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3966"/>
        <w:gridCol w:w="3966"/>
        <w:gridCol w:w="3966"/>
      </w:tblGrid>
      <w:tr>
        <w:trPr>
          <w:trHeight w:hRule="exact" w:val="930"/>
        </w:trPr>
        <w:tc>
          <w:tcPr>
            <w:tcW w:type="dxa" w:w="41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51280" cy="8978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897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4" w:after="0"/>
              <w:ind w:left="3714" w:right="0" w:hanging="119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995C2"/>
                <w:sz w:val="32"/>
              </w:rPr>
              <w:t xml:space="preserve">ANUSHKA YADAV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P.G.D.M. - Finance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7890" cy="8978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897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8"/>
        </w:trPr>
        <w:tc>
          <w:tcPr>
            <w:tcW w:type="dxa" w:w="3966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6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995C2"/>
                <w:sz w:val="16"/>
              </w:rPr>
              <w:t xml:space="preserve">Ph: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+91-8839792421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966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6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995C2"/>
                <w:sz w:val="16"/>
              </w:rPr>
              <w:hyperlink r:id="rId11" w:history="1">
                <w:r>
                  <w:rPr>
                    <w:rStyle w:val="Hyperlink"/>
                  </w:rPr>
                  <w:t xml:space="preserve">Email: </w:t>
                </w:r>
              </w:hyperlink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hyperlink r:id="rId11" w:history="1">
                <w:r>
                  <w:rPr>
                    <w:rStyle w:val="Hyperlink"/>
                  </w:rPr>
                  <w:t>anushkayaduvansh72896@gmail.com</w:t>
                </w:r>
              </w:hyperlink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966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16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hyperlink r:id="rId11" w:history="1">
                <w:r>
                  <w:rPr>
                    <w:rStyle w:val="Hyperlink"/>
                  </w:rPr>
                  <w:t>Bilaspur, Chhattisgarh, India - 495001</w:t>
                </w:r>
              </w:hyperlink>
            </w:r>
          </w:p>
        </w:tc>
        <w:tc>
          <w:tcPr>
            <w:tcW w:type="dxa" w:w="396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328"/>
        </w:trPr>
        <w:tc>
          <w:tcPr>
            <w:tcW w:type="dxa" w:w="11008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BRIEF OVERVIEW / CAREER OBJECTIVE / SUMMARY</w:t>
            </w:r>
          </w:p>
        </w:tc>
      </w:tr>
    </w:tbl>
    <w:p>
      <w:pPr>
        <w:autoSpaceDN w:val="0"/>
        <w:autoSpaceDE w:val="0"/>
        <w:widowControl/>
        <w:spacing w:line="245" w:lineRule="auto" w:before="86" w:after="0"/>
        <w:ind w:left="616" w:right="1440" w:firstLine="0"/>
        <w:jc w:val="left"/>
      </w:pPr>
      <w:r>
        <w:rPr>
          <w:rFonts w:ascii="NimbusSanL" w:hAnsi="NimbusSanL" w:eastAsia="NimbusSanL"/>
          <w:b w:val="0"/>
          <w:i w:val="0"/>
          <w:color w:val="333333"/>
          <w:sz w:val="16"/>
        </w:rPr>
        <w:t xml:space="preserve">To work with the company, belonging to professionally managed group, that is offering enough opportunities for career advancement and </w:t>
      </w:r>
      <w:r>
        <w:rPr>
          <w:rFonts w:ascii="NimbusSanL" w:hAnsi="NimbusSanL" w:eastAsia="NimbusSanL"/>
          <w:b w:val="0"/>
          <w:i w:val="0"/>
          <w:color w:val="333333"/>
          <w:sz w:val="16"/>
        </w:rPr>
        <w:t>professional growth of an individual.</w:t>
      </w:r>
    </w:p>
    <w:p>
      <w:pPr>
        <w:autoSpaceDN w:val="0"/>
        <w:autoSpaceDE w:val="0"/>
        <w:widowControl/>
        <w:spacing w:line="245" w:lineRule="auto" w:before="0" w:after="0"/>
        <w:ind w:left="616" w:right="576" w:firstLine="0"/>
        <w:jc w:val="left"/>
      </w:pPr>
      <w:r>
        <w:rPr>
          <w:rFonts w:ascii="NimbusSanL" w:hAnsi="NimbusSanL" w:eastAsia="NimbusSanL"/>
          <w:b w:val="0"/>
          <w:i w:val="0"/>
          <w:color w:val="333333"/>
          <w:sz w:val="16"/>
        </w:rPr>
        <w:t xml:space="preserve">To pursue highly rewarding career in the area of my specialization whereby I could offer my full potential to the company and contribute meaningfully </w:t>
      </w:r>
      <w:r>
        <w:rPr>
          <w:rFonts w:ascii="NimbusSanL" w:hAnsi="NimbusSanL" w:eastAsia="NimbusSanL"/>
          <w:b w:val="0"/>
          <w:i w:val="0"/>
          <w:color w:val="333333"/>
          <w:sz w:val="16"/>
        </w:rPr>
        <w:t>to the long term growth of the company.</w:t>
      </w:r>
    </w:p>
    <w:p>
      <w:pPr>
        <w:autoSpaceDN w:val="0"/>
        <w:autoSpaceDE w:val="0"/>
        <w:widowControl/>
        <w:spacing w:line="245" w:lineRule="auto" w:before="0" w:after="172"/>
        <w:ind w:left="616" w:right="864" w:firstLine="0"/>
        <w:jc w:val="left"/>
      </w:pPr>
      <w:r>
        <w:rPr>
          <w:rFonts w:ascii="NimbusSanL" w:hAnsi="NimbusSanL" w:eastAsia="NimbusSanL"/>
          <w:b w:val="0"/>
          <w:i w:val="0"/>
          <w:color w:val="333333"/>
          <w:sz w:val="16"/>
        </w:rPr>
        <w:t xml:space="preserve">To achieve success in competitive environment of the corporate world and making a mark by my hard work, passion for the job and strong will to </w:t>
      </w:r>
      <w:r>
        <w:rPr>
          <w:rFonts w:ascii="NimbusSanL" w:hAnsi="NimbusSanL" w:eastAsia="NimbusSanL"/>
          <w:b w:val="0"/>
          <w:i w:val="0"/>
          <w:color w:val="333333"/>
          <w:sz w:val="16"/>
        </w:rPr>
        <w:t>fulfill management expectations following ethical values.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6.0" w:type="dxa"/>
      </w:tblPr>
      <w:tblGrid>
        <w:gridCol w:w="11899"/>
      </w:tblGrid>
      <w:tr>
        <w:trPr>
          <w:trHeight w:hRule="exact" w:val="460"/>
        </w:trPr>
        <w:tc>
          <w:tcPr>
            <w:tcW w:type="dxa" w:w="24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KEY EXPERTISE / SKILLS</w:t>
            </w:r>
          </w:p>
        </w:tc>
      </w:tr>
    </w:tbl>
    <w:p>
      <w:pPr>
        <w:autoSpaceDN w:val="0"/>
        <w:autoSpaceDE w:val="0"/>
        <w:widowControl/>
        <w:spacing w:line="235" w:lineRule="auto" w:before="28" w:after="54"/>
        <w:ind w:left="662" w:right="0" w:firstLine="0"/>
        <w:jc w:val="left"/>
      </w:pPr>
      <w:r>
        <w:rPr>
          <w:shd w:val="clear" w:color="auto" w:fill="ededed"/>
          <w:rFonts w:ascii="NimbusSanL" w:hAnsi="NimbusSanL" w:eastAsia="NimbusSanL"/>
          <w:b w:val="0"/>
          <w:i w:val="0"/>
          <w:color w:val="000000"/>
          <w:sz w:val="16"/>
        </w:rPr>
        <w:t>Team Leadership</w:t>
      </w:r>
      <w:r>
        <w:rPr>
          <w:shd w:val="clear" w:color="auto" w:fill="ededed"/>
          <w:rFonts w:ascii="NimbusSanL" w:hAnsi="NimbusSanL" w:eastAsia="NimbusSanL"/>
          <w:b w:val="0"/>
          <w:i w:val="0"/>
          <w:color w:val="000000"/>
          <w:sz w:val="16"/>
        </w:rPr>
        <w:t>MS Office</w:t>
      </w:r>
      <w:r>
        <w:rPr>
          <w:shd w:val="clear" w:color="auto" w:fill="ededed"/>
          <w:rFonts w:ascii="NimbusSanL" w:hAnsi="NimbusSanL" w:eastAsia="NimbusSanL"/>
          <w:b w:val="0"/>
          <w:i w:val="0"/>
          <w:color w:val="000000"/>
          <w:sz w:val="16"/>
        </w:rPr>
        <w:t>Accounting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6.0" w:type="dxa"/>
      </w:tblPr>
      <w:tblGrid>
        <w:gridCol w:w="5949"/>
        <w:gridCol w:w="5949"/>
      </w:tblGrid>
      <w:tr>
        <w:trPr>
          <w:trHeight w:hRule="exact" w:val="580"/>
        </w:trPr>
        <w:tc>
          <w:tcPr>
            <w:tcW w:type="dxa" w:w="3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1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EDUCATION</w:t>
            </w:r>
          </w:p>
        </w:tc>
        <w:tc>
          <w:tcPr>
            <w:tcW w:type="dxa" w:w="731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4"/>
        </w:trPr>
        <w:tc>
          <w:tcPr>
            <w:tcW w:type="dxa" w:w="357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1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SIES School of Business Studies</w:t>
            </w:r>
          </w:p>
        </w:tc>
        <w:tc>
          <w:tcPr>
            <w:tcW w:type="dxa" w:w="731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2021  -  2023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49"/>
        <w:gridCol w:w="5949"/>
      </w:tblGrid>
      <w:tr>
        <w:trPr>
          <w:trHeight w:hRule="exact" w:val="696"/>
        </w:trPr>
        <w:tc>
          <w:tcPr>
            <w:tcW w:type="dxa" w:w="70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32" w:after="0"/>
              <w:ind w:left="302" w:right="302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P.G.D.M. - Finance 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Percentage: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 xml:space="preserve">77.53 / 100.00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Mata Sundri College</w:t>
            </w:r>
          </w:p>
        </w:tc>
        <w:tc>
          <w:tcPr>
            <w:tcW w:type="dxa" w:w="42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284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2016  -  2019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49"/>
        <w:gridCol w:w="5949"/>
      </w:tblGrid>
      <w:tr>
        <w:trPr>
          <w:trHeight w:hRule="exact" w:val="662"/>
        </w:trPr>
        <w:tc>
          <w:tcPr>
            <w:tcW w:type="dxa" w:w="69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32" w:after="0"/>
              <w:ind w:left="288" w:right="3600" w:firstLine="0"/>
              <w:jc w:val="center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B.Com. 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Percentage 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 xml:space="preserve">69.06 / 100.00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Odm Public School, Bhubneshwar</w:t>
            </w:r>
          </w:p>
        </w:tc>
        <w:tc>
          <w:tcPr>
            <w:tcW w:type="dxa" w:w="440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4" w:after="0"/>
              <w:ind w:left="0" w:right="284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2016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49"/>
        <w:gridCol w:w="5949"/>
      </w:tblGrid>
      <w:tr>
        <w:trPr>
          <w:trHeight w:hRule="exact" w:val="684"/>
        </w:trPr>
        <w:tc>
          <w:tcPr>
            <w:tcW w:type="dxa" w:w="76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5" w:lineRule="auto" w:before="16" w:after="0"/>
              <w:ind w:left="302" w:right="288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12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CBSE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Percentage: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 xml:space="preserve">91.60 / 100.00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Sri Chaitanya Techno School, Vizag, Visakhapatnam</w:t>
            </w:r>
          </w:p>
        </w:tc>
        <w:tc>
          <w:tcPr>
            <w:tcW w:type="dxa" w:w="36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284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2014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516"/>
        </w:trPr>
        <w:tc>
          <w:tcPr>
            <w:tcW w:type="dxa" w:w="1100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10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2"/>
              </w:rPr>
              <w:t>th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CBSE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Percentage: 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77.90 / 100.00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2975"/>
        <w:gridCol w:w="2975"/>
        <w:gridCol w:w="2975"/>
        <w:gridCol w:w="2975"/>
      </w:tblGrid>
      <w:tr>
        <w:trPr>
          <w:trHeight w:hRule="exact" w:val="328"/>
        </w:trPr>
        <w:tc>
          <w:tcPr>
            <w:tcW w:type="dxa" w:w="4656"/>
            <w:gridSpan w:val="2"/>
            <w:tcBorders/>
            <w:shd w:fill="0995c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INTERNSHIPS</w:t>
            </w:r>
          </w:p>
        </w:tc>
        <w:tc>
          <w:tcPr>
            <w:tcW w:type="dxa" w:w="1220"/>
            <w:tcBorders/>
            <w:shd w:fill="0995c2"/>
            <w:tcMar>
              <w:start w:w="0" w:type="dxa"/>
              <w:end w:w="0" w:type="dxa"/>
            </w:tcMar>
          </w:tcPr>
          <w:p/>
        </w:tc>
        <w:tc>
          <w:tcPr>
            <w:tcW w:type="dxa" w:w="5132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4656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Deepsikha Foundation</w:t>
            </w:r>
          </w:p>
        </w:tc>
        <w:tc>
          <w:tcPr>
            <w:tcW w:type="dxa" w:w="1220"/>
            <w:vMerge w:val="restart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132"/>
            <w:vMerge w:val="restart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36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Dec. 20, 2021  - Jan. 10, 2022 </w:t>
            </w:r>
          </w:p>
        </w:tc>
      </w:tr>
      <w:tr>
        <w:trPr>
          <w:trHeight w:hRule="exact" w:val="286"/>
        </w:trPr>
        <w:tc>
          <w:tcPr>
            <w:tcW w:type="dxa" w:w="4656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Team Coordinator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94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Teamwork</w:t>
            </w:r>
          </w:p>
        </w:tc>
        <w:tc>
          <w:tcPr>
            <w:tcW w:type="dxa" w:w="266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Advertising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Social Awareness</w:t>
            </w:r>
          </w:p>
        </w:tc>
        <w:tc>
          <w:tcPr>
            <w:tcW w:type="dxa" w:w="12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Management</w:t>
            </w:r>
          </w:p>
        </w:tc>
        <w:tc>
          <w:tcPr>
            <w:tcW w:type="dxa" w:w="5132"/>
            <w:tcBorders/>
            <w:shd w:fill="00000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2"/>
        </w:trPr>
        <w:tc>
          <w:tcPr>
            <w:tcW w:type="dxa" w:w="4656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clarity</w:t>
            </w:r>
          </w:p>
        </w:tc>
        <w:tc>
          <w:tcPr>
            <w:tcW w:type="dxa" w:w="1220"/>
            <w:vMerge w:val="restart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132"/>
            <w:vMerge w:val="restart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136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Aug. 1, 2021  - Sept. 1, 2021 </w:t>
            </w:r>
          </w:p>
        </w:tc>
      </w:tr>
      <w:tr>
        <w:trPr>
          <w:trHeight w:hRule="exact" w:val="279"/>
        </w:trPr>
        <w:tc>
          <w:tcPr>
            <w:tcW w:type="dxa" w:w="4656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Market research intern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298"/>
        </w:trPr>
        <w:tc>
          <w:tcPr>
            <w:tcW w:type="dxa" w:w="553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Research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Data Collection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Microsoft Excel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Word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860"/>
        </w:trPr>
        <w:tc>
          <w:tcPr>
            <w:tcW w:type="dxa" w:w="1100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36" w:right="432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I worked as a market research intern at Clarity, a start-up, sustaining the emotional quotient of students, employees, and others. My task was to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research various strategies that could improve the startup's social presence; as an intern, I had to attend various webinars and promote the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application. I was also asked to discuss several case studies. Clarity's internship was more of a learning experience for 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2796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PROJECTS</w:t>
            </w:r>
          </w:p>
        </w:tc>
        <w:tc>
          <w:tcPr>
            <w:tcW w:type="dxa" w:w="8212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279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center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Finance and accounts mentor</w:t>
            </w:r>
          </w:p>
        </w:tc>
        <w:tc>
          <w:tcPr>
            <w:tcW w:type="dxa" w:w="821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Sept. 1, 2021  -  Oct. 15, 2021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298"/>
        </w:trPr>
        <w:tc>
          <w:tcPr>
            <w:tcW w:type="dxa" w:w="526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Mentoring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Finance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Accounting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Management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49"/>
        <w:gridCol w:w="5949"/>
      </w:tblGrid>
      <w:tr>
        <w:trPr>
          <w:trHeight w:hRule="exact" w:val="342"/>
        </w:trPr>
        <w:tc>
          <w:tcPr>
            <w:tcW w:type="dxa" w:w="11320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The key role in this project was to Mentor students From Afghanistan. This project helped me enhancing my management skills</w:t>
            </w:r>
          </w:p>
        </w:tc>
      </w:tr>
      <w:tr>
        <w:trPr>
          <w:trHeight w:hRule="exact" w:val="368"/>
        </w:trPr>
        <w:tc>
          <w:tcPr>
            <w:tcW w:type="dxa" w:w="74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Research on CSR activities conducted by different FMCG companies</w:t>
            </w:r>
          </w:p>
        </w:tc>
        <w:tc>
          <w:tcPr>
            <w:tcW w:type="dxa" w:w="38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284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Aug. 1, 2021  -  Sept. 25, 2021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49"/>
        <w:gridCol w:w="5949"/>
      </w:tblGrid>
      <w:tr>
        <w:trPr>
          <w:trHeight w:hRule="exact" w:val="296"/>
        </w:trPr>
        <w:tc>
          <w:tcPr>
            <w:tcW w:type="dxa" w:w="5804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Mentor: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Mr Sandeep Bhanot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|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Team Size: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6</w:t>
            </w:r>
          </w:p>
        </w:tc>
      </w:tr>
      <w:tr>
        <w:trPr>
          <w:trHeight w:hRule="exact" w:val="298"/>
        </w:trPr>
        <w:tc>
          <w:tcPr>
            <w:tcW w:type="dxa" w:w="352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Data Collection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Teamwork</w:t>
            </w:r>
          </w:p>
        </w:tc>
        <w:tc>
          <w:tcPr>
            <w:tcW w:type="dxa" w:w="2276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Data Research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shd w:val="clear" w:color="auto" w:fill="ededed"/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Analysis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676"/>
        </w:trPr>
        <w:tc>
          <w:tcPr>
            <w:tcW w:type="dxa" w:w="87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302" w:right="288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The research paper intends to meet the following objectives during the study: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This research was conducted for following objectives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1 To study the concept of Corporate Social Responsibility.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660"/>
        </w:trPr>
        <w:tc>
          <w:tcPr>
            <w:tcW w:type="dxa" w:w="8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2 To study the CSR practices of the selected FMCG sector.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02" w:right="3024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 xml:space="preserve">3 To analyse the CSR expenditure and initiatives in the FMCG sector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4.To compare the CSR expenditure and initiatives of the FMCG sector.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38"/>
          <w:pgMar w:top="150" w:right="0" w:bottom="0" w:left="0" w:header="720" w:footer="720" w:gutter="0"/>
          <w:cols w:space="720" w:num="1" w:equalWidth="0"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1634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927100</wp:posOffset>
            </wp:positionV>
            <wp:extent cx="774700" cy="203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1549400</wp:posOffset>
            </wp:positionH>
            <wp:positionV relativeFrom="page">
              <wp:posOffset>927100</wp:posOffset>
            </wp:positionV>
            <wp:extent cx="838200" cy="2032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927100</wp:posOffset>
            </wp:positionV>
            <wp:extent cx="596900" cy="203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2870200</wp:posOffset>
            </wp:positionV>
            <wp:extent cx="1460500" cy="203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3416300</wp:posOffset>
            </wp:positionV>
            <wp:extent cx="990600" cy="2032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4343400</wp:posOffset>
            </wp:positionV>
            <wp:extent cx="749300" cy="2032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801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014"/>
            </w:tblGrid>
            <w:tr>
              <w:trPr>
                <w:trHeight w:hRule="exact" w:val="308"/>
              </w:trPr>
              <w:tc>
                <w:tcPr>
                  <w:tcW w:type="dxa" w:w="6054"/>
                  <w:tcBorders/>
                  <w:shd w:fill="0995c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0" w:after="0"/>
                    <w:ind w:left="136" w:right="0" w:firstLine="0"/>
                    <w:jc w:val="left"/>
                  </w:pPr>
                  <w:r>
                    <w:rPr>
                      <w:rFonts w:ascii="NimbusSanL" w:hAnsi="NimbusSanL" w:eastAsia="NimbusSanL"/>
                      <w:b/>
                      <w:i w:val="0"/>
                      <w:color w:val="FFFFFF"/>
                      <w:sz w:val="18"/>
                    </w:rPr>
                    <w:t>PUBLICATIONS / RESEARCH / WHITE PAPERS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994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80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Importance of Including Personal Finance in High School Curriculum</w:t>
            </w:r>
          </w:p>
        </w:tc>
        <w:tc>
          <w:tcPr>
            <w:tcW w:type="dxa" w:w="29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138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Jan. 2022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1899"/>
      </w:tblGrid>
      <w:tr>
        <w:trPr>
          <w:trHeight w:hRule="exact" w:val="272"/>
        </w:trPr>
        <w:tc>
          <w:tcPr>
            <w:tcW w:type="dxa" w:w="114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342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Research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642"/>
        </w:trPr>
        <w:tc>
          <w:tcPr>
            <w:tcW w:type="dxa" w:w="1100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Research  Data Collection  Data Analysis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11008"/>
            <w:gridSpan w:val="2"/>
            <w:tcBorders/>
            <w:shd w:fill="0995c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ACHIEVEMENTS</w:t>
            </w:r>
          </w:p>
        </w:tc>
      </w:tr>
      <w:tr>
        <w:trPr>
          <w:trHeight w:hRule="exact" w:val="312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Won a competition Brand Fluent</w:t>
            </w:r>
          </w:p>
        </w:tc>
      </w:tr>
      <w:tr>
        <w:trPr>
          <w:trHeight w:hRule="exact" w:val="220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Won a competition English vinglish</w:t>
            </w:r>
          </w:p>
        </w:tc>
      </w:tr>
      <w:tr>
        <w:trPr>
          <w:trHeight w:hRule="exact" w:val="494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Rocket salesman - most active participant award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342"/>
        </w:trPr>
        <w:tc>
          <w:tcPr>
            <w:tcW w:type="dxa" w:w="11008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ASSESSMENTS / CERTIFICATIONS</w:t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1899"/>
      </w:tblGrid>
      <w:tr>
        <w:trPr>
          <w:trHeight w:hRule="exact" w:val="312"/>
        </w:trPr>
        <w:tc>
          <w:tcPr>
            <w:tcW w:type="dxa" w:w="114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CFI certified reading financial statements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286"/>
        </w:trPr>
        <w:tc>
          <w:tcPr>
            <w:tcW w:type="dxa" w:w="68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Aggregate: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80.0 / 100.0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26"/>
        </w:trPr>
        <w:tc>
          <w:tcPr>
            <w:tcW w:type="dxa" w:w="74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Financial Statement Analysis</w:t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48"/>
        </w:trPr>
        <w:tc>
          <w:tcPr>
            <w:tcW w:type="dxa" w:w="84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cost accounting analysing product profitability from linkedin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640"/>
        </w:trPr>
        <w:tc>
          <w:tcPr>
            <w:tcW w:type="dxa" w:w="1100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Cost Management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328"/>
        </w:trPr>
        <w:tc>
          <w:tcPr>
            <w:tcW w:type="dxa" w:w="11008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SEMINARS / TRAININGS / WORKSHOPS</w:t>
            </w:r>
          </w:p>
        </w:tc>
      </w:tr>
    </w:tbl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1899"/>
      </w:tblGrid>
      <w:tr>
        <w:trPr>
          <w:trHeight w:hRule="exact" w:val="348"/>
        </w:trPr>
        <w:tc>
          <w:tcPr>
            <w:tcW w:type="dxa" w:w="114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8"/>
              </w:rPr>
              <w:t>Workshop on essentials in business management</w:t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Institute Name: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Prin Welingkar Institute of Management Development &amp; Research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24"/>
        </w:trPr>
        <w:tc>
          <w:tcPr>
            <w:tcW w:type="dxa" w:w="69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302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Key Skills: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Management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11899"/>
      </w:tblGrid>
      <w:tr>
        <w:trPr>
          <w:trHeight w:hRule="exact" w:val="494"/>
        </w:trPr>
        <w:tc>
          <w:tcPr>
            <w:tcW w:type="dxa" w:w="1100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Learned about fundamentals of management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42"/>
        </w:trPr>
        <w:tc>
          <w:tcPr>
            <w:tcW w:type="dxa" w:w="11008"/>
            <w:gridSpan w:val="2"/>
            <w:tcBorders/>
            <w:shd w:fill="0995c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EXTRA CURRICULAR ACTIVITIES</w:t>
            </w:r>
          </w:p>
        </w:tc>
      </w:tr>
      <w:tr>
        <w:trPr>
          <w:trHeight w:hRule="exact" w:val="290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Secretary of Finscom the finance society</w:t>
            </w:r>
          </w:p>
        </w:tc>
      </w:tr>
      <w:tr>
        <w:trPr>
          <w:trHeight w:hRule="exact" w:val="240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Organized CSR event in college</w:t>
            </w:r>
          </w:p>
        </w:tc>
      </w:tr>
      <w:tr>
        <w:trPr>
          <w:trHeight w:hRule="exact" w:val="240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Organized Finance event in college</w:t>
            </w:r>
          </w:p>
        </w:tc>
      </w:tr>
      <w:tr>
        <w:trPr>
          <w:trHeight w:hRule="exact" w:val="390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volunteered for an Ngo called leaders for tomorrow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11008"/>
            <w:gridSpan w:val="2"/>
            <w:tcBorders/>
            <w:shd w:fill="0995c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PERSONAL INTERESTS / HOBBIES</w:t>
            </w:r>
          </w:p>
        </w:tc>
      </w:tr>
      <w:tr>
        <w:trPr>
          <w:trHeight w:hRule="exact" w:val="460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>Reading, teaching, dancing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8"/>
        </w:trPr>
        <w:tc>
          <w:tcPr>
            <w:tcW w:type="dxa" w:w="11008"/>
            <w:gridSpan w:val="2"/>
            <w:tcBorders/>
            <w:shd w:fill="0995c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WEB LINKS</w:t>
            </w:r>
          </w:p>
        </w:tc>
      </w:tr>
      <w:tr>
        <w:trPr>
          <w:trHeight w:hRule="exact" w:val="566"/>
        </w:trPr>
        <w:tc>
          <w:tcPr>
            <w:tcW w:type="dxa" w:w="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LinkedIn - </w:t>
            </w:r>
            <w:r>
              <w:rPr>
                <w:rFonts w:ascii="NimbusSanL" w:hAnsi="NimbusSanL" w:eastAsia="NimbusSanL"/>
                <w:b w:val="0"/>
                <w:i w:val="0"/>
                <w:color w:val="0995C2"/>
                <w:sz w:val="16"/>
              </w:rPr>
              <w:hyperlink r:id="rId21" w:history="1">
                <w:r>
                  <w:rPr>
                    <w:rStyle w:val="Hyperlink"/>
                  </w:rPr>
                  <w:t>https://www.linkedin.com/in/anushka-yadav-/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6.0" w:type="dxa"/>
      </w:tblPr>
      <w:tblGrid>
        <w:gridCol w:w="5949"/>
        <w:gridCol w:w="5949"/>
      </w:tblGrid>
      <w:tr>
        <w:trPr>
          <w:trHeight w:hRule="exact" w:val="326"/>
        </w:trPr>
        <w:tc>
          <w:tcPr>
            <w:tcW w:type="dxa" w:w="3854"/>
            <w:tcBorders/>
            <w:shd w:fill="0995c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FFFFFF"/>
                <w:sz w:val="18"/>
              </w:rPr>
              <w:t>PERSONAL DETAILS</w:t>
            </w:r>
          </w:p>
        </w:tc>
        <w:tc>
          <w:tcPr>
            <w:tcW w:type="dxa" w:w="7154"/>
            <w:tcBorders/>
            <w:shd w:fill="0995c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8"/>
        </w:trPr>
        <w:tc>
          <w:tcPr>
            <w:tcW w:type="dxa" w:w="3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196" w:right="1584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Gender: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Female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Marital Status: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Unmarried</w:t>
            </w:r>
          </w:p>
        </w:tc>
        <w:tc>
          <w:tcPr>
            <w:tcW w:type="dxa" w:w="71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1756" w:right="144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Date of Birth: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 July 30, 1998 </w:t>
            </w:r>
            <w:r>
              <w:br/>
            </w:r>
            <w:r>
              <w:rPr>
                <w:rFonts w:ascii="NimbusSanL" w:hAnsi="NimbusSanL" w:eastAsia="NimbusSanL"/>
                <w:b/>
                <w:i w:val="0"/>
                <w:color w:val="333333"/>
                <w:sz w:val="16"/>
              </w:rPr>
              <w:t>Phone Numbers: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+91-8839792421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16"/>
              </w:rPr>
              <w:t xml:space="preserve">, </w:t>
            </w:r>
            <w:r>
              <w:rPr>
                <w:rFonts w:ascii="NimbusSanL" w:hAnsi="NimbusSanL" w:eastAsia="NimbusSanL"/>
                <w:b w:val="0"/>
                <w:i w:val="0"/>
                <w:color w:val="333333"/>
                <w:sz w:val="16"/>
              </w:rPr>
              <w:t>+91-8965892421</w:t>
            </w:r>
          </w:p>
        </w:tc>
      </w:tr>
    </w:tbl>
    <w:p>
      <w:pPr>
        <w:autoSpaceDN w:val="0"/>
        <w:autoSpaceDE w:val="0"/>
        <w:widowControl/>
        <w:spacing w:line="240" w:lineRule="auto" w:before="16" w:after="0"/>
        <w:ind w:left="642" w:right="0" w:firstLine="0"/>
        <w:jc w:val="left"/>
      </w:pPr>
      <w:r>
        <w:rPr>
          <w:rFonts w:ascii="NimbusSanL" w:hAnsi="NimbusSanL" w:eastAsia="NimbusSanL"/>
          <w:b/>
          <w:i w:val="0"/>
          <w:color w:val="333333"/>
          <w:sz w:val="16"/>
        </w:rPr>
        <w:t>Current Address:</w:t>
      </w:r>
      <w:r>
        <w:rPr>
          <w:rFonts w:ascii="NimbusSanL" w:hAnsi="NimbusSanL" w:eastAsia="NimbusSanL"/>
          <w:b w:val="0"/>
          <w:i w:val="0"/>
          <w:color w:val="333333"/>
          <w:sz w:val="16"/>
        </w:rPr>
        <w:t>A22,Om Zone,Subham Vihar,Near Dr. Balani Lane,</w:t>
      </w:r>
    </w:p>
    <w:p>
      <w:pPr>
        <w:autoSpaceDN w:val="0"/>
        <w:autoSpaceDE w:val="0"/>
        <w:widowControl/>
        <w:spacing w:line="233" w:lineRule="auto" w:before="32" w:after="0"/>
        <w:ind w:left="642" w:right="0" w:firstLine="0"/>
        <w:jc w:val="left"/>
      </w:pPr>
      <w:r>
        <w:rPr>
          <w:rFonts w:ascii="NimbusSanL" w:hAnsi="NimbusSanL" w:eastAsia="NimbusSanL"/>
          <w:b w:val="0"/>
          <w:i w:val="0"/>
          <w:color w:val="333333"/>
          <w:sz w:val="16"/>
        </w:rPr>
        <w:t>Mangla, Bilaspur, Chhattisgarh, 495001, Bilaspur, Chhattisgarh, India -</w:t>
      </w:r>
    </w:p>
    <w:p>
      <w:pPr>
        <w:autoSpaceDN w:val="0"/>
        <w:autoSpaceDE w:val="0"/>
        <w:widowControl/>
        <w:spacing w:line="233" w:lineRule="auto" w:before="38" w:after="0"/>
        <w:ind w:left="642" w:right="0" w:firstLine="0"/>
        <w:jc w:val="left"/>
      </w:pPr>
      <w:r>
        <w:rPr>
          <w:rFonts w:ascii="NimbusSanL" w:hAnsi="NimbusSanL" w:eastAsia="NimbusSanL"/>
          <w:b w:val="0"/>
          <w:i w:val="0"/>
          <w:color w:val="333333"/>
          <w:sz w:val="16"/>
        </w:rPr>
        <w:t>495001</w:t>
      </w:r>
    </w:p>
    <w:p>
      <w:pPr>
        <w:autoSpaceDN w:val="0"/>
        <w:autoSpaceDE w:val="0"/>
        <w:widowControl/>
        <w:spacing w:line="240" w:lineRule="auto" w:before="38" w:after="0"/>
        <w:ind w:left="642" w:right="0" w:firstLine="0"/>
        <w:jc w:val="left"/>
      </w:pPr>
      <w:r>
        <w:rPr>
          <w:rFonts w:ascii="NimbusSanL" w:hAnsi="NimbusSanL" w:eastAsia="NimbusSanL"/>
          <w:b/>
          <w:i w:val="0"/>
          <w:color w:val="333333"/>
          <w:sz w:val="16"/>
        </w:rPr>
        <w:t>Email:</w:t>
      </w:r>
      <w:r>
        <w:rPr>
          <w:rFonts w:ascii="NimbusSanL" w:hAnsi="NimbusSanL" w:eastAsia="NimbusSanL"/>
          <w:b w:val="0"/>
          <w:i w:val="0"/>
          <w:color w:val="333333"/>
          <w:sz w:val="16"/>
        </w:rPr>
        <w:hyperlink r:id="rId11" w:history="1">
          <w:r>
            <w:rPr>
              <w:rStyle w:val="Hyperlink"/>
            </w:rPr>
            <w:t>anushkayaduvansh72896@gmail.com</w:t>
          </w:r>
        </w:hyperlink>
      </w:r>
    </w:p>
    <w:sectPr w:rsidR="00FC693F" w:rsidRPr="0006063C" w:rsidSect="00034616">
      <w:pgSz w:w="11899" w:h="16838"/>
      <w:pgMar w:top="0" w:right="0" w:bottom="1440" w:left="0" w:header="720" w:footer="720" w:gutter="0"/>
      <w:cols w:space="720" w:num="1" w:equalWidth="0">
        <w:col w:w="11900" w:space="0"/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anushkayaduvansh72896@gmail.com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https://www.linkedin.com/in/anushka-yadav-/" TargetMode="Externa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