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District: Ahmednagar, Aggregate Avg R²: 0.9724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District: Akola, Aggregate Avg R²: 0.9706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District: Amarawati, Aggregate Avg R²: 0.9530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District: Aurangabad, Aggregate Avg R²: 0.9667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District: Beed, Aggregate Avg R²: 0.9698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District: Bhandara, Aggregate Avg R²: 0.9546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District: Buldhana, Aggregate Avg R²: 0.9664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District: Chandrapur, Aggregate Avg R²: 0.9651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District: Dhule, Aggregate Avg R²: 0.9830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District: Jalgaon, Aggregate Avg R²: 0.9669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District: Kolhapur, Aggregate Avg R²: 0.9787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District: Nagpur, Aggregate Avg R²: 0.9729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District: Nanded, Aggregate Avg R²: 0.9599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District: Nasik, Aggregate Avg R²: 0.9740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District: Osmanabad, Aggregate Avg R²: 0.9535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District: Parbhani, Aggregate Avg R²: 0.9816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District: Pune, Aggregate Avg R²: 0.9710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District: Sangli, Aggregate Avg R²: 0.9738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District: Satara, Aggregate Avg R²: 0.9588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District: Solapur, Aggregate Avg R²: 0.9752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District: Yeotmal, Aggregate Avg R²: 0.9613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