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9A8799" w14:textId="77777777" w:rsidR="00353BB6" w:rsidRPr="00353BB6" w:rsidRDefault="00353BB6" w:rsidP="00353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BB6">
        <w:rPr>
          <w:rFonts w:ascii="Times New Roman" w:eastAsia="Times New Roman" w:hAnsi="Times New Roman" w:cs="Times New Roman"/>
          <w:kern w:val="0"/>
          <w14:ligatures w14:val="none"/>
        </w:rPr>
        <w:t xml:space="preserve">Worth flagging one thing on the premise first: the GAO's clinician survey covered </w:t>
      </w:r>
      <w:r w:rsidRPr="00353B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five sites</w:t>
      </w:r>
      <w:r w:rsidRPr="00353BB6">
        <w:rPr>
          <w:rFonts w:ascii="Times New Roman" w:eastAsia="Times New Roman" w:hAnsi="Times New Roman" w:cs="Times New Roman"/>
          <w:kern w:val="0"/>
          <w14:ligatures w14:val="none"/>
        </w:rPr>
        <w:t>, but only four are in the Pacific Northwest — the fifth (Columbus, Ohio) is not. The initial VA EHRM (Oracle Cerner) go-live sites GAO studied were:</w:t>
      </w:r>
    </w:p>
    <w:p w14:paraId="0650AFBC" w14:textId="77777777" w:rsidR="00353BB6" w:rsidRPr="00353BB6" w:rsidRDefault="00353BB6" w:rsidP="00353B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B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Mann-Grandstaff VA Medical Center</w:t>
      </w:r>
      <w:r w:rsidRPr="00353BB6">
        <w:rPr>
          <w:rFonts w:ascii="Times New Roman" w:eastAsia="Times New Roman" w:hAnsi="Times New Roman" w:cs="Times New Roman"/>
          <w:kern w:val="0"/>
          <w14:ligatures w14:val="none"/>
        </w:rPr>
        <w:t xml:space="preserve"> — Spokane, WA (the very first go-live site, Oct 2020)</w:t>
      </w:r>
    </w:p>
    <w:p w14:paraId="607266C8" w14:textId="77777777" w:rsidR="00353BB6" w:rsidRPr="00353BB6" w:rsidRDefault="00353BB6" w:rsidP="00353B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B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Jonathan M. Wainwright Memorial VAMC</w:t>
      </w:r>
      <w:r w:rsidRPr="00353BB6">
        <w:rPr>
          <w:rFonts w:ascii="Times New Roman" w:eastAsia="Times New Roman" w:hAnsi="Times New Roman" w:cs="Times New Roman"/>
          <w:kern w:val="0"/>
          <w14:ligatures w14:val="none"/>
        </w:rPr>
        <w:t xml:space="preserve"> — Walla Walla, WA</w:t>
      </w:r>
    </w:p>
    <w:p w14:paraId="1FDDFC4C" w14:textId="77777777" w:rsidR="00353BB6" w:rsidRPr="00353BB6" w:rsidRDefault="00353BB6" w:rsidP="00353B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B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Roseburg VA Medical Center</w:t>
      </w:r>
      <w:r w:rsidRPr="00353BB6">
        <w:rPr>
          <w:rFonts w:ascii="Times New Roman" w:eastAsia="Times New Roman" w:hAnsi="Times New Roman" w:cs="Times New Roman"/>
          <w:kern w:val="0"/>
          <w14:ligatures w14:val="none"/>
        </w:rPr>
        <w:t xml:space="preserve"> — Roseburg, OR</w:t>
      </w:r>
    </w:p>
    <w:p w14:paraId="2224A9D5" w14:textId="77777777" w:rsidR="00353BB6" w:rsidRPr="00353BB6" w:rsidRDefault="00353BB6" w:rsidP="00353B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B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White City VA Medical Center</w:t>
      </w:r>
      <w:r w:rsidRPr="00353BB6">
        <w:rPr>
          <w:rFonts w:ascii="Times New Roman" w:eastAsia="Times New Roman" w:hAnsi="Times New Roman" w:cs="Times New Roman"/>
          <w:kern w:val="0"/>
          <w14:ligatures w14:val="none"/>
        </w:rPr>
        <w:t xml:space="preserve"> — White City, OR</w:t>
      </w:r>
    </w:p>
    <w:p w14:paraId="73940906" w14:textId="77777777" w:rsidR="00353BB6" w:rsidRPr="00353BB6" w:rsidRDefault="00353BB6" w:rsidP="00353B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B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 Central Ohio Health Care System</w:t>
      </w:r>
      <w:r w:rsidRPr="00353BB6">
        <w:rPr>
          <w:rFonts w:ascii="Times New Roman" w:eastAsia="Times New Roman" w:hAnsi="Times New Roman" w:cs="Times New Roman"/>
          <w:kern w:val="0"/>
          <w14:ligatures w14:val="none"/>
        </w:rPr>
        <w:t xml:space="preserve"> — Columbus, OH</w:t>
      </w:r>
    </w:p>
    <w:p w14:paraId="112B114F" w14:textId="77777777" w:rsidR="00353BB6" w:rsidRPr="00353BB6" w:rsidRDefault="00353BB6" w:rsidP="00353B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3B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Methodology</w:t>
      </w:r>
    </w:p>
    <w:p w14:paraId="3C43CD5B" w14:textId="77777777" w:rsidR="00353BB6" w:rsidRPr="00353BB6" w:rsidRDefault="00353BB6" w:rsidP="00353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BB6">
        <w:rPr>
          <w:rFonts w:ascii="Times New Roman" w:eastAsia="Times New Roman" w:hAnsi="Times New Roman" w:cs="Times New Roman"/>
          <w:kern w:val="0"/>
          <w14:ligatures w14:val="none"/>
        </w:rPr>
        <w:t xml:space="preserve">GAO conducted </w:t>
      </w:r>
      <w:r w:rsidRPr="00353B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 interviews with 71 users</w:t>
      </w:r>
      <w:r w:rsidRPr="00353BB6">
        <w:rPr>
          <w:rFonts w:ascii="Times New Roman" w:eastAsia="Times New Roman" w:hAnsi="Times New Roman" w:cs="Times New Roman"/>
          <w:kern w:val="0"/>
          <w14:ligatures w14:val="none"/>
        </w:rPr>
        <w:t xml:space="preserve"> across these five sites between </w:t>
      </w:r>
      <w:r w:rsidRPr="00353B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October 2023 and May 2024</w:t>
      </w:r>
      <w:r w:rsidRPr="00353BB6">
        <w:rPr>
          <w:rFonts w:ascii="Times New Roman" w:eastAsia="Times New Roman" w:hAnsi="Times New Roman" w:cs="Times New Roman"/>
          <w:kern w:val="0"/>
          <w14:ligatures w14:val="none"/>
        </w:rPr>
        <w:t>. The sample mixed judgmentally-selected staff (service line chiefs representing their department) and randomly-selected users, covering doctors, nurses, pharmacists, dentists, mental health professionals, and administrative staff — to reduce selection bias toward only the most vocal complainers or most satisfied users.</w:t>
      </w:r>
    </w:p>
    <w:p w14:paraId="1029E4BE" w14:textId="77777777" w:rsidR="00353BB6" w:rsidRPr="00353BB6" w:rsidRDefault="00353BB6" w:rsidP="00353B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3B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findings</w:t>
      </w:r>
    </w:p>
    <w:p w14:paraId="323907D8" w14:textId="77777777" w:rsidR="00353BB6" w:rsidRPr="00353BB6" w:rsidRDefault="00353BB6" w:rsidP="00353B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B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~13% of users</w:t>
      </w:r>
      <w:r w:rsidRPr="00353BB6">
        <w:rPr>
          <w:rFonts w:ascii="Times New Roman" w:eastAsia="Times New Roman" w:hAnsi="Times New Roman" w:cs="Times New Roman"/>
          <w:kern w:val="0"/>
          <w14:ligatures w14:val="none"/>
        </w:rPr>
        <w:t xml:space="preserve"> believed the new Oracle Cerner system made the VA operate as efficiently as possible</w:t>
      </w:r>
    </w:p>
    <w:p w14:paraId="50EEB37F" w14:textId="77777777" w:rsidR="00353BB6" w:rsidRPr="00353BB6" w:rsidRDefault="00353BB6" w:rsidP="00353B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B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58% of users</w:t>
      </w:r>
      <w:r w:rsidRPr="00353BB6">
        <w:rPr>
          <w:rFonts w:ascii="Times New Roman" w:eastAsia="Times New Roman" w:hAnsi="Times New Roman" w:cs="Times New Roman"/>
          <w:kern w:val="0"/>
          <w14:ligatures w14:val="none"/>
        </w:rPr>
        <w:t xml:space="preserve"> believed the new system </w:t>
      </w:r>
      <w:r w:rsidRPr="00353B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increased patient safety risks</w:t>
      </w:r>
      <w:r w:rsidRPr="00353BB6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reducing them</w:t>
      </w:r>
    </w:p>
    <w:p w14:paraId="7068FAA8" w14:textId="77777777" w:rsidR="00353BB6" w:rsidRPr="00353BB6" w:rsidRDefault="00353BB6" w:rsidP="00353B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BB6">
        <w:rPr>
          <w:rFonts w:ascii="Times New Roman" w:eastAsia="Times New Roman" w:hAnsi="Times New Roman" w:cs="Times New Roman"/>
          <w:kern w:val="0"/>
          <w14:ligatures w14:val="none"/>
        </w:rPr>
        <w:t xml:space="preserve">Many </w:t>
      </w:r>
      <w:r w:rsidRPr="00353B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quality, patient safety, and organizational performance metrics were unavailable</w:t>
      </w:r>
      <w:r w:rsidRPr="00353BB6">
        <w:rPr>
          <w:rFonts w:ascii="Times New Roman" w:eastAsia="Times New Roman" w:hAnsi="Times New Roman" w:cs="Times New Roman"/>
          <w:kern w:val="0"/>
          <w14:ligatures w14:val="none"/>
        </w:rPr>
        <w:t xml:space="preserve"> after go-live — including metrics required for hospital accreditation, and access/wait-time metrics were largely missing</w:t>
      </w:r>
    </w:p>
    <w:p w14:paraId="0664F1FA" w14:textId="77777777" w:rsidR="00353BB6" w:rsidRPr="00353BB6" w:rsidRDefault="00353BB6" w:rsidP="00353B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BB6">
        <w:rPr>
          <w:rFonts w:ascii="Times New Roman" w:eastAsia="Times New Roman" w:hAnsi="Times New Roman" w:cs="Times New Roman"/>
          <w:kern w:val="0"/>
          <w14:ligatures w14:val="none"/>
        </w:rPr>
        <w:t xml:space="preserve">Separately, VA OIG found the system had </w:t>
      </w:r>
      <w:r w:rsidRPr="00353B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failed to deliver more than 11,000 orders</w:t>
      </w:r>
      <w:r w:rsidRPr="00353BB6">
        <w:rPr>
          <w:rFonts w:ascii="Times New Roman" w:eastAsia="Times New Roman" w:hAnsi="Times New Roman" w:cs="Times New Roman"/>
          <w:kern w:val="0"/>
          <w14:ligatures w14:val="none"/>
        </w:rPr>
        <w:t xml:space="preserve"> (specialty care referrals, lab work, etc.) at Mann-Grandstaff — orders were silently routed to an "unknown queue" rather than the intended clinical destination, with no notification to clinicians that anything had failed</w:t>
      </w:r>
    </w:p>
    <w:p w14:paraId="69A3A95B" w14:textId="77777777" w:rsidR="00353BB6" w:rsidRPr="00353BB6" w:rsidRDefault="00353BB6" w:rsidP="00353B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BB6">
        <w:rPr>
          <w:rFonts w:ascii="Times New Roman" w:eastAsia="Times New Roman" w:hAnsi="Times New Roman" w:cs="Times New Roman"/>
          <w:kern w:val="0"/>
          <w14:ligatures w14:val="none"/>
        </w:rPr>
        <w:t xml:space="preserve">These findings, combined with cost overruns and repeated schedule delays, contributed to the VA </w:t>
      </w:r>
      <w:r w:rsidRPr="00353B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pausing further rollouts</w:t>
      </w:r>
      <w:r w:rsidRPr="00353BB6">
        <w:rPr>
          <w:rFonts w:ascii="Times New Roman" w:eastAsia="Times New Roman" w:hAnsi="Times New Roman" w:cs="Times New Roman"/>
          <w:kern w:val="0"/>
          <w14:ligatures w14:val="none"/>
        </w:rPr>
        <w:t xml:space="preserve"> for a period before resuming a slower, more cautious deployment schedule (next wave now targeted mid-2026)</w:t>
      </w:r>
    </w:p>
    <w:p w14:paraId="46A50856" w14:textId="77777777" w:rsidR="00353BB6" w:rsidRPr="00353BB6" w:rsidRDefault="00353BB6" w:rsidP="00353B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3B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Bottom line</w:t>
      </w:r>
    </w:p>
    <w:p w14:paraId="443DA3E2" w14:textId="77777777" w:rsidR="00353BB6" w:rsidRPr="00353BB6" w:rsidRDefault="00353BB6" w:rsidP="00353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BB6">
        <w:rPr>
          <w:rFonts w:ascii="Times New Roman" w:eastAsia="Times New Roman" w:hAnsi="Times New Roman" w:cs="Times New Roman"/>
          <w:kern w:val="0"/>
          <w14:ligatures w14:val="none"/>
        </w:rPr>
        <w:t xml:space="preserve">The clinician-facing verdict from these initial Pacific Northwest (+ Columbus) sites was largely negative: most users didn't see efficiency gains, a majority actively felt patient safety had gotten </w:t>
      </w:r>
      <w:r w:rsidRPr="00353BB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worse</w:t>
      </w:r>
      <w:r w:rsidRPr="00353BB6">
        <w:rPr>
          <w:rFonts w:ascii="Times New Roman" w:eastAsia="Times New Roman" w:hAnsi="Times New Roman" w:cs="Times New Roman"/>
          <w:kern w:val="0"/>
          <w14:ligatures w14:val="none"/>
        </w:rPr>
        <w:t>, and critical operational/safety metrics that leadership needed to monitor the rollout simply weren't being captured — a notably different trajectory than the DoD's parallel MHS Genesis rollout (same underlying Cerner/Oracle Health platform) that we discussed earlier.</w:t>
      </w:r>
    </w:p>
    <w:p w14:paraId="0BC4EA60" w14:textId="77777777" w:rsidR="00353BB6" w:rsidRPr="00353BB6" w:rsidRDefault="00353BB6" w:rsidP="00353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BB6">
        <w:rPr>
          <w:rFonts w:ascii="Times New Roman" w:eastAsia="Times New Roman" w:hAnsi="Times New Roman" w:cs="Times New Roman"/>
          <w:kern w:val="0"/>
          <w14:ligatures w14:val="none"/>
        </w:rPr>
        <w:t>Sources:</w:t>
      </w:r>
    </w:p>
    <w:p w14:paraId="1C600D1D" w14:textId="77777777" w:rsidR="00353BB6" w:rsidRPr="00353BB6" w:rsidRDefault="00353BB6" w:rsidP="00353B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history="1">
        <w:r w:rsidRPr="00353BB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GAO-25-106874: Electronic Health Records — VA Making Incremental Improvements</w:t>
        </w:r>
      </w:hyperlink>
    </w:p>
    <w:p w14:paraId="2BE3D9C5" w14:textId="77777777" w:rsidR="00353BB6" w:rsidRPr="00353BB6" w:rsidRDefault="00353BB6" w:rsidP="00353B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history="1">
        <w:r w:rsidRPr="00353BB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VA Lacks Goals to Assess Satisfaction With New EHR, Watchdog Finds - </w:t>
        </w:r>
        <w:proofErr w:type="spellStart"/>
        <w:r w:rsidRPr="00353BB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Nextgov</w:t>
        </w:r>
        <w:proofErr w:type="spellEnd"/>
        <w:r w:rsidRPr="00353BB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/FCW</w:t>
        </w:r>
      </w:hyperlink>
    </w:p>
    <w:p w14:paraId="5F2611F0" w14:textId="77777777" w:rsidR="00353BB6" w:rsidRPr="00353BB6" w:rsidRDefault="00353BB6" w:rsidP="00353B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history="1">
        <w:r w:rsidRPr="00353BB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Patient safety issues with VA Cerner EHR caused harm to veterans - Fierce Healthcare</w:t>
        </w:r>
      </w:hyperlink>
    </w:p>
    <w:p w14:paraId="528B06F1" w14:textId="77777777" w:rsidR="00353BB6" w:rsidRPr="00353BB6" w:rsidRDefault="00353BB6" w:rsidP="00353B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history="1">
        <w:r w:rsidRPr="00353BB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Deficits with Metrics Follo</w:t>
        </w:r>
        <w:r w:rsidRPr="00353BB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</w:t>
        </w:r>
        <w:r w:rsidRPr="00353BB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ing Implementation of the New EHR at Mann-Grandstaff - VA OIG</w:t>
        </w:r>
      </w:hyperlink>
    </w:p>
    <w:p w14:paraId="3A9634D3" w14:textId="77777777" w:rsidR="00353BB6" w:rsidRPr="00353BB6" w:rsidRDefault="00353BB6" w:rsidP="00353B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history="1">
        <w:r w:rsidRPr="00353BB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GAO-25-108091: Electronic Health Record Modernization</w:t>
        </w:r>
      </w:hyperlink>
    </w:p>
    <w:p w14:paraId="4ADCA7BE" w14:textId="77777777" w:rsidR="00B021B3" w:rsidRDefault="00B021B3"/>
    <w:sectPr w:rsidR="00B021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961928"/>
    <w:multiLevelType w:val="multilevel"/>
    <w:tmpl w:val="8CA6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FC11BD"/>
    <w:multiLevelType w:val="multilevel"/>
    <w:tmpl w:val="6E9A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59339B"/>
    <w:multiLevelType w:val="multilevel"/>
    <w:tmpl w:val="F028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91015">
    <w:abstractNumId w:val="2"/>
  </w:num>
  <w:num w:numId="2" w16cid:durableId="145976647">
    <w:abstractNumId w:val="1"/>
  </w:num>
  <w:num w:numId="3" w16cid:durableId="212083168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BB6"/>
    <w:rsid w:val="00050533"/>
    <w:rsid w:val="00353BB6"/>
    <w:rsid w:val="005020C1"/>
    <w:rsid w:val="005468D3"/>
    <w:rsid w:val="00553449"/>
    <w:rsid w:val="006B7F3D"/>
    <w:rsid w:val="008957F8"/>
    <w:rsid w:val="00B021B3"/>
    <w:rsid w:val="00D24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2A68C8"/>
  <w15:chartTrackingRefBased/>
  <w15:docId w15:val="{B0CE903B-71E4-AF43-9F85-E8F395ED3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3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3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B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3B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53BB6"/>
    <w:rPr>
      <w:b/>
      <w:bCs/>
    </w:rPr>
  </w:style>
  <w:style w:type="character" w:styleId="Emphasis">
    <w:name w:val="Emphasis"/>
    <w:basedOn w:val="DefaultParagraphFont"/>
    <w:uiPriority w:val="20"/>
    <w:qFormat/>
    <w:rsid w:val="00353BB6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353BB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a.gov/oig/publications/report-summary.asp?id=514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iercehealthcare.com/health-tech/va-watchdog-finds-software-flaw-oracle-cerner-ehr-led-patient-har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extgov.com/modernization/2023/05/va-lacks-goals-assess-satisfaction-new-ehr-watchdog-finds/386629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files.gao.gov/reports/GAO-25-106874/index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files.gao.gov/reports/GAO-25-108091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532</Words>
  <Characters>2732</Characters>
  <Application>Microsoft Office Word</Application>
  <DocSecurity>0</DocSecurity>
  <Lines>85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Meagher</dc:creator>
  <cp:keywords/>
  <dc:description/>
  <cp:lastModifiedBy>Edward Meagher</cp:lastModifiedBy>
  <cp:revision>1</cp:revision>
  <cp:lastPrinted>2026-09-15T17:41:00Z</cp:lastPrinted>
  <dcterms:created xsi:type="dcterms:W3CDTF">2026-09-15T17:29:00Z</dcterms:created>
  <dcterms:modified xsi:type="dcterms:W3CDTF">2026-09-18T15:53:00Z</dcterms:modified>
</cp:coreProperties>
</file>