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6AB5" w14:textId="77777777" w:rsidR="00863A59" w:rsidRPr="00863A59" w:rsidRDefault="00863A59" w:rsidP="00863A59">
      <w:pPr>
        <w:spacing w:after="0" w:line="276" w:lineRule="auto"/>
        <w:outlineLvl w:val="0"/>
        <w:rPr>
          <w:rFonts w:ascii="AMERICAN TYPEWRITER SEMIBOLD" w:eastAsia="Times New Roman" w:hAnsi="AMERICAN TYPEWRITER SEMIBOLD" w:cs="Arial"/>
          <w:b/>
          <w:bCs/>
          <w:color w:val="000000"/>
          <w:kern w:val="36"/>
          <w:sz w:val="36"/>
          <w:szCs w:val="36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36"/>
          <w:sz w:val="36"/>
          <w:szCs w:val="36"/>
          <w14:ligatures w14:val="none"/>
        </w:rPr>
        <w:t>VA Completes VistA Cloud Migration to AWS</w:t>
      </w:r>
    </w:p>
    <w:p w14:paraId="68DE6736" w14:textId="77777777" w:rsidR="00863A59" w:rsidRPr="00863A59" w:rsidRDefault="00863A59" w:rsidP="00863A59">
      <w:p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The U.S. Department of Veterans Affairs (VA) has completed the full migration of its VistA electronic health record system to the Amazon Web Services (AWS) Enterprise Cloud, marking a major milestone in modernizing America’s largest integrated healthcare system </w:t>
      </w:r>
      <w:hyperlink r:id="rId5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372A6B11" w14:textId="77777777" w:rsidR="00863A59" w:rsidRPr="00863A59" w:rsidRDefault="00863A59" w:rsidP="00863A59">
      <w:pPr>
        <w:spacing w:after="0" w:line="276" w:lineRule="auto"/>
        <w:outlineLvl w:val="1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What is VistA?</w:t>
      </w:r>
    </w:p>
    <w:p w14:paraId="715A4CF4" w14:textId="77777777" w:rsidR="00863A59" w:rsidRPr="00863A59" w:rsidRDefault="00863A59" w:rsidP="00863A59">
      <w:p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VistA stands for Veterans Health Information Systems and Technology Architecture. It is the EHR system powering the VA’s Veterans Health Administration (VHA), serving over 400,000 employees and 9 million Veterans. The system handles hundreds of millions of clinical, administrative, and financial transactions annually, supporting hundreds of thousands of patient encounters </w:t>
      </w:r>
      <w:hyperlink r:id="rId6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30472E6B" w14:textId="77777777" w:rsidR="00863A59" w:rsidRPr="00863A59" w:rsidRDefault="00863A59" w:rsidP="00863A59">
      <w:pPr>
        <w:spacing w:after="0" w:line="276" w:lineRule="auto"/>
        <w:outlineLvl w:val="1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The Migration Journey</w:t>
      </w:r>
    </w:p>
    <w:p w14:paraId="35CC896D" w14:textId="77777777" w:rsidR="00863A59" w:rsidRPr="00863A59" w:rsidRDefault="00863A59" w:rsidP="00863A59">
      <w:pPr>
        <w:numPr>
          <w:ilvl w:val="0"/>
          <w:numId w:val="1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Start date: 2019, when the first VistA instance moved to VA’s Enterprise Cloud.</w:t>
      </w:r>
    </w:p>
    <w:p w14:paraId="02C0EA2D" w14:textId="22CE948C" w:rsidR="00863A59" w:rsidRPr="00863A59" w:rsidRDefault="00863A59" w:rsidP="00863A59">
      <w:pPr>
        <w:numPr>
          <w:ilvl w:val="0"/>
          <w:numId w:val="1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Scope: Over 130 separate VistA instances across the VA, totaling 15 million lines of code</w:t>
      </w:r>
      <w:r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and integrating with nearly 200 applications and petabytes of data </w:t>
      </w:r>
      <w:hyperlink r:id="rId7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3DE47014" w14:textId="77777777" w:rsidR="00863A59" w:rsidRPr="00863A59" w:rsidRDefault="00863A59" w:rsidP="00863A59">
      <w:pPr>
        <w:numPr>
          <w:ilvl w:val="0"/>
          <w:numId w:val="1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Complexity: The migration was considered “nearly impossible” due to the system’s scale, criticality, and integration with lab, imaging, and clinical notes </w:t>
      </w:r>
      <w:hyperlink r:id="rId8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7FAC7DCA" w14:textId="77777777" w:rsidR="00863A59" w:rsidRDefault="00863A59" w:rsidP="00863A59">
      <w:pPr>
        <w:numPr>
          <w:ilvl w:val="0"/>
          <w:numId w:val="1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Timeline: A five-year effort culminated in July 2024, when all VistA instances were fully operational in the cloud </w:t>
      </w:r>
      <w:hyperlink r:id="rId9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LinkedIn+1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64086501" w14:textId="0F253E2A" w:rsidR="00863A59" w:rsidRPr="00863A59" w:rsidRDefault="00863A59" w:rsidP="00863A59">
      <w:pPr>
        <w:numPr>
          <w:ilvl w:val="0"/>
          <w:numId w:val="1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lastRenderedPageBreak/>
        <w:t>Cost: AWS hosting of 160 instances of VistA (Primary and failover backup of 130 VistA systems) at an annual cost of $10M.</w:t>
      </w:r>
    </w:p>
    <w:p w14:paraId="1762AD04" w14:textId="77777777" w:rsidR="00863A59" w:rsidRPr="00863A59" w:rsidRDefault="00863A59" w:rsidP="00863A59">
      <w:pPr>
        <w:spacing w:after="0" w:line="276" w:lineRule="auto"/>
        <w:outlineLvl w:val="1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Why It Matters</w:t>
      </w:r>
    </w:p>
    <w:p w14:paraId="3F9424E1" w14:textId="77777777" w:rsidR="00863A59" w:rsidRPr="00863A59" w:rsidRDefault="00863A59" w:rsidP="00863A59">
      <w:pPr>
        <w:numPr>
          <w:ilvl w:val="0"/>
          <w:numId w:val="2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Operational continuity: The migration was done without downtime, ensuring uninterrupted care for Veterans </w:t>
      </w:r>
      <w:hyperlink r:id="rId10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3157AEF2" w14:textId="77777777" w:rsidR="00863A59" w:rsidRPr="00863A59" w:rsidRDefault="00863A59" w:rsidP="00863A59">
      <w:pPr>
        <w:numPr>
          <w:ilvl w:val="0"/>
          <w:numId w:val="2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Scalability &amp; agility: Moving to AWS allows the VA to scale resources dynamically, improve disaster recovery, and integrate with modern digital health tools </w:t>
      </w:r>
      <w:hyperlink r:id="rId11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0BDF4046" w14:textId="77777777" w:rsidR="00863A59" w:rsidRPr="00863A59" w:rsidRDefault="00863A59" w:rsidP="00863A59">
      <w:pPr>
        <w:numPr>
          <w:ilvl w:val="0"/>
          <w:numId w:val="2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Future readiness: The cloud-native architecture supports future innovations, including AI-driven care, interoperability, and cybersecurity enhancements </w:t>
      </w:r>
      <w:hyperlink r:id="rId12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Becker's Hospital Review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0EB1866A" w14:textId="77777777" w:rsidR="00863A59" w:rsidRPr="00863A59" w:rsidRDefault="00863A59" w:rsidP="00863A59">
      <w:pPr>
        <w:numPr>
          <w:ilvl w:val="0"/>
          <w:numId w:val="2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Strategic backup: As the VA transitions to a new Oracle Cerner EHR, VistA’s cloud migration ensures it remains operational for at least another decade </w:t>
      </w:r>
      <w:hyperlink r:id="rId13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Becker's Hospital Review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4B7E40D6" w14:textId="77777777" w:rsidR="00863A59" w:rsidRPr="00863A59" w:rsidRDefault="00863A59" w:rsidP="00863A59">
      <w:pPr>
        <w:spacing w:after="0" w:line="276" w:lineRule="auto"/>
        <w:outlineLvl w:val="1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Impact</w:t>
      </w:r>
    </w:p>
    <w:p w14:paraId="458A31A6" w14:textId="77777777" w:rsidR="00863A59" w:rsidRPr="00863A59" w:rsidRDefault="00863A59" w:rsidP="00863A59">
      <w:p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This transformation is expected to:</w:t>
      </w:r>
    </w:p>
    <w:p w14:paraId="619F9A53" w14:textId="77777777" w:rsidR="00863A59" w:rsidRPr="00863A59" w:rsidRDefault="00863A59" w:rsidP="00863A59">
      <w:pPr>
        <w:numPr>
          <w:ilvl w:val="0"/>
          <w:numId w:val="3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Improve access to patient data for providers.</w:t>
      </w:r>
    </w:p>
    <w:p w14:paraId="42F04702" w14:textId="77777777" w:rsidR="00863A59" w:rsidRPr="00863A59" w:rsidRDefault="00863A59" w:rsidP="00863A59">
      <w:pPr>
        <w:numPr>
          <w:ilvl w:val="0"/>
          <w:numId w:val="3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Enable faster deployment of new clinical tools.</w:t>
      </w:r>
    </w:p>
    <w:p w14:paraId="16E0DDF0" w14:textId="77777777" w:rsidR="00863A59" w:rsidRPr="00863A59" w:rsidRDefault="00863A59" w:rsidP="00863A59">
      <w:pPr>
        <w:numPr>
          <w:ilvl w:val="0"/>
          <w:numId w:val="3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Reduce administrative burdens for clinicians.</w:t>
      </w:r>
    </w:p>
    <w:p w14:paraId="4BAEFB3B" w14:textId="77777777" w:rsidR="00863A59" w:rsidRPr="00863A59" w:rsidRDefault="00863A59" w:rsidP="00863A59">
      <w:pPr>
        <w:numPr>
          <w:ilvl w:val="0"/>
          <w:numId w:val="3"/>
        </w:num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Strengthen resilience and interoperability across VA facilities </w:t>
      </w:r>
      <w:hyperlink r:id="rId14" w:tgtFrame="_blank" w:history="1">
        <w:r w:rsidRPr="00863A59">
          <w:rPr>
            <w:rFonts w:ascii="AMERICAN TYPEWRITER SEMIBOLD" w:eastAsia="Times New Roman" w:hAnsi="AMERICAN TYPEWRITER SEMIBOLD" w:cs="Arial"/>
            <w:b/>
            <w:bCs/>
            <w:color w:val="0000FF"/>
            <w:kern w:val="0"/>
            <w:sz w:val="32"/>
            <w:szCs w:val="32"/>
            <w14:ligatures w14:val="none"/>
          </w:rPr>
          <w:t>LinkedIn+1</w:t>
        </w:r>
      </w:hyperlink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.</w:t>
      </w:r>
    </w:p>
    <w:p w14:paraId="12E8E55F" w14:textId="77777777" w:rsidR="00863A59" w:rsidRPr="00863A59" w:rsidRDefault="00863A59" w:rsidP="00863A59">
      <w:pPr>
        <w:spacing w:after="0" w:line="276" w:lineRule="auto"/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</w:pPr>
      <w:r w:rsidRPr="00863A59">
        <w:rPr>
          <w:rFonts w:ascii="AMERICAN TYPEWRITER SEMIBOLD" w:eastAsia="Times New Roman" w:hAnsi="AMERICAN TYPEWRITER SEMIBOLD" w:cs="Arial"/>
          <w:b/>
          <w:bCs/>
          <w:color w:val="000000"/>
          <w:kern w:val="0"/>
          <w:sz w:val="32"/>
          <w:szCs w:val="32"/>
          <w14:ligatures w14:val="none"/>
        </w:rPr>
        <w:t>In short, the completion of VistA’s AWS cloud migration is a historic achievement for VA IT, setting the stage for a more agile, scalable, and future-ready healthcare system for Veterans.</w:t>
      </w:r>
    </w:p>
    <w:p w14:paraId="1D80A306" w14:textId="77777777" w:rsidR="00B021B3" w:rsidRPr="00863A59" w:rsidRDefault="00B021B3" w:rsidP="00863A59">
      <w:pPr>
        <w:spacing w:line="276" w:lineRule="auto"/>
        <w:rPr>
          <w:rFonts w:ascii="AMERICAN TYPEWRITER SEMIBOLD" w:hAnsi="AMERICAN TYPEWRITER SEMIBOLD"/>
          <w:b/>
          <w:bCs/>
          <w:sz w:val="32"/>
          <w:szCs w:val="32"/>
        </w:rPr>
      </w:pPr>
    </w:p>
    <w:sectPr w:rsidR="00B021B3" w:rsidRPr="00863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ERICAN TYPEWRITER SEMIBOLD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9648E"/>
    <w:multiLevelType w:val="multilevel"/>
    <w:tmpl w:val="B0E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46B57"/>
    <w:multiLevelType w:val="multilevel"/>
    <w:tmpl w:val="520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86E22"/>
    <w:multiLevelType w:val="multilevel"/>
    <w:tmpl w:val="9D0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664534">
    <w:abstractNumId w:val="0"/>
  </w:num>
  <w:num w:numId="2" w16cid:durableId="1005018040">
    <w:abstractNumId w:val="2"/>
  </w:num>
  <w:num w:numId="3" w16cid:durableId="727264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59"/>
    <w:rsid w:val="00050533"/>
    <w:rsid w:val="00396635"/>
    <w:rsid w:val="00452886"/>
    <w:rsid w:val="005020C1"/>
    <w:rsid w:val="00553449"/>
    <w:rsid w:val="006B7F3D"/>
    <w:rsid w:val="007705D5"/>
    <w:rsid w:val="00863A59"/>
    <w:rsid w:val="008957F8"/>
    <w:rsid w:val="008A744E"/>
    <w:rsid w:val="00B0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65F5C"/>
  <w15:chartTrackingRefBased/>
  <w15:docId w15:val="{BE4F1799-795E-6E43-92FC-CD2AF441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63A59"/>
  </w:style>
  <w:style w:type="character" w:styleId="Strong">
    <w:name w:val="Strong"/>
    <w:basedOn w:val="DefaultParagraphFont"/>
    <w:uiPriority w:val="22"/>
    <w:qFormat/>
    <w:rsid w:val="00863A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3A59"/>
    <w:rPr>
      <w:color w:val="0000FF"/>
      <w:u w:val="single"/>
    </w:rPr>
  </w:style>
  <w:style w:type="character" w:customStyle="1" w:styleId="frg-ins14">
    <w:name w:val="frg-ins14"/>
    <w:basedOn w:val="DefaultParagraphFont"/>
    <w:rsid w:val="00863A59"/>
  </w:style>
  <w:style w:type="character" w:customStyle="1" w:styleId="frg-ins15">
    <w:name w:val="frg-ins15"/>
    <w:basedOn w:val="DefaultParagraphFont"/>
    <w:rsid w:val="00863A59"/>
  </w:style>
  <w:style w:type="character" w:customStyle="1" w:styleId="frg-ins16">
    <w:name w:val="frg-ins16"/>
    <w:basedOn w:val="DefaultParagraphFont"/>
    <w:rsid w:val="00863A59"/>
  </w:style>
  <w:style w:type="character" w:customStyle="1" w:styleId="frg-ins17">
    <w:name w:val="frg-ins17"/>
    <w:basedOn w:val="DefaultParagraphFont"/>
    <w:rsid w:val="00863A59"/>
  </w:style>
  <w:style w:type="character" w:customStyle="1" w:styleId="frg-ins18">
    <w:name w:val="frg-ins18"/>
    <w:basedOn w:val="DefaultParagraphFont"/>
    <w:rsid w:val="00863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vas-vista-cloud-migration-poised-transform-healthcare-bill-james-iyope" TargetMode="External"/><Relationship Id="rId13" Type="http://schemas.openxmlformats.org/officeDocument/2006/relationships/hyperlink" Target="https://www.beckershospitalreview.com/healthcare-information-technology/ehrs/va-to-move-legacy-ehr-to-cloud-amid-oracle-cerner-issu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ulse/vas-vista-cloud-migration-poised-transform-healthcare-bill-james-iyope" TargetMode="External"/><Relationship Id="rId12" Type="http://schemas.openxmlformats.org/officeDocument/2006/relationships/hyperlink" Target="https://www.beckershospitalreview.com/healthcare-information-technology/ehrs/va-to-move-legacy-ehr-to-cloud-amid-oracle-cerner-issu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vas-vista-cloud-migration-poised-transform-healthcare-bill-james-iyope" TargetMode="External"/><Relationship Id="rId11" Type="http://schemas.openxmlformats.org/officeDocument/2006/relationships/hyperlink" Target="https://www.linkedin.com/pulse/vas-vista-cloud-migration-poised-transform-healthcare-bill-james-iyope" TargetMode="External"/><Relationship Id="rId5" Type="http://schemas.openxmlformats.org/officeDocument/2006/relationships/hyperlink" Target="https://www.linkedin.com/pulse/vas-vista-cloud-migration-poised-transform-healthcare-bill-james-iyop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pulse/vas-vista-cloud-migration-poised-transform-healthcare-bill-james-iyo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vas-vista-cloud-migration-poised-transform-healthcare-bill-james-iyope" TargetMode="External"/><Relationship Id="rId14" Type="http://schemas.openxmlformats.org/officeDocument/2006/relationships/hyperlink" Target="https://www.linkedin.com/pulse/vas-vista-cloud-migration-poised-transform-healthcare-bill-james-iyo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3166</Characters>
  <Application>Microsoft Office Word</Application>
  <DocSecurity>0</DocSecurity>
  <Lines>71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Meagher</dc:creator>
  <cp:keywords/>
  <dc:description/>
  <cp:lastModifiedBy>Edward Meagher</cp:lastModifiedBy>
  <cp:revision>2</cp:revision>
  <dcterms:created xsi:type="dcterms:W3CDTF">2026-06-02T19:45:00Z</dcterms:created>
  <dcterms:modified xsi:type="dcterms:W3CDTF">2026-06-02T19:45:00Z</dcterms:modified>
</cp:coreProperties>
</file>