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BE" w:rsidRDefault="006F24BE" w:rsidP="006F24BE">
      <w:pPr>
        <w:tabs>
          <w:tab w:val="left" w:pos="9177"/>
        </w:tabs>
      </w:pPr>
      <w:r>
        <w:t xml:space="preserve">LP and epithelium dimensions (Z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Y): 15 mm x 1.6 mm x 22.09 mm</w:t>
      </w:r>
    </w:p>
    <w:p w:rsidR="006F24BE" w:rsidRDefault="006F24BE" w:rsidP="006F24BE">
      <w:pPr>
        <w:tabs>
          <w:tab w:val="left" w:pos="9177"/>
        </w:tabs>
      </w:pPr>
      <w:r>
        <w:rPr>
          <w:noProof/>
        </w:rPr>
        <w:drawing>
          <wp:inline distT="0" distB="0" distL="0" distR="0" wp14:anchorId="464A4F36" wp14:editId="2BCD9519">
            <wp:extent cx="7737782" cy="5753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F10.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7" t="11203" r="19546" b="8762"/>
                    <a:stretch/>
                  </pic:blipFill>
                  <pic:spPr bwMode="auto">
                    <a:xfrm>
                      <a:off x="0" y="0"/>
                      <a:ext cx="7741855" cy="575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4BE" w:rsidRDefault="006F24BE">
      <w:r>
        <w:br w:type="page"/>
      </w:r>
    </w:p>
    <w:p w:rsidR="00915C43" w:rsidRDefault="00915C43" w:rsidP="006F24BE">
      <w:pPr>
        <w:tabs>
          <w:tab w:val="left" w:pos="9177"/>
        </w:tabs>
      </w:pPr>
    </w:p>
    <w:p w:rsidR="00915C43" w:rsidRPr="00915C43" w:rsidRDefault="00915C43" w:rsidP="006F24BE">
      <w:pPr>
        <w:tabs>
          <w:tab w:val="left" w:pos="9177"/>
        </w:tabs>
        <w:rPr>
          <w:vertAlign w:val="superscript"/>
        </w:rPr>
      </w:pPr>
      <w:r>
        <w:t>Table 1: Different Definitions of Cover-Body of VF LP</w:t>
      </w:r>
      <w:r>
        <w:rPr>
          <w:vertAlign w:val="superscript"/>
        </w:rPr>
        <w:t>1</w:t>
      </w:r>
    </w:p>
    <w:tbl>
      <w:tblPr>
        <w:tblStyle w:val="GridTable4"/>
        <w:tblW w:w="14395" w:type="dxa"/>
        <w:tblLook w:val="04A0" w:firstRow="1" w:lastRow="0" w:firstColumn="1" w:lastColumn="0" w:noHBand="0" w:noVBand="1"/>
      </w:tblPr>
      <w:tblGrid>
        <w:gridCol w:w="3598"/>
        <w:gridCol w:w="3599"/>
        <w:gridCol w:w="3599"/>
        <w:gridCol w:w="3599"/>
      </w:tblGrid>
      <w:tr w:rsidR="00915C43" w:rsidTr="00915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8" w:type="dxa"/>
          </w:tcPr>
          <w:p w:rsidR="00915C43" w:rsidRDefault="00915C43" w:rsidP="006F24BE">
            <w:pPr>
              <w:tabs>
                <w:tab w:val="left" w:pos="9177"/>
              </w:tabs>
            </w:pPr>
          </w:p>
        </w:tc>
        <w:tc>
          <w:tcPr>
            <w:tcW w:w="3599" w:type="dxa"/>
          </w:tcPr>
          <w:p w:rsidR="00915C43" w:rsidRDefault="00915C43" w:rsidP="006F24BE">
            <w:pPr>
              <w:tabs>
                <w:tab w:val="left" w:pos="917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</w:t>
            </w:r>
          </w:p>
        </w:tc>
        <w:tc>
          <w:tcPr>
            <w:tcW w:w="3599" w:type="dxa"/>
          </w:tcPr>
          <w:p w:rsidR="00915C43" w:rsidRDefault="00915C43" w:rsidP="006F24BE">
            <w:pPr>
              <w:tabs>
                <w:tab w:val="left" w:pos="917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599" w:type="dxa"/>
          </w:tcPr>
          <w:p w:rsidR="00915C43" w:rsidRDefault="00915C43" w:rsidP="006F24BE">
            <w:pPr>
              <w:tabs>
                <w:tab w:val="left" w:pos="917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15C43" w:rsidTr="00915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8" w:type="dxa"/>
            <w:shd w:val="clear" w:color="auto" w:fill="FFFFFF" w:themeFill="background1"/>
          </w:tcPr>
          <w:p w:rsidR="00915C43" w:rsidRPr="00915C43" w:rsidRDefault="00915C43" w:rsidP="006F24BE">
            <w:pPr>
              <w:tabs>
                <w:tab w:val="left" w:pos="9177"/>
              </w:tabs>
              <w:rPr>
                <w:vertAlign w:val="superscript"/>
              </w:rPr>
            </w:pPr>
            <w:r>
              <w:t>Hirano</w:t>
            </w:r>
            <w:r>
              <w:rPr>
                <w:vertAlign w:val="superscript"/>
              </w:rPr>
              <w:t>2,3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Epithelium, SLP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Vocalis</w:t>
            </w:r>
            <w:proofErr w:type="spellEnd"/>
            <w:r>
              <w:t xml:space="preserve"> muscle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MLP, DLP</w:t>
            </w:r>
          </w:p>
        </w:tc>
      </w:tr>
      <w:tr w:rsidR="00915C43" w:rsidTr="00915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8" w:type="dxa"/>
            <w:shd w:val="clear" w:color="auto" w:fill="FFFFFF" w:themeFill="background1"/>
          </w:tcPr>
          <w:p w:rsidR="00915C43" w:rsidRPr="00915C43" w:rsidRDefault="00915C43" w:rsidP="006F24BE">
            <w:pPr>
              <w:tabs>
                <w:tab w:val="left" w:pos="9177"/>
              </w:tabs>
              <w:rPr>
                <w:vertAlign w:val="superscript"/>
              </w:rPr>
            </w:pPr>
            <w:r>
              <w:t>Titze</w:t>
            </w:r>
            <w:r>
              <w:rPr>
                <w:vertAlign w:val="superscript"/>
              </w:rPr>
              <w:t>4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Epithelium, SLP, ILP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DLP, </w:t>
            </w:r>
            <w:proofErr w:type="spellStart"/>
            <w:r>
              <w:t>Vocalis</w:t>
            </w:r>
            <w:proofErr w:type="spellEnd"/>
            <w:r>
              <w:t xml:space="preserve"> muscle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43" w:rsidTr="00915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8" w:type="dxa"/>
            <w:shd w:val="clear" w:color="auto" w:fill="FFFFFF" w:themeFill="background1"/>
          </w:tcPr>
          <w:p w:rsidR="00915C43" w:rsidRPr="00915C43" w:rsidRDefault="00915C43" w:rsidP="006F24BE">
            <w:pPr>
              <w:tabs>
                <w:tab w:val="left" w:pos="9177"/>
              </w:tabs>
              <w:rPr>
                <w:vertAlign w:val="superscript"/>
              </w:rPr>
            </w:pPr>
            <w:r>
              <w:t>Hammond</w:t>
            </w:r>
            <w:r>
              <w:rPr>
                <w:vertAlign w:val="superscript"/>
              </w:rPr>
              <w:t>5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Epithelium. SLP, ILP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MLP, DLP, </w:t>
            </w:r>
            <w:proofErr w:type="spellStart"/>
            <w:r>
              <w:t>Vocalis</w:t>
            </w:r>
            <w:proofErr w:type="spellEnd"/>
            <w:r>
              <w:t xml:space="preserve"> muscle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43" w:rsidTr="00915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8" w:type="dxa"/>
            <w:shd w:val="clear" w:color="auto" w:fill="FFFFFF" w:themeFill="background1"/>
          </w:tcPr>
          <w:p w:rsidR="00915C43" w:rsidRPr="00915C43" w:rsidRDefault="00915C43" w:rsidP="006F24BE">
            <w:pPr>
              <w:tabs>
                <w:tab w:val="left" w:pos="9177"/>
              </w:tabs>
              <w:rPr>
                <w:vertAlign w:val="superscript"/>
              </w:rPr>
            </w:pPr>
            <w:r>
              <w:t>Dikkers</w:t>
            </w:r>
            <w:r>
              <w:rPr>
                <w:vertAlign w:val="superscript"/>
              </w:rPr>
              <w:t>6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Epithelium, SLP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Conus </w:t>
            </w:r>
            <w:proofErr w:type="spellStart"/>
            <w:r>
              <w:t>elasticus</w:t>
            </w:r>
            <w:proofErr w:type="spellEnd"/>
            <w:r>
              <w:t xml:space="preserve">, </w:t>
            </w:r>
            <w:proofErr w:type="spellStart"/>
            <w:r>
              <w:t>Vocalis</w:t>
            </w:r>
            <w:proofErr w:type="spellEnd"/>
            <w:r>
              <w:t xml:space="preserve"> Muscle</w:t>
            </w:r>
          </w:p>
        </w:tc>
        <w:tc>
          <w:tcPr>
            <w:tcW w:w="3599" w:type="dxa"/>
            <w:shd w:val="clear" w:color="auto" w:fill="FFFFFF" w:themeFill="background1"/>
          </w:tcPr>
          <w:p w:rsidR="00915C43" w:rsidRDefault="00915C43" w:rsidP="006F24BE">
            <w:pPr>
              <w:tabs>
                <w:tab w:val="left" w:pos="9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5C43" w:rsidRDefault="00915C43" w:rsidP="006F24BE">
      <w:pPr>
        <w:tabs>
          <w:tab w:val="left" w:pos="9177"/>
        </w:tabs>
      </w:pPr>
    </w:p>
    <w:p w:rsidR="00915C43" w:rsidRDefault="00915C43" w:rsidP="006F24BE">
      <w:pPr>
        <w:tabs>
          <w:tab w:val="left" w:pos="917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[1]</w:t>
      </w:r>
      <w:r w:rsidRPr="00915C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Hartnick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Christopher J., Reza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Rehbar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Vinay Prasad. "Development and maturation of the pediatric human vocal fold lamina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Laryngoscope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1 (2005): 4-15.</w:t>
      </w:r>
    </w:p>
    <w:p w:rsidR="00915C43" w:rsidRDefault="00915C43" w:rsidP="006F24BE">
      <w:pPr>
        <w:tabs>
          <w:tab w:val="left" w:pos="917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915C43">
        <w:t xml:space="preserve"> </w:t>
      </w:r>
      <w:r>
        <w:t xml:space="preserve">Hirano M. Structure and vibratory behavior of the vocal folds. In: </w:t>
      </w:r>
      <w:proofErr w:type="spellStart"/>
      <w:r>
        <w:t>Sawashima</w:t>
      </w:r>
      <w:proofErr w:type="spellEnd"/>
      <w:r>
        <w:t xml:space="preserve"> M, Franklin S, eds. Dynamic Aspects of Speech Production. Tokyo: University of Tokyo Press, 1977</w:t>
      </w:r>
      <w:proofErr w:type="gramStart"/>
      <w:r>
        <w:t>;13</w:t>
      </w:r>
      <w:proofErr w:type="gramEnd"/>
      <w:r>
        <w:t>–30.</w:t>
      </w:r>
    </w:p>
    <w:p w:rsidR="00915C43" w:rsidRDefault="00915C43" w:rsidP="006F24BE">
      <w:pPr>
        <w:tabs>
          <w:tab w:val="left" w:pos="917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 w:rsidRPr="00915C43">
        <w:t xml:space="preserve"> </w:t>
      </w:r>
      <w:r>
        <w:t>Wind J. On the Phylogeny and Ontogeny of the Human Larynx. A Morphological and Functional Study. Groningen, the Netherlands: Wolters-</w:t>
      </w:r>
      <w:proofErr w:type="spellStart"/>
      <w:r>
        <w:t>Noordhoff</w:t>
      </w:r>
      <w:proofErr w:type="spellEnd"/>
      <w:r>
        <w:t xml:space="preserve"> Publishing, 1970; 89 –108</w:t>
      </w:r>
    </w:p>
    <w:p w:rsidR="00915C43" w:rsidRDefault="00915C43" w:rsidP="0091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proofErr w:type="spellStart"/>
      <w:r>
        <w:t>Titze</w:t>
      </w:r>
      <w:proofErr w:type="spellEnd"/>
      <w:r>
        <w:t xml:space="preserve"> IR. Principles of Sound Production. Englewood Cliffs, NJ: Prentice-Hall, 1994.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15C43" w:rsidRDefault="00915C43" w:rsidP="0091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15C43" w:rsidRDefault="00915C43" w:rsidP="0091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</w:t>
      </w:r>
      <w:r w:rsidRPr="00915C43">
        <w:t xml:space="preserve"> </w:t>
      </w:r>
      <w:r>
        <w:t xml:space="preserve">Hammond TH, Gray SD, Butler J, et al. Age- and </w:t>
      </w:r>
      <w:proofErr w:type="spellStart"/>
      <w:r>
        <w:t>genderrelated</w:t>
      </w:r>
      <w:proofErr w:type="spellEnd"/>
      <w:r>
        <w:t xml:space="preserve"> elastin distribution changes in human vocal folds. </w:t>
      </w:r>
      <w:proofErr w:type="spellStart"/>
      <w:r>
        <w:t>Otolaryngol</w:t>
      </w:r>
      <w:proofErr w:type="spellEnd"/>
      <w:r>
        <w:t xml:space="preserve"> Head Neck </w:t>
      </w:r>
      <w:proofErr w:type="spellStart"/>
      <w:r>
        <w:t>Surg</w:t>
      </w:r>
      <w:proofErr w:type="spellEnd"/>
      <w:r>
        <w:t xml:space="preserve"> 1998</w:t>
      </w:r>
      <w:proofErr w:type="gramStart"/>
      <w:r>
        <w:t>;119:314</w:t>
      </w:r>
      <w:proofErr w:type="gramEnd"/>
      <w:r>
        <w:t xml:space="preserve"> –322.</w:t>
      </w:r>
    </w:p>
    <w:p w:rsidR="00915C43" w:rsidRDefault="00915C43" w:rsidP="006F24BE">
      <w:pPr>
        <w:tabs>
          <w:tab w:val="left" w:pos="9177"/>
        </w:tabs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 w:rsidRPr="00915C43">
        <w:t xml:space="preserve"> </w:t>
      </w:r>
      <w:proofErr w:type="spellStart"/>
      <w:r>
        <w:t>Dikkers</w:t>
      </w:r>
      <w:proofErr w:type="spellEnd"/>
      <w:r>
        <w:t xml:space="preserve"> F. Benign Lesions of the Vocal Folds: Clinical and Histopathological Aspects. Groningen: </w:t>
      </w:r>
      <w:proofErr w:type="spellStart"/>
      <w:r>
        <w:t>Rijksuniversiteit</w:t>
      </w:r>
      <w:proofErr w:type="spellEnd"/>
      <w:r>
        <w:t xml:space="preserve"> Groningen, 1994</w:t>
      </w:r>
    </w:p>
    <w:p w:rsidR="00915C43" w:rsidRDefault="00915C43">
      <w:r>
        <w:br w:type="page"/>
      </w:r>
    </w:p>
    <w:p w:rsidR="006F24BE" w:rsidRDefault="00915C43" w:rsidP="006F24BE">
      <w:pPr>
        <w:tabs>
          <w:tab w:val="left" w:pos="9177"/>
        </w:tabs>
      </w:pPr>
      <w:r>
        <w:lastRenderedPageBreak/>
        <w:t>Table 2:</w:t>
      </w:r>
      <w:r w:rsidR="00106E7C">
        <w:t xml:space="preserve"> VF Layers according the elastin and collagen organization </w:t>
      </w:r>
      <w:r w:rsidR="006F24BE"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79"/>
        <w:gridCol w:w="1703"/>
        <w:gridCol w:w="2164"/>
        <w:gridCol w:w="5247"/>
        <w:gridCol w:w="4097"/>
      </w:tblGrid>
      <w:tr w:rsidR="00412683" w:rsidTr="0041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412683" w:rsidRDefault="00412683" w:rsidP="0080070E">
            <w:pPr>
              <w:jc w:val="center"/>
              <w:rPr>
                <w:b w:val="0"/>
                <w:bCs w:val="0"/>
              </w:rPr>
            </w:pPr>
            <w:r>
              <w:t>VF Layers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12683" w:rsidRPr="00915C43" w:rsidRDefault="00412683" w:rsidP="00915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Thickness according to collagen organization *</w:t>
            </w:r>
            <w:r>
              <w:rPr>
                <w:vertAlign w:val="superscript"/>
              </w:rPr>
              <w:t>,</w:t>
            </w:r>
            <w:r>
              <w:t>***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vAlign w:val="center"/>
          </w:tcPr>
          <w:p w:rsidR="00412683" w:rsidRPr="00915C43" w:rsidRDefault="00412683" w:rsidP="00915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Thickness according to elastin organization </w:t>
            </w:r>
            <w:r>
              <w:rPr>
                <w:vertAlign w:val="superscript"/>
              </w:rPr>
              <w:t xml:space="preserve"> </w:t>
            </w:r>
            <w:r>
              <w:t>*</w:t>
            </w:r>
            <w:r>
              <w:rPr>
                <w:vertAlign w:val="superscript"/>
              </w:rPr>
              <w:t>,</w:t>
            </w:r>
            <w:r>
              <w:t>***</w:t>
            </w:r>
          </w:p>
        </w:tc>
      </w:tr>
      <w:tr w:rsidR="00412683" w:rsidTr="0041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412683" w:rsidRDefault="00412683" w:rsidP="001168D9">
            <w:pPr>
              <w:jc w:val="center"/>
            </w:pPr>
            <w:r>
              <w:t>Superficial</w:t>
            </w:r>
          </w:p>
          <w:p w:rsidR="00412683" w:rsidRDefault="00412683" w:rsidP="001168D9">
            <w:pPr>
              <w:jc w:val="center"/>
            </w:pPr>
          </w:p>
          <w:p w:rsidR="00412683" w:rsidRDefault="00412683" w:rsidP="001168D9">
            <w:pPr>
              <w:jc w:val="center"/>
            </w:pPr>
          </w:p>
          <w:p w:rsidR="00412683" w:rsidRDefault="00412683" w:rsidP="001168D9">
            <w:pPr>
              <w:jc w:val="center"/>
            </w:pPr>
            <w:r>
              <w:t>↓</w:t>
            </w:r>
          </w:p>
          <w:p w:rsidR="00412683" w:rsidRDefault="00412683" w:rsidP="001168D9">
            <w:pPr>
              <w:jc w:val="center"/>
              <w:rPr>
                <w:b w:val="0"/>
                <w:bCs w:val="0"/>
              </w:rPr>
            </w:pPr>
          </w:p>
          <w:p w:rsidR="00412683" w:rsidRDefault="00412683" w:rsidP="001168D9">
            <w:pPr>
              <w:jc w:val="center"/>
              <w:rPr>
                <w:b w:val="0"/>
                <w:bCs w:val="0"/>
              </w:rPr>
            </w:pPr>
          </w:p>
          <w:p w:rsidR="00412683" w:rsidRDefault="00412683" w:rsidP="001168D9">
            <w:pPr>
              <w:jc w:val="center"/>
            </w:pPr>
            <w:r>
              <w:t>Deep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412683" w:rsidRDefault="0041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 vibratory cover</w:t>
            </w:r>
          </w:p>
        </w:tc>
        <w:tc>
          <w:tcPr>
            <w:tcW w:w="0" w:type="auto"/>
            <w:shd w:val="clear" w:color="auto" w:fill="auto"/>
          </w:tcPr>
          <w:p w:rsidR="00412683" w:rsidRDefault="0041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Epithelium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12683" w:rsidRPr="00990482" w:rsidRDefault="00412683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12683" w:rsidRDefault="00412683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0F88" w:rsidTr="00DE00D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B40F88" w:rsidRDefault="00B40F88" w:rsidP="00073EB2"/>
        </w:tc>
        <w:tc>
          <w:tcPr>
            <w:tcW w:w="0" w:type="auto"/>
            <w:vMerge/>
            <w:shd w:val="clear" w:color="auto" w:fill="auto"/>
          </w:tcPr>
          <w:p w:rsidR="00B40F88" w:rsidRDefault="00B4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:rsidR="00B40F88" w:rsidRDefault="00B4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LP</w:t>
            </w:r>
          </w:p>
        </w:tc>
        <w:tc>
          <w:tcPr>
            <w:tcW w:w="5247" w:type="dxa"/>
            <w:shd w:val="clear" w:color="auto" w:fill="auto"/>
            <w:vAlign w:val="center"/>
          </w:tcPr>
          <w:p w:rsidR="00B40F88" w:rsidRDefault="00B40F88" w:rsidP="00242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13% ± 20-64% of LP 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0F88" w:rsidRPr="00454906" w:rsidRDefault="00B40F88" w:rsidP="00242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25-35% of LP </w:t>
            </w:r>
            <w:r>
              <w:rPr>
                <w:vertAlign w:val="superscript"/>
              </w:rPr>
              <w:t>10</w:t>
            </w:r>
          </w:p>
        </w:tc>
      </w:tr>
      <w:tr w:rsidR="00B40F88" w:rsidTr="000D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B40F88" w:rsidRDefault="00B40F88" w:rsidP="00073EB2"/>
        </w:tc>
        <w:tc>
          <w:tcPr>
            <w:tcW w:w="0" w:type="auto"/>
            <w:shd w:val="clear" w:color="auto" w:fill="auto"/>
          </w:tcPr>
          <w:p w:rsidR="00B40F88" w:rsidRDefault="00B4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Transition</w:t>
            </w:r>
          </w:p>
        </w:tc>
        <w:tc>
          <w:tcPr>
            <w:tcW w:w="0" w:type="auto"/>
            <w:shd w:val="clear" w:color="auto" w:fill="auto"/>
          </w:tcPr>
          <w:p w:rsidR="00B40F88" w:rsidRDefault="00B4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LP**</w:t>
            </w:r>
          </w:p>
        </w:tc>
        <w:tc>
          <w:tcPr>
            <w:tcW w:w="5247" w:type="dxa"/>
            <w:shd w:val="clear" w:color="auto" w:fill="auto"/>
            <w:vAlign w:val="center"/>
          </w:tcPr>
          <w:p w:rsidR="00B40F88" w:rsidRDefault="00B40F88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51% ± 28-61% of LP 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0F88" w:rsidRDefault="00B40F88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45-55% of LP</w:t>
            </w:r>
            <w:r>
              <w:rPr>
                <w:vertAlign w:val="superscript"/>
              </w:rPr>
              <w:t>10</w:t>
            </w:r>
          </w:p>
        </w:tc>
      </w:tr>
      <w:tr w:rsidR="00B40F88" w:rsidTr="0081468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B40F88" w:rsidRDefault="00B40F88" w:rsidP="00073EB2"/>
        </w:tc>
        <w:tc>
          <w:tcPr>
            <w:tcW w:w="0" w:type="auto"/>
            <w:vMerge w:val="restart"/>
            <w:shd w:val="clear" w:color="auto" w:fill="auto"/>
          </w:tcPr>
          <w:p w:rsidR="00B40F88" w:rsidRDefault="00B4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VF body</w:t>
            </w:r>
          </w:p>
        </w:tc>
        <w:tc>
          <w:tcPr>
            <w:tcW w:w="0" w:type="auto"/>
            <w:shd w:val="clear" w:color="auto" w:fill="auto"/>
          </w:tcPr>
          <w:p w:rsidR="00B40F88" w:rsidRDefault="00B4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LP</w:t>
            </w:r>
          </w:p>
        </w:tc>
        <w:tc>
          <w:tcPr>
            <w:tcW w:w="5247" w:type="dxa"/>
            <w:shd w:val="clear" w:color="auto" w:fill="auto"/>
            <w:vAlign w:val="center"/>
          </w:tcPr>
          <w:p w:rsidR="00B40F88" w:rsidRDefault="00B40F88" w:rsidP="00242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36% ± 6-18% of LP 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0F88" w:rsidRDefault="00B40F88" w:rsidP="00242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10-30 of LP%</w:t>
            </w:r>
          </w:p>
        </w:tc>
      </w:tr>
      <w:tr w:rsidR="00412683" w:rsidTr="0041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412683" w:rsidRDefault="00412683"/>
        </w:tc>
        <w:tc>
          <w:tcPr>
            <w:tcW w:w="0" w:type="auto"/>
            <w:vMerge/>
            <w:shd w:val="clear" w:color="auto" w:fill="auto"/>
          </w:tcPr>
          <w:p w:rsidR="00412683" w:rsidRDefault="0041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:rsidR="00412683" w:rsidRDefault="00412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Thyroarytenoid</w:t>
            </w:r>
            <w:proofErr w:type="spellEnd"/>
            <w:r>
              <w:t xml:space="preserve"> Muscle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12683" w:rsidRDefault="00412683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12683" w:rsidRDefault="00412683" w:rsidP="00242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360D6" w:rsidRDefault="004360D6"/>
    <w:p w:rsidR="006A69C8" w:rsidRDefault="006A69C8">
      <w:r>
        <w:t>Table 3:</w:t>
      </w:r>
      <w:r w:rsidR="001364BA" w:rsidRPr="001364BA">
        <w:t xml:space="preserve"> </w:t>
      </w:r>
      <w:r w:rsidR="001364BA">
        <w:t>VF Layers according the collagen organization</w:t>
      </w:r>
    </w:p>
    <w:tbl>
      <w:tblPr>
        <w:tblStyle w:val="GridTable4"/>
        <w:tblW w:w="14395" w:type="dxa"/>
        <w:tblLook w:val="04A0" w:firstRow="1" w:lastRow="0" w:firstColumn="1" w:lastColumn="0" w:noHBand="0" w:noVBand="1"/>
      </w:tblPr>
      <w:tblGrid>
        <w:gridCol w:w="1178"/>
        <w:gridCol w:w="2417"/>
        <w:gridCol w:w="3150"/>
        <w:gridCol w:w="2430"/>
        <w:gridCol w:w="5220"/>
      </w:tblGrid>
      <w:tr w:rsidR="006A69C8" w:rsidRPr="00915C43" w:rsidTr="0095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6A69C8" w:rsidRDefault="006A69C8" w:rsidP="00972966">
            <w:pPr>
              <w:jc w:val="center"/>
              <w:rPr>
                <w:b w:val="0"/>
                <w:bCs w:val="0"/>
              </w:rPr>
            </w:pPr>
            <w:r>
              <w:t>VF Layers</w:t>
            </w:r>
          </w:p>
        </w:tc>
        <w:tc>
          <w:tcPr>
            <w:tcW w:w="765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A69C8" w:rsidRPr="00915C43" w:rsidRDefault="006A69C8" w:rsidP="00972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Thickness according to collagen organization *</w:t>
            </w:r>
            <w:r>
              <w:rPr>
                <w:vertAlign w:val="superscript"/>
              </w:rPr>
              <w:t>,</w:t>
            </w:r>
            <w:r>
              <w:t>***</w:t>
            </w:r>
          </w:p>
        </w:tc>
      </w:tr>
      <w:tr w:rsidR="006A69C8" w:rsidRPr="00990482" w:rsidTr="0095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:rsidR="006A69C8" w:rsidRDefault="006A69C8" w:rsidP="00972966">
            <w:pPr>
              <w:jc w:val="center"/>
            </w:pPr>
            <w:r>
              <w:t>Superficial</w:t>
            </w:r>
          </w:p>
          <w:p w:rsidR="006A69C8" w:rsidRDefault="006A69C8" w:rsidP="00972966">
            <w:pPr>
              <w:jc w:val="center"/>
            </w:pPr>
          </w:p>
          <w:p w:rsidR="006A69C8" w:rsidRDefault="006A69C8" w:rsidP="00972966">
            <w:pPr>
              <w:jc w:val="center"/>
            </w:pPr>
          </w:p>
          <w:p w:rsidR="006A69C8" w:rsidRDefault="006A69C8" w:rsidP="00972966">
            <w:pPr>
              <w:jc w:val="center"/>
            </w:pPr>
            <w:r>
              <w:t>↓</w:t>
            </w:r>
          </w:p>
          <w:p w:rsidR="006A69C8" w:rsidRDefault="006A69C8" w:rsidP="00972966">
            <w:pPr>
              <w:jc w:val="center"/>
              <w:rPr>
                <w:b w:val="0"/>
                <w:bCs w:val="0"/>
              </w:rPr>
            </w:pPr>
          </w:p>
          <w:p w:rsidR="006A69C8" w:rsidRDefault="006A69C8" w:rsidP="00972966">
            <w:pPr>
              <w:jc w:val="center"/>
              <w:rPr>
                <w:b w:val="0"/>
                <w:bCs w:val="0"/>
              </w:rPr>
            </w:pPr>
          </w:p>
          <w:p w:rsidR="006A69C8" w:rsidRDefault="006A69C8" w:rsidP="00972966">
            <w:pPr>
              <w:jc w:val="center"/>
            </w:pPr>
            <w:r>
              <w:t>Deep</w:t>
            </w:r>
          </w:p>
        </w:tc>
        <w:tc>
          <w:tcPr>
            <w:tcW w:w="2417" w:type="dxa"/>
            <w:vMerge w:val="restart"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 vibratory cover</w:t>
            </w:r>
          </w:p>
        </w:tc>
        <w:tc>
          <w:tcPr>
            <w:tcW w:w="3150" w:type="dxa"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Epithelium</w:t>
            </w:r>
          </w:p>
        </w:tc>
        <w:tc>
          <w:tcPr>
            <w:tcW w:w="7650" w:type="dxa"/>
            <w:gridSpan w:val="2"/>
            <w:shd w:val="clear" w:color="auto" w:fill="auto"/>
            <w:vAlign w:val="center"/>
          </w:tcPr>
          <w:p w:rsidR="006A69C8" w:rsidRPr="00990482" w:rsidRDefault="006A69C8" w:rsidP="00972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0.05mm</w:t>
            </w:r>
            <w:r>
              <w:rPr>
                <w:vertAlign w:val="superscript"/>
              </w:rPr>
              <w:t>3</w:t>
            </w:r>
            <w:r>
              <w:t xml:space="preserve"> (5-25 cells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</w:tr>
      <w:tr w:rsidR="006A69C8" w:rsidTr="009506A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6A69C8" w:rsidRDefault="006A69C8" w:rsidP="00972966"/>
        </w:tc>
        <w:tc>
          <w:tcPr>
            <w:tcW w:w="2417" w:type="dxa"/>
            <w:vMerge/>
            <w:shd w:val="clear" w:color="auto" w:fill="auto"/>
          </w:tcPr>
          <w:p w:rsidR="006A69C8" w:rsidRDefault="006A69C8" w:rsidP="0097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auto"/>
          </w:tcPr>
          <w:p w:rsidR="006A69C8" w:rsidRDefault="006A69C8" w:rsidP="0097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LP</w:t>
            </w:r>
          </w:p>
        </w:tc>
        <w:tc>
          <w:tcPr>
            <w:tcW w:w="2430" w:type="dxa"/>
            <w:vMerge w:val="restart"/>
            <w:shd w:val="clear" w:color="auto" w:fill="auto"/>
            <w:vAlign w:val="center"/>
          </w:tcPr>
          <w:p w:rsidR="006A69C8" w:rsidRDefault="006A69C8" w:rsidP="00972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1245 ± 668-170 </w:t>
            </w:r>
            <w:proofErr w:type="spellStart"/>
            <w:r>
              <w:t>μm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1,2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6A69C8" w:rsidRDefault="006A69C8" w:rsidP="006A6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166 ± 51-322 </w:t>
            </w:r>
            <w:proofErr w:type="spellStart"/>
            <w:r>
              <w:t>μm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2</w:t>
            </w:r>
          </w:p>
        </w:tc>
      </w:tr>
      <w:tr w:rsidR="006A69C8" w:rsidTr="0095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6A69C8" w:rsidRDefault="006A69C8" w:rsidP="00972966"/>
        </w:tc>
        <w:tc>
          <w:tcPr>
            <w:tcW w:w="2417" w:type="dxa"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Transition</w:t>
            </w:r>
          </w:p>
        </w:tc>
        <w:tc>
          <w:tcPr>
            <w:tcW w:w="3150" w:type="dxa"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LP**</w:t>
            </w:r>
          </w:p>
        </w:tc>
        <w:tc>
          <w:tcPr>
            <w:tcW w:w="2430" w:type="dxa"/>
            <w:vMerge/>
            <w:shd w:val="clear" w:color="auto" w:fill="auto"/>
            <w:vAlign w:val="center"/>
          </w:tcPr>
          <w:p w:rsidR="006A69C8" w:rsidRDefault="006A69C8" w:rsidP="00972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6A69C8" w:rsidRDefault="006A69C8" w:rsidP="006A6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633 ± 188-1077 </w:t>
            </w:r>
            <w:proofErr w:type="spellStart"/>
            <w:r>
              <w:t>μm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2</w:t>
            </w:r>
          </w:p>
        </w:tc>
      </w:tr>
      <w:tr w:rsidR="006A69C8" w:rsidTr="009506A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6A69C8" w:rsidRDefault="006A69C8" w:rsidP="00972966"/>
        </w:tc>
        <w:tc>
          <w:tcPr>
            <w:tcW w:w="2417" w:type="dxa"/>
            <w:vMerge w:val="restart"/>
            <w:shd w:val="clear" w:color="auto" w:fill="auto"/>
          </w:tcPr>
          <w:p w:rsidR="006A69C8" w:rsidRDefault="006A69C8" w:rsidP="0097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VF body</w:t>
            </w:r>
          </w:p>
        </w:tc>
        <w:tc>
          <w:tcPr>
            <w:tcW w:w="3150" w:type="dxa"/>
            <w:shd w:val="clear" w:color="auto" w:fill="auto"/>
          </w:tcPr>
          <w:p w:rsidR="006A69C8" w:rsidRDefault="006A69C8" w:rsidP="0097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LP</w:t>
            </w:r>
          </w:p>
        </w:tc>
        <w:tc>
          <w:tcPr>
            <w:tcW w:w="2430" w:type="dxa"/>
            <w:vMerge/>
            <w:shd w:val="clear" w:color="auto" w:fill="auto"/>
            <w:vAlign w:val="center"/>
          </w:tcPr>
          <w:p w:rsidR="006A69C8" w:rsidRDefault="006A69C8" w:rsidP="00972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6A69C8" w:rsidRDefault="006A69C8" w:rsidP="006A6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446 ± 360-496 </w:t>
            </w:r>
            <w:proofErr w:type="spellStart"/>
            <w:r>
              <w:t>μm</w:t>
            </w:r>
            <w:proofErr w:type="spellEnd"/>
            <w:r>
              <w:t xml:space="preserve">  </w:t>
            </w:r>
            <w:r>
              <w:rPr>
                <w:vertAlign w:val="superscript"/>
              </w:rPr>
              <w:t>2</w:t>
            </w:r>
          </w:p>
        </w:tc>
      </w:tr>
      <w:tr w:rsidR="006A69C8" w:rsidTr="0095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6A69C8" w:rsidRDefault="006A69C8" w:rsidP="00972966"/>
        </w:tc>
        <w:tc>
          <w:tcPr>
            <w:tcW w:w="2417" w:type="dxa"/>
            <w:vMerge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auto"/>
          </w:tcPr>
          <w:p w:rsidR="006A69C8" w:rsidRDefault="006A69C8" w:rsidP="0097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Thyroarytenoid</w:t>
            </w:r>
            <w:proofErr w:type="spellEnd"/>
            <w:r>
              <w:t xml:space="preserve"> Muscle</w:t>
            </w:r>
          </w:p>
        </w:tc>
        <w:tc>
          <w:tcPr>
            <w:tcW w:w="7650" w:type="dxa"/>
            <w:gridSpan w:val="2"/>
            <w:shd w:val="clear" w:color="auto" w:fill="auto"/>
            <w:vAlign w:val="center"/>
          </w:tcPr>
          <w:p w:rsidR="006A69C8" w:rsidRDefault="006A69C8" w:rsidP="00972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A69C8" w:rsidRDefault="006A69C8"/>
    <w:p w:rsidR="00990482" w:rsidRDefault="00990482">
      <w:pPr>
        <w:rPr>
          <w:vertAlign w:val="superscript"/>
        </w:rPr>
      </w:pPr>
      <w:r>
        <w:t xml:space="preserve">* </w:t>
      </w:r>
      <w:r w:rsidR="009D317B">
        <w:t>Modern description of microanatomy of hvf</w:t>
      </w:r>
      <w:r w:rsidR="009D317B">
        <w:rPr>
          <w:vertAlign w:val="superscript"/>
        </w:rPr>
        <w:t>5, 6, 7</w:t>
      </w:r>
      <w:r w:rsidR="00CF656D">
        <w:rPr>
          <w:vertAlign w:val="superscript"/>
        </w:rPr>
        <w:t xml:space="preserve"> </w:t>
      </w:r>
      <w:r w:rsidR="00CF656D">
        <w:t>by examining amount of fibrous proteins (collagen and elastic fibers) in ECM</w:t>
      </w:r>
      <w:r w:rsidR="009D317B">
        <w:t xml:space="preserve">. </w:t>
      </w:r>
      <w:r>
        <w:t xml:space="preserve">Lack of </w:t>
      </w:r>
      <w:r w:rsidR="003B7525">
        <w:t>con</w:t>
      </w:r>
      <w:r w:rsidR="003E7256">
        <w:t>s</w:t>
      </w:r>
      <w:r>
        <w:t xml:space="preserve">ensus regarding exact boundaries of cover and body with regards to relationship between histologic structures and functional properties </w:t>
      </w:r>
      <w:r>
        <w:rPr>
          <w:vertAlign w:val="superscript"/>
        </w:rPr>
        <w:t>4</w:t>
      </w:r>
      <w:r>
        <w:t>, will refer to layers according to</w:t>
      </w:r>
      <w:r w:rsidR="009D317B">
        <w:t xml:space="preserve"> collagen organization</w:t>
      </w:r>
      <w:r>
        <w:rPr>
          <w:vertAlign w:val="superscript"/>
        </w:rPr>
        <w:t>2</w:t>
      </w:r>
      <w:bookmarkStart w:id="0" w:name="_GoBack"/>
      <w:bookmarkEnd w:id="0"/>
    </w:p>
    <w:p w:rsidR="005E39E6" w:rsidRDefault="005D2223">
      <w:r>
        <w:t>** C</w:t>
      </w:r>
      <w:r w:rsidR="005E39E6">
        <w:t xml:space="preserve">over-body theory of phonation. </w:t>
      </w:r>
      <w:r w:rsidR="00D476DA">
        <w:t>Superficial tissue termed the cover and deeper tissue called body</w:t>
      </w:r>
      <w:r w:rsidR="00D476DA">
        <w:rPr>
          <w:vertAlign w:val="superscript"/>
        </w:rPr>
        <w:t>5</w:t>
      </w:r>
      <w:proofErr w:type="gramStart"/>
      <w:r w:rsidR="00D476DA">
        <w:rPr>
          <w:vertAlign w:val="superscript"/>
        </w:rPr>
        <w:t>,6,7</w:t>
      </w:r>
      <w:proofErr w:type="gramEnd"/>
      <w:r w:rsidR="00D476DA">
        <w:t>. Some studies include intermediate layer in definition of vibrating cover</w:t>
      </w:r>
      <w:r w:rsidR="00D476DA">
        <w:rPr>
          <w:vertAlign w:val="superscript"/>
        </w:rPr>
        <w:t>8</w:t>
      </w:r>
      <w:proofErr w:type="gramStart"/>
      <w:r w:rsidR="00D476DA">
        <w:rPr>
          <w:vertAlign w:val="superscript"/>
        </w:rPr>
        <w:t>,9</w:t>
      </w:r>
      <w:proofErr w:type="gramEnd"/>
      <w:r w:rsidR="00D476DA">
        <w:t>, here we consider to be part of the transitional layer</w:t>
      </w:r>
      <w:r w:rsidR="004A5C2E">
        <w:rPr>
          <w:vertAlign w:val="superscript"/>
        </w:rPr>
        <w:t>10,11,12</w:t>
      </w:r>
      <w:r w:rsidR="00D476DA">
        <w:t xml:space="preserve">. </w:t>
      </w:r>
    </w:p>
    <w:p w:rsidR="00BA050D" w:rsidRPr="005E39E6" w:rsidRDefault="00BA050D">
      <w:r>
        <w:t xml:space="preserve">*** </w:t>
      </w:r>
      <w:proofErr w:type="gramStart"/>
      <w:r w:rsidR="0080526A">
        <w:t>thickness</w:t>
      </w:r>
      <w:proofErr w:type="gramEnd"/>
      <w:r>
        <w:t xml:space="preserve"> lateral to the superior and leading edge of the vocal fold </w:t>
      </w:r>
    </w:p>
    <w:p w:rsidR="007F5B2F" w:rsidRDefault="007F5B2F" w:rsidP="007F5B2F"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Kaiser, M. L., M. Rubinstein, D. E.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Vokes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M. Ridgway, 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Crumley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B. Armstrong, Z. Chen, and B. J. F. Wong. "Laryngeal epithelial thickness: a comparison between optical coherence tomography and histology."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Otolaryngology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34, no. 5 (2009): 460-466.</w:t>
      </w:r>
    </w:p>
    <w:p w:rsidR="007F5B2F" w:rsidRDefault="007F5B2F" w:rsidP="007F5B2F">
      <w:r>
        <w:t>[2]</w:t>
      </w:r>
      <w:r w:rsidRPr="00C129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Jean-Michel, Jean Marc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Dumollard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Sébastien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Duband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Andrei Timoshenko, Céline Richard, Marie Dominique Dubois, Christian Martin, and Michel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Peoc’h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"Lamina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the human vocal fold: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histomorphometric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study of collagen fibers."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and radiologic anatomy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32, no. 4 (2010): 377-382.</w:t>
      </w:r>
    </w:p>
    <w:p w:rsidR="007F5B2F" w:rsidRDefault="00F27BF9">
      <w:r>
        <w:t xml:space="preserve">[3] </w:t>
      </w:r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>Hirano, Minoru. "</w:t>
      </w:r>
      <w:proofErr w:type="spellStart"/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>Phonosurgery</w:t>
      </w:r>
      <w:proofErr w:type="spellEnd"/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>: basic and clinical investigations."</w:t>
      </w:r>
      <w:r w:rsidR="0099048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99048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Otologia</w:t>
      </w:r>
      <w:proofErr w:type="spellEnd"/>
      <w:r w:rsidR="0099048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(Fukuoka)</w:t>
      </w:r>
      <w:r w:rsidR="0099048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21, no. </w:t>
      </w:r>
      <w:proofErr w:type="spellStart"/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>suppl</w:t>
      </w:r>
      <w:proofErr w:type="spellEnd"/>
      <w:r w:rsidR="0099048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 (1975): 239-260.</w:t>
      </w:r>
    </w:p>
    <w:p w:rsidR="00990482" w:rsidRDefault="00990482" w:rsidP="00990482">
      <w:r>
        <w:lastRenderedPageBreak/>
        <w:t xml:space="preserve">[4] </w:t>
      </w:r>
      <w:proofErr w:type="spellStart"/>
      <w:r>
        <w:t>Hartnick</w:t>
      </w:r>
      <w:proofErr w:type="spellEnd"/>
      <w:r>
        <w:t xml:space="preserve"> CJ, </w:t>
      </w:r>
      <w:proofErr w:type="spellStart"/>
      <w:r>
        <w:t>Rehbar</w:t>
      </w:r>
      <w:proofErr w:type="spellEnd"/>
      <w:r>
        <w:t xml:space="preserve"> R, Prasad V (2005) Development and maturation of the pediatric human vocal fold lamina </w:t>
      </w:r>
      <w:proofErr w:type="spellStart"/>
      <w:r>
        <w:t>propria</w:t>
      </w:r>
      <w:proofErr w:type="spellEnd"/>
      <w:r>
        <w:t>. Laryngoscope 115:4–15</w:t>
      </w:r>
    </w:p>
    <w:p w:rsidR="009D317B" w:rsidRDefault="009D317B" w:rsidP="007F5B2F">
      <w:r>
        <w:t xml:space="preserve">[5] Hirano M (1974) Morphological structure of the vocal cord as a vibrator and its variations. Folia </w:t>
      </w:r>
      <w:proofErr w:type="spellStart"/>
      <w:r>
        <w:t>Phoniatr</w:t>
      </w:r>
      <w:proofErr w:type="spellEnd"/>
      <w:r>
        <w:t xml:space="preserve"> 26:89–94 </w:t>
      </w:r>
    </w:p>
    <w:p w:rsidR="009D317B" w:rsidRDefault="009D317B" w:rsidP="007F5B2F">
      <w:r>
        <w:t xml:space="preserve">[6] Hirano M (1975) </w:t>
      </w:r>
      <w:proofErr w:type="spellStart"/>
      <w:r>
        <w:t>Phonosurgery</w:t>
      </w:r>
      <w:proofErr w:type="spellEnd"/>
      <w:r>
        <w:t xml:space="preserve">: basic and clinical investigations. </w:t>
      </w:r>
      <w:proofErr w:type="spellStart"/>
      <w:r>
        <w:t>Otologia</w:t>
      </w:r>
      <w:proofErr w:type="spellEnd"/>
      <w:r>
        <w:t xml:space="preserve"> (Fukuoka) 21(</w:t>
      </w:r>
      <w:proofErr w:type="spellStart"/>
      <w:r>
        <w:t>suppl</w:t>
      </w:r>
      <w:proofErr w:type="spellEnd"/>
      <w:r>
        <w:t xml:space="preserve"> 1):239–260 </w:t>
      </w:r>
    </w:p>
    <w:p w:rsidR="007F5B2F" w:rsidRDefault="009D317B" w:rsidP="007F5B2F">
      <w:r>
        <w:t xml:space="preserve">[7] Hirano M, </w:t>
      </w:r>
      <w:proofErr w:type="spellStart"/>
      <w:r>
        <w:t>Kuritas</w:t>
      </w:r>
      <w:proofErr w:type="spellEnd"/>
      <w:r>
        <w:t xml:space="preserve"> S, Nakashima T (1983) Growth, development and aging of human vocal folds. In: Bless DM, </w:t>
      </w:r>
      <w:proofErr w:type="spellStart"/>
      <w:r>
        <w:t>Abbs</w:t>
      </w:r>
      <w:proofErr w:type="spellEnd"/>
      <w:r>
        <w:t xml:space="preserve"> JH (</w:t>
      </w:r>
      <w:proofErr w:type="spellStart"/>
      <w:proofErr w:type="gramStart"/>
      <w:r>
        <w:t>eds</w:t>
      </w:r>
      <w:proofErr w:type="spellEnd"/>
      <w:proofErr w:type="gramEnd"/>
      <w:r>
        <w:t>) Vocal fold physiology. College-Hill Press, San Diego, pp 22–43</w:t>
      </w:r>
    </w:p>
    <w:p w:rsidR="00D476DA" w:rsidRDefault="00D476DA" w:rsidP="007F5B2F">
      <w:r>
        <w:t>[8]</w:t>
      </w:r>
      <w:r w:rsidRPr="00D476DA">
        <w:t xml:space="preserve"> </w:t>
      </w:r>
      <w:r>
        <w:t xml:space="preserve">Hammond TH, Gray SD, Butler JE, Zhou R, Hammond E (1998) Age and gender-related elastin distribution changes in human vocal folds. </w:t>
      </w:r>
      <w:proofErr w:type="spellStart"/>
      <w:r>
        <w:t>Otolaryngol</w:t>
      </w:r>
      <w:proofErr w:type="spellEnd"/>
      <w:r>
        <w:t xml:space="preserve"> Head Neck </w:t>
      </w:r>
      <w:proofErr w:type="spellStart"/>
      <w:r>
        <w:t>Surg</w:t>
      </w:r>
      <w:proofErr w:type="spellEnd"/>
      <w:r>
        <w:t xml:space="preserve"> 119:314–322</w:t>
      </w:r>
    </w:p>
    <w:p w:rsidR="00D476DA" w:rsidRDefault="00D476DA" w:rsidP="007F5B2F">
      <w:r>
        <w:t>[9]</w:t>
      </w:r>
      <w:r w:rsidRPr="00D476DA">
        <w:t xml:space="preserve"> </w:t>
      </w:r>
      <w:r>
        <w:t xml:space="preserve">Hammond TH, Gray SD, Butler JE (2000) Age- and gender-related collagen distribution in human vocal folds. Ann </w:t>
      </w:r>
      <w:proofErr w:type="spellStart"/>
      <w:r>
        <w:t>Otol</w:t>
      </w:r>
      <w:proofErr w:type="spellEnd"/>
      <w:r>
        <w:t xml:space="preserve"> </w:t>
      </w:r>
      <w:proofErr w:type="spellStart"/>
      <w:r>
        <w:t>Rhinol</w:t>
      </w:r>
      <w:proofErr w:type="spellEnd"/>
      <w:r>
        <w:t xml:space="preserve"> </w:t>
      </w:r>
      <w:proofErr w:type="spellStart"/>
      <w:r>
        <w:t>Laryngol</w:t>
      </w:r>
      <w:proofErr w:type="spellEnd"/>
      <w:r>
        <w:t xml:space="preserve"> 109:913–920</w:t>
      </w:r>
    </w:p>
    <w:p w:rsidR="004A5C2E" w:rsidRDefault="004A5C2E" w:rsidP="007F5B2F">
      <w:r>
        <w:t xml:space="preserve">[10] Gray SD, </w:t>
      </w:r>
      <w:proofErr w:type="spellStart"/>
      <w:r>
        <w:t>Titze</w:t>
      </w:r>
      <w:proofErr w:type="spellEnd"/>
      <w:r>
        <w:t xml:space="preserve"> IR, </w:t>
      </w:r>
      <w:proofErr w:type="spellStart"/>
      <w:r>
        <w:t>Alipour</w:t>
      </w:r>
      <w:proofErr w:type="spellEnd"/>
      <w:r>
        <w:t xml:space="preserve"> F, Hammond TH (2000) Biomechanical and histologic observations of vocal fold </w:t>
      </w:r>
      <w:proofErr w:type="spellStart"/>
      <w:r>
        <w:t>Wbrous</w:t>
      </w:r>
      <w:proofErr w:type="spellEnd"/>
      <w:r>
        <w:t xml:space="preserve"> proteins. Ann </w:t>
      </w:r>
      <w:proofErr w:type="spellStart"/>
      <w:r>
        <w:t>Otol</w:t>
      </w:r>
      <w:proofErr w:type="spellEnd"/>
      <w:r>
        <w:t xml:space="preserve"> </w:t>
      </w:r>
      <w:proofErr w:type="spellStart"/>
      <w:r>
        <w:t>Rhinol</w:t>
      </w:r>
      <w:proofErr w:type="spellEnd"/>
      <w:r>
        <w:t xml:space="preserve"> </w:t>
      </w:r>
      <w:proofErr w:type="spellStart"/>
      <w:r>
        <w:t>Laryngol</w:t>
      </w:r>
      <w:proofErr w:type="spellEnd"/>
      <w:r>
        <w:t xml:space="preserve"> 109:77–85</w:t>
      </w:r>
    </w:p>
    <w:p w:rsidR="004A5C2E" w:rsidRDefault="004A5C2E" w:rsidP="007F5B2F">
      <w:r>
        <w:t>[11]</w:t>
      </w:r>
      <w:r w:rsidRPr="004A5C2E">
        <w:t xml:space="preserve"> </w:t>
      </w:r>
      <w:r>
        <w:t xml:space="preserve">Hirano M. Structure of the vocal fold in normal and disease states. Anatomical and physical study. ASH A Rep </w:t>
      </w:r>
      <w:proofErr w:type="gramStart"/>
      <w:r>
        <w:t>1981 ;</w:t>
      </w:r>
      <w:proofErr w:type="gramEnd"/>
      <w:r>
        <w:t xml:space="preserve"> 11 : 11-30.</w:t>
      </w:r>
    </w:p>
    <w:p w:rsidR="004A5C2E" w:rsidRDefault="004A5C2E" w:rsidP="007F5B2F">
      <w:r>
        <w:t>[12]</w:t>
      </w:r>
      <w:r w:rsidRPr="004A5C2E">
        <w:t xml:space="preserve"> </w:t>
      </w:r>
      <w:r>
        <w:t xml:space="preserve">Hirano M. </w:t>
      </w:r>
      <w:proofErr w:type="spellStart"/>
      <w:r>
        <w:t>Phonosurgery</w:t>
      </w:r>
      <w:proofErr w:type="spellEnd"/>
      <w:r>
        <w:t xml:space="preserve">: basic and clinical investigations. </w:t>
      </w:r>
      <w:proofErr w:type="spellStart"/>
      <w:r>
        <w:t>Otol</w:t>
      </w:r>
      <w:proofErr w:type="spellEnd"/>
      <w:r>
        <w:t xml:space="preserve"> Fukuoka 1975</w:t>
      </w:r>
      <w:proofErr w:type="gramStart"/>
      <w:r>
        <w:t>;21:239</w:t>
      </w:r>
      <w:proofErr w:type="gramEnd"/>
      <w:r>
        <w:t>-442.</w:t>
      </w:r>
    </w:p>
    <w:p w:rsidR="006F24BE" w:rsidRDefault="006F24BE" w:rsidP="006F24BE"/>
    <w:sectPr w:rsidR="006F24BE" w:rsidSect="00A158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86"/>
    <w:rsid w:val="00071D88"/>
    <w:rsid w:val="000952B2"/>
    <w:rsid w:val="000D4AA1"/>
    <w:rsid w:val="00106E7C"/>
    <w:rsid w:val="001168D9"/>
    <w:rsid w:val="001215B9"/>
    <w:rsid w:val="001364BA"/>
    <w:rsid w:val="001A3A48"/>
    <w:rsid w:val="002425B1"/>
    <w:rsid w:val="002658D9"/>
    <w:rsid w:val="00325339"/>
    <w:rsid w:val="003363F5"/>
    <w:rsid w:val="003B7525"/>
    <w:rsid w:val="003E7256"/>
    <w:rsid w:val="00412683"/>
    <w:rsid w:val="004360D6"/>
    <w:rsid w:val="00454906"/>
    <w:rsid w:val="004A5C2E"/>
    <w:rsid w:val="004B67BF"/>
    <w:rsid w:val="004D4D06"/>
    <w:rsid w:val="005D2223"/>
    <w:rsid w:val="005E39E6"/>
    <w:rsid w:val="006070F8"/>
    <w:rsid w:val="006A69C8"/>
    <w:rsid w:val="006F24BE"/>
    <w:rsid w:val="007F5B2F"/>
    <w:rsid w:val="0080070E"/>
    <w:rsid w:val="0080526A"/>
    <w:rsid w:val="00832E2E"/>
    <w:rsid w:val="00845559"/>
    <w:rsid w:val="00857C47"/>
    <w:rsid w:val="00867F93"/>
    <w:rsid w:val="00915C43"/>
    <w:rsid w:val="009302F0"/>
    <w:rsid w:val="00946EDB"/>
    <w:rsid w:val="009506A3"/>
    <w:rsid w:val="009772F2"/>
    <w:rsid w:val="00990482"/>
    <w:rsid w:val="009D317B"/>
    <w:rsid w:val="009E40FA"/>
    <w:rsid w:val="009F1852"/>
    <w:rsid w:val="00A15874"/>
    <w:rsid w:val="00AE0C3E"/>
    <w:rsid w:val="00B149FC"/>
    <w:rsid w:val="00B16786"/>
    <w:rsid w:val="00B40F88"/>
    <w:rsid w:val="00BA050D"/>
    <w:rsid w:val="00BE3355"/>
    <w:rsid w:val="00CE33C2"/>
    <w:rsid w:val="00CF656D"/>
    <w:rsid w:val="00D476DA"/>
    <w:rsid w:val="00D912A2"/>
    <w:rsid w:val="00DD0EAA"/>
    <w:rsid w:val="00DD3A9C"/>
    <w:rsid w:val="00E00E85"/>
    <w:rsid w:val="00E33219"/>
    <w:rsid w:val="00E42286"/>
    <w:rsid w:val="00F27BF9"/>
    <w:rsid w:val="00F33E5B"/>
    <w:rsid w:val="00F4344F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60268-BB05-4D41-98E6-B3EF1E24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167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167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7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Shung</dc:creator>
  <cp:keywords/>
  <dc:description/>
  <cp:lastModifiedBy>Caroline Shung</cp:lastModifiedBy>
  <cp:revision>53</cp:revision>
  <dcterms:created xsi:type="dcterms:W3CDTF">2016-03-22T02:00:00Z</dcterms:created>
  <dcterms:modified xsi:type="dcterms:W3CDTF">2016-04-06T13:07:00Z</dcterms:modified>
</cp:coreProperties>
</file>