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center"/>
        <w:rPr/>
      </w:pPr>
      <w:bookmarkStart w:colFirst="0" w:colLast="0" w:name="_heading=h.gjdgxs" w:id="0"/>
      <w:bookmarkEnd w:id="0"/>
      <w:r w:rsidDel="00000000" w:rsidR="00000000" w:rsidRPr="00000000">
        <w:rPr>
          <w:i w:val="1"/>
          <w:rtl w:val="0"/>
        </w:rPr>
        <w:t xml:space="preserve">Table 3 – </w:t>
      </w:r>
      <w:r w:rsidDel="00000000" w:rsidR="00000000" w:rsidRPr="00000000">
        <w:rPr>
          <w:rtl w:val="0"/>
        </w:rPr>
        <w:t xml:space="preserve">Driving Locus of Control Scale (DLoC-S).</w:t>
      </w:r>
    </w:p>
    <w:tbl>
      <w:tblPr>
        <w:tblStyle w:val="Table1"/>
        <w:tblW w:w="924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050"/>
        <w:gridCol w:w="1005"/>
        <w:gridCol w:w="1155"/>
        <w:gridCol w:w="1035"/>
        <w:gridCol w:w="1005"/>
        <w:gridCol w:w="1065"/>
        <w:tblGridChange w:id="0">
          <w:tblGrid>
            <w:gridCol w:w="2925"/>
            <w:gridCol w:w="1050"/>
            <w:gridCol w:w="1005"/>
            <w:gridCol w:w="1155"/>
            <w:gridCol w:w="1035"/>
            <w:gridCol w:w="1005"/>
            <w:gridCol w:w="1065"/>
          </w:tblGrid>
        </w:tblGridChange>
      </w:tblGrid>
      <w:tr>
        <w:trPr>
          <w:trHeight w:val="300" w:hRule="atLeast"/>
        </w:trPr>
        <w:tc>
          <w:tcPr>
            <w:tcBorders>
              <w:top w:color="000000" w:space="0" w:sz="12" w:val="single"/>
              <w:left w:color="000000" w:space="0" w:sz="0" w:val="nil"/>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2">
            <w:pPr>
              <w:widowControl w:val="0"/>
              <w:spacing w:after="0" w:lineRule="auto"/>
              <w:jc w:val="center"/>
              <w:rPr>
                <w:sz w:val="18"/>
                <w:szCs w:val="18"/>
              </w:rPr>
            </w:pPr>
            <w:r w:rsidDel="00000000" w:rsidR="00000000" w:rsidRPr="00000000">
              <w:rPr>
                <w:b w:val="1"/>
                <w:sz w:val="18"/>
                <w:szCs w:val="18"/>
                <w:rtl w:val="0"/>
              </w:rPr>
              <w:t xml:space="preserve">Driving Locus of Control</w:t>
            </w:r>
            <w:r w:rsidDel="00000000" w:rsidR="00000000" w:rsidRPr="00000000">
              <w:rPr>
                <w:rtl w:val="0"/>
              </w:rPr>
            </w:r>
          </w:p>
        </w:tc>
        <w:tc>
          <w:tcPr>
            <w:tcBorders>
              <w:top w:color="000000" w:space="0" w:sz="12" w:val="single"/>
              <w:left w:color="000000" w:space="0" w:sz="0" w:val="nil"/>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3">
            <w:pPr>
              <w:widowControl w:val="0"/>
              <w:spacing w:after="0" w:lineRule="auto"/>
              <w:jc w:val="center"/>
              <w:rPr>
                <w:sz w:val="18"/>
                <w:szCs w:val="18"/>
              </w:rPr>
            </w:pPr>
            <w:r w:rsidDel="00000000" w:rsidR="00000000" w:rsidRPr="00000000">
              <w:rPr>
                <w:b w:val="1"/>
                <w:sz w:val="18"/>
                <w:szCs w:val="18"/>
                <w:rtl w:val="0"/>
              </w:rPr>
              <w:t xml:space="preserve">Disagree very much</w:t>
            </w:r>
            <w:r w:rsidDel="00000000" w:rsidR="00000000" w:rsidRPr="00000000">
              <w:rPr>
                <w:rtl w:val="0"/>
              </w:rPr>
            </w:r>
          </w:p>
        </w:tc>
        <w:tc>
          <w:tcPr>
            <w:tcBorders>
              <w:top w:color="000000" w:space="0" w:sz="12" w:val="single"/>
              <w:left w:color="000000" w:space="0" w:sz="0" w:val="nil"/>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4">
            <w:pPr>
              <w:widowControl w:val="0"/>
              <w:spacing w:after="0" w:lineRule="auto"/>
              <w:jc w:val="center"/>
              <w:rPr>
                <w:sz w:val="18"/>
                <w:szCs w:val="18"/>
              </w:rPr>
            </w:pPr>
            <w:r w:rsidDel="00000000" w:rsidR="00000000" w:rsidRPr="00000000">
              <w:rPr>
                <w:b w:val="1"/>
                <w:sz w:val="18"/>
                <w:szCs w:val="18"/>
                <w:rtl w:val="0"/>
              </w:rPr>
              <w:t xml:space="preserve">Disagree quite a bit</w:t>
            </w:r>
            <w:r w:rsidDel="00000000" w:rsidR="00000000" w:rsidRPr="00000000">
              <w:rPr>
                <w:rtl w:val="0"/>
              </w:rPr>
            </w:r>
          </w:p>
        </w:tc>
        <w:tc>
          <w:tcPr>
            <w:tcBorders>
              <w:top w:color="000000" w:space="0" w:sz="12" w:val="single"/>
              <w:left w:color="000000" w:space="0" w:sz="0" w:val="nil"/>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5">
            <w:pPr>
              <w:widowControl w:val="0"/>
              <w:spacing w:after="0" w:lineRule="auto"/>
              <w:jc w:val="center"/>
              <w:rPr>
                <w:sz w:val="18"/>
                <w:szCs w:val="18"/>
              </w:rPr>
            </w:pPr>
            <w:r w:rsidDel="00000000" w:rsidR="00000000" w:rsidRPr="00000000">
              <w:rPr>
                <w:b w:val="1"/>
                <w:sz w:val="18"/>
                <w:szCs w:val="18"/>
                <w:rtl w:val="0"/>
              </w:rPr>
              <w:t xml:space="preserve">Disagree some</w:t>
            </w:r>
            <w:r w:rsidDel="00000000" w:rsidR="00000000" w:rsidRPr="00000000">
              <w:rPr>
                <w:rtl w:val="0"/>
              </w:rPr>
            </w:r>
          </w:p>
        </w:tc>
        <w:tc>
          <w:tcPr>
            <w:tcBorders>
              <w:top w:color="000000" w:space="0" w:sz="12" w:val="single"/>
              <w:left w:color="000000" w:space="0" w:sz="0" w:val="nil"/>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6">
            <w:pPr>
              <w:widowControl w:val="0"/>
              <w:spacing w:after="0" w:lineRule="auto"/>
              <w:jc w:val="center"/>
              <w:rPr>
                <w:sz w:val="18"/>
                <w:szCs w:val="18"/>
              </w:rPr>
            </w:pPr>
            <w:r w:rsidDel="00000000" w:rsidR="00000000" w:rsidRPr="00000000">
              <w:rPr>
                <w:b w:val="1"/>
                <w:sz w:val="18"/>
                <w:szCs w:val="18"/>
                <w:rtl w:val="0"/>
              </w:rPr>
              <w:t xml:space="preserve">Agree a little</w:t>
            </w:r>
            <w:r w:rsidDel="00000000" w:rsidR="00000000" w:rsidRPr="00000000">
              <w:rPr>
                <w:rtl w:val="0"/>
              </w:rPr>
            </w:r>
          </w:p>
        </w:tc>
        <w:tc>
          <w:tcPr>
            <w:tcBorders>
              <w:top w:color="000000" w:space="0" w:sz="12" w:val="single"/>
              <w:left w:color="000000" w:space="0" w:sz="0" w:val="nil"/>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7">
            <w:pPr>
              <w:widowControl w:val="0"/>
              <w:spacing w:after="0" w:lineRule="auto"/>
              <w:jc w:val="center"/>
              <w:rPr>
                <w:sz w:val="18"/>
                <w:szCs w:val="18"/>
              </w:rPr>
            </w:pPr>
            <w:r w:rsidDel="00000000" w:rsidR="00000000" w:rsidRPr="00000000">
              <w:rPr>
                <w:b w:val="1"/>
                <w:sz w:val="18"/>
                <w:szCs w:val="18"/>
                <w:rtl w:val="0"/>
              </w:rPr>
              <w:t xml:space="preserve">Agree quite a bit</w:t>
            </w:r>
            <w:r w:rsidDel="00000000" w:rsidR="00000000" w:rsidRPr="00000000">
              <w:rPr>
                <w:rtl w:val="0"/>
              </w:rPr>
            </w:r>
          </w:p>
        </w:tc>
        <w:tc>
          <w:tcPr>
            <w:tcBorders>
              <w:top w:color="000000" w:space="0" w:sz="12" w:val="single"/>
              <w:left w:color="000000" w:space="0" w:sz="0" w:val="nil"/>
              <w:bottom w:color="000000" w:space="0" w:sz="4"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8">
            <w:pPr>
              <w:widowControl w:val="0"/>
              <w:spacing w:after="0" w:lineRule="auto"/>
              <w:jc w:val="center"/>
              <w:rPr>
                <w:sz w:val="18"/>
                <w:szCs w:val="18"/>
              </w:rPr>
            </w:pPr>
            <w:r w:rsidDel="00000000" w:rsidR="00000000" w:rsidRPr="00000000">
              <w:rPr>
                <w:b w:val="1"/>
                <w:sz w:val="18"/>
                <w:szCs w:val="18"/>
                <w:rtl w:val="0"/>
              </w:rPr>
              <w:t xml:space="preserve">Agree very much</w:t>
            </w:r>
            <w:r w:rsidDel="00000000" w:rsidR="00000000" w:rsidRPr="00000000">
              <w:rPr>
                <w:rtl w:val="0"/>
              </w:rPr>
            </w:r>
          </w:p>
        </w:tc>
      </w:tr>
      <w:tr>
        <w:trPr>
          <w:trHeight w:val="300" w:hRule="atLeast"/>
        </w:trPr>
        <w:tc>
          <w:tcPr>
            <w:tcBorders>
              <w:top w:color="000000" w:space="0" w:sz="4" w:val="single"/>
              <w:left w:color="000000" w:space="0" w:sz="0" w:val="nil"/>
              <w:bottom w:color="000000" w:space="0" w:sz="0" w:val="nil"/>
            </w:tcBorders>
            <w:tcMar>
              <w:top w:w="0.0" w:type="dxa"/>
              <w:left w:w="40.0" w:type="dxa"/>
              <w:bottom w:w="0.0" w:type="dxa"/>
              <w:right w:w="40.0" w:type="dxa"/>
            </w:tcMar>
            <w:vAlign w:val="center"/>
          </w:tcPr>
          <w:p w:rsidR="00000000" w:rsidDel="00000000" w:rsidP="00000000" w:rsidRDefault="00000000" w:rsidRPr="00000000" w14:paraId="00000009">
            <w:pPr>
              <w:widowControl w:val="0"/>
              <w:spacing w:after="0" w:lineRule="auto"/>
              <w:jc w:val="left"/>
              <w:rPr>
                <w:sz w:val="18"/>
                <w:szCs w:val="18"/>
              </w:rPr>
            </w:pPr>
            <w:r w:rsidDel="00000000" w:rsidR="00000000" w:rsidRPr="00000000">
              <w:rPr>
                <w:sz w:val="18"/>
                <w:szCs w:val="18"/>
                <w:rtl w:val="0"/>
              </w:rPr>
              <w:t xml:space="preserve">01. (DE_01) Driving with no accidents is mainly a matter of luck.</w:t>
            </w:r>
          </w:p>
        </w:tc>
        <w:tc>
          <w:tcPr>
            <w:tcBorders>
              <w:top w:color="000000" w:space="0" w:sz="4" w:val="single"/>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119 (12.9%)</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154 (16.7%)</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C">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113 (12.3%)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D">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295 (32.1%)</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E">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178 (19.3%)</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0F">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61 (6.6%)</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10">
            <w:pPr>
              <w:widowControl w:val="0"/>
              <w:spacing w:after="0" w:lineRule="auto"/>
              <w:jc w:val="left"/>
              <w:rPr>
                <w:sz w:val="18"/>
                <w:szCs w:val="18"/>
              </w:rPr>
            </w:pPr>
            <w:r w:rsidDel="00000000" w:rsidR="00000000" w:rsidRPr="00000000">
              <w:rPr>
                <w:sz w:val="18"/>
                <w:szCs w:val="18"/>
                <w:rtl w:val="0"/>
              </w:rPr>
              <w:t xml:space="preserve">02. (DE_02) Accidents happen mainly because of different unpredictable events.</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1">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31 (3.4%)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2">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139 (15.2%)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3">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168 (18.3%)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4">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237 (25.8%)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5">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239 (26.1%)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6">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103 (11.2%)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tcBorders>
            <w:tcMar>
              <w:top w:w="0.0" w:type="dxa"/>
              <w:left w:w="40.0" w:type="dxa"/>
              <w:bottom w:w="0.0" w:type="dxa"/>
              <w:right w:w="40.0" w:type="dxa"/>
            </w:tcMar>
            <w:vAlign w:val="center"/>
          </w:tcPr>
          <w:p w:rsidR="00000000" w:rsidDel="00000000" w:rsidP="00000000" w:rsidRDefault="00000000" w:rsidRPr="00000000" w14:paraId="00000017">
            <w:pPr>
              <w:widowControl w:val="0"/>
              <w:spacing w:after="0" w:lineRule="auto"/>
              <w:jc w:val="left"/>
              <w:rPr>
                <w:sz w:val="18"/>
                <w:szCs w:val="18"/>
              </w:rPr>
            </w:pPr>
            <w:r w:rsidDel="00000000" w:rsidR="00000000" w:rsidRPr="00000000">
              <w:rPr>
                <w:sz w:val="18"/>
                <w:szCs w:val="18"/>
                <w:rtl w:val="0"/>
              </w:rPr>
              <w:t xml:space="preserve">03. (DE_03) The driver can do nothing more than drive according to traffic regulations.</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8">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 (1.7%)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52 (5.7%)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117 (12.7%)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171 (18.6%)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C">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215 (23.4%)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D">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349 (37.9%)</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after="0" w:lineRule="auto"/>
              <w:jc w:val="left"/>
              <w:rPr>
                <w:sz w:val="18"/>
                <w:szCs w:val="18"/>
              </w:rPr>
            </w:pPr>
            <w:r w:rsidDel="00000000" w:rsidR="00000000" w:rsidRPr="00000000">
              <w:rPr>
                <w:sz w:val="18"/>
                <w:szCs w:val="18"/>
                <w:rtl w:val="0"/>
              </w:rPr>
              <w:t xml:space="preserve">04. (DE_04) Accidents happen because of so many reasons we will never know the most important one.</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1F">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50 (5.4%)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0">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169 (18.4%)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1">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161 (17.5%)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2">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220 (24%)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3">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208 (22.7%)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4">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110 (12%)</w:t>
            </w:r>
            <w:r w:rsidDel="00000000" w:rsidR="00000000" w:rsidRPr="00000000">
              <w:rPr>
                <w:rtl w:val="0"/>
              </w:rPr>
            </w:r>
          </w:p>
        </w:tc>
      </w:tr>
      <w:tr>
        <w:trPr>
          <w:trHeight w:val="495" w:hRule="atLeast"/>
        </w:trPr>
        <w:tc>
          <w:tcPr>
            <w:tcBorders>
              <w:top w:color="000000" w:space="0" w:sz="0" w:val="nil"/>
              <w:lef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25">
            <w:pPr>
              <w:widowControl w:val="0"/>
              <w:spacing w:after="0" w:lineRule="auto"/>
              <w:jc w:val="left"/>
              <w:rPr>
                <w:sz w:val="18"/>
                <w:szCs w:val="18"/>
              </w:rPr>
            </w:pPr>
            <w:r w:rsidDel="00000000" w:rsidR="00000000" w:rsidRPr="00000000">
              <w:rPr>
                <w:sz w:val="18"/>
                <w:szCs w:val="18"/>
                <w:rtl w:val="0"/>
              </w:rPr>
              <w:t xml:space="preserve">05. (DE_05) People who drive a lot with no accidents are merely lucky; it is not because they are more careful.</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6">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147 (16%)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7">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227 (24.7%)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8">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193 (21%)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166 (18.1%)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145 (15.8%)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41 (4.5%)</w:t>
            </w:r>
            <w:r w:rsidDel="00000000" w:rsidR="00000000" w:rsidRPr="00000000">
              <w:rPr>
                <w:rtl w:val="0"/>
              </w:rPr>
            </w:r>
          </w:p>
        </w:tc>
      </w:tr>
      <w:tr>
        <w:trPr>
          <w:trHeight w:val="300" w:hRule="atLeast"/>
        </w:trPr>
        <w:tc>
          <w:tcPr>
            <w:tcBorders>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2C">
            <w:pPr>
              <w:widowControl w:val="0"/>
              <w:spacing w:after="0" w:lineRule="auto"/>
              <w:jc w:val="left"/>
              <w:rPr>
                <w:sz w:val="18"/>
                <w:szCs w:val="18"/>
              </w:rPr>
            </w:pPr>
            <w:r w:rsidDel="00000000" w:rsidR="00000000" w:rsidRPr="00000000">
              <w:rPr>
                <w:sz w:val="18"/>
                <w:szCs w:val="18"/>
                <w:rtl w:val="0"/>
              </w:rPr>
              <w:t xml:space="preserve">06. (DI_01) The careful driver can prevent any accident.</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D">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45 (4.9%)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E">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127 (13.8%)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2F">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161 (17.5%)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0">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211 (22.9%)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1">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258 (28%)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2">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119 (12.9%)</w:t>
            </w:r>
            <w:r w:rsidDel="00000000" w:rsidR="00000000" w:rsidRPr="00000000">
              <w:rPr>
                <w:rtl w:val="0"/>
              </w:rPr>
            </w:r>
          </w:p>
        </w:tc>
      </w:tr>
      <w:tr>
        <w:trPr>
          <w:trHeight w:val="495" w:hRule="atLeast"/>
        </w:trPr>
        <w:tc>
          <w:tcPr>
            <w:tcBorders>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33">
            <w:pPr>
              <w:widowControl w:val="0"/>
              <w:spacing w:after="0" w:lineRule="auto"/>
              <w:jc w:val="left"/>
              <w:rPr>
                <w:sz w:val="18"/>
                <w:szCs w:val="18"/>
              </w:rPr>
            </w:pPr>
            <w:r w:rsidDel="00000000" w:rsidR="00000000" w:rsidRPr="00000000">
              <w:rPr>
                <w:sz w:val="18"/>
                <w:szCs w:val="18"/>
                <w:rtl w:val="0"/>
              </w:rPr>
              <w:t xml:space="preserve">07. (DI_02) When a driver is involved in an accident, it is because he did not drive as he should.</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4">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39 (4.2%)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5">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151 (16.4%)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6">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182 (19.8%)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7">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238 (25.9%)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8">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223 (24.2%)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87 (9.5%)</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3A">
            <w:pPr>
              <w:widowControl w:val="0"/>
              <w:spacing w:after="0" w:lineRule="auto"/>
              <w:jc w:val="left"/>
              <w:rPr>
                <w:sz w:val="18"/>
                <w:szCs w:val="18"/>
              </w:rPr>
            </w:pPr>
            <w:r w:rsidDel="00000000" w:rsidR="00000000" w:rsidRPr="00000000">
              <w:rPr>
                <w:sz w:val="18"/>
                <w:szCs w:val="18"/>
                <w:rtl w:val="0"/>
              </w:rPr>
              <w:t xml:space="preserve">08. (DI_03) When a driver is involved in an accident it is because he did not pay attention to his driving.</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54 (5.9%)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C">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168 (18.2%)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D">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196 (21.3%)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E">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207 (22.5%)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3F">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220 (23.9%)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0">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76 (8.3%)</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1">
            <w:pPr>
              <w:widowControl w:val="0"/>
              <w:spacing w:after="0" w:lineRule="auto"/>
              <w:jc w:val="left"/>
              <w:rPr>
                <w:sz w:val="18"/>
                <w:szCs w:val="18"/>
              </w:rPr>
            </w:pPr>
            <w:r w:rsidDel="00000000" w:rsidR="00000000" w:rsidRPr="00000000">
              <w:rPr>
                <w:sz w:val="18"/>
                <w:szCs w:val="18"/>
                <w:rtl w:val="0"/>
              </w:rPr>
              <w:t xml:space="preserve">09. (DI_04) Accidents are only the result of mistakes made by the driver.</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2">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71 (7.7%)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3">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207 (22.6%)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4">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221 (24.1%)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5">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196 (21.4%)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6">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161 (17.6%)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7">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61 (6.7%)</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8">
            <w:pPr>
              <w:widowControl w:val="0"/>
              <w:spacing w:after="0" w:lineRule="auto"/>
              <w:jc w:val="left"/>
              <w:rPr>
                <w:sz w:val="18"/>
                <w:szCs w:val="18"/>
              </w:rPr>
            </w:pPr>
            <w:r w:rsidDel="00000000" w:rsidR="00000000" w:rsidRPr="00000000">
              <w:rPr>
                <w:sz w:val="18"/>
                <w:szCs w:val="18"/>
                <w:rtl w:val="0"/>
              </w:rPr>
              <w:t xml:space="preserve">10. (DI_05) The driver is to be blamed almost always when an accident occurs.</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37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129 (14%)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187 (20.3%)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C">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234 (25.4%)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D">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228 (24.8%)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4E">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105 (11.4%)</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F">
            <w:pPr>
              <w:widowControl w:val="0"/>
              <w:spacing w:after="0" w:lineRule="auto"/>
              <w:jc w:val="left"/>
              <w:rPr>
                <w:sz w:val="18"/>
                <w:szCs w:val="18"/>
              </w:rPr>
            </w:pPr>
            <w:r w:rsidDel="00000000" w:rsidR="00000000" w:rsidRPr="00000000">
              <w:rPr>
                <w:sz w:val="18"/>
                <w:szCs w:val="18"/>
                <w:rtl w:val="0"/>
              </w:rPr>
              <w:t xml:space="preserve">11. (DE_06) It is difficult to prevent accidents in bad conditions such as darkness, rain, narrow roads, curves, and so on.</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0">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37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1">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163 (17.7%)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2">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198 (21.5%)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3">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235 (25.5%)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4">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208 (22.6%)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5">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79 (8.6%)</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56">
            <w:pPr>
              <w:widowControl w:val="0"/>
              <w:spacing w:after="0" w:lineRule="auto"/>
              <w:jc w:val="left"/>
              <w:rPr>
                <w:sz w:val="18"/>
                <w:szCs w:val="18"/>
              </w:rPr>
            </w:pPr>
            <w:r w:rsidDel="00000000" w:rsidR="00000000" w:rsidRPr="00000000">
              <w:rPr>
                <w:sz w:val="18"/>
                <w:szCs w:val="18"/>
                <w:rtl w:val="0"/>
              </w:rPr>
              <w:t xml:space="preserve">12. (DE_07) Most accidents happen because of bad roads, lack of appropriate signs, and soon.</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7">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54 (5.9%)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8">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208 (22.6%)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205 (22.3%)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254 (27.6%)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144 (15.7%)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C">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55 (6%)</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5D">
            <w:pPr>
              <w:widowControl w:val="0"/>
              <w:spacing w:after="0" w:lineRule="auto"/>
              <w:jc w:val="left"/>
              <w:rPr>
                <w:sz w:val="18"/>
                <w:szCs w:val="18"/>
              </w:rPr>
            </w:pPr>
            <w:r w:rsidDel="00000000" w:rsidR="00000000" w:rsidRPr="00000000">
              <w:rPr>
                <w:sz w:val="18"/>
                <w:szCs w:val="18"/>
                <w:rtl w:val="0"/>
              </w:rPr>
              <w:t xml:space="preserve">13. (DE_08) It is very hard to prevent accidents involving pedestrians who come out from between parked cars.</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E">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28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5F">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82 (8.9%)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0">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142 (15.4%)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1">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191 (20.8%)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2">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226 (24.6%)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3">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251 (27.3%)</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64">
            <w:pPr>
              <w:widowControl w:val="0"/>
              <w:spacing w:after="0" w:lineRule="auto"/>
              <w:jc w:val="left"/>
              <w:rPr>
                <w:sz w:val="18"/>
                <w:szCs w:val="18"/>
              </w:rPr>
            </w:pPr>
            <w:r w:rsidDel="00000000" w:rsidR="00000000" w:rsidRPr="00000000">
              <w:rPr>
                <w:sz w:val="18"/>
                <w:szCs w:val="18"/>
                <w:rtl w:val="0"/>
              </w:rPr>
              <w:t xml:space="preserve">14. (DE_09) Accidents in which children are involved are hard to prevent because they do not know how to be careful.</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5">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33 (3.6%)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6">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91 (9.9%)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7">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135 (14.7%)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8">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226 (24.6%)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233 (25.3%)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202 (22%)</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6B">
            <w:pPr>
              <w:widowControl w:val="0"/>
              <w:spacing w:after="0" w:lineRule="auto"/>
              <w:jc w:val="left"/>
              <w:rPr>
                <w:sz w:val="18"/>
                <w:szCs w:val="18"/>
              </w:rPr>
            </w:pPr>
            <w:r w:rsidDel="00000000" w:rsidR="00000000" w:rsidRPr="00000000">
              <w:rPr>
                <w:sz w:val="18"/>
                <w:szCs w:val="18"/>
                <w:rtl w:val="0"/>
              </w:rPr>
              <w:t xml:space="preserve">15. (DE_10) It is very hard to prevent accidents in which old people are involved because they cannot hear nor see well.</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C">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 (2.5%)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D">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84 (9.2%)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E">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109 (11.9%)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6F">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315 (34.5%)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0">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229 (25.1%)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1">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154 (16.8%)</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72">
            <w:pPr>
              <w:widowControl w:val="0"/>
              <w:spacing w:after="0" w:lineRule="auto"/>
              <w:jc w:val="left"/>
              <w:rPr>
                <w:sz w:val="18"/>
                <w:szCs w:val="18"/>
              </w:rPr>
            </w:pPr>
            <w:r w:rsidDel="00000000" w:rsidR="00000000" w:rsidRPr="00000000">
              <w:rPr>
                <w:sz w:val="18"/>
                <w:szCs w:val="18"/>
                <w:rtl w:val="0"/>
              </w:rPr>
              <w:t xml:space="preserve">16. (DI_06) Accidents happen because drivers have not learned how to drive carefully enough.</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3">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103 (11.2%)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4">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241 (26.3%)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5">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235 (25.6%)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6">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203 (22.1%)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7">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110 (12%)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8">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25 (2.7%)</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79">
            <w:pPr>
              <w:widowControl w:val="0"/>
              <w:spacing w:after="0" w:lineRule="auto"/>
              <w:jc w:val="left"/>
              <w:rPr>
                <w:sz w:val="18"/>
                <w:szCs w:val="18"/>
              </w:rPr>
            </w:pPr>
            <w:r w:rsidDel="00000000" w:rsidR="00000000" w:rsidRPr="00000000">
              <w:rPr>
                <w:sz w:val="18"/>
                <w:szCs w:val="18"/>
                <w:rtl w:val="0"/>
              </w:rPr>
              <w:t xml:space="preserve">17. (DI_07) It is always possible to predict what is going to happen on the road and so it is possible to prevent almost any accident.</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60 (6.5%)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107 (11.6%)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C">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232 (25.2%)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D">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215 (23.4%)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E">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210 (22.9%)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7F">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95 (10.3%)</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80">
            <w:pPr>
              <w:widowControl w:val="0"/>
              <w:spacing w:after="0" w:lineRule="auto"/>
              <w:jc w:val="left"/>
              <w:rPr>
                <w:sz w:val="18"/>
                <w:szCs w:val="18"/>
              </w:rPr>
            </w:pPr>
            <w:r w:rsidDel="00000000" w:rsidR="00000000" w:rsidRPr="00000000">
              <w:rPr>
                <w:sz w:val="18"/>
                <w:szCs w:val="18"/>
                <w:rtl w:val="0"/>
              </w:rPr>
              <w:t xml:space="preserve">18. (DI_08) Accidents happen when the first driver does not take into consideration all the possible actions of the second driver.</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1">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89 (9.7%)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2">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182 (19.8%)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237 (25.8%)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4">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186 (20.3%)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5">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185 (20.2%)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6">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39 (4.2%)</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87">
            <w:pPr>
              <w:widowControl w:val="0"/>
              <w:spacing w:after="0" w:lineRule="auto"/>
              <w:jc w:val="left"/>
              <w:rPr>
                <w:sz w:val="18"/>
                <w:szCs w:val="18"/>
              </w:rPr>
            </w:pPr>
            <w:r w:rsidDel="00000000" w:rsidR="00000000" w:rsidRPr="00000000">
              <w:rPr>
                <w:sz w:val="18"/>
                <w:szCs w:val="18"/>
                <w:rtl w:val="0"/>
              </w:rPr>
              <w:t xml:space="preserve">19. (DI_09) Accidents happen because the driver does not make enough effort to detect all sources of danger while driving.</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8">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103 (11.2%)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246 (26.8%)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263 (28.6%)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169 (18.4%)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C">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110 (12%)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D">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27 (2.9%)</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8E">
            <w:pPr>
              <w:widowControl w:val="0"/>
              <w:spacing w:after="0" w:lineRule="auto"/>
              <w:jc w:val="left"/>
              <w:rPr>
                <w:sz w:val="18"/>
                <w:szCs w:val="18"/>
              </w:rPr>
            </w:pPr>
            <w:r w:rsidDel="00000000" w:rsidR="00000000" w:rsidRPr="00000000">
              <w:rPr>
                <w:sz w:val="18"/>
                <w:szCs w:val="18"/>
                <w:rtl w:val="0"/>
              </w:rPr>
              <w:t xml:space="preserve">20. (DI_10) Most accidents happen because of lack of knowledge or laziness on the part of the driver.</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8F">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60 (6.6%)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0">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192 (21%)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1">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253 (27.7%)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2">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182 (19.9%)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3">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181 (19.8%)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4">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47 (5.1%)</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95">
            <w:pPr>
              <w:widowControl w:val="0"/>
              <w:spacing w:after="0" w:lineRule="auto"/>
              <w:jc w:val="left"/>
              <w:rPr>
                <w:sz w:val="18"/>
                <w:szCs w:val="18"/>
              </w:rPr>
            </w:pPr>
            <w:r w:rsidDel="00000000" w:rsidR="00000000" w:rsidRPr="00000000">
              <w:rPr>
                <w:sz w:val="18"/>
                <w:szCs w:val="18"/>
                <w:rtl w:val="0"/>
              </w:rPr>
              <w:t xml:space="preserve">21. (DE_11) If you are to be involved in an accident, it is going to happen anyhow, no matter what you do.</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6">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117 (12.8%)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7">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188 (20.5%)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196 (21.4%)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227 (24.8%)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127 (13.9%)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60 (6.6%)</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9C">
            <w:pPr>
              <w:widowControl w:val="0"/>
              <w:spacing w:after="0" w:lineRule="auto"/>
              <w:jc w:val="left"/>
              <w:rPr>
                <w:sz w:val="18"/>
                <w:szCs w:val="18"/>
              </w:rPr>
            </w:pPr>
            <w:r w:rsidDel="00000000" w:rsidR="00000000" w:rsidRPr="00000000">
              <w:rPr>
                <w:sz w:val="18"/>
                <w:szCs w:val="18"/>
                <w:rtl w:val="0"/>
              </w:rPr>
              <w:t xml:space="preserve">22. (DE_12) Most accidents happen because the second driver does not pay attention to traffic regulations even when the first driver does.</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D">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30 (3.3%)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E">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156 (17%)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9F">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172 (18.7%)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0">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204 (22.2%)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1">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230 (25%)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2">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127 (13.8%)</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A3">
            <w:pPr>
              <w:widowControl w:val="0"/>
              <w:spacing w:after="0" w:lineRule="auto"/>
              <w:jc w:val="left"/>
              <w:rPr>
                <w:sz w:val="18"/>
                <w:szCs w:val="18"/>
              </w:rPr>
            </w:pPr>
            <w:r w:rsidDel="00000000" w:rsidR="00000000" w:rsidRPr="00000000">
              <w:rPr>
                <w:sz w:val="18"/>
                <w:szCs w:val="18"/>
                <w:rtl w:val="0"/>
              </w:rPr>
              <w:t xml:space="preserve">23. (DE_13) The driver does not have enough control over what happens on the road.</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60 (6.5%)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5">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199 (21.7%)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6">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183 (19.9%)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198 (21.5%)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8">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198 (21.5%)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81 (8.8%)</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AA">
            <w:pPr>
              <w:widowControl w:val="0"/>
              <w:spacing w:after="0" w:lineRule="auto"/>
              <w:jc w:val="left"/>
              <w:rPr>
                <w:sz w:val="18"/>
                <w:szCs w:val="18"/>
              </w:rPr>
            </w:pPr>
            <w:r w:rsidDel="00000000" w:rsidR="00000000" w:rsidRPr="00000000">
              <w:rPr>
                <w:sz w:val="18"/>
                <w:szCs w:val="18"/>
                <w:rtl w:val="0"/>
              </w:rPr>
              <w:t xml:space="preserve">24. (DE_14) Most accidents happen because of mechanical failures.</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99 (10.8%)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C">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298 (32.5%)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217 (23.7%)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E">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185 (20.2%)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AF">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82 (8.9%)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0">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36 (3.9%)</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1">
            <w:pPr>
              <w:widowControl w:val="0"/>
              <w:spacing w:after="0" w:lineRule="auto"/>
              <w:jc w:val="left"/>
              <w:rPr>
                <w:sz w:val="18"/>
                <w:szCs w:val="18"/>
              </w:rPr>
            </w:pPr>
            <w:r w:rsidDel="00000000" w:rsidR="00000000" w:rsidRPr="00000000">
              <w:rPr>
                <w:sz w:val="18"/>
                <w:szCs w:val="18"/>
                <w:rtl w:val="0"/>
              </w:rPr>
              <w:t xml:space="preserve">25. (DE_15) There will always be accidents no matter how much drivers try to prevent them.</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33 (3.6%)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3">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119 (13%)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4">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160 (17.4%)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232 (25.3%)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239 (26%)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7">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135 (14.7%)</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8">
            <w:pPr>
              <w:widowControl w:val="0"/>
              <w:spacing w:after="0" w:lineRule="auto"/>
              <w:jc w:val="left"/>
              <w:rPr>
                <w:sz w:val="18"/>
                <w:szCs w:val="18"/>
              </w:rPr>
            </w:pPr>
            <w:r w:rsidDel="00000000" w:rsidR="00000000" w:rsidRPr="00000000">
              <w:rPr>
                <w:sz w:val="18"/>
                <w:szCs w:val="18"/>
                <w:rtl w:val="0"/>
              </w:rPr>
              <w:t xml:space="preserve">26. (DI_11) Accidents happen when the driver does not take into consideration all the possible behaviors of pedestrians.</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113 (12.3%)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226 (24.7%)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263 (28.7%)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C">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167 (18.3%)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D">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124 (13.6%)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 (2.4%)</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F">
            <w:pPr>
              <w:keepLines w:val="1"/>
              <w:widowControl w:val="0"/>
              <w:spacing w:after="0" w:lineRule="auto"/>
              <w:jc w:val="left"/>
              <w:rPr>
                <w:sz w:val="18"/>
                <w:szCs w:val="18"/>
              </w:rPr>
            </w:pPr>
            <w:r w:rsidDel="00000000" w:rsidR="00000000" w:rsidRPr="00000000">
              <w:rPr>
                <w:sz w:val="18"/>
                <w:szCs w:val="18"/>
                <w:rtl w:val="0"/>
              </w:rPr>
              <w:t xml:space="preserve">27. (DI_12) Accident-free driving is a result of the driver's ability to pay attention to what is happening on the roads and sidewalks.</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0">
            <w:pPr>
              <w:keepLines w:val="1"/>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147 (16%)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1">
            <w:pPr>
              <w:keepLines w:val="1"/>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256 (27.9%)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2">
            <w:pPr>
              <w:keepLines w:val="1"/>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220 (24%)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3">
            <w:pPr>
              <w:keepLines w:val="1"/>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169 (18.4%)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4">
            <w:pPr>
              <w:keepLines w:val="1"/>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109 (11.9%)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5">
            <w:pPr>
              <w:keepLines w:val="1"/>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17 (1.9%)</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tcMar>
              <w:top w:w="0.0" w:type="dxa"/>
              <w:left w:w="40.0" w:type="dxa"/>
              <w:bottom w:w="0.0" w:type="dxa"/>
              <w:right w:w="40.0" w:type="dxa"/>
            </w:tcMar>
            <w:vAlign w:val="center"/>
          </w:tcPr>
          <w:p w:rsidR="00000000" w:rsidDel="00000000" w:rsidP="00000000" w:rsidRDefault="00000000" w:rsidRPr="00000000" w14:paraId="000000C6">
            <w:pPr>
              <w:widowControl w:val="0"/>
              <w:spacing w:after="0" w:lineRule="auto"/>
              <w:jc w:val="left"/>
              <w:rPr>
                <w:sz w:val="18"/>
                <w:szCs w:val="18"/>
              </w:rPr>
            </w:pPr>
            <w:r w:rsidDel="00000000" w:rsidR="00000000" w:rsidRPr="00000000">
              <w:rPr>
                <w:sz w:val="18"/>
                <w:szCs w:val="18"/>
                <w:rtl w:val="0"/>
              </w:rPr>
              <w:t xml:space="preserve">28. (DI_13) The driver can always predict what is going to happen; that is why there is no room for surprises on the road.</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31 (3.4%)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116 (12.6%)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214 (23.3%)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234 (25.5%)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222 (24.2%)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101 (11%)</w:t>
            </w:r>
            <w:r w:rsidDel="00000000" w:rsidR="00000000" w:rsidRPr="00000000">
              <w:rPr>
                <w:rtl w:val="0"/>
              </w:rPr>
            </w:r>
          </w:p>
        </w:tc>
      </w:tr>
      <w:tr>
        <w:trPr>
          <w:trHeight w:val="495" w:hRule="atLeast"/>
        </w:trPr>
        <w:tc>
          <w:tcPr>
            <w:tcBorders>
              <w:top w:color="000000" w:space="0" w:sz="0" w:val="nil"/>
              <w:left w:color="000000" w:space="0" w:sz="0" w:val="nil"/>
              <w:bottom w:color="000000" w:space="0" w:sz="0" w:val="nil"/>
            </w:tcBorders>
            <w:tcMar>
              <w:top w:w="0.0" w:type="dxa"/>
              <w:left w:w="40.0" w:type="dxa"/>
              <w:bottom w:w="0.0" w:type="dxa"/>
              <w:right w:w="40.0" w:type="dxa"/>
            </w:tcMar>
            <w:vAlign w:val="center"/>
          </w:tcPr>
          <w:p w:rsidR="00000000" w:rsidDel="00000000" w:rsidP="00000000" w:rsidRDefault="00000000" w:rsidRPr="00000000" w14:paraId="000000CD">
            <w:pPr>
              <w:widowControl w:val="0"/>
              <w:spacing w:after="0" w:lineRule="auto"/>
              <w:jc w:val="left"/>
              <w:rPr>
                <w:sz w:val="18"/>
                <w:szCs w:val="18"/>
              </w:rPr>
            </w:pPr>
            <w:r w:rsidDel="00000000" w:rsidR="00000000" w:rsidRPr="00000000">
              <w:rPr>
                <w:sz w:val="18"/>
                <w:szCs w:val="18"/>
                <w:rtl w:val="0"/>
              </w:rPr>
              <w:t xml:space="preserve">29. (DI_14) It is possible to prevent accidents even in the most difficult conditions such as narrow roads, darkness, rain, and so on.</w:t>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50 (5.5%)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241 (26.4%)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262 (28.7%)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200 (21.9%)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121 (13.2%)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40 (4.4%)</w:t>
            </w:r>
            <w:r w:rsidDel="00000000" w:rsidR="00000000" w:rsidRPr="00000000">
              <w:rPr>
                <w:rtl w:val="0"/>
              </w:rPr>
            </w:r>
          </w:p>
        </w:tc>
      </w:tr>
      <w:tr>
        <w:trPr>
          <w:trHeight w:val="495" w:hRule="atLeast"/>
        </w:trPr>
        <w:tc>
          <w:tcPr>
            <w:tcBorders>
              <w:top w:color="000000" w:space="0" w:sz="0" w:val="nil"/>
              <w:left w:color="000000" w:space="0" w:sz="0" w:val="nil"/>
              <w:bottom w:color="000000" w:space="0" w:sz="12" w:val="single"/>
            </w:tcBorders>
            <w:tcMar>
              <w:top w:w="0.0" w:type="dxa"/>
              <w:left w:w="40.0" w:type="dxa"/>
              <w:bottom w:w="0.0" w:type="dxa"/>
              <w:right w:w="40.0" w:type="dxa"/>
            </w:tcMar>
            <w:vAlign w:val="center"/>
          </w:tcPr>
          <w:p w:rsidR="00000000" w:rsidDel="00000000" w:rsidP="00000000" w:rsidRDefault="00000000" w:rsidRPr="00000000" w14:paraId="000000D4">
            <w:pPr>
              <w:widowControl w:val="0"/>
              <w:spacing w:after="0" w:lineRule="auto"/>
              <w:jc w:val="left"/>
              <w:rPr>
                <w:sz w:val="18"/>
                <w:szCs w:val="18"/>
              </w:rPr>
            </w:pPr>
            <w:r w:rsidDel="00000000" w:rsidR="00000000" w:rsidRPr="00000000">
              <w:rPr>
                <w:sz w:val="18"/>
                <w:szCs w:val="18"/>
                <w:rtl w:val="0"/>
              </w:rPr>
              <w:t xml:space="preserve">30. (DI_15) Prevention of accidents depends only on the driver and his characteristics rather than on external factors.</w:t>
            </w:r>
          </w:p>
        </w:tc>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35 (3.8%)</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134 (14.6%)</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D7">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245 (26.7%)</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225 (24.6%)</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193 (21.1%)</w:t>
            </w:r>
            <w:r w:rsidDel="00000000" w:rsidR="00000000" w:rsidRPr="00000000">
              <w:rPr>
                <w:rtl w:val="0"/>
              </w:rPr>
            </w:r>
          </w:p>
        </w:tc>
        <w:tc>
          <w:tcPr>
            <w:tcBorders>
              <w:top w:color="000000" w:space="0" w:sz="0" w:val="nil"/>
              <w:left w:color="000000" w:space="0" w:sz="0" w:val="nil"/>
              <w:bottom w:color="000000" w:space="0" w:sz="12" w:val="single"/>
              <w:right w:color="000000" w:space="0" w:sz="0" w:val="nil"/>
            </w:tcBorders>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jc w:val="center"/>
              <w:rPr>
                <w:rFonts w:ascii="Calibri" w:cs="Calibri" w:eastAsia="Calibri" w:hAnsi="Calibri"/>
                <w:sz w:val="18"/>
                <w:szCs w:val="18"/>
              </w:rPr>
            </w:pPr>
            <w:r w:rsidDel="00000000" w:rsidR="00000000" w:rsidRPr="00000000">
              <w:rPr>
                <w:sz w:val="18"/>
                <w:szCs w:val="18"/>
                <w:rtl w:val="0"/>
              </w:rPr>
              <w:t xml:space="preserve">84 (9.2%)</w:t>
            </w:r>
            <w:r w:rsidDel="00000000" w:rsidR="00000000" w:rsidRPr="00000000">
              <w:rPr>
                <w:rtl w:val="0"/>
              </w:rPr>
            </w:r>
          </w:p>
        </w:tc>
      </w:tr>
    </w:tbl>
    <w:p w:rsidR="00000000" w:rsidDel="00000000" w:rsidP="00000000" w:rsidRDefault="00000000" w:rsidRPr="00000000" w14:paraId="000000DB">
      <w:pPr>
        <w:rPr>
          <w:sz w:val="20"/>
          <w:szCs w:val="20"/>
        </w:rPr>
      </w:pPr>
      <w:r w:rsidDel="00000000" w:rsidR="00000000" w:rsidRPr="00000000">
        <w:rPr>
          <w:i w:val="1"/>
          <w:sz w:val="20"/>
          <w:szCs w:val="20"/>
          <w:rtl w:val="0"/>
        </w:rPr>
        <w:t xml:space="preserve">Note: </w:t>
      </w:r>
      <w:r w:rsidDel="00000000" w:rsidR="00000000" w:rsidRPr="00000000">
        <w:rPr>
          <w:sz w:val="20"/>
          <w:szCs w:val="20"/>
          <w:rtl w:val="0"/>
        </w:rPr>
        <w:t xml:space="preserve">n of the sample = 921. “DE” stands for the “Driving Externality” or “External Driving Locus of Control”, “DI” for the “Driving Internality” or “Internal Driving Locus of Control”. As items associated with DE and DI rotate after the count of five, each of the items in the table has attached not only its rank within the method as such, but also in the respective dimension. For example, “DI_13” represents an item depicting internal DLoC number 13.</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4"/>
        <w:szCs w:val="24"/>
        <w:lang w:val="cs-CZ"/>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n" w:default="1">
    <w:name w:val="Normal"/>
    <w:qFormat w:val="1"/>
    <w:rsid w:val="0058180D"/>
    <w:pPr>
      <w:spacing w:after="200" w:line="276" w:lineRule="auto"/>
      <w:jc w:val="both"/>
    </w:pPr>
    <w:rPr>
      <w:rFonts w:ascii="Palatino Linotype" w:cs="Palatino Linotype" w:eastAsia="Palatino Linotype" w:hAnsi="Palatino Linotype"/>
      <w:sz w:val="24"/>
      <w:szCs w:val="24"/>
      <w:lang w:eastAsia="cs-CZ" w:val="cs-CZ"/>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Textbubliny">
    <w:name w:val="Balloon Text"/>
    <w:basedOn w:val="Normln"/>
    <w:link w:val="TextbublinyChar"/>
    <w:uiPriority w:val="99"/>
    <w:semiHidden w:val="1"/>
    <w:unhideWhenUsed w:val="1"/>
    <w:rsid w:val="0058180D"/>
    <w:pPr>
      <w:spacing w:after="0" w:line="240" w:lineRule="auto"/>
    </w:pPr>
    <w:rPr>
      <w:rFonts w:ascii="Segoe UI" w:cs="Segoe UI" w:hAnsi="Segoe UI"/>
      <w:sz w:val="18"/>
      <w:szCs w:val="18"/>
    </w:rPr>
  </w:style>
  <w:style w:type="character" w:styleId="TextbublinyChar" w:customStyle="1">
    <w:name w:val="Text bubliny Char"/>
    <w:basedOn w:val="Standardnpsmoodstavce"/>
    <w:link w:val="Textbubliny"/>
    <w:uiPriority w:val="99"/>
    <w:semiHidden w:val="1"/>
    <w:rsid w:val="0058180D"/>
    <w:rPr>
      <w:rFonts w:ascii="Segoe UI" w:cs="Segoe UI" w:eastAsia="Palatino Linotype" w:hAnsi="Segoe UI"/>
      <w:sz w:val="18"/>
      <w:szCs w:val="18"/>
      <w:lang w:eastAsia="cs-CZ" w:val="cs-CZ"/>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LRai/7wqQ3W4SPwlmpPZQPwDtw==">AMUW2mWUzONPojf6eip/5FVAqTFPUBw3CdPsWKBEtCm4gkMCl5taGNlQSwcRy+wpr7uUYDxKP+XQyp202hWwczKRugnLA+8ZVLvMciGneoicAWVOJLcVKiTAbwZuGdSQturFDjgC4PFR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2020-03-18T20:24:00Z</dcterms:created>
  <dc:creator>Vít Gabrhel</dc:creator>
</cp:coreProperties>
</file>