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9715F" w14:textId="77777777" w:rsidR="00B118E3" w:rsidRPr="00B118E3" w:rsidRDefault="00B118E3" w:rsidP="00B118E3">
      <w:pPr>
        <w:rPr>
          <w:b/>
          <w:bCs/>
        </w:rPr>
      </w:pPr>
      <w:r w:rsidRPr="00B118E3">
        <w:rPr>
          <w:b/>
          <w:bCs/>
        </w:rPr>
        <w:t>Supporting data</w:t>
      </w:r>
    </w:p>
    <w:p w14:paraId="00FF1EEF" w14:textId="77777777" w:rsidR="00B118E3" w:rsidRPr="00B118E3" w:rsidRDefault="00B118E3" w:rsidP="00B118E3">
      <w:r w:rsidRPr="00B118E3">
        <w:t>The CSV files containing the available data are downloadable from the links below. For the purposes of this exercise, it’s best if you work with these files and don’t include external data. This includes country-level data from Our World in Data.</w:t>
      </w:r>
    </w:p>
    <w:p w14:paraId="56526CFF" w14:textId="77777777" w:rsidR="00B118E3" w:rsidRPr="00B118E3" w:rsidRDefault="00B118E3" w:rsidP="00B118E3">
      <w:r w:rsidRPr="00B118E3">
        <w:t>More information about each file is included below:</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2"/>
        <w:gridCol w:w="3229"/>
        <w:gridCol w:w="2270"/>
      </w:tblGrid>
      <w:tr w:rsidR="00B118E3" w:rsidRPr="00B118E3" w14:paraId="4135A51E" w14:textId="77777777" w:rsidTr="00B118E3">
        <w:trPr>
          <w:trHeight w:val="511"/>
          <w:tblHeader/>
        </w:trPr>
        <w:tc>
          <w:tcPr>
            <w:tcW w:w="3397" w:type="dxa"/>
            <w:shd w:val="clear" w:color="auto" w:fill="F8F9FB"/>
            <w:tcMar>
              <w:top w:w="150" w:type="dxa"/>
              <w:left w:w="150" w:type="dxa"/>
              <w:bottom w:w="150" w:type="dxa"/>
              <w:right w:w="150" w:type="dxa"/>
            </w:tcMar>
            <w:vAlign w:val="center"/>
            <w:hideMark/>
          </w:tcPr>
          <w:p w14:paraId="332C58FE" w14:textId="77777777" w:rsidR="00B118E3" w:rsidRPr="00B118E3" w:rsidRDefault="00B118E3" w:rsidP="00B118E3">
            <w:pPr>
              <w:rPr>
                <w:b/>
                <w:bCs/>
              </w:rPr>
            </w:pPr>
            <w:r w:rsidRPr="00B118E3">
              <w:rPr>
                <w:b/>
                <w:bCs/>
              </w:rPr>
              <w:t>CSV file</w:t>
            </w:r>
          </w:p>
        </w:tc>
        <w:tc>
          <w:tcPr>
            <w:tcW w:w="3944" w:type="dxa"/>
            <w:shd w:val="clear" w:color="auto" w:fill="F8F9FB"/>
            <w:tcMar>
              <w:top w:w="150" w:type="dxa"/>
              <w:left w:w="150" w:type="dxa"/>
              <w:bottom w:w="150" w:type="dxa"/>
              <w:right w:w="150" w:type="dxa"/>
            </w:tcMar>
            <w:vAlign w:val="center"/>
            <w:hideMark/>
          </w:tcPr>
          <w:p w14:paraId="475ECBDC" w14:textId="77777777" w:rsidR="00B118E3" w:rsidRPr="00B118E3" w:rsidRDefault="00B118E3" w:rsidP="00B118E3">
            <w:pPr>
              <w:rPr>
                <w:b/>
                <w:bCs/>
              </w:rPr>
            </w:pPr>
            <w:r w:rsidRPr="00B118E3">
              <w:rPr>
                <w:b/>
                <w:bCs/>
              </w:rPr>
              <w:t>Description</w:t>
            </w:r>
          </w:p>
        </w:tc>
        <w:tc>
          <w:tcPr>
            <w:tcW w:w="0" w:type="auto"/>
            <w:shd w:val="clear" w:color="auto" w:fill="F8F9FB"/>
            <w:tcMar>
              <w:top w:w="150" w:type="dxa"/>
              <w:left w:w="150" w:type="dxa"/>
              <w:bottom w:w="150" w:type="dxa"/>
              <w:right w:w="150" w:type="dxa"/>
            </w:tcMar>
            <w:vAlign w:val="center"/>
            <w:hideMark/>
          </w:tcPr>
          <w:p w14:paraId="1ABF8A9F" w14:textId="77777777" w:rsidR="00B118E3" w:rsidRPr="00B118E3" w:rsidRDefault="00B118E3" w:rsidP="00B118E3">
            <w:pPr>
              <w:rPr>
                <w:b/>
                <w:bCs/>
              </w:rPr>
            </w:pPr>
            <w:r w:rsidRPr="00B118E3">
              <w:rPr>
                <w:b/>
                <w:bCs/>
              </w:rPr>
              <w:t>Source</w:t>
            </w:r>
          </w:p>
        </w:tc>
      </w:tr>
      <w:tr w:rsidR="00B118E3" w:rsidRPr="00B118E3" w14:paraId="1AD2EE7F" w14:textId="77777777" w:rsidTr="00B118E3">
        <w:trPr>
          <w:trHeight w:val="2047"/>
        </w:trPr>
        <w:tc>
          <w:tcPr>
            <w:tcW w:w="3397" w:type="dxa"/>
            <w:tcMar>
              <w:top w:w="150" w:type="dxa"/>
              <w:left w:w="150" w:type="dxa"/>
              <w:bottom w:w="150" w:type="dxa"/>
              <w:right w:w="150" w:type="dxa"/>
            </w:tcMar>
            <w:hideMark/>
          </w:tcPr>
          <w:p w14:paraId="420C41F2" w14:textId="77777777" w:rsidR="00B118E3" w:rsidRPr="00B118E3" w:rsidRDefault="00B118E3" w:rsidP="00B118E3">
            <w:hyperlink r:id="rId5" w:tgtFrame="_blank" w:history="1">
              <w:r w:rsidRPr="00B118E3">
                <w:rPr>
                  <w:rStyle w:val="Hyperlink"/>
                </w:rPr>
                <w:t>CO2_and_Oil.csv</w:t>
              </w:r>
            </w:hyperlink>
          </w:p>
        </w:tc>
        <w:tc>
          <w:tcPr>
            <w:tcW w:w="3944" w:type="dxa"/>
            <w:tcMar>
              <w:top w:w="150" w:type="dxa"/>
              <w:left w:w="150" w:type="dxa"/>
              <w:bottom w:w="150" w:type="dxa"/>
              <w:right w:w="150" w:type="dxa"/>
            </w:tcMar>
            <w:hideMark/>
          </w:tcPr>
          <w:p w14:paraId="6B4AB6C8" w14:textId="77777777" w:rsidR="00B118E3" w:rsidRPr="00B118E3" w:rsidRDefault="00B118E3" w:rsidP="00B118E3">
            <w:r w:rsidRPr="00B118E3">
              <w:t>Includes annual information on CO2 emissions per-capita and oil production in terawatt-hours for each country.</w:t>
            </w:r>
          </w:p>
        </w:tc>
        <w:tc>
          <w:tcPr>
            <w:tcW w:w="0" w:type="auto"/>
            <w:tcMar>
              <w:top w:w="150" w:type="dxa"/>
              <w:left w:w="150" w:type="dxa"/>
              <w:bottom w:w="150" w:type="dxa"/>
              <w:right w:w="150" w:type="dxa"/>
            </w:tcMar>
            <w:hideMark/>
          </w:tcPr>
          <w:p w14:paraId="2C52F6A4" w14:textId="77777777" w:rsidR="00B118E3" w:rsidRPr="00B118E3" w:rsidRDefault="00B118E3" w:rsidP="00B118E3">
            <w:pPr>
              <w:numPr>
                <w:ilvl w:val="0"/>
                <w:numId w:val="1"/>
              </w:numPr>
            </w:pPr>
            <w:hyperlink r:id="rId6" w:tgtFrame="_blank" w:history="1">
              <w:r w:rsidRPr="00B118E3">
                <w:rPr>
                  <w:rStyle w:val="Hyperlink"/>
                </w:rPr>
                <w:t>CO₂ and Greenhouse Gas Emissions</w:t>
              </w:r>
            </w:hyperlink>
          </w:p>
          <w:p w14:paraId="05CCBF48" w14:textId="77777777" w:rsidR="00B118E3" w:rsidRPr="00B118E3" w:rsidRDefault="00B118E3" w:rsidP="00B118E3">
            <w:pPr>
              <w:numPr>
                <w:ilvl w:val="0"/>
                <w:numId w:val="1"/>
              </w:numPr>
            </w:pPr>
            <w:hyperlink r:id="rId7" w:anchor="oil" w:tgtFrame="_blank" w:history="1">
              <w:r w:rsidRPr="00B118E3">
                <w:rPr>
                  <w:rStyle w:val="Hyperlink"/>
                </w:rPr>
                <w:t>Fossil Fuels</w:t>
              </w:r>
            </w:hyperlink>
          </w:p>
        </w:tc>
      </w:tr>
      <w:tr w:rsidR="00B118E3" w:rsidRPr="00B118E3" w14:paraId="5F1774A4" w14:textId="77777777" w:rsidTr="00B118E3">
        <w:trPr>
          <w:trHeight w:val="2529"/>
        </w:trPr>
        <w:tc>
          <w:tcPr>
            <w:tcW w:w="3397" w:type="dxa"/>
            <w:shd w:val="clear" w:color="auto" w:fill="F8F9FB"/>
            <w:tcMar>
              <w:top w:w="150" w:type="dxa"/>
              <w:left w:w="150" w:type="dxa"/>
              <w:bottom w:w="150" w:type="dxa"/>
              <w:right w:w="150" w:type="dxa"/>
            </w:tcMar>
            <w:hideMark/>
          </w:tcPr>
          <w:p w14:paraId="2914409A" w14:textId="77777777" w:rsidR="00B118E3" w:rsidRPr="00B118E3" w:rsidRDefault="00B118E3" w:rsidP="00B118E3">
            <w:hyperlink r:id="rId8" w:tgtFrame="_blank" w:history="1">
              <w:r w:rsidRPr="00B118E3">
                <w:rPr>
                  <w:rStyle w:val="Hyperlink"/>
                </w:rPr>
                <w:t>Urbanization_GDP_and_Population.csv</w:t>
              </w:r>
            </w:hyperlink>
          </w:p>
        </w:tc>
        <w:tc>
          <w:tcPr>
            <w:tcW w:w="3944" w:type="dxa"/>
            <w:shd w:val="clear" w:color="auto" w:fill="F8F9FB"/>
            <w:tcMar>
              <w:top w:w="150" w:type="dxa"/>
              <w:left w:w="150" w:type="dxa"/>
              <w:bottom w:w="150" w:type="dxa"/>
              <w:right w:w="150" w:type="dxa"/>
            </w:tcMar>
            <w:hideMark/>
          </w:tcPr>
          <w:p w14:paraId="08FF0BD8" w14:textId="77777777" w:rsidR="00B118E3" w:rsidRPr="00B118E3" w:rsidRDefault="00B118E3" w:rsidP="00B118E3">
            <w:r w:rsidRPr="00B118E3">
              <w:t>For each country-year combination, includes the percentage of people who live in urban areas (vs. rural areas), the Gross Domestic Product (GDP) per-capita, and the country’s population that year.</w:t>
            </w:r>
          </w:p>
        </w:tc>
        <w:tc>
          <w:tcPr>
            <w:tcW w:w="0" w:type="auto"/>
            <w:shd w:val="clear" w:color="auto" w:fill="F8F9FB"/>
            <w:tcMar>
              <w:top w:w="150" w:type="dxa"/>
              <w:left w:w="150" w:type="dxa"/>
              <w:bottom w:w="150" w:type="dxa"/>
              <w:right w:w="150" w:type="dxa"/>
            </w:tcMar>
            <w:hideMark/>
          </w:tcPr>
          <w:p w14:paraId="3B762447" w14:textId="77777777" w:rsidR="00B118E3" w:rsidRPr="00B118E3" w:rsidRDefault="00B118E3" w:rsidP="00B118E3">
            <w:pPr>
              <w:numPr>
                <w:ilvl w:val="0"/>
                <w:numId w:val="2"/>
              </w:numPr>
            </w:pPr>
            <w:hyperlink r:id="rId9" w:anchor="long-run-history-of-urbanization" w:tgtFrame="_blank" w:history="1">
              <w:r w:rsidRPr="00B118E3">
                <w:rPr>
                  <w:rStyle w:val="Hyperlink"/>
                </w:rPr>
                <w:t>Urbanization</w:t>
              </w:r>
            </w:hyperlink>
          </w:p>
          <w:p w14:paraId="3E5A8438" w14:textId="77777777" w:rsidR="00B118E3" w:rsidRPr="00B118E3" w:rsidRDefault="00B118E3" w:rsidP="00B118E3">
            <w:pPr>
              <w:numPr>
                <w:ilvl w:val="0"/>
                <w:numId w:val="2"/>
              </w:numPr>
            </w:pPr>
            <w:hyperlink r:id="rId10" w:tgtFrame="_blank" w:history="1">
              <w:r w:rsidRPr="00B118E3">
                <w:rPr>
                  <w:rStyle w:val="Hyperlink"/>
                </w:rPr>
                <w:t>Economic Growth</w:t>
              </w:r>
            </w:hyperlink>
          </w:p>
          <w:p w14:paraId="318F3CAD" w14:textId="77777777" w:rsidR="00B118E3" w:rsidRPr="00B118E3" w:rsidRDefault="00B118E3" w:rsidP="00B118E3">
            <w:pPr>
              <w:numPr>
                <w:ilvl w:val="0"/>
                <w:numId w:val="2"/>
              </w:numPr>
            </w:pPr>
            <w:hyperlink r:id="rId11" w:tgtFrame="_blank" w:history="1">
              <w:r w:rsidRPr="00B118E3">
                <w:rPr>
                  <w:rStyle w:val="Hyperlink"/>
                </w:rPr>
                <w:t>World Population Growth</w:t>
              </w:r>
            </w:hyperlink>
          </w:p>
        </w:tc>
      </w:tr>
      <w:tr w:rsidR="00B118E3" w:rsidRPr="00B118E3" w14:paraId="0AA6856C" w14:textId="77777777" w:rsidTr="00B118E3">
        <w:trPr>
          <w:trHeight w:val="1535"/>
        </w:trPr>
        <w:tc>
          <w:tcPr>
            <w:tcW w:w="3397" w:type="dxa"/>
            <w:tcMar>
              <w:top w:w="150" w:type="dxa"/>
              <w:left w:w="150" w:type="dxa"/>
              <w:bottom w:w="150" w:type="dxa"/>
              <w:right w:w="150" w:type="dxa"/>
            </w:tcMar>
            <w:hideMark/>
          </w:tcPr>
          <w:p w14:paraId="21E28F79" w14:textId="77777777" w:rsidR="00B118E3" w:rsidRPr="00B118E3" w:rsidRDefault="00B118E3" w:rsidP="00B118E3">
            <w:hyperlink r:id="rId12" w:tgtFrame="_blank" w:history="1">
              <w:r w:rsidRPr="00B118E3">
                <w:rPr>
                  <w:rStyle w:val="Hyperlink"/>
                </w:rPr>
                <w:t>Meat_and_Egg_Production.csv</w:t>
              </w:r>
            </w:hyperlink>
          </w:p>
        </w:tc>
        <w:tc>
          <w:tcPr>
            <w:tcW w:w="3944" w:type="dxa"/>
            <w:tcMar>
              <w:top w:w="150" w:type="dxa"/>
              <w:left w:w="150" w:type="dxa"/>
              <w:bottom w:w="150" w:type="dxa"/>
              <w:right w:w="150" w:type="dxa"/>
            </w:tcMar>
            <w:hideMark/>
          </w:tcPr>
          <w:p w14:paraId="0BA6CAE9" w14:textId="77777777" w:rsidR="00B118E3" w:rsidRPr="00B118E3" w:rsidRDefault="00B118E3" w:rsidP="00B118E3">
            <w:r w:rsidRPr="00B118E3">
              <w:t>For each country-year combination, includes the meat and egg production in tonnes, as well as the meat supply per person in kg.</w:t>
            </w:r>
          </w:p>
        </w:tc>
        <w:tc>
          <w:tcPr>
            <w:tcW w:w="0" w:type="auto"/>
            <w:tcMar>
              <w:top w:w="150" w:type="dxa"/>
              <w:left w:w="150" w:type="dxa"/>
              <w:bottom w:w="150" w:type="dxa"/>
              <w:right w:w="150" w:type="dxa"/>
            </w:tcMar>
            <w:hideMark/>
          </w:tcPr>
          <w:p w14:paraId="18C2F7BB" w14:textId="77777777" w:rsidR="00B118E3" w:rsidRPr="00B118E3" w:rsidRDefault="00B118E3" w:rsidP="00B118E3">
            <w:pPr>
              <w:numPr>
                <w:ilvl w:val="0"/>
                <w:numId w:val="3"/>
              </w:numPr>
            </w:pPr>
            <w:hyperlink r:id="rId13" w:tgtFrame="_blank" w:history="1">
              <w:r w:rsidRPr="00B118E3">
                <w:rPr>
                  <w:rStyle w:val="Hyperlink"/>
                </w:rPr>
                <w:t>Meat and Dairy Production</w:t>
              </w:r>
            </w:hyperlink>
          </w:p>
        </w:tc>
      </w:tr>
    </w:tbl>
    <w:p w14:paraId="118F1C22" w14:textId="77777777" w:rsidR="00B118E3" w:rsidRDefault="00B118E3" w:rsidP="00B118E3">
      <w:pPr>
        <w:rPr>
          <w:b/>
          <w:bCs/>
        </w:rPr>
      </w:pPr>
    </w:p>
    <w:p w14:paraId="692A790F" w14:textId="77777777" w:rsidR="00B118E3" w:rsidRDefault="00B118E3" w:rsidP="00B118E3">
      <w:pPr>
        <w:rPr>
          <w:b/>
          <w:bCs/>
        </w:rPr>
      </w:pPr>
    </w:p>
    <w:p w14:paraId="629BD72E" w14:textId="77777777" w:rsidR="00B118E3" w:rsidRDefault="00B118E3" w:rsidP="00B118E3">
      <w:pPr>
        <w:rPr>
          <w:b/>
          <w:bCs/>
        </w:rPr>
      </w:pPr>
    </w:p>
    <w:p w14:paraId="47922E9A" w14:textId="77777777" w:rsidR="00B118E3" w:rsidRDefault="00B118E3" w:rsidP="00B118E3">
      <w:pPr>
        <w:rPr>
          <w:b/>
          <w:bCs/>
        </w:rPr>
      </w:pPr>
    </w:p>
    <w:p w14:paraId="3E6F6D2E" w14:textId="77777777" w:rsidR="00B118E3" w:rsidRDefault="00B118E3" w:rsidP="00B118E3">
      <w:pPr>
        <w:rPr>
          <w:b/>
          <w:bCs/>
        </w:rPr>
      </w:pPr>
    </w:p>
    <w:p w14:paraId="7B46B017" w14:textId="77777777" w:rsidR="00B118E3" w:rsidRDefault="00B118E3" w:rsidP="00B118E3">
      <w:pPr>
        <w:rPr>
          <w:b/>
          <w:bCs/>
        </w:rPr>
      </w:pPr>
    </w:p>
    <w:p w14:paraId="31593476" w14:textId="53BC5646" w:rsidR="00B118E3" w:rsidRPr="00B118E3" w:rsidRDefault="00B118E3" w:rsidP="00B118E3">
      <w:pPr>
        <w:rPr>
          <w:b/>
          <w:bCs/>
        </w:rPr>
      </w:pPr>
      <w:r w:rsidRPr="00B118E3">
        <w:rPr>
          <w:b/>
          <w:bCs/>
        </w:rPr>
        <w:lastRenderedPageBreak/>
        <w:t>Instructions</w:t>
      </w:r>
    </w:p>
    <w:p w14:paraId="463E5D7F" w14:textId="77777777" w:rsidR="00B118E3" w:rsidRPr="00B118E3" w:rsidRDefault="00B118E3" w:rsidP="00B118E3">
      <w:pPr>
        <w:rPr>
          <w:b/>
          <w:bCs/>
        </w:rPr>
      </w:pPr>
      <w:r w:rsidRPr="00B118E3">
        <w:rPr>
          <w:b/>
          <w:bCs/>
        </w:rPr>
        <w:t>Create a project</w:t>
      </w:r>
    </w:p>
    <w:p w14:paraId="6195A7AD" w14:textId="77777777" w:rsidR="00B118E3" w:rsidRPr="00B118E3" w:rsidRDefault="00B118E3" w:rsidP="00B118E3">
      <w:pPr>
        <w:numPr>
          <w:ilvl w:val="0"/>
          <w:numId w:val="4"/>
        </w:numPr>
      </w:pPr>
      <w:r w:rsidRPr="00B118E3">
        <w:t>From the Dataiku homepage, click </w:t>
      </w:r>
      <w:r w:rsidRPr="00B118E3">
        <w:rPr>
          <w:b/>
          <w:bCs/>
        </w:rPr>
        <w:t>+ New Project</w:t>
      </w:r>
      <w:r w:rsidRPr="00B118E3">
        <w:t>.</w:t>
      </w:r>
    </w:p>
    <w:p w14:paraId="454E902F" w14:textId="77777777" w:rsidR="00B118E3" w:rsidRPr="00B118E3" w:rsidRDefault="00B118E3" w:rsidP="00B118E3">
      <w:pPr>
        <w:numPr>
          <w:ilvl w:val="0"/>
          <w:numId w:val="4"/>
        </w:numPr>
      </w:pPr>
      <w:r w:rsidRPr="00B118E3">
        <w:t>Select </w:t>
      </w:r>
      <w:r w:rsidRPr="00B118E3">
        <w:rPr>
          <w:b/>
          <w:bCs/>
        </w:rPr>
        <w:t>Blank project</w:t>
      </w:r>
      <w:r w:rsidRPr="00B118E3">
        <w:t>.</w:t>
      </w:r>
    </w:p>
    <w:p w14:paraId="71FE29F9" w14:textId="77777777" w:rsidR="00B118E3" w:rsidRPr="00B118E3" w:rsidRDefault="00B118E3" w:rsidP="00B118E3">
      <w:pPr>
        <w:rPr>
          <w:b/>
          <w:bCs/>
        </w:rPr>
      </w:pPr>
      <w:r w:rsidRPr="00B118E3">
        <w:rPr>
          <w:b/>
          <w:bCs/>
        </w:rPr>
        <w:t>Import data</w:t>
      </w:r>
    </w:p>
    <w:p w14:paraId="3E9D1990" w14:textId="77777777" w:rsidR="00B118E3" w:rsidRPr="00B118E3" w:rsidRDefault="00B118E3" w:rsidP="00B118E3">
      <w:pPr>
        <w:numPr>
          <w:ilvl w:val="0"/>
          <w:numId w:val="5"/>
        </w:numPr>
      </w:pPr>
      <w:r w:rsidRPr="00B118E3">
        <w:t>From the blank project, go to the Flow.</w:t>
      </w:r>
    </w:p>
    <w:p w14:paraId="2BEA7691" w14:textId="77777777" w:rsidR="00B118E3" w:rsidRPr="00B118E3" w:rsidRDefault="00B118E3" w:rsidP="00B118E3">
      <w:pPr>
        <w:numPr>
          <w:ilvl w:val="0"/>
          <w:numId w:val="5"/>
        </w:numPr>
      </w:pPr>
      <w:r w:rsidRPr="00B118E3">
        <w:t>Create datasets from each of the three CSV files above.</w:t>
      </w:r>
    </w:p>
    <w:p w14:paraId="5CD35691" w14:textId="77777777" w:rsidR="00B118E3" w:rsidRPr="00B118E3" w:rsidRDefault="00B118E3" w:rsidP="00B118E3">
      <w:pPr>
        <w:rPr>
          <w:b/>
          <w:bCs/>
        </w:rPr>
      </w:pPr>
      <w:r w:rsidRPr="00B118E3">
        <w:rPr>
          <w:b/>
          <w:bCs/>
        </w:rPr>
        <w:t>Infer storage types</w:t>
      </w:r>
    </w:p>
    <w:p w14:paraId="32ACD3DD" w14:textId="77777777" w:rsidR="00B118E3" w:rsidRPr="00B118E3" w:rsidRDefault="00B118E3" w:rsidP="00B118E3">
      <w:pPr>
        <w:numPr>
          <w:ilvl w:val="0"/>
          <w:numId w:val="6"/>
        </w:numPr>
      </w:pPr>
      <w:r w:rsidRPr="00B118E3">
        <w:t>For each of the uploaded datasets, go to the schema page to check that the schema is consistent with the dataset.</w:t>
      </w:r>
    </w:p>
    <w:p w14:paraId="2B48A14C" w14:textId="77777777" w:rsidR="00B118E3" w:rsidRPr="00B118E3" w:rsidRDefault="00B118E3" w:rsidP="00B118E3">
      <w:pPr>
        <w:numPr>
          <w:ilvl w:val="0"/>
          <w:numId w:val="6"/>
        </w:numPr>
      </w:pPr>
      <w:r w:rsidRPr="00B118E3">
        <w:t>Infer the column storage types so that numeric columns are understood to be numbers.</w:t>
      </w:r>
    </w:p>
    <w:p w14:paraId="71EE6D1A" w14:textId="77777777" w:rsidR="00B118E3" w:rsidRPr="00B118E3" w:rsidRDefault="00B118E3" w:rsidP="00B118E3">
      <w:pPr>
        <w:rPr>
          <w:b/>
          <w:bCs/>
        </w:rPr>
      </w:pPr>
      <w:r w:rsidRPr="00B118E3">
        <w:rPr>
          <w:b/>
          <w:bCs/>
        </w:rPr>
        <w:t>Join data</w:t>
      </w:r>
    </w:p>
    <w:p w14:paraId="62DC7D86" w14:textId="77777777" w:rsidR="00B118E3" w:rsidRPr="00B118E3" w:rsidRDefault="00B118E3" w:rsidP="00B118E3">
      <w:pPr>
        <w:numPr>
          <w:ilvl w:val="0"/>
          <w:numId w:val="7"/>
        </w:numPr>
      </w:pPr>
      <w:r w:rsidRPr="00B118E3">
        <w:t>Merge the information from the three datasets into a single dataset. We recommend using the </w:t>
      </w:r>
      <w:r w:rsidRPr="00B118E3">
        <w:rPr>
          <w:b/>
          <w:bCs/>
        </w:rPr>
        <w:t>CO2_and Oil.csv</w:t>
      </w:r>
      <w:r w:rsidRPr="00B118E3">
        <w:t> dataset as the base (left dataset) for merging other datasets.</w:t>
      </w:r>
    </w:p>
    <w:p w14:paraId="3FC859EB" w14:textId="77777777" w:rsidR="00B118E3" w:rsidRPr="00B118E3" w:rsidRDefault="00B118E3" w:rsidP="00B118E3">
      <w:pPr>
        <w:numPr>
          <w:ilvl w:val="0"/>
          <w:numId w:val="7"/>
        </w:numPr>
      </w:pPr>
      <w:r w:rsidRPr="00B118E3">
        <w:t>Include only data from the year 2008 up to and including 2012 in your analysis.</w:t>
      </w:r>
    </w:p>
    <w:p w14:paraId="4D553117" w14:textId="77777777" w:rsidR="00B118E3" w:rsidRPr="00B118E3" w:rsidRDefault="00B118E3" w:rsidP="00B118E3">
      <w:pPr>
        <w:rPr>
          <w:b/>
          <w:bCs/>
        </w:rPr>
      </w:pPr>
      <w:r w:rsidRPr="00B118E3">
        <w:rPr>
          <w:b/>
          <w:bCs/>
        </w:rPr>
        <w:t>Data preparation</w:t>
      </w:r>
    </w:p>
    <w:p w14:paraId="58490F9A" w14:textId="77777777" w:rsidR="00B118E3" w:rsidRPr="00B118E3" w:rsidRDefault="00B118E3" w:rsidP="00B118E3">
      <w:r w:rsidRPr="00B118E3">
        <w:t>Some columns (</w:t>
      </w:r>
      <w:r w:rsidRPr="00B118E3">
        <w:rPr>
          <w:i/>
          <w:iCs/>
        </w:rPr>
        <w:t>Oil production (Etemad &amp; Luciana) (terawatt-hours)</w:t>
      </w:r>
      <w:r w:rsidRPr="00B118E3">
        <w:t>, </w:t>
      </w:r>
      <w:proofErr w:type="spellStart"/>
      <w:r w:rsidRPr="00B118E3">
        <w:rPr>
          <w:i/>
          <w:iCs/>
        </w:rPr>
        <w:t>meat_prod_tonnes</w:t>
      </w:r>
      <w:proofErr w:type="spellEnd"/>
      <w:r w:rsidRPr="00B118E3">
        <w:t>, and </w:t>
      </w:r>
      <w:r w:rsidRPr="00B118E3">
        <w:rPr>
          <w:i/>
          <w:iCs/>
        </w:rPr>
        <w:t>Food Balance Sheets: Eggs - Production (FAO (2017)) (tonnes)</w:t>
      </w:r>
      <w:r w:rsidRPr="00B118E3">
        <w:t>) report country total data.</w:t>
      </w:r>
    </w:p>
    <w:p w14:paraId="05E87565" w14:textId="77777777" w:rsidR="00B118E3" w:rsidRPr="00B118E3" w:rsidRDefault="00B118E3" w:rsidP="00B118E3">
      <w:pPr>
        <w:numPr>
          <w:ilvl w:val="0"/>
          <w:numId w:val="8"/>
        </w:numPr>
      </w:pPr>
      <w:r w:rsidRPr="00B118E3">
        <w:t>Transform these three columns into per-capita data.</w:t>
      </w:r>
    </w:p>
    <w:p w14:paraId="0F8C9590" w14:textId="77777777" w:rsidR="00B118E3" w:rsidRPr="00B118E3" w:rsidRDefault="00B118E3" w:rsidP="00B118E3">
      <w:r w:rsidRPr="00B118E3">
        <w:t>We’ll now refer to the dataset from the previous step as the </w:t>
      </w:r>
      <w:r w:rsidRPr="00B118E3">
        <w:rPr>
          <w:b/>
          <w:bCs/>
        </w:rPr>
        <w:t>prepared dataset</w:t>
      </w:r>
      <w:r w:rsidRPr="00B118E3">
        <w:t>. This dataset is a base from which we can perform further analysis.</w:t>
      </w:r>
    </w:p>
    <w:p w14:paraId="1F5264F8" w14:textId="77777777" w:rsidR="00B118E3" w:rsidRPr="00B118E3" w:rsidRDefault="00B118E3" w:rsidP="00B118E3">
      <w:r w:rsidRPr="00B118E3">
        <w:t>Hint</w:t>
      </w:r>
    </w:p>
    <w:p w14:paraId="36F845A7" w14:textId="77777777" w:rsidR="00B118E3" w:rsidRPr="00B118E3" w:rsidRDefault="00B118E3" w:rsidP="00B118E3">
      <w:r w:rsidRPr="00B118E3">
        <w:t>The prepared dataset should have 10 columns:</w:t>
      </w:r>
    </w:p>
    <w:p w14:paraId="6D94DD0D" w14:textId="77777777" w:rsidR="00B118E3" w:rsidRPr="00B118E3" w:rsidRDefault="00B118E3" w:rsidP="00B118E3">
      <w:pPr>
        <w:numPr>
          <w:ilvl w:val="0"/>
          <w:numId w:val="11"/>
        </w:numPr>
      </w:pPr>
      <w:r w:rsidRPr="00B118E3">
        <w:t>One with the country name</w:t>
      </w:r>
    </w:p>
    <w:p w14:paraId="02F11D35" w14:textId="77777777" w:rsidR="00B118E3" w:rsidRPr="00B118E3" w:rsidRDefault="00B118E3" w:rsidP="00B118E3">
      <w:pPr>
        <w:numPr>
          <w:ilvl w:val="0"/>
          <w:numId w:val="11"/>
        </w:numPr>
      </w:pPr>
      <w:r w:rsidRPr="00B118E3">
        <w:t>One with the country code</w:t>
      </w:r>
    </w:p>
    <w:p w14:paraId="76FA39DD" w14:textId="77777777" w:rsidR="00B118E3" w:rsidRPr="00B118E3" w:rsidRDefault="00B118E3" w:rsidP="00B118E3">
      <w:pPr>
        <w:numPr>
          <w:ilvl w:val="0"/>
          <w:numId w:val="11"/>
        </w:numPr>
      </w:pPr>
      <w:r w:rsidRPr="00B118E3">
        <w:t>One column indicating the year</w:t>
      </w:r>
    </w:p>
    <w:p w14:paraId="788ADBA7" w14:textId="77777777" w:rsidR="00B118E3" w:rsidRPr="00B118E3" w:rsidRDefault="00B118E3" w:rsidP="00B118E3">
      <w:pPr>
        <w:numPr>
          <w:ilvl w:val="0"/>
          <w:numId w:val="11"/>
        </w:numPr>
      </w:pPr>
      <w:r w:rsidRPr="00B118E3">
        <w:t>Seven columns describing statistics about that country for that year</w:t>
      </w:r>
    </w:p>
    <w:p w14:paraId="2F6DB461" w14:textId="77777777" w:rsidR="00B118E3" w:rsidRDefault="00B118E3" w:rsidP="00B118E3">
      <w:pPr>
        <w:rPr>
          <w:b/>
          <w:bCs/>
        </w:rPr>
      </w:pPr>
    </w:p>
    <w:p w14:paraId="02199D11" w14:textId="7F8BC0BB" w:rsidR="00B118E3" w:rsidRPr="00B118E3" w:rsidRDefault="00B118E3" w:rsidP="00B118E3">
      <w:pPr>
        <w:rPr>
          <w:b/>
          <w:bCs/>
        </w:rPr>
      </w:pPr>
      <w:r w:rsidRPr="00B118E3">
        <w:rPr>
          <w:b/>
          <w:bCs/>
        </w:rPr>
        <w:lastRenderedPageBreak/>
        <w:t>Aggregate data</w:t>
      </w:r>
    </w:p>
    <w:p w14:paraId="2BAB5158" w14:textId="77777777" w:rsidR="00B118E3" w:rsidRPr="00B118E3" w:rsidRDefault="00B118E3" w:rsidP="00B118E3">
      <w:pPr>
        <w:numPr>
          <w:ilvl w:val="0"/>
          <w:numId w:val="12"/>
        </w:numPr>
      </w:pPr>
      <w:r w:rsidRPr="00B118E3">
        <w:t>From the prepared dataset, create a new dataset that aggregates the values of the seven descriptive columns (over the years 2008 - 2012) for each country.</w:t>
      </w:r>
    </w:p>
    <w:p w14:paraId="665C7157" w14:textId="77777777" w:rsidR="00B118E3" w:rsidRPr="00B118E3" w:rsidRDefault="00B118E3" w:rsidP="00B118E3">
      <w:pPr>
        <w:numPr>
          <w:ilvl w:val="0"/>
          <w:numId w:val="12"/>
        </w:numPr>
      </w:pPr>
      <w:r w:rsidRPr="00B118E3">
        <w:t>Ensure that each row in the new dataset contains the average value of the descriptive columns per country during this five-year period.</w:t>
      </w:r>
    </w:p>
    <w:p w14:paraId="01186347" w14:textId="77777777" w:rsidR="00B118E3" w:rsidRPr="00B118E3" w:rsidRDefault="00B118E3" w:rsidP="00B118E3">
      <w:pPr>
        <w:rPr>
          <w:b/>
          <w:bCs/>
        </w:rPr>
      </w:pPr>
      <w:r w:rsidRPr="00B118E3">
        <w:rPr>
          <w:b/>
          <w:bCs/>
        </w:rPr>
        <w:t>Rank data</w:t>
      </w:r>
    </w:p>
    <w:p w14:paraId="1FA55B02" w14:textId="77777777" w:rsidR="00B118E3" w:rsidRPr="00B118E3" w:rsidRDefault="00B118E3" w:rsidP="00B118E3">
      <w:pPr>
        <w:numPr>
          <w:ilvl w:val="0"/>
          <w:numId w:val="13"/>
        </w:numPr>
      </w:pPr>
      <w:r w:rsidRPr="00B118E3">
        <w:t>Go back to the </w:t>
      </w:r>
      <w:r w:rsidRPr="00B118E3">
        <w:rPr>
          <w:b/>
          <w:bCs/>
        </w:rPr>
        <w:t>prepared dataset</w:t>
      </w:r>
      <w:r w:rsidRPr="00B118E3">
        <w:t>.</w:t>
      </w:r>
    </w:p>
    <w:p w14:paraId="25A128C2" w14:textId="77777777" w:rsidR="00B118E3" w:rsidRPr="00B118E3" w:rsidRDefault="00B118E3" w:rsidP="00B118E3">
      <w:pPr>
        <w:numPr>
          <w:ilvl w:val="0"/>
          <w:numId w:val="13"/>
        </w:numPr>
      </w:pPr>
      <w:r w:rsidRPr="00B118E3">
        <w:t>From it, create a new dataset ranking the top 25 countries in CO2 production per-capita for each year (with 1 being the highest-producing country). This dataset should have a new column indicating the country’s rank for that year.</w:t>
      </w:r>
    </w:p>
    <w:p w14:paraId="28CACBAF" w14:textId="77777777" w:rsidR="00B118E3" w:rsidRPr="00B118E3" w:rsidRDefault="00B118E3" w:rsidP="00B118E3">
      <w:pPr>
        <w:rPr>
          <w:b/>
          <w:bCs/>
        </w:rPr>
      </w:pPr>
      <w:r w:rsidRPr="00B118E3">
        <w:rPr>
          <w:b/>
          <w:bCs/>
        </w:rPr>
        <w:t>Visualizations</w:t>
      </w:r>
    </w:p>
    <w:p w14:paraId="06F4B293" w14:textId="77777777" w:rsidR="00B118E3" w:rsidRPr="00B118E3" w:rsidRDefault="00B118E3" w:rsidP="00B118E3">
      <w:r w:rsidRPr="00B118E3">
        <w:t>You can create various visualizations using the processed data, such as:</w:t>
      </w:r>
    </w:p>
    <w:p w14:paraId="74735524" w14:textId="77777777" w:rsidR="00B118E3" w:rsidRPr="00B118E3" w:rsidRDefault="00B118E3" w:rsidP="00B118E3">
      <w:pPr>
        <w:numPr>
          <w:ilvl w:val="0"/>
          <w:numId w:val="14"/>
        </w:numPr>
      </w:pPr>
      <w:r w:rsidRPr="00B118E3">
        <w:rPr>
          <w:b/>
          <w:bCs/>
        </w:rPr>
        <w:t>CO2 Emissions vs. GDP</w:t>
      </w:r>
      <w:r w:rsidRPr="00B118E3">
        <w:t>: A scatter plot to show the relationship between economic output and CO2 emissions.</w:t>
      </w:r>
    </w:p>
    <w:p w14:paraId="07963893" w14:textId="77777777" w:rsidR="00B118E3" w:rsidRPr="00B118E3" w:rsidRDefault="00B118E3" w:rsidP="00B118E3">
      <w:pPr>
        <w:numPr>
          <w:ilvl w:val="0"/>
          <w:numId w:val="14"/>
        </w:numPr>
      </w:pPr>
      <w:r w:rsidRPr="00B118E3">
        <w:rPr>
          <w:b/>
          <w:bCs/>
        </w:rPr>
        <w:t>Urbanization vs. CO2 Emissions</w:t>
      </w:r>
      <w:r w:rsidRPr="00B118E3">
        <w:t xml:space="preserve">: A line or bar chart to </w:t>
      </w:r>
      <w:proofErr w:type="spellStart"/>
      <w:r w:rsidRPr="00B118E3">
        <w:t>analyze</w:t>
      </w:r>
      <w:proofErr w:type="spellEnd"/>
      <w:r w:rsidRPr="00B118E3">
        <w:t xml:space="preserve"> how urbanization correlates with CO2 emissions.</w:t>
      </w:r>
    </w:p>
    <w:p w14:paraId="2905017F" w14:textId="77777777" w:rsidR="00B118E3" w:rsidRPr="00B118E3" w:rsidRDefault="00B118E3" w:rsidP="00B118E3">
      <w:pPr>
        <w:numPr>
          <w:ilvl w:val="0"/>
          <w:numId w:val="14"/>
        </w:numPr>
      </w:pPr>
      <w:r w:rsidRPr="00B118E3">
        <w:rPr>
          <w:b/>
          <w:bCs/>
        </w:rPr>
        <w:t>Top 25 CO2 Emissions Countries</w:t>
      </w:r>
      <w:r w:rsidRPr="00B118E3">
        <w:t>: A bar chart or heatmap showing the ranking of the top 25 countries based on CO2 emissions per capita for each year.</w:t>
      </w:r>
    </w:p>
    <w:p w14:paraId="58A7A6CE" w14:textId="68165C0F" w:rsidR="00B118E3" w:rsidRPr="00B118E3" w:rsidRDefault="00B118E3" w:rsidP="00B118E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3D2DA8D0" w14:textId="4369BF04" w:rsidR="0030283C" w:rsidRPr="00B118E3" w:rsidRDefault="0030283C" w:rsidP="00B118E3"/>
    <w:sectPr w:rsidR="0030283C" w:rsidRPr="00B118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7B0C"/>
    <w:multiLevelType w:val="multilevel"/>
    <w:tmpl w:val="8CE4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555A7"/>
    <w:multiLevelType w:val="multilevel"/>
    <w:tmpl w:val="4C22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57D08"/>
    <w:multiLevelType w:val="multilevel"/>
    <w:tmpl w:val="EDD6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109B9"/>
    <w:multiLevelType w:val="multilevel"/>
    <w:tmpl w:val="4A609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5568F"/>
    <w:multiLevelType w:val="multilevel"/>
    <w:tmpl w:val="F3BE5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436A1B"/>
    <w:multiLevelType w:val="multilevel"/>
    <w:tmpl w:val="D0140AA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7D3E47"/>
    <w:multiLevelType w:val="multilevel"/>
    <w:tmpl w:val="E53C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F547F"/>
    <w:multiLevelType w:val="multilevel"/>
    <w:tmpl w:val="B960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8C3C9F"/>
    <w:multiLevelType w:val="multilevel"/>
    <w:tmpl w:val="E050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D38E7"/>
    <w:multiLevelType w:val="multilevel"/>
    <w:tmpl w:val="68504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BC7FAA"/>
    <w:multiLevelType w:val="multilevel"/>
    <w:tmpl w:val="C6261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E05C00"/>
    <w:multiLevelType w:val="multilevel"/>
    <w:tmpl w:val="7E481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3D2502"/>
    <w:multiLevelType w:val="multilevel"/>
    <w:tmpl w:val="F462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708CC"/>
    <w:multiLevelType w:val="multilevel"/>
    <w:tmpl w:val="75F2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275777">
    <w:abstractNumId w:val="13"/>
  </w:num>
  <w:num w:numId="2" w16cid:durableId="290283382">
    <w:abstractNumId w:val="8"/>
  </w:num>
  <w:num w:numId="3" w16cid:durableId="404840821">
    <w:abstractNumId w:val="2"/>
  </w:num>
  <w:num w:numId="4" w16cid:durableId="103812056">
    <w:abstractNumId w:val="10"/>
  </w:num>
  <w:num w:numId="5" w16cid:durableId="1561595614">
    <w:abstractNumId w:val="0"/>
  </w:num>
  <w:num w:numId="6" w16cid:durableId="548225356">
    <w:abstractNumId w:val="1"/>
  </w:num>
  <w:num w:numId="7" w16cid:durableId="999649620">
    <w:abstractNumId w:val="7"/>
  </w:num>
  <w:num w:numId="8" w16cid:durableId="113522696">
    <w:abstractNumId w:val="3"/>
  </w:num>
  <w:num w:numId="9" w16cid:durableId="747119205">
    <w:abstractNumId w:val="9"/>
  </w:num>
  <w:num w:numId="10" w16cid:durableId="778572743">
    <w:abstractNumId w:val="5"/>
  </w:num>
  <w:num w:numId="11" w16cid:durableId="400979281">
    <w:abstractNumId w:val="12"/>
  </w:num>
  <w:num w:numId="12" w16cid:durableId="2024891544">
    <w:abstractNumId w:val="4"/>
  </w:num>
  <w:num w:numId="13" w16cid:durableId="1922833276">
    <w:abstractNumId w:val="11"/>
  </w:num>
  <w:num w:numId="14" w16cid:durableId="18298995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83C"/>
    <w:rsid w:val="0030283C"/>
    <w:rsid w:val="00B118E3"/>
    <w:rsid w:val="00D229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9D80C"/>
  <w15:chartTrackingRefBased/>
  <w15:docId w15:val="{576FAA57-B7B2-4B4B-B5B7-DEBB8ABD3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8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28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8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8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8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8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28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8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8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8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83C"/>
    <w:rPr>
      <w:rFonts w:eastAsiaTheme="majorEastAsia" w:cstheme="majorBidi"/>
      <w:color w:val="272727" w:themeColor="text1" w:themeTint="D8"/>
    </w:rPr>
  </w:style>
  <w:style w:type="paragraph" w:styleId="Title">
    <w:name w:val="Title"/>
    <w:basedOn w:val="Normal"/>
    <w:next w:val="Normal"/>
    <w:link w:val="TitleChar"/>
    <w:uiPriority w:val="10"/>
    <w:qFormat/>
    <w:rsid w:val="00302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83C"/>
    <w:pPr>
      <w:spacing w:before="160"/>
      <w:jc w:val="center"/>
    </w:pPr>
    <w:rPr>
      <w:i/>
      <w:iCs/>
      <w:color w:val="404040" w:themeColor="text1" w:themeTint="BF"/>
    </w:rPr>
  </w:style>
  <w:style w:type="character" w:customStyle="1" w:styleId="QuoteChar">
    <w:name w:val="Quote Char"/>
    <w:basedOn w:val="DefaultParagraphFont"/>
    <w:link w:val="Quote"/>
    <w:uiPriority w:val="29"/>
    <w:rsid w:val="0030283C"/>
    <w:rPr>
      <w:i/>
      <w:iCs/>
      <w:color w:val="404040" w:themeColor="text1" w:themeTint="BF"/>
    </w:rPr>
  </w:style>
  <w:style w:type="paragraph" w:styleId="ListParagraph">
    <w:name w:val="List Paragraph"/>
    <w:basedOn w:val="Normal"/>
    <w:uiPriority w:val="34"/>
    <w:qFormat/>
    <w:rsid w:val="0030283C"/>
    <w:pPr>
      <w:ind w:left="720"/>
      <w:contextualSpacing/>
    </w:pPr>
  </w:style>
  <w:style w:type="character" w:styleId="IntenseEmphasis">
    <w:name w:val="Intense Emphasis"/>
    <w:basedOn w:val="DefaultParagraphFont"/>
    <w:uiPriority w:val="21"/>
    <w:qFormat/>
    <w:rsid w:val="0030283C"/>
    <w:rPr>
      <w:i/>
      <w:iCs/>
      <w:color w:val="2F5496" w:themeColor="accent1" w:themeShade="BF"/>
    </w:rPr>
  </w:style>
  <w:style w:type="paragraph" w:styleId="IntenseQuote">
    <w:name w:val="Intense Quote"/>
    <w:basedOn w:val="Normal"/>
    <w:next w:val="Normal"/>
    <w:link w:val="IntenseQuoteChar"/>
    <w:uiPriority w:val="30"/>
    <w:qFormat/>
    <w:rsid w:val="003028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83C"/>
    <w:rPr>
      <w:i/>
      <w:iCs/>
      <w:color w:val="2F5496" w:themeColor="accent1" w:themeShade="BF"/>
    </w:rPr>
  </w:style>
  <w:style w:type="character" w:styleId="IntenseReference">
    <w:name w:val="Intense Reference"/>
    <w:basedOn w:val="DefaultParagraphFont"/>
    <w:uiPriority w:val="32"/>
    <w:qFormat/>
    <w:rsid w:val="0030283C"/>
    <w:rPr>
      <w:b/>
      <w:bCs/>
      <w:smallCaps/>
      <w:color w:val="2F5496" w:themeColor="accent1" w:themeShade="BF"/>
      <w:spacing w:val="5"/>
    </w:rPr>
  </w:style>
  <w:style w:type="character" w:styleId="Hyperlink">
    <w:name w:val="Hyperlink"/>
    <w:basedOn w:val="DefaultParagraphFont"/>
    <w:uiPriority w:val="99"/>
    <w:unhideWhenUsed/>
    <w:rsid w:val="00B118E3"/>
    <w:rPr>
      <w:color w:val="0563C1" w:themeColor="hyperlink"/>
      <w:u w:val="single"/>
    </w:rPr>
  </w:style>
  <w:style w:type="character" w:styleId="UnresolvedMention">
    <w:name w:val="Unresolved Mention"/>
    <w:basedOn w:val="DefaultParagraphFont"/>
    <w:uiPriority w:val="99"/>
    <w:semiHidden/>
    <w:unhideWhenUsed/>
    <w:rsid w:val="00B118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507814">
      <w:bodyDiv w:val="1"/>
      <w:marLeft w:val="0"/>
      <w:marRight w:val="0"/>
      <w:marTop w:val="0"/>
      <w:marBottom w:val="0"/>
      <w:divBdr>
        <w:top w:val="none" w:sz="0" w:space="0" w:color="auto"/>
        <w:left w:val="none" w:sz="0" w:space="0" w:color="auto"/>
        <w:bottom w:val="none" w:sz="0" w:space="0" w:color="auto"/>
        <w:right w:val="none" w:sz="0" w:space="0" w:color="auto"/>
      </w:divBdr>
    </w:div>
    <w:div w:id="609169522">
      <w:bodyDiv w:val="1"/>
      <w:marLeft w:val="0"/>
      <w:marRight w:val="0"/>
      <w:marTop w:val="0"/>
      <w:marBottom w:val="0"/>
      <w:divBdr>
        <w:top w:val="none" w:sz="0" w:space="0" w:color="auto"/>
        <w:left w:val="none" w:sz="0" w:space="0" w:color="auto"/>
        <w:bottom w:val="none" w:sz="0" w:space="0" w:color="auto"/>
        <w:right w:val="none" w:sz="0" w:space="0" w:color="auto"/>
      </w:divBdr>
      <w:divsChild>
        <w:div w:id="115492443">
          <w:marLeft w:val="0"/>
          <w:marRight w:val="0"/>
          <w:marTop w:val="0"/>
          <w:marBottom w:val="0"/>
          <w:divBdr>
            <w:top w:val="none" w:sz="0" w:space="0" w:color="auto"/>
            <w:left w:val="none" w:sz="0" w:space="0" w:color="auto"/>
            <w:bottom w:val="none" w:sz="0" w:space="0" w:color="auto"/>
            <w:right w:val="none" w:sz="0" w:space="0" w:color="auto"/>
          </w:divBdr>
        </w:div>
        <w:div w:id="272175087">
          <w:marLeft w:val="0"/>
          <w:marRight w:val="0"/>
          <w:marTop w:val="0"/>
          <w:marBottom w:val="0"/>
          <w:divBdr>
            <w:top w:val="none" w:sz="0" w:space="0" w:color="auto"/>
            <w:left w:val="single" w:sz="18" w:space="0" w:color="00B2A9"/>
            <w:bottom w:val="none" w:sz="0" w:space="0" w:color="auto"/>
            <w:right w:val="none" w:sz="0" w:space="0" w:color="auto"/>
          </w:divBdr>
        </w:div>
        <w:div w:id="979697743">
          <w:marLeft w:val="0"/>
          <w:marRight w:val="0"/>
          <w:marTop w:val="0"/>
          <w:marBottom w:val="0"/>
          <w:divBdr>
            <w:top w:val="none" w:sz="0" w:space="0" w:color="auto"/>
            <w:left w:val="single" w:sz="18" w:space="0" w:color="00B2A9"/>
            <w:bottom w:val="none" w:sz="0" w:space="0" w:color="auto"/>
            <w:right w:val="none" w:sz="0" w:space="0" w:color="auto"/>
          </w:divBdr>
        </w:div>
        <w:div w:id="912280226">
          <w:marLeft w:val="0"/>
          <w:marRight w:val="0"/>
          <w:marTop w:val="0"/>
          <w:marBottom w:val="0"/>
          <w:divBdr>
            <w:top w:val="none" w:sz="0" w:space="0" w:color="auto"/>
            <w:left w:val="single" w:sz="18" w:space="0" w:color="00B2A9"/>
            <w:bottom w:val="none" w:sz="0" w:space="0" w:color="auto"/>
            <w:right w:val="none" w:sz="0" w:space="0" w:color="auto"/>
          </w:divBdr>
        </w:div>
        <w:div w:id="1946768007">
          <w:marLeft w:val="0"/>
          <w:marRight w:val="0"/>
          <w:marTop w:val="0"/>
          <w:marBottom w:val="0"/>
          <w:divBdr>
            <w:top w:val="none" w:sz="0" w:space="0" w:color="auto"/>
            <w:left w:val="single" w:sz="18" w:space="0" w:color="00B2A9"/>
            <w:bottom w:val="none" w:sz="0" w:space="0" w:color="auto"/>
            <w:right w:val="none" w:sz="0" w:space="0" w:color="auto"/>
          </w:divBdr>
        </w:div>
        <w:div w:id="272900501">
          <w:marLeft w:val="0"/>
          <w:marRight w:val="0"/>
          <w:marTop w:val="0"/>
          <w:marBottom w:val="0"/>
          <w:divBdr>
            <w:top w:val="none" w:sz="0" w:space="0" w:color="auto"/>
            <w:left w:val="single" w:sz="18" w:space="0" w:color="00B2A9"/>
            <w:bottom w:val="none" w:sz="0" w:space="0" w:color="auto"/>
            <w:right w:val="none" w:sz="0" w:space="0" w:color="auto"/>
          </w:divBdr>
        </w:div>
      </w:divsChild>
    </w:div>
    <w:div w:id="706880152">
      <w:bodyDiv w:val="1"/>
      <w:marLeft w:val="0"/>
      <w:marRight w:val="0"/>
      <w:marTop w:val="0"/>
      <w:marBottom w:val="0"/>
      <w:divBdr>
        <w:top w:val="none" w:sz="0" w:space="0" w:color="auto"/>
        <w:left w:val="none" w:sz="0" w:space="0" w:color="auto"/>
        <w:bottom w:val="none" w:sz="0" w:space="0" w:color="auto"/>
        <w:right w:val="none" w:sz="0" w:space="0" w:color="auto"/>
      </w:divBdr>
      <w:divsChild>
        <w:div w:id="846477882">
          <w:marLeft w:val="0"/>
          <w:marRight w:val="0"/>
          <w:marTop w:val="0"/>
          <w:marBottom w:val="0"/>
          <w:divBdr>
            <w:top w:val="none" w:sz="0" w:space="0" w:color="auto"/>
            <w:left w:val="none" w:sz="0" w:space="0" w:color="auto"/>
            <w:bottom w:val="none" w:sz="0" w:space="0" w:color="auto"/>
            <w:right w:val="none" w:sz="0" w:space="0" w:color="auto"/>
          </w:divBdr>
        </w:div>
        <w:div w:id="1034623566">
          <w:marLeft w:val="0"/>
          <w:marRight w:val="0"/>
          <w:marTop w:val="0"/>
          <w:marBottom w:val="0"/>
          <w:divBdr>
            <w:top w:val="none" w:sz="0" w:space="0" w:color="auto"/>
            <w:left w:val="single" w:sz="18" w:space="0" w:color="00B2A9"/>
            <w:bottom w:val="none" w:sz="0" w:space="0" w:color="auto"/>
            <w:right w:val="none" w:sz="0" w:space="0" w:color="auto"/>
          </w:divBdr>
        </w:div>
        <w:div w:id="1850947158">
          <w:marLeft w:val="0"/>
          <w:marRight w:val="0"/>
          <w:marTop w:val="0"/>
          <w:marBottom w:val="0"/>
          <w:divBdr>
            <w:top w:val="none" w:sz="0" w:space="0" w:color="auto"/>
            <w:left w:val="single" w:sz="18" w:space="0" w:color="00B2A9"/>
            <w:bottom w:val="none" w:sz="0" w:space="0" w:color="auto"/>
            <w:right w:val="none" w:sz="0" w:space="0" w:color="auto"/>
          </w:divBdr>
        </w:div>
        <w:div w:id="578029056">
          <w:marLeft w:val="0"/>
          <w:marRight w:val="0"/>
          <w:marTop w:val="0"/>
          <w:marBottom w:val="0"/>
          <w:divBdr>
            <w:top w:val="none" w:sz="0" w:space="0" w:color="auto"/>
            <w:left w:val="single" w:sz="18" w:space="0" w:color="00B2A9"/>
            <w:bottom w:val="none" w:sz="0" w:space="0" w:color="auto"/>
            <w:right w:val="none" w:sz="0" w:space="0" w:color="auto"/>
          </w:divBdr>
        </w:div>
        <w:div w:id="49575788">
          <w:marLeft w:val="0"/>
          <w:marRight w:val="0"/>
          <w:marTop w:val="0"/>
          <w:marBottom w:val="0"/>
          <w:divBdr>
            <w:top w:val="none" w:sz="0" w:space="0" w:color="auto"/>
            <w:left w:val="single" w:sz="18" w:space="0" w:color="00B2A9"/>
            <w:bottom w:val="none" w:sz="0" w:space="0" w:color="auto"/>
            <w:right w:val="none" w:sz="0" w:space="0" w:color="auto"/>
          </w:divBdr>
        </w:div>
        <w:div w:id="1691029408">
          <w:marLeft w:val="0"/>
          <w:marRight w:val="0"/>
          <w:marTop w:val="0"/>
          <w:marBottom w:val="0"/>
          <w:divBdr>
            <w:top w:val="none" w:sz="0" w:space="0" w:color="auto"/>
            <w:left w:val="single" w:sz="18" w:space="0" w:color="00B2A9"/>
            <w:bottom w:val="none" w:sz="0" w:space="0" w:color="auto"/>
            <w:right w:val="none" w:sz="0" w:space="0" w:color="auto"/>
          </w:divBdr>
        </w:div>
      </w:divsChild>
    </w:div>
    <w:div w:id="748118084">
      <w:bodyDiv w:val="1"/>
      <w:marLeft w:val="0"/>
      <w:marRight w:val="0"/>
      <w:marTop w:val="0"/>
      <w:marBottom w:val="0"/>
      <w:divBdr>
        <w:top w:val="none" w:sz="0" w:space="0" w:color="auto"/>
        <w:left w:val="none" w:sz="0" w:space="0" w:color="auto"/>
        <w:bottom w:val="none" w:sz="0" w:space="0" w:color="auto"/>
        <w:right w:val="none" w:sz="0" w:space="0" w:color="auto"/>
      </w:divBdr>
    </w:div>
    <w:div w:id="1310282957">
      <w:bodyDiv w:val="1"/>
      <w:marLeft w:val="0"/>
      <w:marRight w:val="0"/>
      <w:marTop w:val="0"/>
      <w:marBottom w:val="0"/>
      <w:divBdr>
        <w:top w:val="none" w:sz="0" w:space="0" w:color="auto"/>
        <w:left w:val="none" w:sz="0" w:space="0" w:color="auto"/>
        <w:bottom w:val="none" w:sz="0" w:space="0" w:color="auto"/>
        <w:right w:val="none" w:sz="0" w:space="0" w:color="auto"/>
      </w:divBdr>
    </w:div>
    <w:div w:id="1462310594">
      <w:bodyDiv w:val="1"/>
      <w:marLeft w:val="0"/>
      <w:marRight w:val="0"/>
      <w:marTop w:val="0"/>
      <w:marBottom w:val="0"/>
      <w:divBdr>
        <w:top w:val="none" w:sz="0" w:space="0" w:color="auto"/>
        <w:left w:val="none" w:sz="0" w:space="0" w:color="auto"/>
        <w:bottom w:val="none" w:sz="0" w:space="0" w:color="auto"/>
        <w:right w:val="none" w:sz="0" w:space="0" w:color="auto"/>
      </w:divBdr>
    </w:div>
    <w:div w:id="188475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wnloads.dataiku.com/public/website-additional-assets/data/Urbanization_GDP_and_Population.csv" TargetMode="External"/><Relationship Id="rId13" Type="http://schemas.openxmlformats.org/officeDocument/2006/relationships/hyperlink" Target="https://ourworldindata.org/meat-production" TargetMode="External"/><Relationship Id="rId3" Type="http://schemas.openxmlformats.org/officeDocument/2006/relationships/settings" Target="settings.xml"/><Relationship Id="rId7" Type="http://schemas.openxmlformats.org/officeDocument/2006/relationships/hyperlink" Target="https://ourworldindata.org/fossil-fuels" TargetMode="External"/><Relationship Id="rId12" Type="http://schemas.openxmlformats.org/officeDocument/2006/relationships/hyperlink" Target="https://downloads.dataiku.com/public/website-additional-assets/data/Meat_and_Egg_Production.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urworldindata.org/co2-and-greenhouse-gas-emissions" TargetMode="External"/><Relationship Id="rId11" Type="http://schemas.openxmlformats.org/officeDocument/2006/relationships/hyperlink" Target="https://ourworldindata.org/population-growth" TargetMode="External"/><Relationship Id="rId5" Type="http://schemas.openxmlformats.org/officeDocument/2006/relationships/hyperlink" Target="https://downloads.dataiku.com/public/website-additional-assets/data/CO2_and_Oil.csv" TargetMode="External"/><Relationship Id="rId15" Type="http://schemas.openxmlformats.org/officeDocument/2006/relationships/theme" Target="theme/theme1.xml"/><Relationship Id="rId10" Type="http://schemas.openxmlformats.org/officeDocument/2006/relationships/hyperlink" Target="https://ourworldindata.org/economic-growth" TargetMode="External"/><Relationship Id="rId4" Type="http://schemas.openxmlformats.org/officeDocument/2006/relationships/webSettings" Target="webSettings.xml"/><Relationship Id="rId9" Type="http://schemas.openxmlformats.org/officeDocument/2006/relationships/hyperlink" Target="https://ourworldindata.org/urbaniz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620</Words>
  <Characters>3537</Characters>
  <Application>Microsoft Office Word</Application>
  <DocSecurity>0</DocSecurity>
  <Lines>29</Lines>
  <Paragraphs>8</Paragraphs>
  <ScaleCrop>false</ScaleCrop>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Gadge</dc:creator>
  <cp:keywords/>
  <dc:description/>
  <cp:lastModifiedBy>Vyshnavi Gadge</cp:lastModifiedBy>
  <cp:revision>2</cp:revision>
  <dcterms:created xsi:type="dcterms:W3CDTF">2025-05-02T05:46:00Z</dcterms:created>
  <dcterms:modified xsi:type="dcterms:W3CDTF">2025-05-02T05:50:00Z</dcterms:modified>
</cp:coreProperties>
</file>