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E5F" w:rsidRPr="00BD1E5F" w:rsidRDefault="00BD1E5F" w:rsidP="00BD1E5F">
      <w:pPr>
        <w:spacing w:line="400" w:lineRule="exact"/>
        <w:jc w:val="center"/>
        <w:rPr>
          <w:rFonts w:ascii="黑体" w:eastAsia="黑体" w:hAnsi="黑体" w:hint="eastAsia"/>
          <w:sz w:val="28"/>
          <w:szCs w:val="28"/>
        </w:rPr>
      </w:pPr>
      <w:r w:rsidRPr="00BD1E5F">
        <w:rPr>
          <w:rFonts w:ascii="黑体" w:eastAsia="黑体" w:hAnsi="黑体" w:hint="eastAsia"/>
          <w:sz w:val="28"/>
          <w:szCs w:val="28"/>
        </w:rPr>
        <w:t>《软件工程课程设计</w:t>
      </w:r>
      <w:r>
        <w:rPr>
          <w:rFonts w:ascii="黑体" w:eastAsia="黑体" w:hAnsi="黑体" w:hint="eastAsia"/>
          <w:sz w:val="28"/>
          <w:szCs w:val="28"/>
        </w:rPr>
        <w:t>》考核方式</w:t>
      </w:r>
      <w:r w:rsidRPr="00BD1E5F">
        <w:rPr>
          <w:rFonts w:ascii="黑体" w:eastAsia="黑体" w:hAnsi="黑体" w:hint="eastAsia"/>
          <w:sz w:val="28"/>
          <w:szCs w:val="28"/>
        </w:rPr>
        <w:t>和评分标准</w:t>
      </w:r>
    </w:p>
    <w:p w:rsidR="00BD1E5F" w:rsidRDefault="00BD1E5F" w:rsidP="00BD1E5F">
      <w:pPr>
        <w:spacing w:line="400" w:lineRule="exact"/>
        <w:ind w:firstLine="420"/>
        <w:rPr>
          <w:rFonts w:hint="eastAsia"/>
        </w:rPr>
      </w:pPr>
    </w:p>
    <w:p w:rsidR="00BD1E5F" w:rsidRDefault="00BD1E5F" w:rsidP="00BD1E5F">
      <w:pPr>
        <w:spacing w:line="360" w:lineRule="auto"/>
        <w:ind w:firstLine="420"/>
        <w:rPr>
          <w:rFonts w:hint="eastAsia"/>
          <w:sz w:val="24"/>
        </w:rPr>
      </w:pPr>
      <w:r w:rsidRPr="00BD1E5F">
        <w:rPr>
          <w:rFonts w:hint="eastAsia"/>
          <w:sz w:val="24"/>
        </w:rPr>
        <w:t>《软件工程课程设计》</w:t>
      </w:r>
      <w:r w:rsidRPr="00BD1E5F">
        <w:rPr>
          <w:sz w:val="24"/>
        </w:rPr>
        <w:t>是继软件工程课程后的</w:t>
      </w:r>
      <w:r w:rsidRPr="00BD1E5F">
        <w:rPr>
          <w:rFonts w:hint="eastAsia"/>
          <w:sz w:val="24"/>
        </w:rPr>
        <w:t>综合</w:t>
      </w:r>
      <w:r w:rsidRPr="00BD1E5F">
        <w:rPr>
          <w:sz w:val="24"/>
        </w:rPr>
        <w:t>实践环节。将培养学生认真负责的工作态度和严谨细致的工作作风；培养学生的自学能力及提出问题、分析问题和解决问题的能力；培养学生应用软件工程方法学运作软件项目的能力。</w:t>
      </w:r>
      <w:r>
        <w:rPr>
          <w:rFonts w:hint="eastAsia"/>
          <w:sz w:val="24"/>
        </w:rPr>
        <w:t>通过本</w:t>
      </w:r>
      <w:r w:rsidRPr="00BD1E5F">
        <w:rPr>
          <w:sz w:val="24"/>
        </w:rPr>
        <w:t>课程要求学生以小组为单位，完成一个小型软件项目的开发</w:t>
      </w:r>
      <w:r w:rsidRPr="00BD1E5F">
        <w:rPr>
          <w:rFonts w:hint="eastAsia"/>
          <w:sz w:val="24"/>
        </w:rPr>
        <w:t>，并</w:t>
      </w:r>
      <w:r w:rsidRPr="00BD1E5F">
        <w:rPr>
          <w:sz w:val="24"/>
        </w:rPr>
        <w:t>应结合国家相关标准，</w:t>
      </w:r>
      <w:r w:rsidRPr="00BD1E5F">
        <w:rPr>
          <w:rFonts w:hint="eastAsia"/>
          <w:sz w:val="24"/>
        </w:rPr>
        <w:t>编写相关文档</w:t>
      </w:r>
      <w:r w:rsidRPr="00BD1E5F">
        <w:rPr>
          <w:sz w:val="24"/>
        </w:rPr>
        <w:t>。</w:t>
      </w:r>
    </w:p>
    <w:p w:rsidR="00BD1E5F" w:rsidRDefault="00BD1E5F" w:rsidP="00BD1E5F">
      <w:pPr>
        <w:spacing w:beforeLines="50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考核方式：考查。</w:t>
      </w:r>
    </w:p>
    <w:p w:rsidR="00BD1E5F" w:rsidRDefault="00BD1E5F" w:rsidP="00BD1E5F">
      <w:pPr>
        <w:spacing w:beforeLines="50" w:line="400" w:lineRule="exact"/>
        <w:ind w:firstLineChars="200" w:firstLine="480"/>
        <w:rPr>
          <w:rFonts w:hint="eastAsia"/>
          <w:sz w:val="24"/>
        </w:rPr>
      </w:pPr>
      <w:r w:rsidRPr="00BD1E5F">
        <w:rPr>
          <w:sz w:val="24"/>
        </w:rPr>
        <w:t>评价方式：将结合学生所选课题开发的应用系统情况，根据每组的学生人数、软件功能和效果、课程设计报告质量等几方面得到总分，再将该总分根据每个成员在项目组中的贡献大小，分配给各成员，最后将每个学生获得的百分制分数转换为：优、良、中、及格、不及格五</w:t>
      </w:r>
      <w:r w:rsidRPr="00BD1E5F">
        <w:rPr>
          <w:rFonts w:hint="eastAsia"/>
          <w:sz w:val="24"/>
        </w:rPr>
        <w:t>个</w:t>
      </w:r>
      <w:r w:rsidRPr="00BD1E5F">
        <w:rPr>
          <w:sz w:val="24"/>
        </w:rPr>
        <w:t>等</w:t>
      </w:r>
      <w:r w:rsidRPr="00BD1E5F">
        <w:rPr>
          <w:rFonts w:hint="eastAsia"/>
          <w:sz w:val="24"/>
        </w:rPr>
        <w:t>级</w:t>
      </w:r>
      <w:r w:rsidRPr="00BD1E5F">
        <w:rPr>
          <w:sz w:val="24"/>
        </w:rPr>
        <w:t>。</w:t>
      </w:r>
    </w:p>
    <w:p w:rsidR="00BD1E5F" w:rsidRDefault="00BD1E5F" w:rsidP="00BD1E5F">
      <w:pPr>
        <w:spacing w:beforeLines="50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小组得分：</w:t>
      </w:r>
    </w:p>
    <w:tbl>
      <w:tblPr>
        <w:tblW w:w="8095" w:type="dxa"/>
        <w:tblInd w:w="93" w:type="dxa"/>
        <w:tblLook w:val="04A0"/>
      </w:tblPr>
      <w:tblGrid>
        <w:gridCol w:w="866"/>
        <w:gridCol w:w="1276"/>
        <w:gridCol w:w="1559"/>
        <w:gridCol w:w="1276"/>
        <w:gridCol w:w="1842"/>
        <w:gridCol w:w="1276"/>
      </w:tblGrid>
      <w:tr w:rsidR="00BD1E5F" w:rsidRPr="00BD1E5F" w:rsidTr="0078145B">
        <w:trPr>
          <w:trHeight w:val="37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E5F" w:rsidRPr="00BD1E5F" w:rsidRDefault="00BD1E5F" w:rsidP="00BD1E5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</w:rPr>
            </w:pPr>
            <w:r w:rsidRPr="00BD1E5F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E5F" w:rsidRPr="00BD1E5F" w:rsidRDefault="00BD1E5F" w:rsidP="00BD1E5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</w:rPr>
            </w:pPr>
            <w:r w:rsidRPr="00BD1E5F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</w:rPr>
              <w:t>课题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E5F" w:rsidRPr="00BD1E5F" w:rsidRDefault="00BD1E5F" w:rsidP="00BD1E5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</w:rPr>
            </w:pPr>
            <w:r w:rsidRPr="00BD1E5F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</w:rPr>
              <w:t>演示分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E5F" w:rsidRPr="00BD1E5F" w:rsidRDefault="00BD1E5F" w:rsidP="00BD1E5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</w:rPr>
            </w:pPr>
            <w:r w:rsidRPr="00BD1E5F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</w:rPr>
              <w:t>文档分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E5F" w:rsidRPr="00BD1E5F" w:rsidRDefault="00BD1E5F" w:rsidP="00BD1E5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</w:rPr>
            </w:pPr>
            <w:r w:rsidRPr="00BD1E5F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</w:rPr>
              <w:t>协作分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E5F" w:rsidRPr="00BD1E5F" w:rsidRDefault="00BD1E5F" w:rsidP="00BD1E5F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</w:rPr>
            </w:pPr>
            <w:r w:rsidRPr="00BD1E5F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</w:rPr>
              <w:t>总分</w:t>
            </w:r>
          </w:p>
        </w:tc>
      </w:tr>
      <w:tr w:rsidR="0078145B" w:rsidRPr="00BD1E5F" w:rsidTr="0078145B">
        <w:trPr>
          <w:trHeight w:val="37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45B" w:rsidRPr="0078145B" w:rsidRDefault="0078145B" w:rsidP="00BD1E5F">
            <w:pPr>
              <w:widowControl/>
              <w:jc w:val="center"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45B" w:rsidRPr="0078145B" w:rsidRDefault="0078145B" w:rsidP="00BD1E5F">
            <w:pPr>
              <w:widowControl/>
              <w:jc w:val="center"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45B" w:rsidRPr="0078145B" w:rsidRDefault="0078145B" w:rsidP="00BD1E5F">
            <w:pPr>
              <w:widowControl/>
              <w:jc w:val="center"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78145B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满分200分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45B" w:rsidRPr="0078145B" w:rsidRDefault="0078145B" w:rsidP="00BD1E5F">
            <w:pPr>
              <w:widowControl/>
              <w:jc w:val="center"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78145B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满分300分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45B" w:rsidRPr="0078145B" w:rsidRDefault="0078145B" w:rsidP="00BD1E5F">
            <w:pPr>
              <w:widowControl/>
              <w:jc w:val="center"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  <w:r w:rsidRPr="0078145B"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  <w:t>（人数-1）*10分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45B" w:rsidRPr="0078145B" w:rsidRDefault="0078145B" w:rsidP="00BD1E5F">
            <w:pPr>
              <w:widowControl/>
              <w:jc w:val="center"/>
              <w:rPr>
                <w:rFonts w:ascii="黑体" w:eastAsia="黑体" w:hAnsi="黑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78145B" w:rsidRDefault="0078145B" w:rsidP="00BD1E5F">
      <w:pPr>
        <w:spacing w:beforeLines="50" w:line="400" w:lineRule="exact"/>
        <w:ind w:firstLineChars="200" w:firstLine="480"/>
        <w:rPr>
          <w:rFonts w:hint="eastAsia"/>
          <w:sz w:val="24"/>
        </w:rPr>
      </w:pPr>
    </w:p>
    <w:p w:rsidR="0078145B" w:rsidRDefault="0078145B" w:rsidP="00BD1E5F">
      <w:pPr>
        <w:spacing w:beforeLines="50" w:line="400" w:lineRule="exact"/>
        <w:ind w:firstLineChars="200" w:firstLine="480"/>
        <w:rPr>
          <w:rFonts w:hint="eastAsia"/>
          <w:sz w:val="24"/>
        </w:rPr>
      </w:pPr>
    </w:p>
    <w:p w:rsidR="00BD1E5F" w:rsidRDefault="0078145B" w:rsidP="00BD1E5F">
      <w:pPr>
        <w:spacing w:beforeLines="50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演示评分标准：</w:t>
      </w:r>
    </w:p>
    <w:tbl>
      <w:tblPr>
        <w:tblW w:w="8095" w:type="dxa"/>
        <w:tblInd w:w="93" w:type="dxa"/>
        <w:tblLook w:val="04A0"/>
      </w:tblPr>
      <w:tblGrid>
        <w:gridCol w:w="1575"/>
        <w:gridCol w:w="4540"/>
        <w:gridCol w:w="1980"/>
      </w:tblGrid>
      <w:tr w:rsidR="0078145B" w:rsidRPr="0078145B" w:rsidTr="0078145B">
        <w:trPr>
          <w:trHeight w:val="1395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 w:rsidRPr="0078145B"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评分项目</w:t>
            </w:r>
          </w:p>
        </w:tc>
        <w:tc>
          <w:tcPr>
            <w:tcW w:w="4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 w:rsidRPr="0078145B"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评分标准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8145B"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项目</w:t>
            </w:r>
          </w:p>
        </w:tc>
      </w:tr>
      <w:tr w:rsidR="0078145B" w:rsidRPr="0078145B" w:rsidTr="0078145B">
        <w:trPr>
          <w:trHeight w:val="585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</w:p>
        </w:tc>
        <w:tc>
          <w:tcPr>
            <w:tcW w:w="4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 w:rsidRPr="0078145B"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得分</w:t>
            </w: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功能性     （70分）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结合要求，功能齐全、运行良好（60~70分）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功能基本齐全、运行比较良好（50~60分）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功能不太齐全或运行不太良好（40~50分）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功能不太合理、运行出现错误（0~30分）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实用性     （30分）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选题合理，实用性较好（20~30分）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选题基本合理，有一定实用性（10~20分）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选题不合理，实用性一般（0~10分）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友好性     （30分）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界面友好、操作方便（30~40分）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界面基本友好、操作基本方便（20~30分）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界面不太友好、操作不太方便（0~20分)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工作量     （70分）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项目功能模块多，工作量大（50~70分）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项目功能模块较多，工作量比较大（30~50分）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功能简单，模块较少，工作量较少（0~30分）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51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合计：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:rsidR="0078145B" w:rsidRPr="00BD1E5F" w:rsidRDefault="0078145B" w:rsidP="00BD1E5F">
      <w:pPr>
        <w:spacing w:beforeLines="50" w:line="400" w:lineRule="exact"/>
        <w:ind w:firstLineChars="200" w:firstLine="480"/>
        <w:rPr>
          <w:sz w:val="24"/>
        </w:rPr>
      </w:pPr>
    </w:p>
    <w:p w:rsidR="0078145B" w:rsidRDefault="0078145B" w:rsidP="0078145B">
      <w:pPr>
        <w:spacing w:beforeLines="50"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文档评分标准：</w:t>
      </w:r>
    </w:p>
    <w:tbl>
      <w:tblPr>
        <w:tblW w:w="7953" w:type="dxa"/>
        <w:tblInd w:w="93" w:type="dxa"/>
        <w:tblLook w:val="04A0"/>
      </w:tblPr>
      <w:tblGrid>
        <w:gridCol w:w="2567"/>
        <w:gridCol w:w="3402"/>
        <w:gridCol w:w="1984"/>
      </w:tblGrid>
      <w:tr w:rsidR="0078145B" w:rsidRPr="0078145B" w:rsidTr="0078145B">
        <w:trPr>
          <w:trHeight w:val="1395"/>
        </w:trPr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 w:rsidRPr="0078145B"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评分文档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 w:rsidRPr="0078145B"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评分标准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8145B"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项目</w:t>
            </w:r>
          </w:p>
        </w:tc>
      </w:tr>
      <w:tr w:rsidR="0078145B" w:rsidRPr="0078145B" w:rsidTr="0078145B">
        <w:trPr>
          <w:trHeight w:val="585"/>
        </w:trPr>
        <w:tc>
          <w:tcPr>
            <w:tcW w:w="2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</w:rPr>
            </w:pPr>
            <w:r w:rsidRPr="0078145B">
              <w:rPr>
                <w:rFonts w:ascii="黑体" w:eastAsia="黑体" w:hAnsi="黑体" w:cs="宋体" w:hint="eastAsia"/>
                <w:color w:val="000000"/>
                <w:kern w:val="0"/>
                <w:sz w:val="24"/>
              </w:rPr>
              <w:t>得分</w:t>
            </w:r>
          </w:p>
        </w:tc>
      </w:tr>
      <w:tr w:rsidR="0078145B" w:rsidRPr="0078145B" w:rsidTr="0078145B">
        <w:trPr>
          <w:trHeight w:val="480"/>
        </w:trPr>
        <w:tc>
          <w:tcPr>
            <w:tcW w:w="2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需求规格说明书（100分）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格式规范，内容完整（80~100分）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8145B" w:rsidRPr="0078145B" w:rsidTr="0078145B">
        <w:trPr>
          <w:trHeight w:val="480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格式规范，内容欠完整（50~80分）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格式不规范，内容欠完整（0~50分）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2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系统设计说明书（100分）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格式规范，内容完整（80~100分）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8145B" w:rsidRPr="0078145B" w:rsidTr="0078145B">
        <w:trPr>
          <w:trHeight w:val="480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格式规范，内容欠完整（50~80分）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格式不规范，内容欠完整（0~50分）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2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课程设计报告（100分）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格式规范，内容完整（80~100分）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78145B" w:rsidRPr="0078145B" w:rsidTr="0078145B">
        <w:trPr>
          <w:trHeight w:val="480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格式规范，内容欠完整（50~80分）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480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格式不规范，内容欠完整（0~50分）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45B" w:rsidRPr="0078145B" w:rsidRDefault="0078145B" w:rsidP="0078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78145B" w:rsidRPr="0078145B" w:rsidTr="0078145B">
        <w:trPr>
          <w:trHeight w:val="51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合计：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45B" w:rsidRPr="0078145B" w:rsidRDefault="0078145B" w:rsidP="0078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8145B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:rsidR="0078145B" w:rsidRDefault="0078145B" w:rsidP="0078145B">
      <w:pPr>
        <w:spacing w:beforeLines="50" w:line="400" w:lineRule="exact"/>
        <w:ind w:firstLineChars="200" w:firstLine="480"/>
        <w:rPr>
          <w:rFonts w:hint="eastAsia"/>
          <w:sz w:val="24"/>
        </w:rPr>
      </w:pPr>
    </w:p>
    <w:p w:rsidR="00BD1E5F" w:rsidRDefault="00BD1E5F" w:rsidP="00BD1E5F">
      <w:pPr>
        <w:spacing w:line="360" w:lineRule="auto"/>
        <w:ind w:firstLine="420"/>
        <w:rPr>
          <w:rFonts w:hint="eastAsia"/>
          <w:sz w:val="24"/>
        </w:rPr>
      </w:pPr>
    </w:p>
    <w:p w:rsidR="00BD1E5F" w:rsidRPr="00BD1E5F" w:rsidRDefault="00BD1E5F" w:rsidP="00BD1E5F">
      <w:pPr>
        <w:spacing w:line="360" w:lineRule="auto"/>
        <w:ind w:firstLine="420"/>
        <w:rPr>
          <w:sz w:val="24"/>
        </w:rPr>
      </w:pPr>
    </w:p>
    <w:p w:rsidR="00016F73" w:rsidRDefault="00016F73"/>
    <w:sectPr w:rsidR="00016F73" w:rsidSect="00016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1E5F"/>
    <w:rsid w:val="00016F73"/>
    <w:rsid w:val="0078145B"/>
    <w:rsid w:val="00BD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Char">
    <w:name w:val="默认段落字体 Para Char"/>
    <w:basedOn w:val="a"/>
    <w:rsid w:val="00BD1E5F"/>
    <w:pPr>
      <w:spacing w:beforeLines="50" w:afterLines="5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2016-06-15T06:55:00Z</dcterms:created>
  <dcterms:modified xsi:type="dcterms:W3CDTF">2016-06-15T07:11:00Z</dcterms:modified>
</cp:coreProperties>
</file>