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BUSINESS PLAN</w:t>
      </w:r>
    </w:p>
    <w:p>
      <w:r>
        <w:br/>
      </w:r>
    </w:p>
    <w:p>
      <w:r>
        <w:rPr>
          <w:rFonts w:ascii="Times New Roman" w:hAnsi="Times New Roman"/>
          <w:b/>
          <w:sz w:val="32"/>
        </w:rPr>
        <w:t>1. Executive Summary</w:t>
      </w:r>
    </w:p>
    <w:p>
      <w:r>
        <w:rPr>
          <w:rFonts w:ascii="Times New Roman" w:hAnsi="Times New Roman"/>
          <w:sz w:val="28"/>
        </w:rPr>
        <w:t>AI Tutor - Intelligent Learning Companion for Students</w:t>
      </w:r>
    </w:p>
    <w:p>
      <w:r>
        <w:rPr>
          <w:rFonts w:ascii="Times New Roman" w:hAnsi="Times New Roman"/>
          <w:b/>
          <w:sz w:val="32"/>
        </w:rPr>
        <w:t>2. Product &amp; Problem</w:t>
      </w:r>
    </w:p>
    <w:p>
      <w:r>
        <w:rPr>
          <w:rFonts w:ascii="Times New Roman" w:hAnsi="Times New Roman"/>
          <w:sz w:val="28"/>
        </w:rPr>
        <w:t>AI Tutor - Intelligent Learning Companion for Students</w:t>
      </w:r>
    </w:p>
    <w:p>
      <w:r>
        <w:rPr>
          <w:rFonts w:ascii="Times New Roman" w:hAnsi="Times New Roman"/>
          <w:sz w:val="28"/>
        </w:rPr>
      </w:r>
    </w:p>
    <w:p>
      <w:r>
        <w:rPr>
          <w:rFonts w:ascii="Times New Roman" w:hAnsi="Times New Roman"/>
          <w:sz w:val="28"/>
        </w:rPr>
        <w:t>Problem it solves:</w:t>
      </w:r>
    </w:p>
    <w:p>
      <w:r>
        <w:rPr>
          <w:rFonts w:ascii="Times New Roman" w:hAnsi="Times New Roman"/>
          <w:sz w:val="28"/>
        </w:rPr>
        <w:t>The AI Tutor aims to address the challenges faced by students in managing their studies, staying organized, and improving learning outcomes. This includes difficulties with time management, understanding complex concepts, and accessing personalized resources for academic success.</w:t>
      </w:r>
    </w:p>
    <w:p>
      <w:r>
        <w:rPr>
          <w:rFonts w:ascii="Times New Roman" w:hAnsi="Times New Roman"/>
          <w:sz w:val="28"/>
        </w:rPr>
      </w:r>
    </w:p>
    <w:p>
      <w:r>
        <w:rPr>
          <w:rFonts w:ascii="Times New Roman" w:hAnsi="Times New Roman"/>
          <w:sz w:val="28"/>
        </w:rPr>
        <w:t>Target Users:</w:t>
      </w:r>
    </w:p>
    <w:p>
      <w:r>
        <w:rPr>
          <w:rFonts w:ascii="Times New Roman" w:hAnsi="Times New Roman"/>
          <w:sz w:val="28"/>
        </w:rPr>
        <w:t>Our primary target users are high school and college-level students seeking a comprehensive study companion that adapts to individual learning styles, offers personalized recommendations, and assists with organization and productivity. Additionally, parents of these students may also benefit from the app as it helps monitor their child's academic progress and provides guidance on areas needing improvement.</w:t>
      </w:r>
    </w:p>
    <w:p>
      <w:r>
        <w:rPr>
          <w:rFonts w:ascii="Times New Roman" w:hAnsi="Times New Roman"/>
          <w:sz w:val="28"/>
        </w:rPr>
      </w:r>
    </w:p>
    <w:p>
      <w:r>
        <w:rPr>
          <w:rFonts w:ascii="Times New Roman" w:hAnsi="Times New Roman"/>
          <w:sz w:val="28"/>
        </w:rPr>
        <w:t>Unique Value Proposition:</w:t>
      </w:r>
    </w:p>
    <w:p>
      <w:r>
        <w:rPr>
          <w:rFonts w:ascii="Times New Roman" w:hAnsi="Times New Roman"/>
          <w:sz w:val="28"/>
        </w:rPr>
        <w:t>1. AI-powered tutor that offers personalized learning plans based on individual student's strengths, weaknesses, and learning style.</w:t>
      </w:r>
    </w:p>
    <w:p>
      <w:r>
        <w:rPr>
          <w:rFonts w:ascii="Times New Roman" w:hAnsi="Times New Roman"/>
          <w:sz w:val="28"/>
        </w:rPr>
        <w:t>2. Intelligent resource recommendation system to help students easily access relevant study materials, tutorials, and practice exercises.</w:t>
      </w:r>
    </w:p>
    <w:p>
      <w:r>
        <w:rPr>
          <w:rFonts w:ascii="Times New Roman" w:hAnsi="Times New Roman"/>
          <w:sz w:val="28"/>
        </w:rPr>
        <w:t>3. Advanced time management features like scheduling, reminders, and progress tracking to ensure effective study habits and improved grades.</w:t>
      </w:r>
    </w:p>
    <w:p>
      <w:r>
        <w:rPr>
          <w:rFonts w:ascii="Times New Roman" w:hAnsi="Times New Roman"/>
          <w:sz w:val="28"/>
        </w:rPr>
        <w:t>4. Accessibility across multiple platforms (mobile, web, smart home devices) for a seamless learning experience anytime, anywhere.</w:t>
      </w:r>
    </w:p>
    <w:p>
      <w:r>
        <w:rPr>
          <w:rFonts w:ascii="Times New Roman" w:hAnsi="Times New Roman"/>
          <w:sz w:val="28"/>
        </w:rPr>
        <w:t>5. Integration with school management systems to provide real-time updates on assignments, test scores, and attendance records for an up-to-date academic overview.</w:t>
      </w:r>
    </w:p>
    <w:p>
      <w:r>
        <w:rPr>
          <w:rFonts w:ascii="Times New Roman" w:hAnsi="Times New Roman"/>
          <w:b/>
          <w:sz w:val="32"/>
        </w:rPr>
        <w:t>3. Market Analysis</w:t>
      </w:r>
    </w:p>
    <w:p>
      <w:r>
        <w:rPr>
          <w:rFonts w:ascii="Times New Roman" w:hAnsi="Times New Roman"/>
          <w:sz w:val="28"/>
        </w:rPr>
        <w:t xml:space="preserve"> Market Demand:</w:t>
      </w:r>
    </w:p>
    <w:p>
      <w:r>
        <w:rPr>
          <w:rFonts w:ascii="Times New Roman" w:hAnsi="Times New Roman"/>
          <w:sz w:val="28"/>
        </w:rPr>
        <w:t>High demand for personalized and adaptive learning solutions, particularly in the education sector. The COVID-19 pandemic has further accelerated the need for online learning tools and tutoring services.</w:t>
      </w:r>
    </w:p>
    <w:p>
      <w:r>
        <w:rPr>
          <w:rFonts w:ascii="Times New Roman" w:hAnsi="Times New Roman"/>
          <w:sz w:val="28"/>
        </w:rPr>
      </w:r>
    </w:p>
    <w:p>
      <w:r>
        <w:rPr>
          <w:rFonts w:ascii="Times New Roman" w:hAnsi="Times New Roman"/>
          <w:sz w:val="28"/>
        </w:rPr>
        <w:t>Target Market Size:</w:t>
      </w:r>
    </w:p>
    <w:p>
      <w:r>
        <w:rPr>
          <w:rFonts w:ascii="Times New Roman" w:hAnsi="Times New Roman"/>
          <w:sz w:val="28"/>
        </w:rPr>
        <w:t>Global online education market size is expected to reach USD 350 billion by 2026, growing at a CAGR of around 9% from 2019 to 2026. The AI in education market is estimated to grow at a CAGR of over 40% during the forecast period 2020-2025.</w:t>
      </w:r>
    </w:p>
    <w:p>
      <w:r>
        <w:rPr>
          <w:rFonts w:ascii="Times New Roman" w:hAnsi="Times New Roman"/>
          <w:sz w:val="28"/>
        </w:rPr>
      </w:r>
    </w:p>
    <w:p>
      <w:r>
        <w:rPr>
          <w:rFonts w:ascii="Times New Roman" w:hAnsi="Times New Roman"/>
          <w:sz w:val="28"/>
        </w:rPr>
        <w:t>Competitors:</w:t>
      </w:r>
    </w:p>
    <w:p>
      <w:r>
        <w:rPr>
          <w:rFonts w:ascii="Times New Roman" w:hAnsi="Times New Roman"/>
          <w:sz w:val="28"/>
        </w:rPr>
        <w:t>Khan Academy, Coursera, EdX, Brainly, Tutor.com, and Top Hat. Other AI-based competitors include IBM's Watson Education and Cognitive Tutor.</w:t>
      </w:r>
    </w:p>
    <w:p>
      <w:r>
        <w:rPr>
          <w:rFonts w:ascii="Times New Roman" w:hAnsi="Times New Roman"/>
          <w:sz w:val="28"/>
        </w:rPr>
      </w:r>
    </w:p>
    <w:p>
      <w:r>
        <w:rPr>
          <w:rFonts w:ascii="Times New Roman" w:hAnsi="Times New Roman"/>
          <w:sz w:val="28"/>
        </w:rPr>
        <w:t>Market Trends:</w:t>
      </w:r>
    </w:p>
    <w:p>
      <w:r>
        <w:rPr>
          <w:rFonts w:ascii="Times New Roman" w:hAnsi="Times New Roman"/>
          <w:sz w:val="28"/>
        </w:rPr>
        <w:t>Rising demand for personalized learning experiences, integration of AR/VR in education, increasing investment in edtech startups, growth of mobile learning, and the use of AI and machine learning to improve efficiency and effectiveness of learning platforms.</w:t>
      </w:r>
    </w:p>
    <w:p>
      <w:r>
        <w:rPr>
          <w:rFonts w:ascii="Times New Roman" w:hAnsi="Times New Roman"/>
          <w:b/>
          <w:sz w:val="32"/>
        </w:rPr>
        <w:t>4. Business Model</w:t>
      </w:r>
    </w:p>
    <w:p>
      <w:r>
        <w:rPr>
          <w:rFonts w:ascii="Times New Roman" w:hAnsi="Times New Roman"/>
          <w:sz w:val="28"/>
        </w:rPr>
        <w:t xml:space="preserve"> Revenue Streams:</w:t>
      </w:r>
    </w:p>
    <w:p>
      <w:r>
        <w:rPr>
          <w:rFonts w:ascii="Times New Roman" w:hAnsi="Times New Roman"/>
          <w:sz w:val="28"/>
        </w:rPr>
        <w:t>1. Subscription-based model for individual users (monthly/yearly)</w:t>
      </w:r>
    </w:p>
    <w:p>
      <w:r>
        <w:rPr>
          <w:rFonts w:ascii="Times New Roman" w:hAnsi="Times New Roman"/>
          <w:sz w:val="28"/>
        </w:rPr>
        <w:t>2. Partnership with educational institutions for bulk subscriptions and integration into their learning management systems</w:t>
      </w:r>
    </w:p>
    <w:p>
      <w:r>
        <w:rPr>
          <w:rFonts w:ascii="Times New Roman" w:hAnsi="Times New Roman"/>
          <w:sz w:val="28"/>
        </w:rPr>
        <w:t>3. In-app purchases for premium features like personalized study plans, test simulators, and access to advanced AI capabilities</w:t>
      </w:r>
    </w:p>
    <w:p>
      <w:r>
        <w:rPr>
          <w:rFonts w:ascii="Times New Roman" w:hAnsi="Times New Roman"/>
          <w:sz w:val="28"/>
        </w:rPr>
        <w:t>4. Advertising revenue from educational content partners or related services</w:t>
      </w:r>
    </w:p>
    <w:p>
      <w:r>
        <w:rPr>
          <w:rFonts w:ascii="Times New Roman" w:hAnsi="Times New Roman"/>
          <w:sz w:val="28"/>
        </w:rPr>
        <w:t>5. Licensing the AI technology to third parties for their own educational products or services</w:t>
      </w:r>
    </w:p>
    <w:p>
      <w:r>
        <w:rPr>
          <w:rFonts w:ascii="Times New Roman" w:hAnsi="Times New Roman"/>
          <w:sz w:val="28"/>
        </w:rPr>
        <w:t>6. Affiliate marketing with partnered e-learning content providers</w:t>
      </w:r>
    </w:p>
    <w:p>
      <w:r>
        <w:rPr>
          <w:rFonts w:ascii="Times New Roman" w:hAnsi="Times New Roman"/>
          <w:sz w:val="28"/>
        </w:rPr>
      </w:r>
    </w:p>
    <w:p>
      <w:r>
        <w:rPr>
          <w:rFonts w:ascii="Times New Roman" w:hAnsi="Times New Roman"/>
          <w:sz w:val="28"/>
        </w:rPr>
        <w:t>Pricing Strategy:</w:t>
      </w:r>
    </w:p>
    <w:p>
      <w:r>
        <w:rPr>
          <w:rFonts w:ascii="Times New Roman" w:hAnsi="Times New Roman"/>
          <w:sz w:val="28"/>
        </w:rPr>
        <w:t>1. Tiered pricing based on features, starting with a basic free version and gradually increasing price points for additional benefits</w:t>
      </w:r>
    </w:p>
    <w:p>
      <w:r>
        <w:rPr>
          <w:rFonts w:ascii="Times New Roman" w:hAnsi="Times New Roman"/>
          <w:sz w:val="28"/>
        </w:rPr>
        <w:t>2. Discounts for longer subscription periods (e.g., annual vs monthly)</w:t>
      </w:r>
    </w:p>
    <w:p>
      <w:r>
        <w:rPr>
          <w:rFonts w:ascii="Times New Roman" w:hAnsi="Times New Roman"/>
          <w:sz w:val="28"/>
        </w:rPr>
        <w:t>3. Offer flexible pricing plans for students of different income levels or circumstances</w:t>
      </w:r>
    </w:p>
    <w:p>
      <w:r>
        <w:rPr>
          <w:rFonts w:ascii="Times New Roman" w:hAnsi="Times New Roman"/>
          <w:sz w:val="28"/>
        </w:rPr>
        <w:t>4. Price differentiation between individual users and educational institutions based on volume and specific needs</w:t>
      </w:r>
    </w:p>
    <w:p>
      <w:r>
        <w:rPr>
          <w:rFonts w:ascii="Times New Roman" w:hAnsi="Times New Roman"/>
          <w:sz w:val="28"/>
        </w:rPr>
        <w:t>5. Freemium model to attract users, then up-sell premium features</w:t>
      </w:r>
    </w:p>
    <w:p>
      <w:r>
        <w:rPr>
          <w:rFonts w:ascii="Times New Roman" w:hAnsi="Times New Roman"/>
          <w:sz w:val="28"/>
        </w:rPr>
        <w:t>6. Implement trial periods for premium subscriptions to reduce customer hesitation</w:t>
      </w:r>
    </w:p>
    <w:p>
      <w:r>
        <w:rPr>
          <w:rFonts w:ascii="Times New Roman" w:hAnsi="Times New Roman"/>
          <w:sz w:val="28"/>
        </w:rPr>
      </w:r>
    </w:p>
    <w:p>
      <w:r>
        <w:rPr>
          <w:rFonts w:ascii="Times New Roman" w:hAnsi="Times New Roman"/>
          <w:sz w:val="28"/>
        </w:rPr>
        <w:t>Cost Structure:</w:t>
      </w:r>
    </w:p>
    <w:p>
      <w:r>
        <w:rPr>
          <w:rFonts w:ascii="Times New Roman" w:hAnsi="Times New Roman"/>
          <w:sz w:val="28"/>
        </w:rPr>
        <w:t>1. Development costs (AI technology, software development, UI/UX design)</w:t>
      </w:r>
    </w:p>
    <w:p>
      <w:r>
        <w:rPr>
          <w:rFonts w:ascii="Times New Roman" w:hAnsi="Times New Roman"/>
          <w:sz w:val="28"/>
        </w:rPr>
        <w:t>2. Infrastructure expenses (servers, data storage, network)</w:t>
      </w:r>
    </w:p>
    <w:p>
      <w:r>
        <w:rPr>
          <w:rFonts w:ascii="Times New Roman" w:hAnsi="Times New Roman"/>
          <w:sz w:val="28"/>
        </w:rPr>
        <w:t>3. Marketing and advertising costs (digital marketing, influencer partnerships, content creation)</w:t>
      </w:r>
    </w:p>
    <w:p>
      <w:r>
        <w:rPr>
          <w:rFonts w:ascii="Times New Roman" w:hAnsi="Times New Roman"/>
          <w:sz w:val="28"/>
        </w:rPr>
        <w:t>4. Customer support (technical assistance, educational resources, tutor services)</w:t>
      </w:r>
    </w:p>
    <w:p>
      <w:r>
        <w:rPr>
          <w:rFonts w:ascii="Times New Roman" w:hAnsi="Times New Roman"/>
          <w:sz w:val="28"/>
        </w:rPr>
        <w:t>5. Research &amp; Development for continuous AI improvement and feature development</w:t>
      </w:r>
    </w:p>
    <w:p>
      <w:r>
        <w:rPr>
          <w:rFonts w:ascii="Times New Roman" w:hAnsi="Times New Roman"/>
          <w:sz w:val="28"/>
        </w:rPr>
        <w:t>6. Employee salaries, benefits, and office expenses</w:t>
      </w:r>
    </w:p>
    <w:p>
      <w:r>
        <w:rPr>
          <w:rFonts w:ascii="Times New Roman" w:hAnsi="Times New Roman"/>
          <w:sz w:val="28"/>
        </w:rPr>
        <w:t>7. Legal and compliance fees (IP protection, data privacy, etc.)</w:t>
      </w:r>
    </w:p>
    <w:p>
      <w:r>
        <w:rPr>
          <w:rFonts w:ascii="Times New Roman" w:hAnsi="Times New Roman"/>
          <w:sz w:val="28"/>
        </w:rPr>
      </w:r>
    </w:p>
    <w:p>
      <w:r>
        <w:rPr>
          <w:rFonts w:ascii="Times New Roman" w:hAnsi="Times New Roman"/>
          <w:sz w:val="28"/>
        </w:rPr>
        <w:t>Key Partnerships:</w:t>
      </w:r>
    </w:p>
    <w:p>
      <w:r>
        <w:rPr>
          <w:rFonts w:ascii="Times New Roman" w:hAnsi="Times New Roman"/>
          <w:sz w:val="28"/>
        </w:rPr>
        <w:t>1. Educational content providers to offer comprehensive learning materials and resources within the platform</w:t>
      </w:r>
    </w:p>
    <w:p>
      <w:r>
        <w:rPr>
          <w:rFonts w:ascii="Times New Roman" w:hAnsi="Times New Roman"/>
          <w:sz w:val="28"/>
        </w:rPr>
        <w:t>2. Tech companies specializing in AI and machine learning for collaboration and integration of advanced capabilities</w:t>
      </w:r>
    </w:p>
    <w:p>
      <w:r>
        <w:rPr>
          <w:rFonts w:ascii="Times New Roman" w:hAnsi="Times New Roman"/>
          <w:sz w:val="28"/>
        </w:rPr>
        <w:t>3. EdTech industry influencers and thought leaders to promote the AI Tutor brand and attract users</w:t>
      </w:r>
    </w:p>
    <w:p>
      <w:r>
        <w:rPr>
          <w:rFonts w:ascii="Times New Roman" w:hAnsi="Times New Roman"/>
          <w:sz w:val="28"/>
        </w:rPr>
        <w:t>4. Educational institutions for integration into their learning management systems and collaboration on curriculum development</w:t>
      </w:r>
    </w:p>
    <w:p>
      <w:r>
        <w:rPr>
          <w:rFonts w:ascii="Times New Roman" w:hAnsi="Times New Roman"/>
          <w:sz w:val="28"/>
        </w:rPr>
        <w:t>5. Data analytics firms for insights on user behavior, market trends, and performance metrics</w:t>
      </w:r>
    </w:p>
    <w:p>
      <w:r>
        <w:rPr>
          <w:rFonts w:ascii="Times New Roman" w:hAnsi="Times New Roman"/>
          <w:sz w:val="28"/>
        </w:rPr>
        <w:t>6. Content creators and educators as consultants or subject matter experts to help curate educational content and ensure accuracy and relevance</w:t>
      </w:r>
    </w:p>
    <w:p>
      <w:r>
        <w:rPr>
          <w:rFonts w:ascii="Times New Roman" w:hAnsi="Times New Roman"/>
          <w:b/>
          <w:sz w:val="32"/>
        </w:rPr>
        <w:t>5. Marketing Strategy</w:t>
      </w:r>
    </w:p>
    <w:p>
      <w:r>
        <w:rPr>
          <w:rFonts w:ascii="Times New Roman" w:hAnsi="Times New Roman"/>
          <w:sz w:val="28"/>
        </w:rPr>
        <w:t xml:space="preserve"> Target Audience: K-12 students, college students, parents, educators, and educational institutions seeking advanced learning tools.</w:t>
      </w:r>
    </w:p>
    <w:p>
      <w:r>
        <w:rPr>
          <w:rFonts w:ascii="Times New Roman" w:hAnsi="Times New Roman"/>
          <w:sz w:val="28"/>
        </w:rPr>
      </w:r>
    </w:p>
    <w:p>
      <w:r>
        <w:rPr>
          <w:rFonts w:ascii="Times New Roman" w:hAnsi="Times New Roman"/>
          <w:sz w:val="28"/>
        </w:rPr>
        <w:t>Marketing Channels:</w:t>
      </w:r>
    </w:p>
    <w:p>
      <w:r>
        <w:rPr>
          <w:rFonts w:ascii="Times New Roman" w:hAnsi="Times New Roman"/>
          <w:sz w:val="28"/>
        </w:rPr>
        <w:t>1. Social Media Advertising (Facebook, Instagram, Twitter, LinkedIn)</w:t>
      </w:r>
    </w:p>
    <w:p>
      <w:r>
        <w:rPr>
          <w:rFonts w:ascii="Times New Roman" w:hAnsi="Times New Roman"/>
          <w:sz w:val="28"/>
        </w:rPr>
        <w:t>2. Influencer Marketing (Educational influencers, YouTubers, TikTokers)</w:t>
      </w:r>
    </w:p>
    <w:p>
      <w:r>
        <w:rPr>
          <w:rFonts w:ascii="Times New Roman" w:hAnsi="Times New Roman"/>
          <w:sz w:val="28"/>
        </w:rPr>
        <w:t>3. Google Ads (Search Network and Display Network)</w:t>
      </w:r>
    </w:p>
    <w:p>
      <w:r>
        <w:rPr>
          <w:rFonts w:ascii="Times New Roman" w:hAnsi="Times New Roman"/>
          <w:sz w:val="28"/>
        </w:rPr>
        <w:t>4. Email marketing (for newsletters, updates, promotions)</w:t>
      </w:r>
    </w:p>
    <w:p>
      <w:r>
        <w:rPr>
          <w:rFonts w:ascii="Times New Roman" w:hAnsi="Times New Roman"/>
          <w:sz w:val="28"/>
        </w:rPr>
        <w:t>5. Partnerships with educational platforms, schools, and homeschooling communities</w:t>
      </w:r>
    </w:p>
    <w:p>
      <w:r>
        <w:rPr>
          <w:rFonts w:ascii="Times New Roman" w:hAnsi="Times New Roman"/>
          <w:sz w:val="28"/>
        </w:rPr>
        <w:t>6. Content Marketing (Blogs, articles, webinars, videos, podcasts)</w:t>
      </w:r>
    </w:p>
    <w:p>
      <w:r>
        <w:rPr>
          <w:rFonts w:ascii="Times New Roman" w:hAnsi="Times New Roman"/>
          <w:sz w:val="28"/>
        </w:rPr>
        <w:t>7. SEO (Optimizing website for search engines)</w:t>
      </w:r>
    </w:p>
    <w:p>
      <w:r>
        <w:rPr>
          <w:rFonts w:ascii="Times New Roman" w:hAnsi="Times New Roman"/>
          <w:sz w:val="28"/>
        </w:rPr>
        <w:t>8. Paid partnerships with edtech influencers, media outlets, and educational blogs</w:t>
      </w:r>
    </w:p>
    <w:p>
      <w:r>
        <w:rPr>
          <w:rFonts w:ascii="Times New Roman" w:hAnsi="Times New Roman"/>
          <w:sz w:val="28"/>
        </w:rPr>
        <w:t>9. Participation in education-focused events and conferences</w:t>
      </w:r>
    </w:p>
    <w:p>
      <w:r>
        <w:rPr>
          <w:rFonts w:ascii="Times New Roman" w:hAnsi="Times New Roman"/>
          <w:sz w:val="28"/>
        </w:rPr>
        <w:t>10. Word-of-mouth referrals through satisfied users</w:t>
      </w:r>
    </w:p>
    <w:p>
      <w:r>
        <w:rPr>
          <w:rFonts w:ascii="Times New Roman" w:hAnsi="Times New Roman"/>
          <w:sz w:val="28"/>
        </w:rPr>
      </w:r>
    </w:p>
    <w:p>
      <w:r>
        <w:rPr>
          <w:rFonts w:ascii="Times New Roman" w:hAnsi="Times New Roman"/>
          <w:sz w:val="28"/>
        </w:rPr>
        <w:t>User Acquisition Strategy:</w:t>
      </w:r>
    </w:p>
    <w:p>
      <w:r>
        <w:rPr>
          <w:rFonts w:ascii="Times New Roman" w:hAnsi="Times New Roman"/>
          <w:sz w:val="28"/>
        </w:rPr>
        <w:t>1. Offer a free trial period to attract new users and let them experience the benefits of AI Tutor.</w:t>
      </w:r>
    </w:p>
    <w:p>
      <w:r>
        <w:rPr>
          <w:rFonts w:ascii="Times New Roman" w:hAnsi="Times New Roman"/>
          <w:sz w:val="28"/>
        </w:rPr>
        <w:t>2. Create engaging and informative content showcasing the unique features and benefits of AI Tutor.</w:t>
      </w:r>
    </w:p>
    <w:p>
      <w:r>
        <w:rPr>
          <w:rFonts w:ascii="Times New Roman" w:hAnsi="Times New Roman"/>
          <w:sz w:val="28"/>
        </w:rPr>
        <w:t>3. Collaborate with educational influencers to promote AI Tutor, leveraging their credibility and reach among target audiences.</w:t>
      </w:r>
    </w:p>
    <w:p>
      <w:r>
        <w:rPr>
          <w:rFonts w:ascii="Times New Roman" w:hAnsi="Times New Roman"/>
          <w:sz w:val="28"/>
        </w:rPr>
        <w:t>4. Implement targeted ads on relevant platforms to attract users actively seeking learning tools.</w:t>
      </w:r>
    </w:p>
    <w:p>
      <w:r>
        <w:rPr>
          <w:rFonts w:ascii="Times New Roman" w:hAnsi="Times New Roman"/>
          <w:sz w:val="28"/>
        </w:rPr>
        <w:t>5. Offer discounts for bulk subscriptions (schools, homeschooling communities) to incentivize group sign-ups.</w:t>
      </w:r>
    </w:p>
    <w:p>
      <w:r>
        <w:rPr>
          <w:rFonts w:ascii="Times New Roman" w:hAnsi="Times New Roman"/>
          <w:sz w:val="28"/>
        </w:rPr>
        <w:t>6. Create educational resources (eBooks, webinars, videos) that address common challenges students face in their subjects, positioning AI Tutor as a helpful solution.</w:t>
      </w:r>
    </w:p>
    <w:p>
      <w:r>
        <w:rPr>
          <w:rFonts w:ascii="Times New Roman" w:hAnsi="Times New Roman"/>
          <w:sz w:val="28"/>
        </w:rPr>
        <w:t>7. Encourage existing users to refer friends and families, offering rewards for successful referrals.</w:t>
      </w:r>
    </w:p>
    <w:p>
      <w:r>
        <w:rPr>
          <w:rFonts w:ascii="Times New Roman" w:hAnsi="Times New Roman"/>
          <w:sz w:val="28"/>
        </w:rPr>
        <w:t>8. Provide excellent customer service to build strong relationships with users and encourage ongoing usage and positive word-of-mouth.</w:t>
      </w:r>
    </w:p>
    <w:p>
      <w:r>
        <w:rPr>
          <w:rFonts w:ascii="Times New Roman" w:hAnsi="Times New Roman"/>
          <w:sz w:val="28"/>
        </w:rPr>
      </w:r>
    </w:p>
    <w:p>
      <w:r>
        <w:rPr>
          <w:rFonts w:ascii="Times New Roman" w:hAnsi="Times New Roman"/>
          <w:sz w:val="28"/>
        </w:rPr>
        <w:t>Growth Strategy:</w:t>
      </w:r>
    </w:p>
    <w:p>
      <w:r>
        <w:rPr>
          <w:rFonts w:ascii="Times New Roman" w:hAnsi="Times New Roman"/>
          <w:sz w:val="28"/>
        </w:rPr>
        <w:t>1. Continuously iterate based on user feedback to improve the product and enhance user satisfaction.</w:t>
      </w:r>
    </w:p>
    <w:p>
      <w:r>
        <w:rPr>
          <w:rFonts w:ascii="Times New Roman" w:hAnsi="Times New Roman"/>
          <w:sz w:val="28"/>
        </w:rPr>
        <w:t>2. Expand content offerings to cover a wide range of subjects, grade levels, and learning styles to cater to diverse needs.</w:t>
      </w:r>
    </w:p>
    <w:p>
      <w:r>
        <w:rPr>
          <w:rFonts w:ascii="Times New Roman" w:hAnsi="Times New Roman"/>
          <w:sz w:val="28"/>
        </w:rPr>
        <w:t>3. Implement machine learning algorithms to personalize the learning experience for each user.</w:t>
      </w:r>
    </w:p>
    <w:p>
      <w:r>
        <w:rPr>
          <w:rFonts w:ascii="Times New Roman" w:hAnsi="Times New Roman"/>
          <w:sz w:val="28"/>
        </w:rPr>
        <w:t>4. Collaborate with educational experts to ensure AI Tutor remains up-to-date with the latest teaching methodologies and best practices.</w:t>
      </w:r>
    </w:p>
    <w:p>
      <w:r>
        <w:rPr>
          <w:rFonts w:ascii="Times New Roman" w:hAnsi="Times New Roman"/>
          <w:sz w:val="28"/>
        </w:rPr>
        <w:t>5. Develop gamification features to make learning more enjoyable and engaging, fostering long-term usage.</w:t>
      </w:r>
    </w:p>
    <w:p>
      <w:r>
        <w:rPr>
          <w:rFonts w:ascii="Times New Roman" w:hAnsi="Times New Roman"/>
          <w:sz w:val="28"/>
        </w:rPr>
        <w:t>6. Integrate AI Tutor with popular education platforms (Google Classroom, Canvas, Schoology) to seamlessly fit into users' existing workflows.</w:t>
      </w:r>
    </w:p>
    <w:p>
      <w:r>
        <w:rPr>
          <w:rFonts w:ascii="Times New Roman" w:hAnsi="Times New Roman"/>
          <w:sz w:val="28"/>
        </w:rPr>
        <w:t>7. Offer premium features (advanced analytics, one-on-one tutoring sessions) for power users and schools.</w:t>
      </w:r>
    </w:p>
    <w:p>
      <w:r>
        <w:rPr>
          <w:rFonts w:ascii="Times New Roman" w:hAnsi="Times New Roman"/>
          <w:sz w:val="28"/>
        </w:rPr>
        <w:t>8. Build a community around AI Tutor through forums, discussion groups, and live Q&amp;A sessions to foster engagement, support, and collaboration among users.</w:t>
      </w:r>
    </w:p>
    <w:sectPr w:rsidR="00FC693F" w:rsidRPr="0006063C" w:rsidSect="00034616">
      <w:pgSz w:w="12240" w:h="15840"/>
      <w:pgMar w:top="720" w:right="720" w:bottom="720" w:left="720" w:header="720" w:footer="720" w:gutter="0"/>
      <w:cols w:space="720"/>
      <w:docGrid w:linePitch="360"/>
      <w:pgBorders w:offsetFrom="page">
        <w:top w:val="single" w:sz="24" w:space="24" w:color="000000"/>
        <w:left w:val="single" w:sz="24" w:space="24" w:color="000000"/>
        <w:bottom w:val="single" w:sz="24" w:space="24" w:color="000000"/>
        <w:right w:val="single" w:sz="2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