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50" w:type="dxa"/>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625"/>
        <w:gridCol w:w="3665"/>
      </w:tblGrid>
      <w:tr w:rsidR="00F316AD" w:rsidRPr="001700F2" w14:paraId="47743E51" w14:textId="77777777" w:rsidTr="00AE6B19">
        <w:trPr>
          <w:trHeight w:val="1029"/>
        </w:trPr>
        <w:tc>
          <w:tcPr>
            <w:tcW w:w="10350" w:type="dxa"/>
            <w:gridSpan w:val="3"/>
            <w:tcBorders>
              <w:top w:val="single" w:sz="24" w:space="0" w:color="A6B727" w:themeColor="accent2"/>
              <w:left w:val="single" w:sz="24" w:space="0" w:color="A6B727" w:themeColor="accent2"/>
              <w:bottom w:val="single" w:sz="24" w:space="0" w:color="A6B727" w:themeColor="accent2"/>
              <w:right w:val="single" w:sz="24" w:space="0" w:color="A6B727" w:themeColor="accent2"/>
            </w:tcBorders>
            <w:shd w:val="clear" w:color="auto" w:fill="FFFFFF" w:themeFill="background1"/>
          </w:tcPr>
          <w:p w14:paraId="1DEA7AC3" w14:textId="2F7E0812" w:rsidR="00F316AD" w:rsidRPr="001700F2" w:rsidRDefault="00C52799" w:rsidP="00C52799">
            <w:pPr>
              <w:pStyle w:val="Title"/>
              <w:spacing w:before="160"/>
            </w:pPr>
            <w:r>
              <w:t>STEPHANIE FRAME</w:t>
            </w:r>
            <w:r w:rsidR="00F316AD" w:rsidRPr="001700F2">
              <w:t xml:space="preserve"> </w:t>
            </w:r>
          </w:p>
        </w:tc>
      </w:tr>
      <w:tr w:rsidR="00F316AD" w:rsidRPr="001700F2" w14:paraId="45EDC5D4" w14:textId="77777777" w:rsidTr="00C405BB">
        <w:trPr>
          <w:trHeight w:val="570"/>
        </w:trPr>
        <w:tc>
          <w:tcPr>
            <w:tcW w:w="3060" w:type="dxa"/>
            <w:tcBorders>
              <w:top w:val="single" w:sz="24" w:space="0" w:color="A6B727" w:themeColor="accent2"/>
            </w:tcBorders>
            <w:vAlign w:val="center"/>
          </w:tcPr>
          <w:p w14:paraId="51877B19" w14:textId="7D230BC1" w:rsidR="00F316AD" w:rsidRPr="001700F2" w:rsidRDefault="00C52799" w:rsidP="00D20DA9">
            <w:pPr>
              <w:jc w:val="center"/>
            </w:pPr>
            <w:r>
              <w:t xml:space="preserve">2575 S Sunflower </w:t>
            </w:r>
            <w:commentRangeStart w:id="0"/>
            <w:r>
              <w:t>Dr</w:t>
            </w:r>
            <w:commentRangeEnd w:id="0"/>
            <w:r w:rsidR="002861FE">
              <w:rPr>
                <w:rStyle w:val="CommentReference"/>
              </w:rPr>
              <w:commentReference w:id="0"/>
            </w:r>
          </w:p>
        </w:tc>
        <w:tc>
          <w:tcPr>
            <w:tcW w:w="3625" w:type="dxa"/>
            <w:tcBorders>
              <w:top w:val="single" w:sz="24" w:space="0" w:color="A6B727" w:themeColor="accent2"/>
            </w:tcBorders>
            <w:vAlign w:val="center"/>
          </w:tcPr>
          <w:p w14:paraId="558A4778" w14:textId="1147701E" w:rsidR="00F316AD" w:rsidRPr="001700F2" w:rsidRDefault="00C52799" w:rsidP="00D20DA9">
            <w:pPr>
              <w:jc w:val="center"/>
            </w:pPr>
            <w:r>
              <w:t>219-476-6133</w:t>
            </w:r>
          </w:p>
        </w:tc>
        <w:tc>
          <w:tcPr>
            <w:tcW w:w="3665" w:type="dxa"/>
            <w:tcBorders>
              <w:top w:val="single" w:sz="24" w:space="0" w:color="A6B727" w:themeColor="accent2"/>
            </w:tcBorders>
            <w:vAlign w:val="center"/>
          </w:tcPr>
          <w:p w14:paraId="34E4BB2F" w14:textId="0650B855" w:rsidR="00F316AD" w:rsidRPr="001700F2" w:rsidRDefault="00C52799" w:rsidP="00D20DA9">
            <w:pPr>
              <w:jc w:val="center"/>
            </w:pPr>
            <w:r>
              <w:t>slframe@iu.edu</w:t>
            </w:r>
            <w:r w:rsidR="00D20DA9" w:rsidRPr="001700F2">
              <w:t xml:space="preserve"> </w:t>
            </w:r>
          </w:p>
        </w:tc>
      </w:tr>
      <w:tr w:rsidR="00CD50FD" w:rsidRPr="001700F2" w14:paraId="5E49C227" w14:textId="77777777" w:rsidTr="00AE6B19">
        <w:trPr>
          <w:trHeight w:val="220"/>
        </w:trPr>
        <w:tc>
          <w:tcPr>
            <w:tcW w:w="3060" w:type="dxa"/>
            <w:vMerge w:val="restart"/>
            <w:shd w:val="clear" w:color="auto" w:fill="F2F2F2" w:themeFill="background1" w:themeFillShade="F2"/>
            <w:vAlign w:val="center"/>
          </w:tcPr>
          <w:p w14:paraId="57200056" w14:textId="77777777" w:rsidR="00CD50FD" w:rsidRPr="001700F2" w:rsidRDefault="00000000" w:rsidP="00D20DA9">
            <w:pPr>
              <w:pStyle w:val="Heading2"/>
            </w:pPr>
            <w:sdt>
              <w:sdtPr>
                <w:id w:val="-1907296240"/>
                <w:placeholder>
                  <w:docPart w:val="55DFFB4D814B48159495E870AC3BEC1B"/>
                </w:placeholder>
                <w:temporary/>
                <w:showingPlcHdr/>
                <w15:appearance w15:val="hidden"/>
                <w:text/>
              </w:sdtPr>
              <w:sdtContent>
                <w:r w:rsidR="00D20DA9" w:rsidRPr="001700F2">
                  <w:t>EDUCATION</w:t>
                </w:r>
              </w:sdtContent>
            </w:sdt>
            <w:r w:rsidR="00D26A79">
              <w:t xml:space="preserve"> </w:t>
            </w:r>
            <w:sdt>
              <w:sdtPr>
                <w:rPr>
                  <w:rStyle w:val="Accent"/>
                </w:rPr>
                <w:id w:val="-908075200"/>
                <w:placeholder>
                  <w:docPart w:val="ADDEDF23CFCA47F3AEA52D66959DCFB3"/>
                </w:placeholder>
                <w:temporary/>
                <w:showingPlcHdr/>
                <w15:appearance w15:val="hidden"/>
                <w:text/>
              </w:sdtPr>
              <w:sdtContent>
                <w:r w:rsidR="00D26A79" w:rsidRPr="00D26A79">
                  <w:rPr>
                    <w:rStyle w:val="Accent"/>
                  </w:rPr>
                  <w:t>—</w:t>
                </w:r>
              </w:sdtContent>
            </w:sdt>
          </w:p>
        </w:tc>
        <w:tc>
          <w:tcPr>
            <w:tcW w:w="3625" w:type="dxa"/>
            <w:vMerge w:val="restart"/>
            <w:shd w:val="clear" w:color="auto" w:fill="418AB3" w:themeFill="accent1"/>
            <w:vAlign w:val="center"/>
          </w:tcPr>
          <w:p w14:paraId="01B9CB9F" w14:textId="77777777" w:rsidR="00CD50FD" w:rsidRPr="001700F2" w:rsidRDefault="00000000" w:rsidP="00D20DA9">
            <w:pPr>
              <w:pStyle w:val="Heading1"/>
            </w:pPr>
            <w:sdt>
              <w:sdtPr>
                <w:id w:val="-1748876717"/>
                <w:placeholder>
                  <w:docPart w:val="91DDC1DFCFDA47D19B5006667695A7D9"/>
                </w:placeholder>
                <w:temporary/>
                <w:showingPlcHdr/>
                <w15:appearance w15:val="hidden"/>
                <w:text/>
              </w:sdtPr>
              <w:sdtContent>
                <w:r w:rsidR="00D20DA9" w:rsidRPr="001700F2">
                  <w:t>EXPERIENCE</w:t>
                </w:r>
              </w:sdtContent>
            </w:sdt>
          </w:p>
        </w:tc>
        <w:tc>
          <w:tcPr>
            <w:tcW w:w="3665" w:type="dxa"/>
            <w:tcBorders>
              <w:bottom w:val="single" w:sz="18" w:space="0" w:color="A6B727" w:themeColor="accent2"/>
            </w:tcBorders>
          </w:tcPr>
          <w:p w14:paraId="4FC54736" w14:textId="77777777" w:rsidR="00CD50FD" w:rsidRPr="001700F2" w:rsidRDefault="00CD50FD"/>
        </w:tc>
      </w:tr>
      <w:tr w:rsidR="00CD50FD" w:rsidRPr="001700F2" w14:paraId="72BE5B95" w14:textId="77777777" w:rsidTr="00AE6B19">
        <w:trPr>
          <w:trHeight w:val="220"/>
        </w:trPr>
        <w:tc>
          <w:tcPr>
            <w:tcW w:w="3060" w:type="dxa"/>
            <w:vMerge/>
            <w:shd w:val="clear" w:color="auto" w:fill="F2F2F2" w:themeFill="background1" w:themeFillShade="F2"/>
            <w:vAlign w:val="center"/>
          </w:tcPr>
          <w:p w14:paraId="4EAA3359" w14:textId="77777777" w:rsidR="00CD50FD" w:rsidRPr="001700F2" w:rsidRDefault="00CD50FD" w:rsidP="0040233B">
            <w:pPr>
              <w:pStyle w:val="Heading2"/>
            </w:pPr>
          </w:p>
        </w:tc>
        <w:tc>
          <w:tcPr>
            <w:tcW w:w="3625" w:type="dxa"/>
            <w:vMerge/>
            <w:shd w:val="clear" w:color="auto" w:fill="418AB3" w:themeFill="accent1"/>
            <w:vAlign w:val="center"/>
          </w:tcPr>
          <w:p w14:paraId="7280CDB9" w14:textId="77777777" w:rsidR="00CD50FD" w:rsidRPr="001700F2" w:rsidRDefault="00CD50FD" w:rsidP="0040233B">
            <w:pPr>
              <w:pStyle w:val="Heading1"/>
            </w:pPr>
          </w:p>
        </w:tc>
        <w:tc>
          <w:tcPr>
            <w:tcW w:w="3665" w:type="dxa"/>
          </w:tcPr>
          <w:p w14:paraId="52611DBA" w14:textId="77777777" w:rsidR="00CD50FD" w:rsidRPr="001700F2" w:rsidRDefault="00CD50FD"/>
        </w:tc>
      </w:tr>
      <w:tr w:rsidR="0040233B" w:rsidRPr="001700F2" w14:paraId="41EE7C26" w14:textId="77777777" w:rsidTr="00D85595">
        <w:trPr>
          <w:trHeight w:val="7884"/>
        </w:trPr>
        <w:tc>
          <w:tcPr>
            <w:tcW w:w="3060" w:type="dxa"/>
            <w:shd w:val="clear" w:color="auto" w:fill="F2F2F2" w:themeFill="background1" w:themeFillShade="F2"/>
          </w:tcPr>
          <w:p w14:paraId="0BCC5C5E" w14:textId="77777777" w:rsidR="0040233B" w:rsidRPr="001700F2" w:rsidRDefault="0040233B" w:rsidP="0040233B">
            <w:pPr>
              <w:pStyle w:val="Text"/>
            </w:pPr>
          </w:p>
          <w:p w14:paraId="4CA4592F" w14:textId="77777777" w:rsidR="00C52799" w:rsidRDefault="00C52799" w:rsidP="00F80296">
            <w:pPr>
              <w:pStyle w:val="Text"/>
              <w:spacing w:after="120"/>
            </w:pPr>
            <w:r>
              <w:t>East Asian Languages and Cultures – Japanese; Linguistics BA, Indiana University (August 2007 – May 2011)</w:t>
            </w:r>
          </w:p>
          <w:p w14:paraId="43A8452F" w14:textId="0B7CC528" w:rsidR="00D20DA9" w:rsidRPr="001700F2" w:rsidRDefault="00C52799" w:rsidP="00C52799">
            <w:pPr>
              <w:pStyle w:val="Text"/>
            </w:pPr>
            <w:r>
              <w:t>Business, Gender Studies Minor, Indiana University (August 2007 – May 2011)</w:t>
            </w:r>
          </w:p>
          <w:p w14:paraId="03F8E186" w14:textId="77777777" w:rsidR="00D20DA9" w:rsidRDefault="00D20DA9" w:rsidP="0040233B">
            <w:pPr>
              <w:pStyle w:val="Text"/>
            </w:pPr>
          </w:p>
          <w:p w14:paraId="11B5043D" w14:textId="77777777" w:rsidR="00AE6B19" w:rsidRDefault="00AE6B19" w:rsidP="00AE6B19"/>
          <w:p w14:paraId="36AB028B" w14:textId="77777777" w:rsidR="00AE6B19" w:rsidRDefault="00AE6B19" w:rsidP="00AE6B19"/>
          <w:p w14:paraId="2B56FFA5" w14:textId="77777777" w:rsidR="00AE6B19" w:rsidRDefault="00000000" w:rsidP="00AE6B19">
            <w:pPr>
              <w:rPr>
                <w:rStyle w:val="Accent"/>
              </w:rPr>
            </w:pPr>
            <w:sdt>
              <w:sdtPr>
                <w:rPr>
                  <w:color w:val="525B13" w:themeColor="accent2" w:themeShade="80"/>
                </w:rPr>
                <w:id w:val="-1290125273"/>
                <w:placeholder>
                  <w:docPart w:val="A429C1DA04594C15AC3228DEF4018F4A"/>
                </w:placeholder>
                <w:temporary/>
                <w:showingPlcHdr/>
                <w15:appearance w15:val="hidden"/>
                <w:text/>
              </w:sdtPr>
              <w:sdtEndPr>
                <w:rPr>
                  <w:color w:val="000000" w:themeColor="text1"/>
                </w:rPr>
              </w:sdtEndPr>
              <w:sdtContent>
                <w:r w:rsidR="00AE6B19" w:rsidRPr="00B16504">
                  <w:rPr>
                    <w:rFonts w:cs="Times New Roman (Body CS)"/>
                    <w:color w:val="418AB3" w:themeColor="accent1"/>
                    <w:spacing w:val="80"/>
                  </w:rPr>
                  <w:t>KEY SKILLS</w:t>
                </w:r>
              </w:sdtContent>
            </w:sdt>
            <w:r w:rsidR="00AE6B19">
              <w:t xml:space="preserve"> </w:t>
            </w:r>
            <w:sdt>
              <w:sdtPr>
                <w:rPr>
                  <w:rStyle w:val="Accent"/>
                </w:rPr>
                <w:id w:val="1667515532"/>
                <w:placeholder>
                  <w:docPart w:val="168F11C6128941A4A2C3A48A9A930492"/>
                </w:placeholder>
                <w:temporary/>
                <w:showingPlcHdr/>
                <w15:appearance w15:val="hidden"/>
                <w:text/>
              </w:sdtPr>
              <w:sdtContent>
                <w:r w:rsidR="00AE6B19" w:rsidRPr="00914100">
                  <w:rPr>
                    <w:rStyle w:val="Accent"/>
                  </w:rPr>
                  <w:t>—</w:t>
                </w:r>
              </w:sdtContent>
            </w:sdt>
          </w:p>
          <w:p w14:paraId="29C4FC75" w14:textId="77777777" w:rsidR="00F80296" w:rsidRDefault="00F80296" w:rsidP="00B16504">
            <w:pPr>
              <w:pStyle w:val="Text"/>
              <w:spacing w:before="120"/>
            </w:pPr>
          </w:p>
          <w:p w14:paraId="144C68DB" w14:textId="52127951" w:rsidR="00F80296" w:rsidRPr="00F80296" w:rsidRDefault="00F80296" w:rsidP="00B16504">
            <w:pPr>
              <w:pStyle w:val="Text"/>
              <w:spacing w:after="120"/>
            </w:pPr>
            <w:r>
              <w:t>Excellent interpersonal communication.</w:t>
            </w:r>
          </w:p>
          <w:p w14:paraId="33057844" w14:textId="77777777" w:rsidR="00F80296" w:rsidRDefault="00F80296" w:rsidP="00F80296">
            <w:pPr>
              <w:pStyle w:val="Text"/>
              <w:spacing w:after="120"/>
            </w:pPr>
            <w:commentRangeStart w:id="1"/>
            <w:r>
              <w:t>Ability to use approachable and helpful disposition to create comfort and confidence.</w:t>
            </w:r>
            <w:commentRangeEnd w:id="1"/>
            <w:r w:rsidR="00ED3158">
              <w:rPr>
                <w:rStyle w:val="CommentReference"/>
                <w:color w:val="000000" w:themeColor="text1"/>
              </w:rPr>
              <w:commentReference w:id="1"/>
            </w:r>
          </w:p>
          <w:p w14:paraId="7E52A680" w14:textId="77777777" w:rsidR="00F80296" w:rsidRDefault="00F80296" w:rsidP="00F80296">
            <w:pPr>
              <w:pStyle w:val="Text"/>
              <w:spacing w:after="120"/>
            </w:pPr>
            <w:r>
              <w:t>Highly motivated work ethic with a focus on improving efficiency and abilities as an employee.</w:t>
            </w:r>
          </w:p>
          <w:p w14:paraId="4A925AAC" w14:textId="73E39EDE" w:rsidR="00AE6B19" w:rsidRDefault="00F80296" w:rsidP="00F80296">
            <w:pPr>
              <w:pStyle w:val="Text"/>
              <w:spacing w:after="120"/>
            </w:pPr>
            <w:r>
              <w:t xml:space="preserve">Able to manage multiple tasks and </w:t>
            </w:r>
            <w:commentRangeStart w:id="2"/>
            <w:r>
              <w:t>projects, while</w:t>
            </w:r>
            <w:commentRangeEnd w:id="2"/>
            <w:r w:rsidR="00ED3158">
              <w:rPr>
                <w:rStyle w:val="CommentReference"/>
                <w:color w:val="000000" w:themeColor="text1"/>
              </w:rPr>
              <w:commentReference w:id="2"/>
            </w:r>
            <w:r>
              <w:t xml:space="preserve"> maintaining an organized workflow.</w:t>
            </w:r>
          </w:p>
          <w:p w14:paraId="2972FD2F" w14:textId="44F94EF6" w:rsidR="00AE6B19" w:rsidRPr="00AE6B19" w:rsidRDefault="00AE6B19" w:rsidP="00AE6B19"/>
        </w:tc>
        <w:tc>
          <w:tcPr>
            <w:tcW w:w="7290" w:type="dxa"/>
            <w:gridSpan w:val="2"/>
            <w:vAlign w:val="center"/>
          </w:tcPr>
          <w:p w14:paraId="69053FB8" w14:textId="719F7277" w:rsidR="00C52799" w:rsidRPr="00AE6B19" w:rsidRDefault="00C52799" w:rsidP="00F80296">
            <w:pPr>
              <w:pStyle w:val="Text"/>
              <w:rPr>
                <w:b/>
                <w:bCs/>
                <w:i/>
              </w:rPr>
            </w:pPr>
            <w:r w:rsidRPr="00AE6B19">
              <w:rPr>
                <w:b/>
                <w:bCs/>
                <w:i/>
              </w:rPr>
              <w:t>Kelley School of Business, Administrative Coordinator, Bloomington, IN (2019 – Present)</w:t>
            </w:r>
          </w:p>
          <w:p w14:paraId="096A6245" w14:textId="23484121" w:rsidR="00C52799" w:rsidRDefault="00C52799" w:rsidP="00C52799">
            <w:pPr>
              <w:pStyle w:val="Text"/>
              <w:rPr>
                <w:iCs/>
              </w:rPr>
            </w:pPr>
            <w:r w:rsidRPr="00C52799">
              <w:rPr>
                <w:iCs/>
              </w:rPr>
              <w:t>Perform administrative tasks for Kelley Institute for Social Impact, Kelley Office of Diversity Initiatives, and Student Support. Assist with planning and executing events, data tracking, and newsletter outreach. Also, help manage scholarship processes from initial communication to offer stage.</w:t>
            </w:r>
          </w:p>
          <w:p w14:paraId="25F7525A" w14:textId="77777777" w:rsidR="00AE6B19" w:rsidRPr="00AE6B19" w:rsidRDefault="00AE6B19" w:rsidP="00AE6B19"/>
          <w:p w14:paraId="51489E2C" w14:textId="77777777" w:rsidR="00C52799" w:rsidRPr="00AE6B19" w:rsidRDefault="00C52799" w:rsidP="00C52799">
            <w:pPr>
              <w:pStyle w:val="Text"/>
              <w:rPr>
                <w:b/>
                <w:bCs/>
                <w:i/>
              </w:rPr>
            </w:pPr>
            <w:commentRangeStart w:id="3"/>
            <w:r w:rsidRPr="00AE6B19">
              <w:rPr>
                <w:b/>
                <w:bCs/>
                <w:i/>
              </w:rPr>
              <w:t>Author Solutions, Check-in Coordinator, Bloomington, IN (2015 –2019)</w:t>
            </w:r>
          </w:p>
          <w:p w14:paraId="69E8E529" w14:textId="47F5F651" w:rsidR="00C52799" w:rsidRDefault="00C52799" w:rsidP="00C52799">
            <w:pPr>
              <w:pStyle w:val="Text"/>
              <w:rPr>
                <w:iCs/>
              </w:rPr>
            </w:pPr>
            <w:r w:rsidRPr="00C52799">
              <w:rPr>
                <w:iCs/>
              </w:rPr>
              <w:t xml:space="preserve">Coordinate with colleagues within and across departments to ensure projects are moving efficiently and </w:t>
            </w:r>
            <w:commentRangeStart w:id="4"/>
            <w:r w:rsidRPr="00C52799">
              <w:rPr>
                <w:iCs/>
              </w:rPr>
              <w:t xml:space="preserve">all </w:t>
            </w:r>
            <w:commentRangeEnd w:id="4"/>
            <w:r w:rsidR="002861FE">
              <w:rPr>
                <w:rStyle w:val="CommentReference"/>
                <w:color w:val="000000" w:themeColor="text1"/>
              </w:rPr>
              <w:commentReference w:id="4"/>
            </w:r>
            <w:r w:rsidRPr="00C52799">
              <w:rPr>
                <w:iCs/>
              </w:rPr>
              <w:t>publication requirements are met. Communicate with authors over phone and email, while keeping detailed track of over 200 projects at various stages of development. Regularly receive recognition as a top performer in the department.</w:t>
            </w:r>
            <w:commentRangeEnd w:id="3"/>
            <w:r w:rsidR="002861FE">
              <w:rPr>
                <w:rStyle w:val="CommentReference"/>
                <w:color w:val="000000" w:themeColor="text1"/>
              </w:rPr>
              <w:commentReference w:id="3"/>
            </w:r>
          </w:p>
          <w:p w14:paraId="41F7660E" w14:textId="77777777" w:rsidR="00AE6B19" w:rsidRPr="00AE6B19" w:rsidRDefault="00AE6B19" w:rsidP="00AE6B19"/>
          <w:p w14:paraId="26AC344E" w14:textId="77777777" w:rsidR="00C52799" w:rsidRPr="00AE6B19" w:rsidRDefault="00C52799" w:rsidP="00C52799">
            <w:pPr>
              <w:pStyle w:val="Text"/>
              <w:rPr>
                <w:b/>
                <w:bCs/>
                <w:i/>
              </w:rPr>
            </w:pPr>
            <w:r w:rsidRPr="00AE6B19">
              <w:rPr>
                <w:b/>
                <w:bCs/>
                <w:i/>
              </w:rPr>
              <w:t>Big Red, Cashier/Keyholder, Martinsville, IN (2013 - 2018)</w:t>
            </w:r>
          </w:p>
          <w:p w14:paraId="375F6915" w14:textId="4B12FEC0" w:rsidR="00C52799" w:rsidRDefault="00C52799" w:rsidP="00C52799">
            <w:pPr>
              <w:pStyle w:val="Text"/>
              <w:rPr>
                <w:iCs/>
              </w:rPr>
            </w:pPr>
            <w:r w:rsidRPr="00AE6B19">
              <w:rPr>
                <w:iCs/>
              </w:rPr>
              <w:t>Track inventory and promptly restock items while providing excellent customer service. Receive and process inventory shipments. Keep customers informed of promotional events. Entrusted as a keyholder after the first month of employment.</w:t>
            </w:r>
          </w:p>
          <w:p w14:paraId="32C3F985" w14:textId="77777777" w:rsidR="00AE6B19" w:rsidRPr="00AE6B19" w:rsidRDefault="00AE6B19" w:rsidP="00AE6B19"/>
          <w:p w14:paraId="624F0ED0" w14:textId="77777777" w:rsidR="00C52799" w:rsidRPr="00AE6B19" w:rsidRDefault="00C52799" w:rsidP="00C52799">
            <w:pPr>
              <w:pStyle w:val="Text"/>
              <w:rPr>
                <w:b/>
                <w:bCs/>
                <w:i/>
              </w:rPr>
            </w:pPr>
            <w:proofErr w:type="spellStart"/>
            <w:r w:rsidRPr="00AE6B19">
              <w:rPr>
                <w:b/>
                <w:bCs/>
                <w:i/>
              </w:rPr>
              <w:t>Interac</w:t>
            </w:r>
            <w:proofErr w:type="spellEnd"/>
            <w:r w:rsidRPr="00AE6B19">
              <w:rPr>
                <w:b/>
                <w:bCs/>
                <w:i/>
              </w:rPr>
              <w:t>, Assistant Language Teacher, Takamatsu City, Japan (2012 - 2013)</w:t>
            </w:r>
          </w:p>
          <w:p w14:paraId="0DE2694E" w14:textId="0F25B93D" w:rsidR="00AE6B19" w:rsidRPr="00F80296" w:rsidRDefault="00C52799" w:rsidP="00F80296">
            <w:pPr>
              <w:pStyle w:val="Text"/>
              <w:rPr>
                <w:iCs/>
              </w:rPr>
            </w:pPr>
            <w:commentRangeStart w:id="5"/>
            <w:r w:rsidRPr="00AE6B19">
              <w:rPr>
                <w:iCs/>
              </w:rPr>
              <w:t xml:space="preserve">Designed lessons and instructed high school students in language and communications skills. Lesson plans were customized for 17 classes per week for varying levels of skill, each including as many as 40 students. </w:t>
            </w:r>
            <w:commentRangeEnd w:id="5"/>
            <w:r w:rsidR="002861FE">
              <w:rPr>
                <w:rStyle w:val="CommentReference"/>
                <w:color w:val="000000" w:themeColor="text1"/>
              </w:rPr>
              <w:commentReference w:id="5"/>
            </w:r>
            <w:commentRangeStart w:id="6"/>
            <w:r w:rsidRPr="00AE6B19">
              <w:rPr>
                <w:iCs/>
              </w:rPr>
              <w:t>Assessed performance for approximately 500 students to track improvement over time.</w:t>
            </w:r>
            <w:commentRangeEnd w:id="6"/>
            <w:r w:rsidR="00B40004">
              <w:rPr>
                <w:rStyle w:val="CommentReference"/>
                <w:color w:val="000000" w:themeColor="text1"/>
              </w:rPr>
              <w:commentReference w:id="6"/>
            </w:r>
          </w:p>
        </w:tc>
      </w:tr>
      <w:tr w:rsidR="00CD50FD" w:rsidRPr="001700F2" w14:paraId="0EEF8327" w14:textId="77777777" w:rsidTr="00AE6B19">
        <w:trPr>
          <w:trHeight w:val="220"/>
        </w:trPr>
        <w:tc>
          <w:tcPr>
            <w:tcW w:w="3060" w:type="dxa"/>
            <w:vMerge w:val="restart"/>
            <w:shd w:val="clear" w:color="auto" w:fill="F2F2F2" w:themeFill="background1" w:themeFillShade="F2"/>
            <w:vAlign w:val="center"/>
          </w:tcPr>
          <w:p w14:paraId="751D9B16" w14:textId="36E9037F" w:rsidR="00CD50FD" w:rsidRPr="001700F2" w:rsidRDefault="00CD50FD" w:rsidP="00D20DA9">
            <w:pPr>
              <w:pStyle w:val="Heading2"/>
            </w:pPr>
          </w:p>
        </w:tc>
        <w:tc>
          <w:tcPr>
            <w:tcW w:w="3625" w:type="dxa"/>
            <w:vMerge w:val="restart"/>
            <w:shd w:val="clear" w:color="auto" w:fill="418AB3" w:themeFill="accent1"/>
            <w:vAlign w:val="center"/>
          </w:tcPr>
          <w:p w14:paraId="0BD3A0AB" w14:textId="5576BCF7" w:rsidR="00CD50FD" w:rsidRPr="001700F2" w:rsidRDefault="00AE6B19" w:rsidP="00D20DA9">
            <w:pPr>
              <w:pStyle w:val="Heading1"/>
            </w:pPr>
            <w:r>
              <w:t>ORGANIZATIONS</w:t>
            </w:r>
            <w:r w:rsidR="00D20DA9" w:rsidRPr="001700F2">
              <w:t xml:space="preserve"> </w:t>
            </w:r>
          </w:p>
        </w:tc>
        <w:tc>
          <w:tcPr>
            <w:tcW w:w="3665" w:type="dxa"/>
            <w:tcBorders>
              <w:bottom w:val="single" w:sz="18" w:space="0" w:color="A6B727" w:themeColor="accent2"/>
            </w:tcBorders>
          </w:tcPr>
          <w:p w14:paraId="50C77565" w14:textId="77777777" w:rsidR="00CD50FD" w:rsidRPr="001700F2" w:rsidRDefault="00CD50FD"/>
        </w:tc>
      </w:tr>
      <w:tr w:rsidR="00CD50FD" w:rsidRPr="001700F2" w14:paraId="537A9B7A" w14:textId="77777777" w:rsidTr="00D85595">
        <w:trPr>
          <w:trHeight w:val="25"/>
        </w:trPr>
        <w:tc>
          <w:tcPr>
            <w:tcW w:w="3060" w:type="dxa"/>
            <w:vMerge/>
            <w:shd w:val="clear" w:color="auto" w:fill="F2F2F2" w:themeFill="background1" w:themeFillShade="F2"/>
            <w:vAlign w:val="center"/>
          </w:tcPr>
          <w:p w14:paraId="15873262" w14:textId="77777777" w:rsidR="00CD50FD" w:rsidRPr="001700F2" w:rsidRDefault="00CD50FD" w:rsidP="00CD50FD">
            <w:pPr>
              <w:pStyle w:val="Heading2"/>
              <w:rPr>
                <w:spacing w:val="32"/>
              </w:rPr>
            </w:pPr>
          </w:p>
        </w:tc>
        <w:tc>
          <w:tcPr>
            <w:tcW w:w="3625" w:type="dxa"/>
            <w:vMerge/>
            <w:shd w:val="clear" w:color="auto" w:fill="418AB3" w:themeFill="accent1"/>
            <w:vAlign w:val="center"/>
          </w:tcPr>
          <w:p w14:paraId="7EA48A74" w14:textId="77777777" w:rsidR="00CD50FD" w:rsidRPr="001700F2" w:rsidRDefault="00CD50FD" w:rsidP="00CD50FD">
            <w:pPr>
              <w:pStyle w:val="Heading1"/>
            </w:pPr>
          </w:p>
        </w:tc>
        <w:tc>
          <w:tcPr>
            <w:tcW w:w="3665" w:type="dxa"/>
          </w:tcPr>
          <w:p w14:paraId="09606E78" w14:textId="77777777" w:rsidR="00CD50FD" w:rsidRPr="001700F2" w:rsidRDefault="00CD50FD"/>
        </w:tc>
      </w:tr>
      <w:tr w:rsidR="00CD50FD" w:rsidRPr="001700F2" w14:paraId="7225A63B" w14:textId="77777777" w:rsidTr="00D85595">
        <w:trPr>
          <w:trHeight w:val="1008"/>
        </w:trPr>
        <w:tc>
          <w:tcPr>
            <w:tcW w:w="3060" w:type="dxa"/>
            <w:shd w:val="clear" w:color="auto" w:fill="F2F2F2" w:themeFill="background1" w:themeFillShade="F2"/>
            <w:vAlign w:val="center"/>
          </w:tcPr>
          <w:p w14:paraId="08E5B33D" w14:textId="77777777" w:rsidR="00CD50FD" w:rsidRPr="001700F2" w:rsidRDefault="00CD50FD" w:rsidP="00CD50FD">
            <w:pPr>
              <w:pStyle w:val="Text"/>
            </w:pPr>
          </w:p>
        </w:tc>
        <w:tc>
          <w:tcPr>
            <w:tcW w:w="7290" w:type="dxa"/>
            <w:gridSpan w:val="2"/>
            <w:vAlign w:val="center"/>
          </w:tcPr>
          <w:p w14:paraId="2F7F1FCC" w14:textId="2D3A756B" w:rsidR="00AE6B19" w:rsidRDefault="00AE6B19" w:rsidP="00D85595">
            <w:pPr>
              <w:pStyle w:val="Text"/>
              <w:spacing w:before="120" w:after="120"/>
            </w:pPr>
            <w:r>
              <w:t xml:space="preserve">Indiana University Brazilian Jiu-jitsu </w:t>
            </w:r>
            <w:r w:rsidR="00F80296">
              <w:t>C</w:t>
            </w:r>
            <w:r>
              <w:t xml:space="preserve">lub </w:t>
            </w:r>
            <w:commentRangeStart w:id="7"/>
            <w:r>
              <w:t xml:space="preserve">Member, instructor, and advisor, </w:t>
            </w:r>
            <w:commentRangeEnd w:id="7"/>
            <w:r w:rsidR="003D44D7">
              <w:rPr>
                <w:rStyle w:val="CommentReference"/>
                <w:color w:val="000000" w:themeColor="text1"/>
              </w:rPr>
              <w:commentReference w:id="7"/>
            </w:r>
            <w:r>
              <w:t xml:space="preserve">Summer 2011 – Present </w:t>
            </w:r>
          </w:p>
          <w:p w14:paraId="30A57C4C" w14:textId="77777777" w:rsidR="00AE6B19" w:rsidRDefault="00AE6B19" w:rsidP="00D85595">
            <w:pPr>
              <w:pStyle w:val="Text"/>
              <w:spacing w:after="120"/>
            </w:pPr>
            <w:r>
              <w:t>Indiana University Hapkido Club member, Fall 2008 – 2015</w:t>
            </w:r>
          </w:p>
          <w:p w14:paraId="4BA7744E" w14:textId="2B75C230" w:rsidR="00CD50FD" w:rsidRPr="001700F2" w:rsidRDefault="00AE6B19" w:rsidP="00AE6B19">
            <w:pPr>
              <w:pStyle w:val="Text"/>
            </w:pPr>
            <w:commentRangeStart w:id="8"/>
            <w:r>
              <w:t>Indiana University Hapkido Club Philanthropy Director, Fall 2009 – Spring 2011</w:t>
            </w:r>
            <w:r w:rsidR="00D20DA9" w:rsidRPr="001700F2">
              <w:t xml:space="preserve"> </w:t>
            </w:r>
            <w:commentRangeEnd w:id="8"/>
            <w:r w:rsidR="003D44D7">
              <w:rPr>
                <w:rStyle w:val="CommentReference"/>
                <w:color w:val="000000" w:themeColor="text1"/>
              </w:rPr>
              <w:commentReference w:id="8"/>
            </w:r>
          </w:p>
        </w:tc>
      </w:tr>
      <w:tr w:rsidR="00CD50FD" w:rsidRPr="001700F2" w14:paraId="775B5FAC" w14:textId="77777777" w:rsidTr="00D85595">
        <w:trPr>
          <w:trHeight w:val="171"/>
        </w:trPr>
        <w:tc>
          <w:tcPr>
            <w:tcW w:w="3060" w:type="dxa"/>
          </w:tcPr>
          <w:p w14:paraId="4DFD4156" w14:textId="77777777" w:rsidR="00CD50FD" w:rsidRPr="001700F2" w:rsidRDefault="00CD50FD" w:rsidP="00CD50FD"/>
        </w:tc>
        <w:tc>
          <w:tcPr>
            <w:tcW w:w="7290" w:type="dxa"/>
            <w:gridSpan w:val="2"/>
          </w:tcPr>
          <w:p w14:paraId="07C04D1F" w14:textId="77777777" w:rsidR="00CD50FD" w:rsidRPr="001700F2" w:rsidRDefault="00CD50FD" w:rsidP="00CD50FD"/>
        </w:tc>
      </w:tr>
      <w:tr w:rsidR="00CD50FD" w:rsidRPr="001700F2" w14:paraId="6EC18FA1" w14:textId="77777777" w:rsidTr="00D85595">
        <w:trPr>
          <w:trHeight w:val="171"/>
        </w:trPr>
        <w:tc>
          <w:tcPr>
            <w:tcW w:w="3060" w:type="dxa"/>
            <w:tcBorders>
              <w:bottom w:val="single" w:sz="18" w:space="0" w:color="A6B727" w:themeColor="accent2"/>
            </w:tcBorders>
          </w:tcPr>
          <w:p w14:paraId="07723948" w14:textId="77777777" w:rsidR="00CD50FD" w:rsidRPr="001700F2" w:rsidRDefault="00CD50FD"/>
        </w:tc>
        <w:tc>
          <w:tcPr>
            <w:tcW w:w="3625" w:type="dxa"/>
            <w:vMerge w:val="restart"/>
            <w:shd w:val="clear" w:color="auto" w:fill="418AB3" w:themeFill="accent1"/>
            <w:vAlign w:val="center"/>
          </w:tcPr>
          <w:p w14:paraId="440C32EF" w14:textId="77777777" w:rsidR="00CD50FD" w:rsidRPr="001700F2" w:rsidRDefault="00000000" w:rsidP="00D20DA9">
            <w:pPr>
              <w:pStyle w:val="Heading1"/>
            </w:pPr>
            <w:sdt>
              <w:sdtPr>
                <w:id w:val="1294558939"/>
                <w:placeholder>
                  <w:docPart w:val="5C714175B24E40FFB4142E188E8AA6AD"/>
                </w:placeholder>
                <w:temporary/>
                <w:showingPlcHdr/>
                <w15:appearance w15:val="hidden"/>
                <w:text/>
              </w:sdtPr>
              <w:sdtContent>
                <w:r w:rsidR="00D20DA9" w:rsidRPr="001700F2">
                  <w:t>REFERENCES</w:t>
                </w:r>
              </w:sdtContent>
            </w:sdt>
          </w:p>
        </w:tc>
        <w:tc>
          <w:tcPr>
            <w:tcW w:w="3665" w:type="dxa"/>
            <w:tcBorders>
              <w:bottom w:val="single" w:sz="18" w:space="0" w:color="A6B727" w:themeColor="accent2"/>
            </w:tcBorders>
          </w:tcPr>
          <w:p w14:paraId="230AC202" w14:textId="77777777" w:rsidR="00CD50FD" w:rsidRPr="001700F2" w:rsidRDefault="00CD50FD"/>
        </w:tc>
      </w:tr>
      <w:tr w:rsidR="00CD50FD" w:rsidRPr="001700F2" w14:paraId="0CA49AB0" w14:textId="77777777" w:rsidTr="00AE6B19">
        <w:trPr>
          <w:trHeight w:val="140"/>
        </w:trPr>
        <w:tc>
          <w:tcPr>
            <w:tcW w:w="3060" w:type="dxa"/>
            <w:tcBorders>
              <w:top w:val="single" w:sz="18" w:space="0" w:color="A6B727" w:themeColor="accent2"/>
            </w:tcBorders>
          </w:tcPr>
          <w:p w14:paraId="12B00994" w14:textId="77777777" w:rsidR="00CD50FD" w:rsidRPr="001700F2" w:rsidRDefault="00CD50FD"/>
        </w:tc>
        <w:tc>
          <w:tcPr>
            <w:tcW w:w="3625" w:type="dxa"/>
            <w:vMerge/>
            <w:shd w:val="clear" w:color="auto" w:fill="418AB3" w:themeFill="accent1"/>
          </w:tcPr>
          <w:p w14:paraId="066C306F" w14:textId="77777777" w:rsidR="00CD50FD" w:rsidRPr="001700F2" w:rsidRDefault="00CD50FD" w:rsidP="00CD50FD">
            <w:pPr>
              <w:pStyle w:val="Heading1"/>
            </w:pPr>
          </w:p>
        </w:tc>
        <w:tc>
          <w:tcPr>
            <w:tcW w:w="3665" w:type="dxa"/>
          </w:tcPr>
          <w:p w14:paraId="7F8AD89A" w14:textId="77777777" w:rsidR="00CD50FD" w:rsidRPr="001700F2" w:rsidRDefault="00CD50FD"/>
        </w:tc>
      </w:tr>
      <w:tr w:rsidR="00CD50FD" w:rsidRPr="001700F2" w14:paraId="1E37C35F" w14:textId="77777777" w:rsidTr="00D85595">
        <w:trPr>
          <w:trHeight w:val="558"/>
        </w:trPr>
        <w:tc>
          <w:tcPr>
            <w:tcW w:w="10350" w:type="dxa"/>
            <w:gridSpan w:val="3"/>
            <w:tcBorders>
              <w:bottom w:val="single" w:sz="18" w:space="0" w:color="A6B727" w:themeColor="accent2"/>
            </w:tcBorders>
            <w:vAlign w:val="center"/>
          </w:tcPr>
          <w:p w14:paraId="21CF0677" w14:textId="77777777" w:rsidR="00CD50FD" w:rsidRPr="001700F2" w:rsidRDefault="00000000" w:rsidP="00F80296">
            <w:pPr>
              <w:pStyle w:val="Text"/>
              <w:jc w:val="center"/>
            </w:pPr>
            <w:sdt>
              <w:sdtPr>
                <w:id w:val="-640341508"/>
                <w:placeholder>
                  <w:docPart w:val="8D0A10EBB4324039B28CB7BCDEC57ECD"/>
                </w:placeholder>
                <w:temporary/>
                <w:showingPlcHdr/>
                <w15:appearance w15:val="hidden"/>
                <w:text/>
              </w:sdtPr>
              <w:sdtContent>
                <w:r w:rsidR="00D20DA9" w:rsidRPr="001700F2">
                  <w:t>[Available upon request.]</w:t>
                </w:r>
              </w:sdtContent>
            </w:sdt>
          </w:p>
        </w:tc>
      </w:tr>
    </w:tbl>
    <w:p w14:paraId="5C4ED991" w14:textId="77777777" w:rsidR="00C55D85" w:rsidRPr="001700F2" w:rsidRDefault="00C55D85" w:rsidP="00AA0AC4"/>
    <w:sectPr w:rsidR="00C55D85" w:rsidRPr="001700F2" w:rsidSect="00AA0AC4">
      <w:headerReference w:type="first" r:id="rId9"/>
      <w:pgSz w:w="12240" w:h="15840" w:code="1"/>
      <w:pgMar w:top="720" w:right="1440" w:bottom="432" w:left="1440" w:header="706" w:footer="70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4C1B8D99" w14:textId="09983F08" w:rsidR="002861FE" w:rsidRDefault="002861FE">
      <w:pPr>
        <w:pStyle w:val="CommentText"/>
      </w:pPr>
      <w:r>
        <w:rPr>
          <w:rStyle w:val="CommentReference"/>
        </w:rPr>
        <w:annotationRef/>
      </w:r>
      <w:r>
        <w:t>Period here. Do you need to add the city? If you do, add it on a second line under your street address.</w:t>
      </w:r>
    </w:p>
  </w:comment>
  <w:comment w:id="1" w:author="Author" w:initials="A">
    <w:p w14:paraId="0E531D3F" w14:textId="7CE4158A" w:rsidR="00ED3158" w:rsidRPr="002861FE" w:rsidRDefault="00ED3158">
      <w:pPr>
        <w:pStyle w:val="CommentText"/>
      </w:pPr>
      <w:r>
        <w:rPr>
          <w:rStyle w:val="CommentReference"/>
        </w:rPr>
        <w:annotationRef/>
      </w:r>
      <w:r>
        <w:t xml:space="preserve">Consider instead: “Possess a friendly and approachable disposition that encourages teamwork and confidence among colleagues.” Or something like that. You want to make your helpful attitude look like a genuine benefit to the company/position you’re applying for. </w:t>
      </w:r>
      <w:r w:rsidR="002861FE">
        <w:t>It still seems vague, but it’s a bit more specific for the employer to see/recognize.</w:t>
      </w:r>
      <w:r w:rsidR="002861FE">
        <w:br/>
      </w:r>
      <w:r w:rsidR="002861FE">
        <w:br/>
      </w:r>
      <w:proofErr w:type="spellStart"/>
      <w:proofErr w:type="gramStart"/>
      <w:r w:rsidR="002861FE">
        <w:t>tl;dr</w:t>
      </w:r>
      <w:proofErr w:type="spellEnd"/>
      <w:proofErr w:type="gramEnd"/>
      <w:r w:rsidR="002861FE">
        <w:t xml:space="preserve">: You’re awesome, but this is why it matters </w:t>
      </w:r>
      <w:r w:rsidR="002861FE">
        <w:rPr>
          <w:i/>
          <w:iCs/>
        </w:rPr>
        <w:t>to them</w:t>
      </w:r>
      <w:r w:rsidR="002861FE">
        <w:t>.</w:t>
      </w:r>
    </w:p>
  </w:comment>
  <w:comment w:id="2" w:author="Author" w:initials="A">
    <w:p w14:paraId="50726584" w14:textId="2D57CA22" w:rsidR="00ED3158" w:rsidRDefault="00ED3158">
      <w:pPr>
        <w:pStyle w:val="CommentText"/>
      </w:pPr>
      <w:r>
        <w:rPr>
          <w:rStyle w:val="CommentReference"/>
        </w:rPr>
        <w:annotationRef/>
      </w:r>
      <w:r>
        <w:t>No comma here. Think of it this way: If you’re doing this while doing something else, you don’t need to pause for a comma.</w:t>
      </w:r>
    </w:p>
  </w:comment>
  <w:comment w:id="4" w:author="Author" w:initials="A">
    <w:p w14:paraId="551B3B41" w14:textId="7AF00D27" w:rsidR="002861FE" w:rsidRDefault="002861FE">
      <w:pPr>
        <w:pStyle w:val="CommentText"/>
      </w:pPr>
      <w:r>
        <w:rPr>
          <w:rStyle w:val="CommentReference"/>
        </w:rPr>
        <w:annotationRef/>
      </w:r>
      <w:r>
        <w:t>Can probably take this out. Might just be authorial voice though. It’s not wrong to have here, just feels clunky.</w:t>
      </w:r>
    </w:p>
  </w:comment>
  <w:comment w:id="3" w:author="Author" w:initials="A">
    <w:p w14:paraId="2E84644B" w14:textId="413FEAB2" w:rsidR="002861FE" w:rsidRDefault="002861FE">
      <w:pPr>
        <w:pStyle w:val="CommentText"/>
      </w:pPr>
      <w:r>
        <w:rPr>
          <w:rStyle w:val="CommentReference"/>
        </w:rPr>
        <w:annotationRef/>
      </w:r>
      <w:r>
        <w:t xml:space="preserve">For this and your other </w:t>
      </w:r>
      <w:proofErr w:type="spellStart"/>
      <w:r>
        <w:t>ex positions</w:t>
      </w:r>
      <w:proofErr w:type="spellEnd"/>
      <w:r>
        <w:t>, you may consider writing those in past tense. Since you’re no longer working there, I think the idea is to put them in past tense and your current position in present.</w:t>
      </w:r>
    </w:p>
  </w:comment>
  <w:comment w:id="5" w:author="Author" w:initials="A">
    <w:p w14:paraId="30B6DC31" w14:textId="1CBCD9E4" w:rsidR="002861FE" w:rsidRDefault="002861FE">
      <w:pPr>
        <w:pStyle w:val="CommentText"/>
      </w:pPr>
      <w:r>
        <w:rPr>
          <w:rStyle w:val="CommentReference"/>
        </w:rPr>
        <w:annotationRef/>
      </w:r>
      <w:r>
        <w:t>I don’t know if you ever need to shrink space, but you can easily combine this into: “Designed lesson plans for 17 classes per week</w:t>
      </w:r>
      <w:r w:rsidR="003D44D7">
        <w:t xml:space="preserve"> for as many as 40 students per class with a focus in language and communication.” What you have now is fine, and certainly isn’t incorrect, but sometimes you need to save space if you add or change things.</w:t>
      </w:r>
    </w:p>
  </w:comment>
  <w:comment w:id="6" w:author="Author" w:initials="A">
    <w:p w14:paraId="5049BA33" w14:textId="19D69651" w:rsidR="00B40004" w:rsidRDefault="00B40004">
      <w:pPr>
        <w:pStyle w:val="CommentText"/>
      </w:pPr>
      <w:r>
        <w:rPr>
          <w:rStyle w:val="CommentReference"/>
        </w:rPr>
        <w:annotationRef/>
      </w:r>
      <w:r>
        <w:t>Just reorder this so it’s in a more impressive order. “Assessed performance and tracked improvement over time for approximately 500 students.” Like, you did something amazing, and you did it for a bunch of people. Pull them in with the cool thing then wow them with an addition to it that makes it more impressive. If that makes sense?</w:t>
      </w:r>
    </w:p>
  </w:comment>
  <w:comment w:id="7" w:author="Author" w:initials="A">
    <w:p w14:paraId="13FFD3AD" w14:textId="0D3E7841" w:rsidR="003D44D7" w:rsidRDefault="003D44D7">
      <w:pPr>
        <w:pStyle w:val="CommentText"/>
      </w:pPr>
      <w:r>
        <w:rPr>
          <w:rStyle w:val="CommentReference"/>
        </w:rPr>
        <w:annotationRef/>
      </w:r>
      <w:r>
        <w:t>Reorder these so the most impressive is first (instructor, advisor, and member)</w:t>
      </w:r>
    </w:p>
  </w:comment>
  <w:comment w:id="8" w:author="Author" w:initials="A">
    <w:p w14:paraId="309805A5" w14:textId="3B644B86" w:rsidR="003D44D7" w:rsidRDefault="003D44D7">
      <w:pPr>
        <w:pStyle w:val="CommentText"/>
      </w:pPr>
      <w:r>
        <w:rPr>
          <w:rStyle w:val="CommentReference"/>
        </w:rPr>
        <w:annotationRef/>
      </w:r>
      <w:r>
        <w:t>Move this one up one so things are in a little bit of a chronological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1B8D99" w15:done="0"/>
  <w15:commentEx w15:paraId="0E531D3F" w15:done="0"/>
  <w15:commentEx w15:paraId="50726584" w15:done="0"/>
  <w15:commentEx w15:paraId="551B3B41" w15:done="0"/>
  <w15:commentEx w15:paraId="2E84644B" w15:done="0"/>
  <w15:commentEx w15:paraId="30B6DC31" w15:done="0"/>
  <w15:commentEx w15:paraId="5049BA33" w15:done="0"/>
  <w15:commentEx w15:paraId="13FFD3AD" w15:done="0"/>
  <w15:commentEx w15:paraId="309805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1B8D99" w16cid:durableId="26C88DB3"/>
  <w16cid:commentId w16cid:paraId="0E531D3F" w16cid:durableId="26C88BC4"/>
  <w16cid:commentId w16cid:paraId="50726584" w16cid:durableId="26C88C8B"/>
  <w16cid:commentId w16cid:paraId="551B3B41" w16cid:durableId="26C88D60"/>
  <w16cid:commentId w16cid:paraId="2E84644B" w16cid:durableId="26C88D82"/>
  <w16cid:commentId w16cid:paraId="30B6DC31" w16cid:durableId="26C88E01"/>
  <w16cid:commentId w16cid:paraId="5049BA33" w16cid:durableId="26C88EA2"/>
  <w16cid:commentId w16cid:paraId="13FFD3AD" w16cid:durableId="26C88E59"/>
  <w16cid:commentId w16cid:paraId="309805A5" w16cid:durableId="26C88E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97D41" w14:textId="77777777" w:rsidR="00F81F1E" w:rsidRDefault="00F81F1E" w:rsidP="00F316AD">
      <w:r>
        <w:separator/>
      </w:r>
    </w:p>
  </w:endnote>
  <w:endnote w:type="continuationSeparator" w:id="0">
    <w:p w14:paraId="71D82EC0" w14:textId="77777777" w:rsidR="00F81F1E" w:rsidRDefault="00F81F1E"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7905D" w14:textId="77777777" w:rsidR="00F81F1E" w:rsidRDefault="00F81F1E" w:rsidP="00F316AD">
      <w:r>
        <w:separator/>
      </w:r>
    </w:p>
  </w:footnote>
  <w:footnote w:type="continuationSeparator" w:id="0">
    <w:p w14:paraId="0AC8C513" w14:textId="77777777" w:rsidR="00F81F1E" w:rsidRDefault="00F81F1E"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CAB33" w14:textId="69D9F72C" w:rsidR="00AA0AC4" w:rsidRDefault="00AA0AC4">
    <w:pPr>
      <w:pStyle w:val="Header"/>
    </w:pPr>
    <w:r w:rsidRPr="001700F2">
      <w:rPr>
        <w:rFonts w:ascii="Times New Roman"/>
        <w:noProof/>
        <w:lang w:eastAsia="en-AU"/>
      </w:rPr>
      <mc:AlternateContent>
        <mc:Choice Requires="wps">
          <w:drawing>
            <wp:anchor distT="0" distB="0" distL="114300" distR="114300" simplePos="0" relativeHeight="251661312" behindDoc="1" locked="0" layoutInCell="1" allowOverlap="1" wp14:anchorId="69EC3D75" wp14:editId="69904C72">
              <wp:simplePos x="0" y="0"/>
              <wp:positionH relativeFrom="column">
                <wp:posOffset>-904240</wp:posOffset>
              </wp:positionH>
              <wp:positionV relativeFrom="paragraph">
                <wp:posOffset>-437211</wp:posOffset>
              </wp:positionV>
              <wp:extent cx="7771130" cy="1249680"/>
              <wp:effectExtent l="0" t="0" r="1270" b="7620"/>
              <wp:wrapNone/>
              <wp:docPr id="1"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249680"/>
                      </a:xfrm>
                      <a:prstGeom prst="rect">
                        <a:avLst/>
                      </a:prstGeom>
                      <a:solidFill>
                        <a:schemeClr val="accent1"/>
                      </a:solidFill>
                      <a:ln>
                        <a:noFill/>
                      </a:ln>
                    </wps:spPr>
                    <wps:bodyPr rot="0" vert="horz" wrap="square" lIns="91440" tIns="45720" rIns="91440" bIns="45720" anchor="t" anchorCtr="0" upright="1">
                      <a:noAutofit/>
                    </wps:bodyPr>
                  </wps:wsp>
                </a:graphicData>
              </a:graphic>
            </wp:anchor>
          </w:drawing>
        </mc:Choice>
        <mc:Fallback>
          <w:pict>
            <v:rect w14:anchorId="0E81614C" id="Rectangle 7" o:spid="_x0000_s1026" alt="&quot;&quot;" style="position:absolute;margin-left:-71.2pt;margin-top:-34.45pt;width:611.9pt;height:98.4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" fillcolor="#418ab3 [3204]" stroked="f"/>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99"/>
    <w:rsid w:val="000C096D"/>
    <w:rsid w:val="00150625"/>
    <w:rsid w:val="001700F2"/>
    <w:rsid w:val="001871FF"/>
    <w:rsid w:val="001F4150"/>
    <w:rsid w:val="002861FE"/>
    <w:rsid w:val="0029715D"/>
    <w:rsid w:val="003D44D7"/>
    <w:rsid w:val="003E0687"/>
    <w:rsid w:val="0040233B"/>
    <w:rsid w:val="00417663"/>
    <w:rsid w:val="00434CBC"/>
    <w:rsid w:val="004D0355"/>
    <w:rsid w:val="004E6224"/>
    <w:rsid w:val="005D2581"/>
    <w:rsid w:val="00617740"/>
    <w:rsid w:val="00620C86"/>
    <w:rsid w:val="006B510B"/>
    <w:rsid w:val="006C60E6"/>
    <w:rsid w:val="00802059"/>
    <w:rsid w:val="0089710E"/>
    <w:rsid w:val="00914100"/>
    <w:rsid w:val="00A74E15"/>
    <w:rsid w:val="00AA0AC4"/>
    <w:rsid w:val="00AE6B19"/>
    <w:rsid w:val="00B16504"/>
    <w:rsid w:val="00B40004"/>
    <w:rsid w:val="00C405BB"/>
    <w:rsid w:val="00C52799"/>
    <w:rsid w:val="00C55D85"/>
    <w:rsid w:val="00C576D3"/>
    <w:rsid w:val="00CD50FD"/>
    <w:rsid w:val="00D20DA9"/>
    <w:rsid w:val="00D26A79"/>
    <w:rsid w:val="00D67414"/>
    <w:rsid w:val="00D85595"/>
    <w:rsid w:val="00DD5C35"/>
    <w:rsid w:val="00EA03EF"/>
    <w:rsid w:val="00ED3158"/>
    <w:rsid w:val="00F316AD"/>
    <w:rsid w:val="00F80296"/>
    <w:rsid w:val="00F8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CC8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700F2"/>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418AB3"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418AB3" w:themeColor="accent1"/>
      <w:spacing w:val="80"/>
      <w:sz w:val="52"/>
    </w:rPr>
  </w:style>
  <w:style w:type="character" w:customStyle="1" w:styleId="TitleChar">
    <w:name w:val="Title Char"/>
    <w:basedOn w:val="DefaultParagraphFont"/>
    <w:link w:val="Title"/>
    <w:rsid w:val="00D20DA9"/>
    <w:rPr>
      <w:rFonts w:cs="Times New Roman (Body CS)"/>
      <w:color w:val="418AB3"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418AB3" w:themeColor="accent1"/>
      <w:spacing w:val="80"/>
    </w:rPr>
  </w:style>
  <w:style w:type="character" w:customStyle="1" w:styleId="SubtitleChar">
    <w:name w:val="Subtitle Char"/>
    <w:basedOn w:val="DefaultParagraphFont"/>
    <w:link w:val="Subtitle"/>
    <w:uiPriority w:val="1"/>
    <w:rsid w:val="0029715D"/>
    <w:rPr>
      <w:rFonts w:cs="Times New Roman (Body CS)"/>
      <w:color w:val="418AB3"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418AB3"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914100"/>
    <w:rPr>
      <w:color w:val="525B13" w:themeColor="accent2" w:themeShade="80"/>
    </w:rPr>
  </w:style>
  <w:style w:type="character" w:styleId="CommentReference">
    <w:name w:val="annotation reference"/>
    <w:basedOn w:val="DefaultParagraphFont"/>
    <w:uiPriority w:val="99"/>
    <w:semiHidden/>
    <w:unhideWhenUsed/>
    <w:rsid w:val="00ED3158"/>
    <w:rPr>
      <w:sz w:val="16"/>
      <w:szCs w:val="16"/>
    </w:rPr>
  </w:style>
  <w:style w:type="paragraph" w:styleId="CommentText">
    <w:name w:val="annotation text"/>
    <w:basedOn w:val="Normal"/>
    <w:link w:val="CommentTextChar"/>
    <w:uiPriority w:val="99"/>
    <w:semiHidden/>
    <w:unhideWhenUsed/>
    <w:rsid w:val="00ED3158"/>
    <w:rPr>
      <w:sz w:val="20"/>
      <w:szCs w:val="20"/>
    </w:rPr>
  </w:style>
  <w:style w:type="character" w:customStyle="1" w:styleId="CommentTextChar">
    <w:name w:val="Comment Text Char"/>
    <w:basedOn w:val="DefaultParagraphFont"/>
    <w:link w:val="CommentText"/>
    <w:uiPriority w:val="99"/>
    <w:semiHidden/>
    <w:rsid w:val="00ED3158"/>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ED3158"/>
    <w:rPr>
      <w:b/>
      <w:bCs/>
    </w:rPr>
  </w:style>
  <w:style w:type="character" w:customStyle="1" w:styleId="CommentSubjectChar">
    <w:name w:val="Comment Subject Char"/>
    <w:basedOn w:val="CommentTextChar"/>
    <w:link w:val="CommentSubject"/>
    <w:uiPriority w:val="99"/>
    <w:semiHidden/>
    <w:rsid w:val="00ED3158"/>
    <w:rPr>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me\Downloads\tf896166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DFFB4D814B48159495E870AC3BEC1B"/>
        <w:category>
          <w:name w:val="General"/>
          <w:gallery w:val="placeholder"/>
        </w:category>
        <w:types>
          <w:type w:val="bbPlcHdr"/>
        </w:types>
        <w:behaviors>
          <w:behavior w:val="content"/>
        </w:behaviors>
        <w:guid w:val="{8A98BFDE-955A-4BB2-9A9E-43B23D65849C}"/>
      </w:docPartPr>
      <w:docPartBody>
        <w:p w:rsidR="007E15F9" w:rsidRDefault="00000000">
          <w:pPr>
            <w:pStyle w:val="55DFFB4D814B48159495E870AC3BEC1B"/>
          </w:pPr>
          <w:r w:rsidRPr="001700F2">
            <w:t>EDUCATION</w:t>
          </w:r>
        </w:p>
      </w:docPartBody>
    </w:docPart>
    <w:docPart>
      <w:docPartPr>
        <w:name w:val="ADDEDF23CFCA47F3AEA52D66959DCFB3"/>
        <w:category>
          <w:name w:val="General"/>
          <w:gallery w:val="placeholder"/>
        </w:category>
        <w:types>
          <w:type w:val="bbPlcHdr"/>
        </w:types>
        <w:behaviors>
          <w:behavior w:val="content"/>
        </w:behaviors>
        <w:guid w:val="{631211B5-80D5-4BB5-A002-36C61962A7A0}"/>
      </w:docPartPr>
      <w:docPartBody>
        <w:p w:rsidR="007E15F9" w:rsidRDefault="00000000">
          <w:pPr>
            <w:pStyle w:val="ADDEDF23CFCA47F3AEA52D66959DCFB3"/>
          </w:pPr>
          <w:r w:rsidRPr="00D26A79">
            <w:rPr>
              <w:rStyle w:val="Accent"/>
            </w:rPr>
            <w:t>—</w:t>
          </w:r>
        </w:p>
      </w:docPartBody>
    </w:docPart>
    <w:docPart>
      <w:docPartPr>
        <w:name w:val="91DDC1DFCFDA47D19B5006667695A7D9"/>
        <w:category>
          <w:name w:val="General"/>
          <w:gallery w:val="placeholder"/>
        </w:category>
        <w:types>
          <w:type w:val="bbPlcHdr"/>
        </w:types>
        <w:behaviors>
          <w:behavior w:val="content"/>
        </w:behaviors>
        <w:guid w:val="{15573810-F07D-44EA-A836-54D4B370EF4E}"/>
      </w:docPartPr>
      <w:docPartBody>
        <w:p w:rsidR="007E15F9" w:rsidRDefault="00000000">
          <w:pPr>
            <w:pStyle w:val="91DDC1DFCFDA47D19B5006667695A7D9"/>
          </w:pPr>
          <w:r w:rsidRPr="001700F2">
            <w:t>EXPERIENCE</w:t>
          </w:r>
        </w:p>
      </w:docPartBody>
    </w:docPart>
    <w:docPart>
      <w:docPartPr>
        <w:name w:val="5C714175B24E40FFB4142E188E8AA6AD"/>
        <w:category>
          <w:name w:val="General"/>
          <w:gallery w:val="placeholder"/>
        </w:category>
        <w:types>
          <w:type w:val="bbPlcHdr"/>
        </w:types>
        <w:behaviors>
          <w:behavior w:val="content"/>
        </w:behaviors>
        <w:guid w:val="{2E1B36A1-7DDE-4DEC-A7CB-2DE935427398}"/>
      </w:docPartPr>
      <w:docPartBody>
        <w:p w:rsidR="007E15F9" w:rsidRDefault="00000000">
          <w:pPr>
            <w:pStyle w:val="5C714175B24E40FFB4142E188E8AA6AD"/>
          </w:pPr>
          <w:r w:rsidRPr="001700F2">
            <w:t>REFERENCES</w:t>
          </w:r>
        </w:p>
      </w:docPartBody>
    </w:docPart>
    <w:docPart>
      <w:docPartPr>
        <w:name w:val="8D0A10EBB4324039B28CB7BCDEC57ECD"/>
        <w:category>
          <w:name w:val="General"/>
          <w:gallery w:val="placeholder"/>
        </w:category>
        <w:types>
          <w:type w:val="bbPlcHdr"/>
        </w:types>
        <w:behaviors>
          <w:behavior w:val="content"/>
        </w:behaviors>
        <w:guid w:val="{368AD6FA-E2CB-437B-BF5D-B81858F9E1F5}"/>
      </w:docPartPr>
      <w:docPartBody>
        <w:p w:rsidR="007E15F9" w:rsidRDefault="00000000">
          <w:pPr>
            <w:pStyle w:val="8D0A10EBB4324039B28CB7BCDEC57ECD"/>
          </w:pPr>
          <w:r w:rsidRPr="001700F2">
            <w:t>[Available upon request.]</w:t>
          </w:r>
        </w:p>
      </w:docPartBody>
    </w:docPart>
    <w:docPart>
      <w:docPartPr>
        <w:name w:val="A429C1DA04594C15AC3228DEF4018F4A"/>
        <w:category>
          <w:name w:val="General"/>
          <w:gallery w:val="placeholder"/>
        </w:category>
        <w:types>
          <w:type w:val="bbPlcHdr"/>
        </w:types>
        <w:behaviors>
          <w:behavior w:val="content"/>
        </w:behaviors>
        <w:guid w:val="{CCE50C70-F975-4E75-8407-52F70867A93B}"/>
      </w:docPartPr>
      <w:docPartBody>
        <w:p w:rsidR="007E15F9" w:rsidRDefault="00BB0932" w:rsidP="00BB0932">
          <w:pPr>
            <w:pStyle w:val="A429C1DA04594C15AC3228DEF4018F4A"/>
          </w:pPr>
          <w:r w:rsidRPr="00D26A79">
            <w:t>KEY SKILLS</w:t>
          </w:r>
        </w:p>
      </w:docPartBody>
    </w:docPart>
    <w:docPart>
      <w:docPartPr>
        <w:name w:val="168F11C6128941A4A2C3A48A9A930492"/>
        <w:category>
          <w:name w:val="General"/>
          <w:gallery w:val="placeholder"/>
        </w:category>
        <w:types>
          <w:type w:val="bbPlcHdr"/>
        </w:types>
        <w:behaviors>
          <w:behavior w:val="content"/>
        </w:behaviors>
        <w:guid w:val="{AD91B61E-72FB-4C1D-A02C-BE22C37846D5}"/>
      </w:docPartPr>
      <w:docPartBody>
        <w:p w:rsidR="007E15F9" w:rsidRDefault="00BB0932" w:rsidP="00BB0932">
          <w:pPr>
            <w:pStyle w:val="168F11C6128941A4A2C3A48A9A930492"/>
          </w:pPr>
          <w:r w:rsidRPr="00914100">
            <w:rPr>
              <w:rStyle w:val="Accen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32"/>
    <w:rsid w:val="0025482D"/>
    <w:rsid w:val="007E15F9"/>
    <w:rsid w:val="00942224"/>
    <w:rsid w:val="00A34A82"/>
    <w:rsid w:val="00B40077"/>
    <w:rsid w:val="00BB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DFFB4D814B48159495E870AC3BEC1B">
    <w:name w:val="55DFFB4D814B48159495E870AC3BEC1B"/>
  </w:style>
  <w:style w:type="character" w:customStyle="1" w:styleId="Accent">
    <w:name w:val="Accent"/>
    <w:basedOn w:val="DefaultParagraphFont"/>
    <w:uiPriority w:val="1"/>
    <w:qFormat/>
    <w:rsid w:val="00BB0932"/>
    <w:rPr>
      <w:color w:val="833C0B" w:themeColor="accent2" w:themeShade="80"/>
    </w:rPr>
  </w:style>
  <w:style w:type="paragraph" w:customStyle="1" w:styleId="ADDEDF23CFCA47F3AEA52D66959DCFB3">
    <w:name w:val="ADDEDF23CFCA47F3AEA52D66959DCFB3"/>
  </w:style>
  <w:style w:type="paragraph" w:customStyle="1" w:styleId="91DDC1DFCFDA47D19B5006667695A7D9">
    <w:name w:val="91DDC1DFCFDA47D19B5006667695A7D9"/>
  </w:style>
  <w:style w:type="paragraph" w:customStyle="1" w:styleId="5C714175B24E40FFB4142E188E8AA6AD">
    <w:name w:val="5C714175B24E40FFB4142E188E8AA6AD"/>
  </w:style>
  <w:style w:type="paragraph" w:customStyle="1" w:styleId="8D0A10EBB4324039B28CB7BCDEC57ECD">
    <w:name w:val="8D0A10EBB4324039B28CB7BCDEC57ECD"/>
  </w:style>
  <w:style w:type="paragraph" w:customStyle="1" w:styleId="A429C1DA04594C15AC3228DEF4018F4A">
    <w:name w:val="A429C1DA04594C15AC3228DEF4018F4A"/>
    <w:rsid w:val="00BB0932"/>
  </w:style>
  <w:style w:type="paragraph" w:customStyle="1" w:styleId="168F11C6128941A4A2C3A48A9A930492">
    <w:name w:val="168F11C6128941A4A2C3A48A9A930492"/>
    <w:rsid w:val="00BB0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tf89616653_win32.dotx</Template>
  <TotalTime>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2022-09-11T20:43:00Z</dcterms:created>
  <dcterms:modified xsi:type="dcterms:W3CDTF">2022-09-11T20:44:00Z</dcterms:modified>
</cp:coreProperties>
</file>