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E9AB4" w14:textId="77777777" w:rsidR="00A96D11" w:rsidRDefault="00A96D11" w:rsidP="00F7216E">
      <w:pPr>
        <w:pStyle w:val="Title"/>
      </w:pPr>
    </w:p>
    <w:p w14:paraId="0261A491" w14:textId="77777777" w:rsidR="00A96D11" w:rsidRDefault="00A96D11" w:rsidP="00F7216E">
      <w:pPr>
        <w:pStyle w:val="Title"/>
      </w:pPr>
    </w:p>
    <w:p w14:paraId="354019A9" w14:textId="12EE5325" w:rsidR="00F7216E" w:rsidRDefault="00F7216E" w:rsidP="00F7216E">
      <w:pPr>
        <w:pStyle w:val="Title"/>
      </w:pPr>
      <w:r>
        <w:t>Department of Veterans Affairs</w:t>
      </w:r>
    </w:p>
    <w:p w14:paraId="77252EAD" w14:textId="77777777" w:rsidR="004F3A80" w:rsidRDefault="004F3A80" w:rsidP="004F3A80">
      <w:pPr>
        <w:pStyle w:val="Title2"/>
      </w:pPr>
    </w:p>
    <w:p w14:paraId="1F487796" w14:textId="77777777" w:rsidR="00023769" w:rsidRDefault="00023769" w:rsidP="00023769">
      <w:pPr>
        <w:pStyle w:val="Title"/>
      </w:pPr>
      <w:r w:rsidRPr="004261B1">
        <w:t>Automated Surgical Risk Calculator (ASRC)</w:t>
      </w:r>
    </w:p>
    <w:p w14:paraId="0CF5E499" w14:textId="77777777" w:rsidR="004F3A80" w:rsidRDefault="004F3A80" w:rsidP="004F3A80">
      <w:pPr>
        <w:pStyle w:val="Title2"/>
      </w:pPr>
    </w:p>
    <w:p w14:paraId="504F81B8" w14:textId="2D4BC636" w:rsidR="00BF2C5A" w:rsidRDefault="009E0BD1" w:rsidP="004F3A80">
      <w:pPr>
        <w:pStyle w:val="Title2"/>
      </w:pPr>
      <w:sdt>
        <w:sdtPr>
          <w:alias w:val="Title"/>
          <w:tag w:val=""/>
          <w:id w:val="-282809348"/>
          <w:placeholder>
            <w:docPart w:val="78C01B8EA4D849C3BFD412370672F5F5"/>
          </w:placeholder>
          <w:dataBinding w:prefixMappings="xmlns:ns0='http://purl.org/dc/elements/1.1/' xmlns:ns1='http://schemas.openxmlformats.org/package/2006/metadata/core-properties' " w:xpath="/ns1:coreProperties[1]/ns0:title[1]" w:storeItemID="{6C3C8BC8-F283-45AE-878A-BAB7291924A1}"/>
          <w:text/>
        </w:sdtPr>
        <w:sdtContent>
          <w:r w:rsidR="00023769">
            <w:t>System Administrator Guide</w:t>
          </w:r>
        </w:sdtContent>
      </w:sdt>
    </w:p>
    <w:p w14:paraId="15305C45" w14:textId="77777777" w:rsidR="004F3A80" w:rsidRDefault="004F3A80" w:rsidP="004F3A80">
      <w:pPr>
        <w:pStyle w:val="Title2"/>
      </w:pPr>
    </w:p>
    <w:p w14:paraId="7B50702C" w14:textId="77777777" w:rsidR="004F3A80" w:rsidRDefault="00B859DB" w:rsidP="004F3A80">
      <w:pPr>
        <w:pStyle w:val="CoverTitleInstructions"/>
      </w:pPr>
      <w:r>
        <w:rPr>
          <w:noProof/>
        </w:rPr>
        <w:drawing>
          <wp:inline distT="0" distB="0" distL="0" distR="0" wp14:anchorId="29B4F1D8" wp14:editId="1DAEC49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7EC2F29" w14:textId="77777777" w:rsidR="004F3A80" w:rsidRPr="005068FD" w:rsidRDefault="004F3A80" w:rsidP="004F3A80">
      <w:pPr>
        <w:pStyle w:val="CoverTitleInstructions"/>
      </w:pPr>
    </w:p>
    <w:p w14:paraId="1ADA1662" w14:textId="77777777" w:rsidR="004F3A80" w:rsidRPr="00CD0220" w:rsidRDefault="004F3A80" w:rsidP="004F3A80">
      <w:pPr>
        <w:pStyle w:val="CoverTitleInstructions"/>
      </w:pPr>
    </w:p>
    <w:sdt>
      <w:sdtPr>
        <w:alias w:val="Comments"/>
        <w:tag w:val=""/>
        <w:id w:val="-464979232"/>
        <w:placeholder>
          <w:docPart w:val="70D5D094D69C4EFCBE0237D26EC4953F"/>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8FAE8FA" w14:textId="04380301" w:rsidR="00023769" w:rsidRPr="00F7216E" w:rsidRDefault="00BB7F5E" w:rsidP="00023769">
          <w:pPr>
            <w:pStyle w:val="Title2"/>
          </w:pPr>
          <w:r>
            <w:t>September 2015</w:t>
          </w:r>
        </w:p>
      </w:sdtContent>
    </w:sdt>
    <w:p w14:paraId="0CC8961D" w14:textId="1892D0D2" w:rsidR="00023769" w:rsidRPr="004261B1" w:rsidRDefault="00023769" w:rsidP="00023769">
      <w:pPr>
        <w:pStyle w:val="Title2"/>
      </w:pPr>
      <w:r>
        <w:t>Version</w:t>
      </w:r>
      <w:r w:rsidR="002468D2">
        <w:t xml:space="preserve"> </w:t>
      </w:r>
      <w:r w:rsidR="00BB7F5E">
        <w:t>0.03</w:t>
      </w:r>
    </w:p>
    <w:p w14:paraId="74B9E0D7" w14:textId="77777777" w:rsidR="004F3A80" w:rsidRDefault="004F3A80" w:rsidP="004F3A80">
      <w:pPr>
        <w:pStyle w:val="Title2"/>
      </w:pPr>
    </w:p>
    <w:p w14:paraId="19F39610" w14:textId="77777777" w:rsidR="004F3A80" w:rsidRDefault="004F3A80" w:rsidP="004F3A80">
      <w:pPr>
        <w:pStyle w:val="Title2"/>
      </w:pPr>
    </w:p>
    <w:p w14:paraId="273A9064" w14:textId="77777777" w:rsidR="009E0BD1" w:rsidRDefault="009E0BD1" w:rsidP="000D6724">
      <w:pPr>
        <w:pStyle w:val="Title2"/>
        <w:keepNext/>
        <w:sectPr w:rsidR="009E0BD1" w:rsidSect="00D93C66">
          <w:footerReference w:type="default" r:id="rId13"/>
          <w:type w:val="oddPage"/>
          <w:pgSz w:w="12240" w:h="15840" w:code="1"/>
          <w:pgMar w:top="1440" w:right="1440" w:bottom="1440" w:left="1440" w:header="720" w:footer="720" w:gutter="0"/>
          <w:pgNumType w:fmt="lowerRoman" w:start="2"/>
          <w:cols w:space="720"/>
          <w:titlePg/>
          <w:docGrid w:linePitch="360"/>
        </w:sectPr>
      </w:pPr>
    </w:p>
    <w:p w14:paraId="43FC9580" w14:textId="1D3C23EA" w:rsidR="004F3A80" w:rsidRDefault="004F3A80" w:rsidP="000D6724">
      <w:pPr>
        <w:pStyle w:val="Title2"/>
        <w:keepNext/>
      </w:pPr>
      <w:r>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revision, version number, description of changes, and author of changes."/>
      </w:tblPr>
      <w:tblGrid>
        <w:gridCol w:w="1318"/>
        <w:gridCol w:w="1023"/>
        <w:gridCol w:w="2771"/>
        <w:gridCol w:w="1414"/>
        <w:gridCol w:w="1414"/>
        <w:gridCol w:w="1410"/>
      </w:tblGrid>
      <w:tr w:rsidR="000D6724" w:rsidRPr="005068FD" w14:paraId="4BC9B673" w14:textId="67250ECE" w:rsidTr="005605D5">
        <w:trPr>
          <w:cantSplit/>
          <w:tblHeader/>
        </w:trPr>
        <w:tc>
          <w:tcPr>
            <w:tcW w:w="705" w:type="pct"/>
            <w:shd w:val="clear" w:color="auto" w:fill="F2F2F2"/>
          </w:tcPr>
          <w:p w14:paraId="4C003986" w14:textId="77777777" w:rsidR="000D6724" w:rsidRPr="000D6724" w:rsidRDefault="000D6724" w:rsidP="000D6724">
            <w:pPr>
              <w:pStyle w:val="TableHeading"/>
            </w:pPr>
            <w:bookmarkStart w:id="0" w:name="ColumnTitle_01"/>
            <w:bookmarkEnd w:id="0"/>
            <w:r w:rsidRPr="000D6724">
              <w:t>Date</w:t>
            </w:r>
          </w:p>
        </w:tc>
        <w:tc>
          <w:tcPr>
            <w:tcW w:w="547" w:type="pct"/>
            <w:shd w:val="clear" w:color="auto" w:fill="F2F2F2"/>
          </w:tcPr>
          <w:p w14:paraId="3FABAFCF" w14:textId="77777777" w:rsidR="000D6724" w:rsidRPr="000D6724" w:rsidRDefault="000D6724" w:rsidP="000D6724">
            <w:pPr>
              <w:pStyle w:val="TableHeading"/>
            </w:pPr>
            <w:r w:rsidRPr="000D6724">
              <w:t>Version</w:t>
            </w:r>
          </w:p>
        </w:tc>
        <w:tc>
          <w:tcPr>
            <w:tcW w:w="1482" w:type="pct"/>
            <w:shd w:val="clear" w:color="auto" w:fill="F2F2F2"/>
          </w:tcPr>
          <w:p w14:paraId="388461C8" w14:textId="77777777" w:rsidR="000D6724" w:rsidRPr="000D6724" w:rsidRDefault="000D6724" w:rsidP="000D6724">
            <w:pPr>
              <w:pStyle w:val="TableHeading"/>
            </w:pPr>
            <w:r w:rsidRPr="000D6724">
              <w:t>Description</w:t>
            </w:r>
          </w:p>
        </w:tc>
        <w:tc>
          <w:tcPr>
            <w:tcW w:w="756" w:type="pct"/>
            <w:shd w:val="clear" w:color="auto" w:fill="F2F2F2"/>
          </w:tcPr>
          <w:p w14:paraId="49A7F75E" w14:textId="77777777" w:rsidR="000D6724" w:rsidRPr="000D6724" w:rsidRDefault="000D6724" w:rsidP="000D6724">
            <w:pPr>
              <w:pStyle w:val="TableHeading"/>
            </w:pPr>
            <w:r w:rsidRPr="000D6724">
              <w:t>Author</w:t>
            </w:r>
          </w:p>
        </w:tc>
        <w:tc>
          <w:tcPr>
            <w:tcW w:w="756" w:type="pct"/>
            <w:shd w:val="clear" w:color="auto" w:fill="F2F2F2"/>
          </w:tcPr>
          <w:p w14:paraId="496C1B27" w14:textId="72DA5999" w:rsidR="000D6724" w:rsidRPr="000D6724" w:rsidRDefault="000D6724" w:rsidP="000D6724">
            <w:pPr>
              <w:pStyle w:val="TableHeading"/>
            </w:pPr>
            <w:r w:rsidRPr="000D6724">
              <w:t>Reviewer</w:t>
            </w:r>
          </w:p>
        </w:tc>
        <w:tc>
          <w:tcPr>
            <w:tcW w:w="754" w:type="pct"/>
            <w:shd w:val="clear" w:color="auto" w:fill="F2F2F2"/>
          </w:tcPr>
          <w:p w14:paraId="13B5EE26" w14:textId="3287905E" w:rsidR="000D6724" w:rsidRPr="000D6724" w:rsidRDefault="000D6724" w:rsidP="000D6724">
            <w:pPr>
              <w:pStyle w:val="TableHeading"/>
            </w:pPr>
            <w:r w:rsidRPr="000D6724">
              <w:t>Issue Date</w:t>
            </w:r>
          </w:p>
        </w:tc>
      </w:tr>
      <w:tr w:rsidR="000D6724" w14:paraId="5AB509E9" w14:textId="457DDE34" w:rsidTr="005605D5">
        <w:trPr>
          <w:cantSplit/>
        </w:trPr>
        <w:tc>
          <w:tcPr>
            <w:tcW w:w="705" w:type="pct"/>
          </w:tcPr>
          <w:p w14:paraId="146949CC" w14:textId="48BCCA57" w:rsidR="000D6724" w:rsidRPr="005068FD" w:rsidRDefault="000D6724" w:rsidP="00023769">
            <w:pPr>
              <w:pStyle w:val="TableText"/>
            </w:pPr>
            <w:r>
              <w:t>11/24/2014</w:t>
            </w:r>
          </w:p>
        </w:tc>
        <w:tc>
          <w:tcPr>
            <w:tcW w:w="547" w:type="pct"/>
          </w:tcPr>
          <w:p w14:paraId="2640DFCB" w14:textId="2A220C27" w:rsidR="000D6724" w:rsidRDefault="000D6724" w:rsidP="00023769">
            <w:pPr>
              <w:pStyle w:val="TableText"/>
            </w:pPr>
            <w:r>
              <w:t>0.01</w:t>
            </w:r>
          </w:p>
        </w:tc>
        <w:tc>
          <w:tcPr>
            <w:tcW w:w="1482" w:type="pct"/>
          </w:tcPr>
          <w:p w14:paraId="21D62991" w14:textId="5ADD0B92" w:rsidR="000D6724" w:rsidRDefault="000D6724" w:rsidP="00023769">
            <w:pPr>
              <w:pStyle w:val="TableText"/>
            </w:pPr>
            <w:r>
              <w:t>Document Shell</w:t>
            </w:r>
          </w:p>
        </w:tc>
        <w:tc>
          <w:tcPr>
            <w:tcW w:w="756" w:type="pct"/>
          </w:tcPr>
          <w:p w14:paraId="300569B5" w14:textId="4A2B55C0" w:rsidR="000D6724" w:rsidRDefault="000D6724" w:rsidP="00023769">
            <w:pPr>
              <w:pStyle w:val="TableText"/>
            </w:pPr>
            <w:r>
              <w:t>D. Tombs</w:t>
            </w:r>
          </w:p>
        </w:tc>
        <w:tc>
          <w:tcPr>
            <w:tcW w:w="756" w:type="pct"/>
          </w:tcPr>
          <w:p w14:paraId="501FD1E7" w14:textId="756BB3B6" w:rsidR="000D6724" w:rsidRDefault="000D6724" w:rsidP="00023769">
            <w:pPr>
              <w:pStyle w:val="TableText"/>
            </w:pPr>
            <w:r>
              <w:t>S. Vetzel</w:t>
            </w:r>
          </w:p>
        </w:tc>
        <w:tc>
          <w:tcPr>
            <w:tcW w:w="754" w:type="pct"/>
          </w:tcPr>
          <w:p w14:paraId="08C245CA" w14:textId="0D2EC488" w:rsidR="000D6724" w:rsidRDefault="000D6724" w:rsidP="00023769">
            <w:pPr>
              <w:pStyle w:val="TableText"/>
            </w:pPr>
            <w:r w:rsidRPr="000D6724">
              <w:t>11/25/2014</w:t>
            </w:r>
          </w:p>
        </w:tc>
      </w:tr>
      <w:tr w:rsidR="000D6724" w14:paraId="05290989" w14:textId="4ECF1BDF" w:rsidTr="005605D5">
        <w:trPr>
          <w:cantSplit/>
        </w:trPr>
        <w:tc>
          <w:tcPr>
            <w:tcW w:w="705" w:type="pct"/>
          </w:tcPr>
          <w:p w14:paraId="119215BD" w14:textId="07A8131D" w:rsidR="000D6724" w:rsidRDefault="000D6724" w:rsidP="00023769">
            <w:pPr>
              <w:pStyle w:val="TableText"/>
            </w:pPr>
            <w:r>
              <w:t>03/26/2015</w:t>
            </w:r>
          </w:p>
        </w:tc>
        <w:tc>
          <w:tcPr>
            <w:tcW w:w="547" w:type="pct"/>
          </w:tcPr>
          <w:p w14:paraId="2C58ADE2" w14:textId="61BBC154" w:rsidR="000D6724" w:rsidRDefault="000D6724" w:rsidP="00023769">
            <w:pPr>
              <w:pStyle w:val="TableText"/>
            </w:pPr>
            <w:r>
              <w:t>0.02</w:t>
            </w:r>
          </w:p>
        </w:tc>
        <w:tc>
          <w:tcPr>
            <w:tcW w:w="1482" w:type="pct"/>
          </w:tcPr>
          <w:p w14:paraId="61136FBF" w14:textId="12BBD1AE" w:rsidR="000D6724" w:rsidRDefault="000D6724" w:rsidP="00023769">
            <w:pPr>
              <w:pStyle w:val="TableText"/>
            </w:pPr>
            <w:r>
              <w:t>Initial Content</w:t>
            </w:r>
          </w:p>
        </w:tc>
        <w:tc>
          <w:tcPr>
            <w:tcW w:w="756" w:type="pct"/>
          </w:tcPr>
          <w:p w14:paraId="41B2D884" w14:textId="471C5255" w:rsidR="000D6724" w:rsidRDefault="000D6724" w:rsidP="00023769">
            <w:pPr>
              <w:pStyle w:val="TableText"/>
            </w:pPr>
            <w:r>
              <w:t>D. Tombs</w:t>
            </w:r>
          </w:p>
        </w:tc>
        <w:tc>
          <w:tcPr>
            <w:tcW w:w="756" w:type="pct"/>
          </w:tcPr>
          <w:p w14:paraId="7AC321E0" w14:textId="6CCC83C3" w:rsidR="000D6724" w:rsidRDefault="000D6724" w:rsidP="00023769">
            <w:pPr>
              <w:pStyle w:val="TableText"/>
            </w:pPr>
            <w:r>
              <w:t>S. Ambrose</w:t>
            </w:r>
          </w:p>
        </w:tc>
        <w:tc>
          <w:tcPr>
            <w:tcW w:w="754" w:type="pct"/>
          </w:tcPr>
          <w:p w14:paraId="7A6D0802" w14:textId="65BDC1E2" w:rsidR="000D6724" w:rsidRDefault="000D6724" w:rsidP="00023769">
            <w:pPr>
              <w:pStyle w:val="TableText"/>
            </w:pPr>
            <w:r>
              <w:t>04/13/2015</w:t>
            </w:r>
          </w:p>
        </w:tc>
      </w:tr>
      <w:tr w:rsidR="005126D7" w14:paraId="3E894933" w14:textId="77777777" w:rsidTr="005605D5">
        <w:trPr>
          <w:cantSplit/>
        </w:trPr>
        <w:tc>
          <w:tcPr>
            <w:tcW w:w="705" w:type="pct"/>
          </w:tcPr>
          <w:p w14:paraId="249DADEB" w14:textId="6402C348" w:rsidR="005126D7" w:rsidRDefault="005126D7" w:rsidP="00023769">
            <w:pPr>
              <w:pStyle w:val="TableText"/>
            </w:pPr>
            <w:r>
              <w:t>09/10/2015</w:t>
            </w:r>
          </w:p>
        </w:tc>
        <w:tc>
          <w:tcPr>
            <w:tcW w:w="547" w:type="pct"/>
          </w:tcPr>
          <w:p w14:paraId="5025D215" w14:textId="590A8A0F" w:rsidR="005126D7" w:rsidRDefault="005126D7" w:rsidP="00023769">
            <w:pPr>
              <w:pStyle w:val="TableText"/>
            </w:pPr>
            <w:r>
              <w:t>0.03</w:t>
            </w:r>
          </w:p>
        </w:tc>
        <w:tc>
          <w:tcPr>
            <w:tcW w:w="1482" w:type="pct"/>
          </w:tcPr>
          <w:p w14:paraId="55F954EE" w14:textId="045F3752" w:rsidR="005126D7" w:rsidRDefault="005126D7" w:rsidP="00023769">
            <w:pPr>
              <w:pStyle w:val="TableText"/>
            </w:pPr>
            <w:r>
              <w:t>Remaining Content</w:t>
            </w:r>
          </w:p>
        </w:tc>
        <w:tc>
          <w:tcPr>
            <w:tcW w:w="756" w:type="pct"/>
          </w:tcPr>
          <w:p w14:paraId="593C1E7A" w14:textId="53D9FE68" w:rsidR="005126D7" w:rsidRDefault="005126D7" w:rsidP="00023769">
            <w:pPr>
              <w:pStyle w:val="TableText"/>
            </w:pPr>
            <w:r>
              <w:t>D. Tombs</w:t>
            </w:r>
          </w:p>
        </w:tc>
        <w:tc>
          <w:tcPr>
            <w:tcW w:w="756" w:type="pct"/>
          </w:tcPr>
          <w:p w14:paraId="726A1D5C" w14:textId="16DED0B5" w:rsidR="005126D7" w:rsidRDefault="009E0BD1" w:rsidP="00023769">
            <w:pPr>
              <w:pStyle w:val="TableText"/>
            </w:pPr>
            <w:r>
              <w:t>S. Ambrose</w:t>
            </w:r>
          </w:p>
        </w:tc>
        <w:tc>
          <w:tcPr>
            <w:tcW w:w="754" w:type="pct"/>
          </w:tcPr>
          <w:p w14:paraId="6BF559F7" w14:textId="7CF97057" w:rsidR="005126D7" w:rsidRDefault="009E0BD1" w:rsidP="00023769">
            <w:pPr>
              <w:pStyle w:val="TableText"/>
            </w:pPr>
            <w:r>
              <w:t>09/16/2015</w:t>
            </w:r>
          </w:p>
        </w:tc>
      </w:tr>
    </w:tbl>
    <w:p w14:paraId="78555BC5" w14:textId="77777777" w:rsidR="00BF2C5A" w:rsidRDefault="00BF2C5A" w:rsidP="00BF2C5A">
      <w:pPr>
        <w:pStyle w:val="BodyText"/>
      </w:pPr>
    </w:p>
    <w:p w14:paraId="2C8D371B" w14:textId="6D11C9FC" w:rsidR="00647B03" w:rsidRPr="00023769" w:rsidRDefault="00BF2C5A" w:rsidP="00023769">
      <w:pPr>
        <w:rPr>
          <w:sz w:val="24"/>
          <w:szCs w:val="20"/>
        </w:rPr>
      </w:pPr>
      <w:r>
        <w:br w:type="page"/>
      </w:r>
    </w:p>
    <w:p w14:paraId="4087CB12" w14:textId="5E7EC29B" w:rsidR="004F3A80" w:rsidRDefault="004F3A80" w:rsidP="00647B03">
      <w:pPr>
        <w:pStyle w:val="Title2"/>
      </w:pPr>
      <w:r>
        <w:t>Table of Contents</w:t>
      </w:r>
    </w:p>
    <w:p w14:paraId="7B7199EB" w14:textId="77777777" w:rsidR="0042031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30182132" w:history="1">
        <w:r w:rsidR="00420315" w:rsidRPr="000A679B">
          <w:rPr>
            <w:rStyle w:val="Hyperlink"/>
            <w:noProof/>
          </w:rPr>
          <w:t>1.</w:t>
        </w:r>
        <w:r w:rsidR="00420315">
          <w:rPr>
            <w:rFonts w:asciiTheme="minorHAnsi" w:eastAsiaTheme="minorEastAsia" w:hAnsiTheme="minorHAnsi" w:cstheme="minorBidi"/>
            <w:b w:val="0"/>
            <w:noProof/>
            <w:sz w:val="22"/>
            <w:szCs w:val="22"/>
          </w:rPr>
          <w:tab/>
        </w:r>
        <w:r w:rsidR="00420315" w:rsidRPr="000A679B">
          <w:rPr>
            <w:rStyle w:val="Hyperlink"/>
            <w:noProof/>
          </w:rPr>
          <w:t>System Business and Operational Description</w:t>
        </w:r>
        <w:r w:rsidR="00420315">
          <w:rPr>
            <w:noProof/>
            <w:webHidden/>
          </w:rPr>
          <w:tab/>
        </w:r>
        <w:r w:rsidR="00420315">
          <w:rPr>
            <w:noProof/>
            <w:webHidden/>
          </w:rPr>
          <w:fldChar w:fldCharType="begin"/>
        </w:r>
        <w:r w:rsidR="00420315">
          <w:rPr>
            <w:noProof/>
            <w:webHidden/>
          </w:rPr>
          <w:instrText xml:space="preserve"> PAGEREF _Toc430182132 \h </w:instrText>
        </w:r>
        <w:r w:rsidR="00420315">
          <w:rPr>
            <w:noProof/>
            <w:webHidden/>
          </w:rPr>
        </w:r>
        <w:r w:rsidR="00420315">
          <w:rPr>
            <w:noProof/>
            <w:webHidden/>
          </w:rPr>
          <w:fldChar w:fldCharType="separate"/>
        </w:r>
        <w:r w:rsidR="00420315">
          <w:rPr>
            <w:noProof/>
            <w:webHidden/>
          </w:rPr>
          <w:t>1</w:t>
        </w:r>
        <w:r w:rsidR="00420315">
          <w:rPr>
            <w:noProof/>
            <w:webHidden/>
          </w:rPr>
          <w:fldChar w:fldCharType="end"/>
        </w:r>
      </w:hyperlink>
    </w:p>
    <w:p w14:paraId="502AC348" w14:textId="77777777" w:rsidR="00420315" w:rsidRDefault="00420315">
      <w:pPr>
        <w:pStyle w:val="TOC2"/>
        <w:rPr>
          <w:rFonts w:asciiTheme="minorHAnsi" w:eastAsiaTheme="minorEastAsia" w:hAnsiTheme="minorHAnsi" w:cstheme="minorBidi"/>
          <w:b w:val="0"/>
          <w:noProof/>
          <w:sz w:val="22"/>
          <w:szCs w:val="22"/>
        </w:rPr>
      </w:pPr>
      <w:hyperlink w:anchor="_Toc430182133" w:history="1">
        <w:r w:rsidRPr="000A679B">
          <w:rPr>
            <w:rStyle w:val="Hyperlink"/>
            <w:noProof/>
          </w:rPr>
          <w:t>1.1.</w:t>
        </w:r>
        <w:r>
          <w:rPr>
            <w:rFonts w:asciiTheme="minorHAnsi" w:eastAsiaTheme="minorEastAsia" w:hAnsiTheme="minorHAnsi" w:cstheme="minorBidi"/>
            <w:b w:val="0"/>
            <w:noProof/>
            <w:sz w:val="22"/>
            <w:szCs w:val="22"/>
          </w:rPr>
          <w:tab/>
        </w:r>
        <w:r w:rsidRPr="000A679B">
          <w:rPr>
            <w:rStyle w:val="Hyperlink"/>
            <w:noProof/>
          </w:rPr>
          <w:t>Logical System Description</w:t>
        </w:r>
        <w:r>
          <w:rPr>
            <w:noProof/>
            <w:webHidden/>
          </w:rPr>
          <w:tab/>
        </w:r>
        <w:r>
          <w:rPr>
            <w:noProof/>
            <w:webHidden/>
          </w:rPr>
          <w:fldChar w:fldCharType="begin"/>
        </w:r>
        <w:r>
          <w:rPr>
            <w:noProof/>
            <w:webHidden/>
          </w:rPr>
          <w:instrText xml:space="preserve"> PAGEREF _Toc430182133 \h </w:instrText>
        </w:r>
        <w:r>
          <w:rPr>
            <w:noProof/>
            <w:webHidden/>
          </w:rPr>
        </w:r>
        <w:r>
          <w:rPr>
            <w:noProof/>
            <w:webHidden/>
          </w:rPr>
          <w:fldChar w:fldCharType="separate"/>
        </w:r>
        <w:r>
          <w:rPr>
            <w:noProof/>
            <w:webHidden/>
          </w:rPr>
          <w:t>1</w:t>
        </w:r>
        <w:r>
          <w:rPr>
            <w:noProof/>
            <w:webHidden/>
          </w:rPr>
          <w:fldChar w:fldCharType="end"/>
        </w:r>
      </w:hyperlink>
    </w:p>
    <w:p w14:paraId="13928530" w14:textId="77777777" w:rsidR="00420315" w:rsidRDefault="00420315">
      <w:pPr>
        <w:pStyle w:val="TOC2"/>
        <w:rPr>
          <w:rFonts w:asciiTheme="minorHAnsi" w:eastAsiaTheme="minorEastAsia" w:hAnsiTheme="minorHAnsi" w:cstheme="minorBidi"/>
          <w:b w:val="0"/>
          <w:noProof/>
          <w:sz w:val="22"/>
          <w:szCs w:val="22"/>
        </w:rPr>
      </w:pPr>
      <w:hyperlink w:anchor="_Toc430182134" w:history="1">
        <w:r w:rsidRPr="000A679B">
          <w:rPr>
            <w:rStyle w:val="Hyperlink"/>
            <w:noProof/>
          </w:rPr>
          <w:t>1.2.</w:t>
        </w:r>
        <w:r>
          <w:rPr>
            <w:rFonts w:asciiTheme="minorHAnsi" w:eastAsiaTheme="minorEastAsia" w:hAnsiTheme="minorHAnsi" w:cstheme="minorBidi"/>
            <w:b w:val="0"/>
            <w:noProof/>
            <w:sz w:val="22"/>
            <w:szCs w:val="22"/>
          </w:rPr>
          <w:tab/>
        </w:r>
        <w:r w:rsidRPr="000A679B">
          <w:rPr>
            <w:rStyle w:val="Hyperlink"/>
            <w:noProof/>
          </w:rPr>
          <w:t>Software Description</w:t>
        </w:r>
        <w:r>
          <w:rPr>
            <w:noProof/>
            <w:webHidden/>
          </w:rPr>
          <w:tab/>
        </w:r>
        <w:r>
          <w:rPr>
            <w:noProof/>
            <w:webHidden/>
          </w:rPr>
          <w:fldChar w:fldCharType="begin"/>
        </w:r>
        <w:r>
          <w:rPr>
            <w:noProof/>
            <w:webHidden/>
          </w:rPr>
          <w:instrText xml:space="preserve"> PAGEREF _Toc430182134 \h </w:instrText>
        </w:r>
        <w:r>
          <w:rPr>
            <w:noProof/>
            <w:webHidden/>
          </w:rPr>
        </w:r>
        <w:r>
          <w:rPr>
            <w:noProof/>
            <w:webHidden/>
          </w:rPr>
          <w:fldChar w:fldCharType="separate"/>
        </w:r>
        <w:r>
          <w:rPr>
            <w:noProof/>
            <w:webHidden/>
          </w:rPr>
          <w:t>1</w:t>
        </w:r>
        <w:r>
          <w:rPr>
            <w:noProof/>
            <w:webHidden/>
          </w:rPr>
          <w:fldChar w:fldCharType="end"/>
        </w:r>
      </w:hyperlink>
    </w:p>
    <w:p w14:paraId="770C48B8" w14:textId="77777777" w:rsidR="00420315" w:rsidRDefault="00420315">
      <w:pPr>
        <w:pStyle w:val="TOC3"/>
        <w:rPr>
          <w:rFonts w:asciiTheme="minorHAnsi" w:eastAsiaTheme="minorEastAsia" w:hAnsiTheme="minorHAnsi" w:cstheme="minorBidi"/>
          <w:b w:val="0"/>
          <w:noProof/>
          <w:sz w:val="22"/>
          <w:szCs w:val="22"/>
        </w:rPr>
      </w:pPr>
      <w:hyperlink w:anchor="_Toc430182135" w:history="1">
        <w:r w:rsidRPr="000A679B">
          <w:rPr>
            <w:rStyle w:val="Hyperlink"/>
            <w:noProof/>
          </w:rPr>
          <w:t>1.2.1.</w:t>
        </w:r>
        <w:r>
          <w:rPr>
            <w:rFonts w:asciiTheme="minorHAnsi" w:eastAsiaTheme="minorEastAsia" w:hAnsiTheme="minorHAnsi" w:cstheme="minorBidi"/>
            <w:b w:val="0"/>
            <w:noProof/>
            <w:sz w:val="22"/>
            <w:szCs w:val="22"/>
          </w:rPr>
          <w:tab/>
        </w:r>
        <w:r w:rsidRPr="000A679B">
          <w:rPr>
            <w:rStyle w:val="Hyperlink"/>
            <w:noProof/>
          </w:rPr>
          <w:t>Background Processes</w:t>
        </w:r>
        <w:r>
          <w:rPr>
            <w:noProof/>
            <w:webHidden/>
          </w:rPr>
          <w:tab/>
        </w:r>
        <w:r>
          <w:rPr>
            <w:noProof/>
            <w:webHidden/>
          </w:rPr>
          <w:fldChar w:fldCharType="begin"/>
        </w:r>
        <w:r>
          <w:rPr>
            <w:noProof/>
            <w:webHidden/>
          </w:rPr>
          <w:instrText xml:space="preserve"> PAGEREF _Toc430182135 \h </w:instrText>
        </w:r>
        <w:r>
          <w:rPr>
            <w:noProof/>
            <w:webHidden/>
          </w:rPr>
        </w:r>
        <w:r>
          <w:rPr>
            <w:noProof/>
            <w:webHidden/>
          </w:rPr>
          <w:fldChar w:fldCharType="separate"/>
        </w:r>
        <w:r>
          <w:rPr>
            <w:noProof/>
            <w:webHidden/>
          </w:rPr>
          <w:t>1</w:t>
        </w:r>
        <w:r>
          <w:rPr>
            <w:noProof/>
            <w:webHidden/>
          </w:rPr>
          <w:fldChar w:fldCharType="end"/>
        </w:r>
      </w:hyperlink>
    </w:p>
    <w:p w14:paraId="2D4EA338" w14:textId="77777777" w:rsidR="00420315" w:rsidRDefault="00420315">
      <w:pPr>
        <w:pStyle w:val="TOC3"/>
        <w:rPr>
          <w:rFonts w:asciiTheme="minorHAnsi" w:eastAsiaTheme="minorEastAsia" w:hAnsiTheme="minorHAnsi" w:cstheme="minorBidi"/>
          <w:b w:val="0"/>
          <w:noProof/>
          <w:sz w:val="22"/>
          <w:szCs w:val="22"/>
        </w:rPr>
      </w:pPr>
      <w:hyperlink w:anchor="_Toc430182136" w:history="1">
        <w:r w:rsidRPr="000A679B">
          <w:rPr>
            <w:rStyle w:val="Hyperlink"/>
            <w:noProof/>
          </w:rPr>
          <w:t>1.2.2.</w:t>
        </w:r>
        <w:r>
          <w:rPr>
            <w:rFonts w:asciiTheme="minorHAnsi" w:eastAsiaTheme="minorEastAsia" w:hAnsiTheme="minorHAnsi" w:cstheme="minorBidi"/>
            <w:b w:val="0"/>
            <w:noProof/>
            <w:sz w:val="22"/>
            <w:szCs w:val="22"/>
          </w:rPr>
          <w:tab/>
        </w:r>
        <w:r w:rsidRPr="000A679B">
          <w:rPr>
            <w:rStyle w:val="Hyperlink"/>
            <w:noProof/>
          </w:rPr>
          <w:t>Job Schedules</w:t>
        </w:r>
        <w:r>
          <w:rPr>
            <w:noProof/>
            <w:webHidden/>
          </w:rPr>
          <w:tab/>
        </w:r>
        <w:r>
          <w:rPr>
            <w:noProof/>
            <w:webHidden/>
          </w:rPr>
          <w:fldChar w:fldCharType="begin"/>
        </w:r>
        <w:r>
          <w:rPr>
            <w:noProof/>
            <w:webHidden/>
          </w:rPr>
          <w:instrText xml:space="preserve"> PAGEREF _Toc430182136 \h </w:instrText>
        </w:r>
        <w:r>
          <w:rPr>
            <w:noProof/>
            <w:webHidden/>
          </w:rPr>
        </w:r>
        <w:r>
          <w:rPr>
            <w:noProof/>
            <w:webHidden/>
          </w:rPr>
          <w:fldChar w:fldCharType="separate"/>
        </w:r>
        <w:r>
          <w:rPr>
            <w:noProof/>
            <w:webHidden/>
          </w:rPr>
          <w:t>1</w:t>
        </w:r>
        <w:r>
          <w:rPr>
            <w:noProof/>
            <w:webHidden/>
          </w:rPr>
          <w:fldChar w:fldCharType="end"/>
        </w:r>
      </w:hyperlink>
    </w:p>
    <w:p w14:paraId="3CD8763B" w14:textId="77777777" w:rsidR="00420315" w:rsidRDefault="00420315">
      <w:pPr>
        <w:pStyle w:val="TOC3"/>
        <w:rPr>
          <w:rFonts w:asciiTheme="minorHAnsi" w:eastAsiaTheme="minorEastAsia" w:hAnsiTheme="minorHAnsi" w:cstheme="minorBidi"/>
          <w:b w:val="0"/>
          <w:noProof/>
          <w:sz w:val="22"/>
          <w:szCs w:val="22"/>
        </w:rPr>
      </w:pPr>
      <w:hyperlink w:anchor="_Toc430182137" w:history="1">
        <w:r w:rsidRPr="000A679B">
          <w:rPr>
            <w:rStyle w:val="Hyperlink"/>
            <w:noProof/>
          </w:rPr>
          <w:t>1.2.3.</w:t>
        </w:r>
        <w:r>
          <w:rPr>
            <w:rFonts w:asciiTheme="minorHAnsi" w:eastAsiaTheme="minorEastAsia" w:hAnsiTheme="minorHAnsi" w:cstheme="minorBidi"/>
            <w:b w:val="0"/>
            <w:noProof/>
            <w:sz w:val="22"/>
            <w:szCs w:val="22"/>
          </w:rPr>
          <w:tab/>
        </w:r>
        <w:r w:rsidRPr="000A679B">
          <w:rPr>
            <w:rStyle w:val="Hyperlink"/>
            <w:noProof/>
          </w:rPr>
          <w:t>Dependent Systems</w:t>
        </w:r>
        <w:r>
          <w:rPr>
            <w:noProof/>
            <w:webHidden/>
          </w:rPr>
          <w:tab/>
        </w:r>
        <w:r>
          <w:rPr>
            <w:noProof/>
            <w:webHidden/>
          </w:rPr>
          <w:fldChar w:fldCharType="begin"/>
        </w:r>
        <w:r>
          <w:rPr>
            <w:noProof/>
            <w:webHidden/>
          </w:rPr>
          <w:instrText xml:space="preserve"> PAGEREF _Toc430182137 \h </w:instrText>
        </w:r>
        <w:r>
          <w:rPr>
            <w:noProof/>
            <w:webHidden/>
          </w:rPr>
        </w:r>
        <w:r>
          <w:rPr>
            <w:noProof/>
            <w:webHidden/>
          </w:rPr>
          <w:fldChar w:fldCharType="separate"/>
        </w:r>
        <w:r>
          <w:rPr>
            <w:noProof/>
            <w:webHidden/>
          </w:rPr>
          <w:t>2</w:t>
        </w:r>
        <w:r>
          <w:rPr>
            <w:noProof/>
            <w:webHidden/>
          </w:rPr>
          <w:fldChar w:fldCharType="end"/>
        </w:r>
      </w:hyperlink>
    </w:p>
    <w:p w14:paraId="573C9BEF" w14:textId="77777777" w:rsidR="00420315" w:rsidRDefault="00420315">
      <w:pPr>
        <w:pStyle w:val="TOC1"/>
        <w:rPr>
          <w:rFonts w:asciiTheme="minorHAnsi" w:eastAsiaTheme="minorEastAsia" w:hAnsiTheme="minorHAnsi" w:cstheme="minorBidi"/>
          <w:b w:val="0"/>
          <w:noProof/>
          <w:sz w:val="22"/>
          <w:szCs w:val="22"/>
        </w:rPr>
      </w:pPr>
      <w:hyperlink w:anchor="_Toc430182138" w:history="1">
        <w:r w:rsidRPr="000A679B">
          <w:rPr>
            <w:rStyle w:val="Hyperlink"/>
            <w:noProof/>
          </w:rPr>
          <w:t>2.</w:t>
        </w:r>
        <w:r>
          <w:rPr>
            <w:rFonts w:asciiTheme="minorHAnsi" w:eastAsiaTheme="minorEastAsia" w:hAnsiTheme="minorHAnsi" w:cstheme="minorBidi"/>
            <w:b w:val="0"/>
            <w:noProof/>
            <w:sz w:val="22"/>
            <w:szCs w:val="22"/>
          </w:rPr>
          <w:tab/>
        </w:r>
        <w:r w:rsidRPr="000A679B">
          <w:rPr>
            <w:rStyle w:val="Hyperlink"/>
            <w:noProof/>
          </w:rPr>
          <w:t>Routine Operations</w:t>
        </w:r>
        <w:r>
          <w:rPr>
            <w:noProof/>
            <w:webHidden/>
          </w:rPr>
          <w:tab/>
        </w:r>
        <w:r>
          <w:rPr>
            <w:noProof/>
            <w:webHidden/>
          </w:rPr>
          <w:fldChar w:fldCharType="begin"/>
        </w:r>
        <w:r>
          <w:rPr>
            <w:noProof/>
            <w:webHidden/>
          </w:rPr>
          <w:instrText xml:space="preserve"> PAGEREF _Toc430182138 \h </w:instrText>
        </w:r>
        <w:r>
          <w:rPr>
            <w:noProof/>
            <w:webHidden/>
          </w:rPr>
        </w:r>
        <w:r>
          <w:rPr>
            <w:noProof/>
            <w:webHidden/>
          </w:rPr>
          <w:fldChar w:fldCharType="separate"/>
        </w:r>
        <w:r>
          <w:rPr>
            <w:noProof/>
            <w:webHidden/>
          </w:rPr>
          <w:t>3</w:t>
        </w:r>
        <w:r>
          <w:rPr>
            <w:noProof/>
            <w:webHidden/>
          </w:rPr>
          <w:fldChar w:fldCharType="end"/>
        </w:r>
      </w:hyperlink>
    </w:p>
    <w:p w14:paraId="4B370C3F" w14:textId="77777777" w:rsidR="00420315" w:rsidRDefault="00420315">
      <w:pPr>
        <w:pStyle w:val="TOC2"/>
        <w:rPr>
          <w:rFonts w:asciiTheme="minorHAnsi" w:eastAsiaTheme="minorEastAsia" w:hAnsiTheme="minorHAnsi" w:cstheme="minorBidi"/>
          <w:b w:val="0"/>
          <w:noProof/>
          <w:sz w:val="22"/>
          <w:szCs w:val="22"/>
        </w:rPr>
      </w:pPr>
      <w:hyperlink w:anchor="_Toc430182139" w:history="1">
        <w:r w:rsidRPr="000A679B">
          <w:rPr>
            <w:rStyle w:val="Hyperlink"/>
            <w:noProof/>
          </w:rPr>
          <w:t>2.1.</w:t>
        </w:r>
        <w:r>
          <w:rPr>
            <w:rFonts w:asciiTheme="minorHAnsi" w:eastAsiaTheme="minorEastAsia" w:hAnsiTheme="minorHAnsi" w:cstheme="minorBidi"/>
            <w:b w:val="0"/>
            <w:noProof/>
            <w:sz w:val="22"/>
            <w:szCs w:val="22"/>
          </w:rPr>
          <w:tab/>
        </w:r>
        <w:r w:rsidRPr="000A679B">
          <w:rPr>
            <w:rStyle w:val="Hyperlink"/>
            <w:noProof/>
          </w:rPr>
          <w:t>Administrative Procedures</w:t>
        </w:r>
        <w:r>
          <w:rPr>
            <w:noProof/>
            <w:webHidden/>
          </w:rPr>
          <w:tab/>
        </w:r>
        <w:r>
          <w:rPr>
            <w:noProof/>
            <w:webHidden/>
          </w:rPr>
          <w:fldChar w:fldCharType="begin"/>
        </w:r>
        <w:r>
          <w:rPr>
            <w:noProof/>
            <w:webHidden/>
          </w:rPr>
          <w:instrText xml:space="preserve"> PAGEREF _Toc430182139 \h </w:instrText>
        </w:r>
        <w:r>
          <w:rPr>
            <w:noProof/>
            <w:webHidden/>
          </w:rPr>
        </w:r>
        <w:r>
          <w:rPr>
            <w:noProof/>
            <w:webHidden/>
          </w:rPr>
          <w:fldChar w:fldCharType="separate"/>
        </w:r>
        <w:r>
          <w:rPr>
            <w:noProof/>
            <w:webHidden/>
          </w:rPr>
          <w:t>3</w:t>
        </w:r>
        <w:r>
          <w:rPr>
            <w:noProof/>
            <w:webHidden/>
          </w:rPr>
          <w:fldChar w:fldCharType="end"/>
        </w:r>
      </w:hyperlink>
    </w:p>
    <w:p w14:paraId="19DDA05C" w14:textId="77777777" w:rsidR="00420315" w:rsidRDefault="00420315">
      <w:pPr>
        <w:pStyle w:val="TOC3"/>
        <w:rPr>
          <w:rFonts w:asciiTheme="minorHAnsi" w:eastAsiaTheme="minorEastAsia" w:hAnsiTheme="minorHAnsi" w:cstheme="minorBidi"/>
          <w:b w:val="0"/>
          <w:noProof/>
          <w:sz w:val="22"/>
          <w:szCs w:val="22"/>
        </w:rPr>
      </w:pPr>
      <w:hyperlink w:anchor="_Toc430182140" w:history="1">
        <w:r w:rsidRPr="000A679B">
          <w:rPr>
            <w:rStyle w:val="Hyperlink"/>
            <w:noProof/>
          </w:rPr>
          <w:t>2.1.1.</w:t>
        </w:r>
        <w:r>
          <w:rPr>
            <w:rFonts w:asciiTheme="minorHAnsi" w:eastAsiaTheme="minorEastAsia" w:hAnsiTheme="minorHAnsi" w:cstheme="minorBidi"/>
            <w:b w:val="0"/>
            <w:noProof/>
            <w:sz w:val="22"/>
            <w:szCs w:val="22"/>
          </w:rPr>
          <w:tab/>
        </w:r>
        <w:r w:rsidRPr="000A679B">
          <w:rPr>
            <w:rStyle w:val="Hyperlink"/>
            <w:noProof/>
          </w:rPr>
          <w:t>System Start-up</w:t>
        </w:r>
        <w:r>
          <w:rPr>
            <w:noProof/>
            <w:webHidden/>
          </w:rPr>
          <w:tab/>
        </w:r>
        <w:r>
          <w:rPr>
            <w:noProof/>
            <w:webHidden/>
          </w:rPr>
          <w:fldChar w:fldCharType="begin"/>
        </w:r>
        <w:r>
          <w:rPr>
            <w:noProof/>
            <w:webHidden/>
          </w:rPr>
          <w:instrText xml:space="preserve"> PAGEREF _Toc430182140 \h </w:instrText>
        </w:r>
        <w:r>
          <w:rPr>
            <w:noProof/>
            <w:webHidden/>
          </w:rPr>
        </w:r>
        <w:r>
          <w:rPr>
            <w:noProof/>
            <w:webHidden/>
          </w:rPr>
          <w:fldChar w:fldCharType="separate"/>
        </w:r>
        <w:r>
          <w:rPr>
            <w:noProof/>
            <w:webHidden/>
          </w:rPr>
          <w:t>3</w:t>
        </w:r>
        <w:r>
          <w:rPr>
            <w:noProof/>
            <w:webHidden/>
          </w:rPr>
          <w:fldChar w:fldCharType="end"/>
        </w:r>
      </w:hyperlink>
    </w:p>
    <w:p w14:paraId="665DAA3C" w14:textId="77777777" w:rsidR="00420315" w:rsidRDefault="00420315">
      <w:pPr>
        <w:pStyle w:val="TOC3"/>
        <w:rPr>
          <w:rFonts w:asciiTheme="minorHAnsi" w:eastAsiaTheme="minorEastAsia" w:hAnsiTheme="minorHAnsi" w:cstheme="minorBidi"/>
          <w:b w:val="0"/>
          <w:noProof/>
          <w:sz w:val="22"/>
          <w:szCs w:val="22"/>
        </w:rPr>
      </w:pPr>
      <w:hyperlink w:anchor="_Toc430182141" w:history="1">
        <w:r w:rsidRPr="000A679B">
          <w:rPr>
            <w:rStyle w:val="Hyperlink"/>
            <w:noProof/>
          </w:rPr>
          <w:t>2.1.2.</w:t>
        </w:r>
        <w:r>
          <w:rPr>
            <w:rFonts w:asciiTheme="minorHAnsi" w:eastAsiaTheme="minorEastAsia" w:hAnsiTheme="minorHAnsi" w:cstheme="minorBidi"/>
            <w:b w:val="0"/>
            <w:noProof/>
            <w:sz w:val="22"/>
            <w:szCs w:val="22"/>
          </w:rPr>
          <w:tab/>
        </w:r>
        <w:r w:rsidRPr="000A679B">
          <w:rPr>
            <w:rStyle w:val="Hyperlink"/>
            <w:noProof/>
          </w:rPr>
          <w:t>System Shut-down</w:t>
        </w:r>
        <w:r>
          <w:rPr>
            <w:noProof/>
            <w:webHidden/>
          </w:rPr>
          <w:tab/>
        </w:r>
        <w:r>
          <w:rPr>
            <w:noProof/>
            <w:webHidden/>
          </w:rPr>
          <w:fldChar w:fldCharType="begin"/>
        </w:r>
        <w:r>
          <w:rPr>
            <w:noProof/>
            <w:webHidden/>
          </w:rPr>
          <w:instrText xml:space="preserve"> PAGEREF _Toc430182141 \h </w:instrText>
        </w:r>
        <w:r>
          <w:rPr>
            <w:noProof/>
            <w:webHidden/>
          </w:rPr>
        </w:r>
        <w:r>
          <w:rPr>
            <w:noProof/>
            <w:webHidden/>
          </w:rPr>
          <w:fldChar w:fldCharType="separate"/>
        </w:r>
        <w:r>
          <w:rPr>
            <w:noProof/>
            <w:webHidden/>
          </w:rPr>
          <w:t>3</w:t>
        </w:r>
        <w:r>
          <w:rPr>
            <w:noProof/>
            <w:webHidden/>
          </w:rPr>
          <w:fldChar w:fldCharType="end"/>
        </w:r>
      </w:hyperlink>
    </w:p>
    <w:p w14:paraId="32589E35" w14:textId="77777777" w:rsidR="00420315" w:rsidRDefault="00420315">
      <w:pPr>
        <w:pStyle w:val="TOC3"/>
        <w:rPr>
          <w:rFonts w:asciiTheme="minorHAnsi" w:eastAsiaTheme="minorEastAsia" w:hAnsiTheme="minorHAnsi" w:cstheme="minorBidi"/>
          <w:b w:val="0"/>
          <w:noProof/>
          <w:sz w:val="22"/>
          <w:szCs w:val="22"/>
        </w:rPr>
      </w:pPr>
      <w:hyperlink w:anchor="_Toc430182142" w:history="1">
        <w:r w:rsidRPr="000A679B">
          <w:rPr>
            <w:rStyle w:val="Hyperlink"/>
            <w:noProof/>
          </w:rPr>
          <w:t>2.1.3.</w:t>
        </w:r>
        <w:r>
          <w:rPr>
            <w:rFonts w:asciiTheme="minorHAnsi" w:eastAsiaTheme="minorEastAsia" w:hAnsiTheme="minorHAnsi" w:cstheme="minorBidi"/>
            <w:b w:val="0"/>
            <w:noProof/>
            <w:sz w:val="22"/>
            <w:szCs w:val="22"/>
          </w:rPr>
          <w:tab/>
        </w:r>
        <w:r w:rsidRPr="000A679B">
          <w:rPr>
            <w:rStyle w:val="Hyperlink"/>
            <w:noProof/>
          </w:rPr>
          <w:t>Back-up &amp; Restore</w:t>
        </w:r>
        <w:r>
          <w:rPr>
            <w:noProof/>
            <w:webHidden/>
          </w:rPr>
          <w:tab/>
        </w:r>
        <w:r>
          <w:rPr>
            <w:noProof/>
            <w:webHidden/>
          </w:rPr>
          <w:fldChar w:fldCharType="begin"/>
        </w:r>
        <w:r>
          <w:rPr>
            <w:noProof/>
            <w:webHidden/>
          </w:rPr>
          <w:instrText xml:space="preserve"> PAGEREF _Toc430182142 \h </w:instrText>
        </w:r>
        <w:r>
          <w:rPr>
            <w:noProof/>
            <w:webHidden/>
          </w:rPr>
        </w:r>
        <w:r>
          <w:rPr>
            <w:noProof/>
            <w:webHidden/>
          </w:rPr>
          <w:fldChar w:fldCharType="separate"/>
        </w:r>
        <w:r>
          <w:rPr>
            <w:noProof/>
            <w:webHidden/>
          </w:rPr>
          <w:t>3</w:t>
        </w:r>
        <w:r>
          <w:rPr>
            <w:noProof/>
            <w:webHidden/>
          </w:rPr>
          <w:fldChar w:fldCharType="end"/>
        </w:r>
      </w:hyperlink>
    </w:p>
    <w:p w14:paraId="0CBA2C00" w14:textId="77777777" w:rsidR="00420315" w:rsidRDefault="00420315">
      <w:pPr>
        <w:pStyle w:val="TOC2"/>
        <w:rPr>
          <w:rFonts w:asciiTheme="minorHAnsi" w:eastAsiaTheme="minorEastAsia" w:hAnsiTheme="minorHAnsi" w:cstheme="minorBidi"/>
          <w:b w:val="0"/>
          <w:noProof/>
          <w:sz w:val="22"/>
          <w:szCs w:val="22"/>
        </w:rPr>
      </w:pPr>
      <w:hyperlink w:anchor="_Toc430182143" w:history="1">
        <w:r w:rsidRPr="000A679B">
          <w:rPr>
            <w:rStyle w:val="Hyperlink"/>
            <w:noProof/>
          </w:rPr>
          <w:t>2.2.</w:t>
        </w:r>
        <w:r>
          <w:rPr>
            <w:rFonts w:asciiTheme="minorHAnsi" w:eastAsiaTheme="minorEastAsia" w:hAnsiTheme="minorHAnsi" w:cstheme="minorBidi"/>
            <w:b w:val="0"/>
            <w:noProof/>
            <w:sz w:val="22"/>
            <w:szCs w:val="22"/>
          </w:rPr>
          <w:tab/>
        </w:r>
        <w:r w:rsidRPr="000A679B">
          <w:rPr>
            <w:rStyle w:val="Hyperlink"/>
            <w:noProof/>
          </w:rPr>
          <w:t>Security/Identity Management</w:t>
        </w:r>
        <w:r>
          <w:rPr>
            <w:noProof/>
            <w:webHidden/>
          </w:rPr>
          <w:tab/>
        </w:r>
        <w:r>
          <w:rPr>
            <w:noProof/>
            <w:webHidden/>
          </w:rPr>
          <w:fldChar w:fldCharType="begin"/>
        </w:r>
        <w:r>
          <w:rPr>
            <w:noProof/>
            <w:webHidden/>
          </w:rPr>
          <w:instrText xml:space="preserve"> PAGEREF _Toc430182143 \h </w:instrText>
        </w:r>
        <w:r>
          <w:rPr>
            <w:noProof/>
            <w:webHidden/>
          </w:rPr>
        </w:r>
        <w:r>
          <w:rPr>
            <w:noProof/>
            <w:webHidden/>
          </w:rPr>
          <w:fldChar w:fldCharType="separate"/>
        </w:r>
        <w:r>
          <w:rPr>
            <w:noProof/>
            <w:webHidden/>
          </w:rPr>
          <w:t>3</w:t>
        </w:r>
        <w:r>
          <w:rPr>
            <w:noProof/>
            <w:webHidden/>
          </w:rPr>
          <w:fldChar w:fldCharType="end"/>
        </w:r>
      </w:hyperlink>
    </w:p>
    <w:p w14:paraId="5D36C02F" w14:textId="77777777" w:rsidR="00420315" w:rsidRDefault="00420315">
      <w:pPr>
        <w:pStyle w:val="TOC3"/>
        <w:rPr>
          <w:rFonts w:asciiTheme="minorHAnsi" w:eastAsiaTheme="minorEastAsia" w:hAnsiTheme="minorHAnsi" w:cstheme="minorBidi"/>
          <w:b w:val="0"/>
          <w:noProof/>
          <w:sz w:val="22"/>
          <w:szCs w:val="22"/>
        </w:rPr>
      </w:pPr>
      <w:hyperlink w:anchor="_Toc430182144" w:history="1">
        <w:r w:rsidRPr="000A679B">
          <w:rPr>
            <w:rStyle w:val="Hyperlink"/>
            <w:noProof/>
          </w:rPr>
          <w:t>2.2.1.</w:t>
        </w:r>
        <w:r>
          <w:rPr>
            <w:rFonts w:asciiTheme="minorHAnsi" w:eastAsiaTheme="minorEastAsia" w:hAnsiTheme="minorHAnsi" w:cstheme="minorBidi"/>
            <w:b w:val="0"/>
            <w:noProof/>
            <w:sz w:val="22"/>
            <w:szCs w:val="22"/>
          </w:rPr>
          <w:tab/>
        </w:r>
        <w:r w:rsidRPr="000A679B">
          <w:rPr>
            <w:rStyle w:val="Hyperlink"/>
            <w:noProof/>
          </w:rPr>
          <w:t>Identity Management</w:t>
        </w:r>
        <w:r>
          <w:rPr>
            <w:noProof/>
            <w:webHidden/>
          </w:rPr>
          <w:tab/>
        </w:r>
        <w:r>
          <w:rPr>
            <w:noProof/>
            <w:webHidden/>
          </w:rPr>
          <w:fldChar w:fldCharType="begin"/>
        </w:r>
        <w:r>
          <w:rPr>
            <w:noProof/>
            <w:webHidden/>
          </w:rPr>
          <w:instrText xml:space="preserve"> PAGEREF _Toc430182144 \h </w:instrText>
        </w:r>
        <w:r>
          <w:rPr>
            <w:noProof/>
            <w:webHidden/>
          </w:rPr>
        </w:r>
        <w:r>
          <w:rPr>
            <w:noProof/>
            <w:webHidden/>
          </w:rPr>
          <w:fldChar w:fldCharType="separate"/>
        </w:r>
        <w:r>
          <w:rPr>
            <w:noProof/>
            <w:webHidden/>
          </w:rPr>
          <w:t>3</w:t>
        </w:r>
        <w:r>
          <w:rPr>
            <w:noProof/>
            <w:webHidden/>
          </w:rPr>
          <w:fldChar w:fldCharType="end"/>
        </w:r>
      </w:hyperlink>
    </w:p>
    <w:p w14:paraId="1877B028" w14:textId="77777777" w:rsidR="00420315" w:rsidRDefault="00420315">
      <w:pPr>
        <w:pStyle w:val="TOC3"/>
        <w:rPr>
          <w:rFonts w:asciiTheme="minorHAnsi" w:eastAsiaTheme="minorEastAsia" w:hAnsiTheme="minorHAnsi" w:cstheme="minorBidi"/>
          <w:b w:val="0"/>
          <w:noProof/>
          <w:sz w:val="22"/>
          <w:szCs w:val="22"/>
        </w:rPr>
      </w:pPr>
      <w:hyperlink w:anchor="_Toc430182145" w:history="1">
        <w:r w:rsidRPr="000A679B">
          <w:rPr>
            <w:rStyle w:val="Hyperlink"/>
            <w:noProof/>
          </w:rPr>
          <w:t>2.2.2.</w:t>
        </w:r>
        <w:r>
          <w:rPr>
            <w:rFonts w:asciiTheme="minorHAnsi" w:eastAsiaTheme="minorEastAsia" w:hAnsiTheme="minorHAnsi" w:cstheme="minorBidi"/>
            <w:b w:val="0"/>
            <w:noProof/>
            <w:sz w:val="22"/>
            <w:szCs w:val="22"/>
          </w:rPr>
          <w:tab/>
        </w:r>
        <w:r w:rsidRPr="000A679B">
          <w:rPr>
            <w:rStyle w:val="Hyperlink"/>
            <w:noProof/>
          </w:rPr>
          <w:t>Access control</w:t>
        </w:r>
        <w:r>
          <w:rPr>
            <w:noProof/>
            <w:webHidden/>
          </w:rPr>
          <w:tab/>
        </w:r>
        <w:r>
          <w:rPr>
            <w:noProof/>
            <w:webHidden/>
          </w:rPr>
          <w:fldChar w:fldCharType="begin"/>
        </w:r>
        <w:r>
          <w:rPr>
            <w:noProof/>
            <w:webHidden/>
          </w:rPr>
          <w:instrText xml:space="preserve"> PAGEREF _Toc430182145 \h </w:instrText>
        </w:r>
        <w:r>
          <w:rPr>
            <w:noProof/>
            <w:webHidden/>
          </w:rPr>
        </w:r>
        <w:r>
          <w:rPr>
            <w:noProof/>
            <w:webHidden/>
          </w:rPr>
          <w:fldChar w:fldCharType="separate"/>
        </w:r>
        <w:r>
          <w:rPr>
            <w:noProof/>
            <w:webHidden/>
          </w:rPr>
          <w:t>4</w:t>
        </w:r>
        <w:r>
          <w:rPr>
            <w:noProof/>
            <w:webHidden/>
          </w:rPr>
          <w:fldChar w:fldCharType="end"/>
        </w:r>
      </w:hyperlink>
    </w:p>
    <w:p w14:paraId="42ADA348" w14:textId="77777777" w:rsidR="00420315" w:rsidRDefault="00420315">
      <w:pPr>
        <w:pStyle w:val="TOC2"/>
        <w:rPr>
          <w:rFonts w:asciiTheme="minorHAnsi" w:eastAsiaTheme="minorEastAsia" w:hAnsiTheme="minorHAnsi" w:cstheme="minorBidi"/>
          <w:b w:val="0"/>
          <w:noProof/>
          <w:sz w:val="22"/>
          <w:szCs w:val="22"/>
        </w:rPr>
      </w:pPr>
      <w:hyperlink w:anchor="_Toc430182146" w:history="1">
        <w:r w:rsidRPr="000A679B">
          <w:rPr>
            <w:rStyle w:val="Hyperlink"/>
            <w:noProof/>
          </w:rPr>
          <w:t>2.3.</w:t>
        </w:r>
        <w:r>
          <w:rPr>
            <w:rFonts w:asciiTheme="minorHAnsi" w:eastAsiaTheme="minorEastAsia" w:hAnsiTheme="minorHAnsi" w:cstheme="minorBidi"/>
            <w:b w:val="0"/>
            <w:noProof/>
            <w:sz w:val="22"/>
            <w:szCs w:val="22"/>
          </w:rPr>
          <w:tab/>
        </w:r>
        <w:r w:rsidRPr="000A679B">
          <w:rPr>
            <w:rStyle w:val="Hyperlink"/>
            <w:noProof/>
          </w:rPr>
          <w:t>System Monitoring, Reporting &amp; Tools</w:t>
        </w:r>
        <w:r>
          <w:rPr>
            <w:noProof/>
            <w:webHidden/>
          </w:rPr>
          <w:tab/>
        </w:r>
        <w:r>
          <w:rPr>
            <w:noProof/>
            <w:webHidden/>
          </w:rPr>
          <w:fldChar w:fldCharType="begin"/>
        </w:r>
        <w:r>
          <w:rPr>
            <w:noProof/>
            <w:webHidden/>
          </w:rPr>
          <w:instrText xml:space="preserve"> PAGEREF _Toc430182146 \h </w:instrText>
        </w:r>
        <w:r>
          <w:rPr>
            <w:noProof/>
            <w:webHidden/>
          </w:rPr>
        </w:r>
        <w:r>
          <w:rPr>
            <w:noProof/>
            <w:webHidden/>
          </w:rPr>
          <w:fldChar w:fldCharType="separate"/>
        </w:r>
        <w:r>
          <w:rPr>
            <w:noProof/>
            <w:webHidden/>
          </w:rPr>
          <w:t>4</w:t>
        </w:r>
        <w:r>
          <w:rPr>
            <w:noProof/>
            <w:webHidden/>
          </w:rPr>
          <w:fldChar w:fldCharType="end"/>
        </w:r>
      </w:hyperlink>
    </w:p>
    <w:p w14:paraId="1A5DD634" w14:textId="77777777" w:rsidR="00420315" w:rsidRDefault="00420315">
      <w:pPr>
        <w:pStyle w:val="TOC3"/>
        <w:rPr>
          <w:rFonts w:asciiTheme="minorHAnsi" w:eastAsiaTheme="minorEastAsia" w:hAnsiTheme="minorHAnsi" w:cstheme="minorBidi"/>
          <w:b w:val="0"/>
          <w:noProof/>
          <w:sz w:val="22"/>
          <w:szCs w:val="22"/>
        </w:rPr>
      </w:pPr>
      <w:hyperlink w:anchor="_Toc430182147" w:history="1">
        <w:r w:rsidRPr="000A679B">
          <w:rPr>
            <w:rStyle w:val="Hyperlink"/>
            <w:noProof/>
          </w:rPr>
          <w:t>2.3.1.</w:t>
        </w:r>
        <w:r>
          <w:rPr>
            <w:rFonts w:asciiTheme="minorHAnsi" w:eastAsiaTheme="minorEastAsia" w:hAnsiTheme="minorHAnsi" w:cstheme="minorBidi"/>
            <w:b w:val="0"/>
            <w:noProof/>
            <w:sz w:val="22"/>
            <w:szCs w:val="22"/>
          </w:rPr>
          <w:tab/>
        </w:r>
        <w:r w:rsidRPr="000A679B">
          <w:rPr>
            <w:rStyle w:val="Hyperlink"/>
            <w:noProof/>
          </w:rPr>
          <w:t>Monitoring Tools</w:t>
        </w:r>
        <w:r>
          <w:rPr>
            <w:noProof/>
            <w:webHidden/>
          </w:rPr>
          <w:tab/>
        </w:r>
        <w:r>
          <w:rPr>
            <w:noProof/>
            <w:webHidden/>
          </w:rPr>
          <w:fldChar w:fldCharType="begin"/>
        </w:r>
        <w:r>
          <w:rPr>
            <w:noProof/>
            <w:webHidden/>
          </w:rPr>
          <w:instrText xml:space="preserve"> PAGEREF _Toc430182147 \h </w:instrText>
        </w:r>
        <w:r>
          <w:rPr>
            <w:noProof/>
            <w:webHidden/>
          </w:rPr>
        </w:r>
        <w:r>
          <w:rPr>
            <w:noProof/>
            <w:webHidden/>
          </w:rPr>
          <w:fldChar w:fldCharType="separate"/>
        </w:r>
        <w:r>
          <w:rPr>
            <w:noProof/>
            <w:webHidden/>
          </w:rPr>
          <w:t>5</w:t>
        </w:r>
        <w:r>
          <w:rPr>
            <w:noProof/>
            <w:webHidden/>
          </w:rPr>
          <w:fldChar w:fldCharType="end"/>
        </w:r>
      </w:hyperlink>
    </w:p>
    <w:p w14:paraId="1CEF4296" w14:textId="77777777" w:rsidR="00420315" w:rsidRDefault="00420315">
      <w:pPr>
        <w:pStyle w:val="TOC4"/>
        <w:tabs>
          <w:tab w:val="left" w:pos="1760"/>
          <w:tab w:val="right" w:leader="dot" w:pos="9350"/>
        </w:tabs>
        <w:rPr>
          <w:rFonts w:asciiTheme="minorHAnsi" w:eastAsiaTheme="minorEastAsia" w:hAnsiTheme="minorHAnsi" w:cstheme="minorBidi"/>
          <w:noProof/>
          <w:szCs w:val="22"/>
        </w:rPr>
      </w:pPr>
      <w:hyperlink w:anchor="_Toc430182148" w:history="1">
        <w:r w:rsidRPr="000A679B">
          <w:rPr>
            <w:rStyle w:val="Hyperlink"/>
            <w:noProof/>
          </w:rPr>
          <w:t>2.3.1.1.</w:t>
        </w:r>
        <w:r>
          <w:rPr>
            <w:rFonts w:asciiTheme="minorHAnsi" w:eastAsiaTheme="minorEastAsia" w:hAnsiTheme="minorHAnsi" w:cstheme="minorBidi"/>
            <w:noProof/>
            <w:szCs w:val="22"/>
          </w:rPr>
          <w:tab/>
        </w:r>
        <w:r w:rsidRPr="000A679B">
          <w:rPr>
            <w:rStyle w:val="Hyperlink"/>
            <w:noProof/>
          </w:rPr>
          <w:t>Monitoring with JConsole</w:t>
        </w:r>
        <w:r>
          <w:rPr>
            <w:noProof/>
            <w:webHidden/>
          </w:rPr>
          <w:tab/>
        </w:r>
        <w:r>
          <w:rPr>
            <w:noProof/>
            <w:webHidden/>
          </w:rPr>
          <w:fldChar w:fldCharType="begin"/>
        </w:r>
        <w:r>
          <w:rPr>
            <w:noProof/>
            <w:webHidden/>
          </w:rPr>
          <w:instrText xml:space="preserve"> PAGEREF _Toc430182148 \h </w:instrText>
        </w:r>
        <w:r>
          <w:rPr>
            <w:noProof/>
            <w:webHidden/>
          </w:rPr>
        </w:r>
        <w:r>
          <w:rPr>
            <w:noProof/>
            <w:webHidden/>
          </w:rPr>
          <w:fldChar w:fldCharType="separate"/>
        </w:r>
        <w:r>
          <w:rPr>
            <w:noProof/>
            <w:webHidden/>
          </w:rPr>
          <w:t>5</w:t>
        </w:r>
        <w:r>
          <w:rPr>
            <w:noProof/>
            <w:webHidden/>
          </w:rPr>
          <w:fldChar w:fldCharType="end"/>
        </w:r>
      </w:hyperlink>
    </w:p>
    <w:p w14:paraId="21DA4917" w14:textId="77777777" w:rsidR="00420315" w:rsidRDefault="00420315">
      <w:pPr>
        <w:pStyle w:val="TOC4"/>
        <w:tabs>
          <w:tab w:val="left" w:pos="1760"/>
          <w:tab w:val="right" w:leader="dot" w:pos="9350"/>
        </w:tabs>
        <w:rPr>
          <w:rFonts w:asciiTheme="minorHAnsi" w:eastAsiaTheme="minorEastAsia" w:hAnsiTheme="minorHAnsi" w:cstheme="minorBidi"/>
          <w:noProof/>
          <w:szCs w:val="22"/>
        </w:rPr>
      </w:pPr>
      <w:hyperlink w:anchor="_Toc430182149" w:history="1">
        <w:r w:rsidRPr="000A679B">
          <w:rPr>
            <w:rStyle w:val="Hyperlink"/>
            <w:noProof/>
          </w:rPr>
          <w:t>2.3.1.2.</w:t>
        </w:r>
        <w:r>
          <w:rPr>
            <w:rFonts w:asciiTheme="minorHAnsi" w:eastAsiaTheme="minorEastAsia" w:hAnsiTheme="minorHAnsi" w:cstheme="minorBidi"/>
            <w:noProof/>
            <w:szCs w:val="22"/>
          </w:rPr>
          <w:tab/>
        </w:r>
        <w:r w:rsidRPr="000A679B">
          <w:rPr>
            <w:rStyle w:val="Hyperlink"/>
            <w:noProof/>
          </w:rPr>
          <w:t>Monitoring via the GlassFish Administration Console</w:t>
        </w:r>
        <w:r>
          <w:rPr>
            <w:noProof/>
            <w:webHidden/>
          </w:rPr>
          <w:tab/>
        </w:r>
        <w:r>
          <w:rPr>
            <w:noProof/>
            <w:webHidden/>
          </w:rPr>
          <w:fldChar w:fldCharType="begin"/>
        </w:r>
        <w:r>
          <w:rPr>
            <w:noProof/>
            <w:webHidden/>
          </w:rPr>
          <w:instrText xml:space="preserve"> PAGEREF _Toc430182149 \h </w:instrText>
        </w:r>
        <w:r>
          <w:rPr>
            <w:noProof/>
            <w:webHidden/>
          </w:rPr>
        </w:r>
        <w:r>
          <w:rPr>
            <w:noProof/>
            <w:webHidden/>
          </w:rPr>
          <w:fldChar w:fldCharType="separate"/>
        </w:r>
        <w:r>
          <w:rPr>
            <w:noProof/>
            <w:webHidden/>
          </w:rPr>
          <w:t>6</w:t>
        </w:r>
        <w:r>
          <w:rPr>
            <w:noProof/>
            <w:webHidden/>
          </w:rPr>
          <w:fldChar w:fldCharType="end"/>
        </w:r>
      </w:hyperlink>
    </w:p>
    <w:p w14:paraId="4E32AD9A" w14:textId="77777777" w:rsidR="00420315" w:rsidRDefault="00420315">
      <w:pPr>
        <w:pStyle w:val="TOC4"/>
        <w:tabs>
          <w:tab w:val="left" w:pos="1760"/>
          <w:tab w:val="right" w:leader="dot" w:pos="9350"/>
        </w:tabs>
        <w:rPr>
          <w:rFonts w:asciiTheme="minorHAnsi" w:eastAsiaTheme="minorEastAsia" w:hAnsiTheme="minorHAnsi" w:cstheme="minorBidi"/>
          <w:noProof/>
          <w:szCs w:val="22"/>
        </w:rPr>
      </w:pPr>
      <w:hyperlink w:anchor="_Toc430182150" w:history="1">
        <w:r w:rsidRPr="000A679B">
          <w:rPr>
            <w:rStyle w:val="Hyperlink"/>
            <w:noProof/>
          </w:rPr>
          <w:t>2.3.1.3.</w:t>
        </w:r>
        <w:r>
          <w:rPr>
            <w:rFonts w:asciiTheme="minorHAnsi" w:eastAsiaTheme="minorEastAsia" w:hAnsiTheme="minorHAnsi" w:cstheme="minorBidi"/>
            <w:noProof/>
            <w:szCs w:val="22"/>
          </w:rPr>
          <w:tab/>
        </w:r>
        <w:r w:rsidRPr="000A679B">
          <w:rPr>
            <w:rStyle w:val="Hyperlink"/>
            <w:noProof/>
          </w:rPr>
          <w:t>Monitoring via the Log Files</w:t>
        </w:r>
        <w:r>
          <w:rPr>
            <w:noProof/>
            <w:webHidden/>
          </w:rPr>
          <w:tab/>
        </w:r>
        <w:r>
          <w:rPr>
            <w:noProof/>
            <w:webHidden/>
          </w:rPr>
          <w:fldChar w:fldCharType="begin"/>
        </w:r>
        <w:r>
          <w:rPr>
            <w:noProof/>
            <w:webHidden/>
          </w:rPr>
          <w:instrText xml:space="preserve"> PAGEREF _Toc430182150 \h </w:instrText>
        </w:r>
        <w:r>
          <w:rPr>
            <w:noProof/>
            <w:webHidden/>
          </w:rPr>
        </w:r>
        <w:r>
          <w:rPr>
            <w:noProof/>
            <w:webHidden/>
          </w:rPr>
          <w:fldChar w:fldCharType="separate"/>
        </w:r>
        <w:r>
          <w:rPr>
            <w:noProof/>
            <w:webHidden/>
          </w:rPr>
          <w:t>7</w:t>
        </w:r>
        <w:r>
          <w:rPr>
            <w:noProof/>
            <w:webHidden/>
          </w:rPr>
          <w:fldChar w:fldCharType="end"/>
        </w:r>
      </w:hyperlink>
    </w:p>
    <w:p w14:paraId="093ADA45" w14:textId="77777777" w:rsidR="00420315" w:rsidRDefault="00420315">
      <w:pPr>
        <w:pStyle w:val="TOC5"/>
        <w:rPr>
          <w:rFonts w:asciiTheme="minorHAnsi" w:eastAsiaTheme="minorEastAsia" w:hAnsiTheme="minorHAnsi" w:cstheme="minorBidi"/>
          <w:szCs w:val="22"/>
        </w:rPr>
      </w:pPr>
      <w:hyperlink w:anchor="_Toc430182151" w:history="1">
        <w:r w:rsidRPr="000A679B">
          <w:rPr>
            <w:rStyle w:val="Hyperlink"/>
          </w:rPr>
          <w:t>2.3.1.3.1.</w:t>
        </w:r>
        <w:r>
          <w:rPr>
            <w:rFonts w:asciiTheme="minorHAnsi" w:eastAsiaTheme="minorEastAsia" w:hAnsiTheme="minorHAnsi" w:cstheme="minorBidi"/>
            <w:szCs w:val="22"/>
          </w:rPr>
          <w:tab/>
        </w:r>
        <w:r w:rsidRPr="000A679B">
          <w:rPr>
            <w:rStyle w:val="Hyperlink"/>
          </w:rPr>
          <w:t>Routine Log File Messages</w:t>
        </w:r>
        <w:r>
          <w:rPr>
            <w:webHidden/>
          </w:rPr>
          <w:tab/>
        </w:r>
        <w:r>
          <w:rPr>
            <w:webHidden/>
          </w:rPr>
          <w:fldChar w:fldCharType="begin"/>
        </w:r>
        <w:r>
          <w:rPr>
            <w:webHidden/>
          </w:rPr>
          <w:instrText xml:space="preserve"> PAGEREF _Toc430182151 \h </w:instrText>
        </w:r>
        <w:r>
          <w:rPr>
            <w:webHidden/>
          </w:rPr>
        </w:r>
        <w:r>
          <w:rPr>
            <w:webHidden/>
          </w:rPr>
          <w:fldChar w:fldCharType="separate"/>
        </w:r>
        <w:r>
          <w:rPr>
            <w:webHidden/>
          </w:rPr>
          <w:t>7</w:t>
        </w:r>
        <w:r>
          <w:rPr>
            <w:webHidden/>
          </w:rPr>
          <w:fldChar w:fldCharType="end"/>
        </w:r>
      </w:hyperlink>
    </w:p>
    <w:p w14:paraId="31D43D11" w14:textId="77777777" w:rsidR="00420315" w:rsidRDefault="00420315">
      <w:pPr>
        <w:pStyle w:val="TOC3"/>
        <w:rPr>
          <w:rFonts w:asciiTheme="minorHAnsi" w:eastAsiaTheme="minorEastAsia" w:hAnsiTheme="minorHAnsi" w:cstheme="minorBidi"/>
          <w:b w:val="0"/>
          <w:noProof/>
          <w:sz w:val="22"/>
          <w:szCs w:val="22"/>
        </w:rPr>
      </w:pPr>
      <w:hyperlink w:anchor="_Toc430182152" w:history="1">
        <w:r w:rsidRPr="000A679B">
          <w:rPr>
            <w:rStyle w:val="Hyperlink"/>
            <w:noProof/>
          </w:rPr>
          <w:t>2.3.2.</w:t>
        </w:r>
        <w:r>
          <w:rPr>
            <w:rFonts w:asciiTheme="minorHAnsi" w:eastAsiaTheme="minorEastAsia" w:hAnsiTheme="minorHAnsi" w:cstheme="minorBidi"/>
            <w:b w:val="0"/>
            <w:noProof/>
            <w:sz w:val="22"/>
            <w:szCs w:val="22"/>
          </w:rPr>
          <w:tab/>
        </w:r>
        <w:r w:rsidRPr="000A679B">
          <w:rPr>
            <w:rStyle w:val="Hyperlink"/>
            <w:noProof/>
          </w:rPr>
          <w:t>Availability Monitoring</w:t>
        </w:r>
        <w:r>
          <w:rPr>
            <w:noProof/>
            <w:webHidden/>
          </w:rPr>
          <w:tab/>
        </w:r>
        <w:r>
          <w:rPr>
            <w:noProof/>
            <w:webHidden/>
          </w:rPr>
          <w:fldChar w:fldCharType="begin"/>
        </w:r>
        <w:r>
          <w:rPr>
            <w:noProof/>
            <w:webHidden/>
          </w:rPr>
          <w:instrText xml:space="preserve"> PAGEREF _Toc430182152 \h </w:instrText>
        </w:r>
        <w:r>
          <w:rPr>
            <w:noProof/>
            <w:webHidden/>
          </w:rPr>
        </w:r>
        <w:r>
          <w:rPr>
            <w:noProof/>
            <w:webHidden/>
          </w:rPr>
          <w:fldChar w:fldCharType="separate"/>
        </w:r>
        <w:r>
          <w:rPr>
            <w:noProof/>
            <w:webHidden/>
          </w:rPr>
          <w:t>7</w:t>
        </w:r>
        <w:r>
          <w:rPr>
            <w:noProof/>
            <w:webHidden/>
          </w:rPr>
          <w:fldChar w:fldCharType="end"/>
        </w:r>
      </w:hyperlink>
    </w:p>
    <w:p w14:paraId="36379143" w14:textId="77777777" w:rsidR="00420315" w:rsidRDefault="00420315">
      <w:pPr>
        <w:pStyle w:val="TOC3"/>
        <w:rPr>
          <w:rFonts w:asciiTheme="minorHAnsi" w:eastAsiaTheme="minorEastAsia" w:hAnsiTheme="minorHAnsi" w:cstheme="minorBidi"/>
          <w:b w:val="0"/>
          <w:noProof/>
          <w:sz w:val="22"/>
          <w:szCs w:val="22"/>
        </w:rPr>
      </w:pPr>
      <w:hyperlink w:anchor="_Toc430182153" w:history="1">
        <w:r w:rsidRPr="000A679B">
          <w:rPr>
            <w:rStyle w:val="Hyperlink"/>
            <w:noProof/>
          </w:rPr>
          <w:t>2.3.3.</w:t>
        </w:r>
        <w:r>
          <w:rPr>
            <w:rFonts w:asciiTheme="minorHAnsi" w:eastAsiaTheme="minorEastAsia" w:hAnsiTheme="minorHAnsi" w:cstheme="minorBidi"/>
            <w:b w:val="0"/>
            <w:noProof/>
            <w:sz w:val="22"/>
            <w:szCs w:val="22"/>
          </w:rPr>
          <w:tab/>
        </w:r>
        <w:r w:rsidRPr="000A679B">
          <w:rPr>
            <w:rStyle w:val="Hyperlink"/>
            <w:noProof/>
          </w:rPr>
          <w:t>Performance/Capacity Monitoring</w:t>
        </w:r>
        <w:r>
          <w:rPr>
            <w:noProof/>
            <w:webHidden/>
          </w:rPr>
          <w:tab/>
        </w:r>
        <w:r>
          <w:rPr>
            <w:noProof/>
            <w:webHidden/>
          </w:rPr>
          <w:fldChar w:fldCharType="begin"/>
        </w:r>
        <w:r>
          <w:rPr>
            <w:noProof/>
            <w:webHidden/>
          </w:rPr>
          <w:instrText xml:space="preserve"> PAGEREF _Toc430182153 \h </w:instrText>
        </w:r>
        <w:r>
          <w:rPr>
            <w:noProof/>
            <w:webHidden/>
          </w:rPr>
        </w:r>
        <w:r>
          <w:rPr>
            <w:noProof/>
            <w:webHidden/>
          </w:rPr>
          <w:fldChar w:fldCharType="separate"/>
        </w:r>
        <w:r>
          <w:rPr>
            <w:noProof/>
            <w:webHidden/>
          </w:rPr>
          <w:t>8</w:t>
        </w:r>
        <w:r>
          <w:rPr>
            <w:noProof/>
            <w:webHidden/>
          </w:rPr>
          <w:fldChar w:fldCharType="end"/>
        </w:r>
      </w:hyperlink>
    </w:p>
    <w:p w14:paraId="0CCC9A40" w14:textId="77777777" w:rsidR="00420315" w:rsidRDefault="00420315">
      <w:pPr>
        <w:pStyle w:val="TOC3"/>
        <w:rPr>
          <w:rFonts w:asciiTheme="minorHAnsi" w:eastAsiaTheme="minorEastAsia" w:hAnsiTheme="minorHAnsi" w:cstheme="minorBidi"/>
          <w:b w:val="0"/>
          <w:noProof/>
          <w:sz w:val="22"/>
          <w:szCs w:val="22"/>
        </w:rPr>
      </w:pPr>
      <w:hyperlink w:anchor="_Toc430182154" w:history="1">
        <w:r w:rsidRPr="000A679B">
          <w:rPr>
            <w:rStyle w:val="Hyperlink"/>
            <w:noProof/>
          </w:rPr>
          <w:t>2.3.4.</w:t>
        </w:r>
        <w:r>
          <w:rPr>
            <w:rFonts w:asciiTheme="minorHAnsi" w:eastAsiaTheme="minorEastAsia" w:hAnsiTheme="minorHAnsi" w:cstheme="minorBidi"/>
            <w:b w:val="0"/>
            <w:noProof/>
            <w:sz w:val="22"/>
            <w:szCs w:val="22"/>
          </w:rPr>
          <w:tab/>
        </w:r>
        <w:r w:rsidRPr="000A679B">
          <w:rPr>
            <w:rStyle w:val="Hyperlink"/>
            <w:noProof/>
          </w:rPr>
          <w:t>Critical Metrics</w:t>
        </w:r>
        <w:r>
          <w:rPr>
            <w:noProof/>
            <w:webHidden/>
          </w:rPr>
          <w:tab/>
        </w:r>
        <w:r>
          <w:rPr>
            <w:noProof/>
            <w:webHidden/>
          </w:rPr>
          <w:fldChar w:fldCharType="begin"/>
        </w:r>
        <w:r>
          <w:rPr>
            <w:noProof/>
            <w:webHidden/>
          </w:rPr>
          <w:instrText xml:space="preserve"> PAGEREF _Toc430182154 \h </w:instrText>
        </w:r>
        <w:r>
          <w:rPr>
            <w:noProof/>
            <w:webHidden/>
          </w:rPr>
        </w:r>
        <w:r>
          <w:rPr>
            <w:noProof/>
            <w:webHidden/>
          </w:rPr>
          <w:fldChar w:fldCharType="separate"/>
        </w:r>
        <w:r>
          <w:rPr>
            <w:noProof/>
            <w:webHidden/>
          </w:rPr>
          <w:t>8</w:t>
        </w:r>
        <w:r>
          <w:rPr>
            <w:noProof/>
            <w:webHidden/>
          </w:rPr>
          <w:fldChar w:fldCharType="end"/>
        </w:r>
      </w:hyperlink>
    </w:p>
    <w:p w14:paraId="204633BD" w14:textId="77777777" w:rsidR="00420315" w:rsidRDefault="00420315">
      <w:pPr>
        <w:pStyle w:val="TOC2"/>
        <w:rPr>
          <w:rFonts w:asciiTheme="minorHAnsi" w:eastAsiaTheme="minorEastAsia" w:hAnsiTheme="minorHAnsi" w:cstheme="minorBidi"/>
          <w:b w:val="0"/>
          <w:noProof/>
          <w:sz w:val="22"/>
          <w:szCs w:val="22"/>
        </w:rPr>
      </w:pPr>
      <w:hyperlink w:anchor="_Toc430182155" w:history="1">
        <w:r w:rsidRPr="000A679B">
          <w:rPr>
            <w:rStyle w:val="Hyperlink"/>
            <w:noProof/>
          </w:rPr>
          <w:t>2.4.</w:t>
        </w:r>
        <w:r>
          <w:rPr>
            <w:rFonts w:asciiTheme="minorHAnsi" w:eastAsiaTheme="minorEastAsia" w:hAnsiTheme="minorHAnsi" w:cstheme="minorBidi"/>
            <w:b w:val="0"/>
            <w:noProof/>
            <w:sz w:val="22"/>
            <w:szCs w:val="22"/>
          </w:rPr>
          <w:tab/>
        </w:r>
        <w:r w:rsidRPr="000A679B">
          <w:rPr>
            <w:rStyle w:val="Hyperlink"/>
            <w:noProof/>
          </w:rPr>
          <w:t>Routine Updates, Extracts and Purges</w:t>
        </w:r>
        <w:r>
          <w:rPr>
            <w:noProof/>
            <w:webHidden/>
          </w:rPr>
          <w:tab/>
        </w:r>
        <w:r>
          <w:rPr>
            <w:noProof/>
            <w:webHidden/>
          </w:rPr>
          <w:fldChar w:fldCharType="begin"/>
        </w:r>
        <w:r>
          <w:rPr>
            <w:noProof/>
            <w:webHidden/>
          </w:rPr>
          <w:instrText xml:space="preserve"> PAGEREF _Toc430182155 \h </w:instrText>
        </w:r>
        <w:r>
          <w:rPr>
            <w:noProof/>
            <w:webHidden/>
          </w:rPr>
        </w:r>
        <w:r>
          <w:rPr>
            <w:noProof/>
            <w:webHidden/>
          </w:rPr>
          <w:fldChar w:fldCharType="separate"/>
        </w:r>
        <w:r>
          <w:rPr>
            <w:noProof/>
            <w:webHidden/>
          </w:rPr>
          <w:t>8</w:t>
        </w:r>
        <w:r>
          <w:rPr>
            <w:noProof/>
            <w:webHidden/>
          </w:rPr>
          <w:fldChar w:fldCharType="end"/>
        </w:r>
      </w:hyperlink>
    </w:p>
    <w:p w14:paraId="403B8CC3" w14:textId="77777777" w:rsidR="00420315" w:rsidRDefault="00420315">
      <w:pPr>
        <w:pStyle w:val="TOC3"/>
        <w:rPr>
          <w:rFonts w:asciiTheme="minorHAnsi" w:eastAsiaTheme="minorEastAsia" w:hAnsiTheme="minorHAnsi" w:cstheme="minorBidi"/>
          <w:b w:val="0"/>
          <w:noProof/>
          <w:sz w:val="22"/>
          <w:szCs w:val="22"/>
        </w:rPr>
      </w:pPr>
      <w:hyperlink w:anchor="_Toc430182156" w:history="1">
        <w:r w:rsidRPr="000A679B">
          <w:rPr>
            <w:rStyle w:val="Hyperlink"/>
            <w:noProof/>
          </w:rPr>
          <w:t>2.4.1.</w:t>
        </w:r>
        <w:r>
          <w:rPr>
            <w:rFonts w:asciiTheme="minorHAnsi" w:eastAsiaTheme="minorEastAsia" w:hAnsiTheme="minorHAnsi" w:cstheme="minorBidi"/>
            <w:b w:val="0"/>
            <w:noProof/>
            <w:sz w:val="22"/>
            <w:szCs w:val="22"/>
          </w:rPr>
          <w:tab/>
        </w:r>
        <w:r w:rsidRPr="000A679B">
          <w:rPr>
            <w:rStyle w:val="Hyperlink"/>
            <w:noProof/>
          </w:rPr>
          <w:t>Updating the ASRC Software</w:t>
        </w:r>
        <w:r>
          <w:rPr>
            <w:noProof/>
            <w:webHidden/>
          </w:rPr>
          <w:tab/>
        </w:r>
        <w:r>
          <w:rPr>
            <w:noProof/>
            <w:webHidden/>
          </w:rPr>
          <w:fldChar w:fldCharType="begin"/>
        </w:r>
        <w:r>
          <w:rPr>
            <w:noProof/>
            <w:webHidden/>
          </w:rPr>
          <w:instrText xml:space="preserve"> PAGEREF _Toc430182156 \h </w:instrText>
        </w:r>
        <w:r>
          <w:rPr>
            <w:noProof/>
            <w:webHidden/>
          </w:rPr>
        </w:r>
        <w:r>
          <w:rPr>
            <w:noProof/>
            <w:webHidden/>
          </w:rPr>
          <w:fldChar w:fldCharType="separate"/>
        </w:r>
        <w:r>
          <w:rPr>
            <w:noProof/>
            <w:webHidden/>
          </w:rPr>
          <w:t>8</w:t>
        </w:r>
        <w:r>
          <w:rPr>
            <w:noProof/>
            <w:webHidden/>
          </w:rPr>
          <w:fldChar w:fldCharType="end"/>
        </w:r>
      </w:hyperlink>
    </w:p>
    <w:p w14:paraId="4793EA08" w14:textId="77777777" w:rsidR="00420315" w:rsidRDefault="00420315">
      <w:pPr>
        <w:pStyle w:val="TOC2"/>
        <w:rPr>
          <w:rFonts w:asciiTheme="minorHAnsi" w:eastAsiaTheme="minorEastAsia" w:hAnsiTheme="minorHAnsi" w:cstheme="minorBidi"/>
          <w:b w:val="0"/>
          <w:noProof/>
          <w:sz w:val="22"/>
          <w:szCs w:val="22"/>
        </w:rPr>
      </w:pPr>
      <w:hyperlink w:anchor="_Toc430182157" w:history="1">
        <w:r w:rsidRPr="000A679B">
          <w:rPr>
            <w:rStyle w:val="Hyperlink"/>
            <w:noProof/>
          </w:rPr>
          <w:t>2.5.</w:t>
        </w:r>
        <w:r>
          <w:rPr>
            <w:rFonts w:asciiTheme="minorHAnsi" w:eastAsiaTheme="minorEastAsia" w:hAnsiTheme="minorHAnsi" w:cstheme="minorBidi"/>
            <w:b w:val="0"/>
            <w:noProof/>
            <w:sz w:val="22"/>
            <w:szCs w:val="22"/>
          </w:rPr>
          <w:tab/>
        </w:r>
        <w:r w:rsidRPr="000A679B">
          <w:rPr>
            <w:rStyle w:val="Hyperlink"/>
            <w:noProof/>
          </w:rPr>
          <w:t>Scheduled Maintenance</w:t>
        </w:r>
        <w:r>
          <w:rPr>
            <w:noProof/>
            <w:webHidden/>
          </w:rPr>
          <w:tab/>
        </w:r>
        <w:r>
          <w:rPr>
            <w:noProof/>
            <w:webHidden/>
          </w:rPr>
          <w:fldChar w:fldCharType="begin"/>
        </w:r>
        <w:r>
          <w:rPr>
            <w:noProof/>
            <w:webHidden/>
          </w:rPr>
          <w:instrText xml:space="preserve"> PAGEREF _Toc430182157 \h </w:instrText>
        </w:r>
        <w:r>
          <w:rPr>
            <w:noProof/>
            <w:webHidden/>
          </w:rPr>
        </w:r>
        <w:r>
          <w:rPr>
            <w:noProof/>
            <w:webHidden/>
          </w:rPr>
          <w:fldChar w:fldCharType="separate"/>
        </w:r>
        <w:r>
          <w:rPr>
            <w:noProof/>
            <w:webHidden/>
          </w:rPr>
          <w:t>8</w:t>
        </w:r>
        <w:r>
          <w:rPr>
            <w:noProof/>
            <w:webHidden/>
          </w:rPr>
          <w:fldChar w:fldCharType="end"/>
        </w:r>
      </w:hyperlink>
    </w:p>
    <w:p w14:paraId="108622E7" w14:textId="77777777" w:rsidR="00420315" w:rsidRDefault="00420315">
      <w:pPr>
        <w:pStyle w:val="TOC2"/>
        <w:rPr>
          <w:rFonts w:asciiTheme="minorHAnsi" w:eastAsiaTheme="minorEastAsia" w:hAnsiTheme="minorHAnsi" w:cstheme="minorBidi"/>
          <w:b w:val="0"/>
          <w:noProof/>
          <w:sz w:val="22"/>
          <w:szCs w:val="22"/>
        </w:rPr>
      </w:pPr>
      <w:hyperlink w:anchor="_Toc430182158" w:history="1">
        <w:r w:rsidRPr="000A679B">
          <w:rPr>
            <w:rStyle w:val="Hyperlink"/>
            <w:noProof/>
          </w:rPr>
          <w:t>2.6.</w:t>
        </w:r>
        <w:r>
          <w:rPr>
            <w:rFonts w:asciiTheme="minorHAnsi" w:eastAsiaTheme="minorEastAsia" w:hAnsiTheme="minorHAnsi" w:cstheme="minorBidi"/>
            <w:b w:val="0"/>
            <w:noProof/>
            <w:sz w:val="22"/>
            <w:szCs w:val="22"/>
          </w:rPr>
          <w:tab/>
        </w:r>
        <w:r w:rsidRPr="000A679B">
          <w:rPr>
            <w:rStyle w:val="Hyperlink"/>
            <w:noProof/>
          </w:rPr>
          <w:t>Capacity Planning</w:t>
        </w:r>
        <w:r>
          <w:rPr>
            <w:noProof/>
            <w:webHidden/>
          </w:rPr>
          <w:tab/>
        </w:r>
        <w:r>
          <w:rPr>
            <w:noProof/>
            <w:webHidden/>
          </w:rPr>
          <w:fldChar w:fldCharType="begin"/>
        </w:r>
        <w:r>
          <w:rPr>
            <w:noProof/>
            <w:webHidden/>
          </w:rPr>
          <w:instrText xml:space="preserve"> PAGEREF _Toc430182158 \h </w:instrText>
        </w:r>
        <w:r>
          <w:rPr>
            <w:noProof/>
            <w:webHidden/>
          </w:rPr>
        </w:r>
        <w:r>
          <w:rPr>
            <w:noProof/>
            <w:webHidden/>
          </w:rPr>
          <w:fldChar w:fldCharType="separate"/>
        </w:r>
        <w:r>
          <w:rPr>
            <w:noProof/>
            <w:webHidden/>
          </w:rPr>
          <w:t>8</w:t>
        </w:r>
        <w:r>
          <w:rPr>
            <w:noProof/>
            <w:webHidden/>
          </w:rPr>
          <w:fldChar w:fldCharType="end"/>
        </w:r>
      </w:hyperlink>
    </w:p>
    <w:p w14:paraId="04F5C446" w14:textId="77777777" w:rsidR="00420315" w:rsidRDefault="00420315">
      <w:pPr>
        <w:pStyle w:val="TOC1"/>
        <w:rPr>
          <w:rFonts w:asciiTheme="minorHAnsi" w:eastAsiaTheme="minorEastAsia" w:hAnsiTheme="minorHAnsi" w:cstheme="minorBidi"/>
          <w:b w:val="0"/>
          <w:noProof/>
          <w:sz w:val="22"/>
          <w:szCs w:val="22"/>
        </w:rPr>
      </w:pPr>
      <w:hyperlink w:anchor="_Toc430182159" w:history="1">
        <w:r w:rsidRPr="000A679B">
          <w:rPr>
            <w:rStyle w:val="Hyperlink"/>
            <w:noProof/>
          </w:rPr>
          <w:t>3.</w:t>
        </w:r>
        <w:r>
          <w:rPr>
            <w:rFonts w:asciiTheme="minorHAnsi" w:eastAsiaTheme="minorEastAsia" w:hAnsiTheme="minorHAnsi" w:cstheme="minorBidi"/>
            <w:b w:val="0"/>
            <w:noProof/>
            <w:sz w:val="22"/>
            <w:szCs w:val="22"/>
          </w:rPr>
          <w:tab/>
        </w:r>
        <w:r w:rsidRPr="000A679B">
          <w:rPr>
            <w:rStyle w:val="Hyperlink"/>
            <w:noProof/>
          </w:rPr>
          <w:t>Exception Handling</w:t>
        </w:r>
        <w:r>
          <w:rPr>
            <w:noProof/>
            <w:webHidden/>
          </w:rPr>
          <w:tab/>
        </w:r>
        <w:r>
          <w:rPr>
            <w:noProof/>
            <w:webHidden/>
          </w:rPr>
          <w:fldChar w:fldCharType="begin"/>
        </w:r>
        <w:r>
          <w:rPr>
            <w:noProof/>
            <w:webHidden/>
          </w:rPr>
          <w:instrText xml:space="preserve"> PAGEREF _Toc430182159 \h </w:instrText>
        </w:r>
        <w:r>
          <w:rPr>
            <w:noProof/>
            <w:webHidden/>
          </w:rPr>
        </w:r>
        <w:r>
          <w:rPr>
            <w:noProof/>
            <w:webHidden/>
          </w:rPr>
          <w:fldChar w:fldCharType="separate"/>
        </w:r>
        <w:r>
          <w:rPr>
            <w:noProof/>
            <w:webHidden/>
          </w:rPr>
          <w:t>9</w:t>
        </w:r>
        <w:r>
          <w:rPr>
            <w:noProof/>
            <w:webHidden/>
          </w:rPr>
          <w:fldChar w:fldCharType="end"/>
        </w:r>
      </w:hyperlink>
    </w:p>
    <w:p w14:paraId="6377686D" w14:textId="77777777" w:rsidR="00420315" w:rsidRDefault="00420315">
      <w:pPr>
        <w:pStyle w:val="TOC2"/>
        <w:rPr>
          <w:rFonts w:asciiTheme="minorHAnsi" w:eastAsiaTheme="minorEastAsia" w:hAnsiTheme="minorHAnsi" w:cstheme="minorBidi"/>
          <w:b w:val="0"/>
          <w:noProof/>
          <w:sz w:val="22"/>
          <w:szCs w:val="22"/>
        </w:rPr>
      </w:pPr>
      <w:hyperlink w:anchor="_Toc430182160" w:history="1">
        <w:r w:rsidRPr="000A679B">
          <w:rPr>
            <w:rStyle w:val="Hyperlink"/>
            <w:noProof/>
          </w:rPr>
          <w:t>3.1.</w:t>
        </w:r>
        <w:r>
          <w:rPr>
            <w:rFonts w:asciiTheme="minorHAnsi" w:eastAsiaTheme="minorEastAsia" w:hAnsiTheme="minorHAnsi" w:cstheme="minorBidi"/>
            <w:b w:val="0"/>
            <w:noProof/>
            <w:sz w:val="22"/>
            <w:szCs w:val="22"/>
          </w:rPr>
          <w:tab/>
        </w:r>
        <w:r w:rsidRPr="000A679B">
          <w:rPr>
            <w:rStyle w:val="Hyperlink"/>
            <w:noProof/>
          </w:rPr>
          <w:t>Routine Errors</w:t>
        </w:r>
        <w:r>
          <w:rPr>
            <w:noProof/>
            <w:webHidden/>
          </w:rPr>
          <w:tab/>
        </w:r>
        <w:r>
          <w:rPr>
            <w:noProof/>
            <w:webHidden/>
          </w:rPr>
          <w:fldChar w:fldCharType="begin"/>
        </w:r>
        <w:r>
          <w:rPr>
            <w:noProof/>
            <w:webHidden/>
          </w:rPr>
          <w:instrText xml:space="preserve"> PAGEREF _Toc430182160 \h </w:instrText>
        </w:r>
        <w:r>
          <w:rPr>
            <w:noProof/>
            <w:webHidden/>
          </w:rPr>
        </w:r>
        <w:r>
          <w:rPr>
            <w:noProof/>
            <w:webHidden/>
          </w:rPr>
          <w:fldChar w:fldCharType="separate"/>
        </w:r>
        <w:r>
          <w:rPr>
            <w:noProof/>
            <w:webHidden/>
          </w:rPr>
          <w:t>9</w:t>
        </w:r>
        <w:r>
          <w:rPr>
            <w:noProof/>
            <w:webHidden/>
          </w:rPr>
          <w:fldChar w:fldCharType="end"/>
        </w:r>
      </w:hyperlink>
    </w:p>
    <w:p w14:paraId="76EE03DF" w14:textId="77777777" w:rsidR="00420315" w:rsidRDefault="00420315">
      <w:pPr>
        <w:pStyle w:val="TOC3"/>
        <w:rPr>
          <w:rFonts w:asciiTheme="minorHAnsi" w:eastAsiaTheme="minorEastAsia" w:hAnsiTheme="minorHAnsi" w:cstheme="minorBidi"/>
          <w:b w:val="0"/>
          <w:noProof/>
          <w:sz w:val="22"/>
          <w:szCs w:val="22"/>
        </w:rPr>
      </w:pPr>
      <w:hyperlink w:anchor="_Toc430182161" w:history="1">
        <w:r w:rsidRPr="000A679B">
          <w:rPr>
            <w:rStyle w:val="Hyperlink"/>
            <w:noProof/>
          </w:rPr>
          <w:t>3.1.1.</w:t>
        </w:r>
        <w:r>
          <w:rPr>
            <w:rFonts w:asciiTheme="minorHAnsi" w:eastAsiaTheme="minorEastAsia" w:hAnsiTheme="minorHAnsi" w:cstheme="minorBidi"/>
            <w:b w:val="0"/>
            <w:noProof/>
            <w:sz w:val="22"/>
            <w:szCs w:val="22"/>
          </w:rPr>
          <w:tab/>
        </w:r>
        <w:r w:rsidRPr="000A679B">
          <w:rPr>
            <w:rStyle w:val="Hyperlink"/>
            <w:noProof/>
          </w:rPr>
          <w:t>Security Errors</w:t>
        </w:r>
        <w:r>
          <w:rPr>
            <w:noProof/>
            <w:webHidden/>
          </w:rPr>
          <w:tab/>
        </w:r>
        <w:r>
          <w:rPr>
            <w:noProof/>
            <w:webHidden/>
          </w:rPr>
          <w:fldChar w:fldCharType="begin"/>
        </w:r>
        <w:r>
          <w:rPr>
            <w:noProof/>
            <w:webHidden/>
          </w:rPr>
          <w:instrText xml:space="preserve"> PAGEREF _Toc430182161 \h </w:instrText>
        </w:r>
        <w:r>
          <w:rPr>
            <w:noProof/>
            <w:webHidden/>
          </w:rPr>
        </w:r>
        <w:r>
          <w:rPr>
            <w:noProof/>
            <w:webHidden/>
          </w:rPr>
          <w:fldChar w:fldCharType="separate"/>
        </w:r>
        <w:r>
          <w:rPr>
            <w:noProof/>
            <w:webHidden/>
          </w:rPr>
          <w:t>9</w:t>
        </w:r>
        <w:r>
          <w:rPr>
            <w:noProof/>
            <w:webHidden/>
          </w:rPr>
          <w:fldChar w:fldCharType="end"/>
        </w:r>
      </w:hyperlink>
    </w:p>
    <w:p w14:paraId="24177FE5" w14:textId="77777777" w:rsidR="00420315" w:rsidRDefault="00420315">
      <w:pPr>
        <w:pStyle w:val="TOC3"/>
        <w:rPr>
          <w:rFonts w:asciiTheme="minorHAnsi" w:eastAsiaTheme="minorEastAsia" w:hAnsiTheme="minorHAnsi" w:cstheme="minorBidi"/>
          <w:b w:val="0"/>
          <w:noProof/>
          <w:sz w:val="22"/>
          <w:szCs w:val="22"/>
        </w:rPr>
      </w:pPr>
      <w:hyperlink w:anchor="_Toc430182162" w:history="1">
        <w:r w:rsidRPr="000A679B">
          <w:rPr>
            <w:rStyle w:val="Hyperlink"/>
            <w:noProof/>
          </w:rPr>
          <w:t>3.1.2.</w:t>
        </w:r>
        <w:r>
          <w:rPr>
            <w:rFonts w:asciiTheme="minorHAnsi" w:eastAsiaTheme="minorEastAsia" w:hAnsiTheme="minorHAnsi" w:cstheme="minorBidi"/>
            <w:b w:val="0"/>
            <w:noProof/>
            <w:sz w:val="22"/>
            <w:szCs w:val="22"/>
          </w:rPr>
          <w:tab/>
        </w:r>
        <w:r w:rsidRPr="000A679B">
          <w:rPr>
            <w:rStyle w:val="Hyperlink"/>
            <w:noProof/>
          </w:rPr>
          <w:t>Time-outs</w:t>
        </w:r>
        <w:r>
          <w:rPr>
            <w:noProof/>
            <w:webHidden/>
          </w:rPr>
          <w:tab/>
        </w:r>
        <w:r>
          <w:rPr>
            <w:noProof/>
            <w:webHidden/>
          </w:rPr>
          <w:fldChar w:fldCharType="begin"/>
        </w:r>
        <w:r>
          <w:rPr>
            <w:noProof/>
            <w:webHidden/>
          </w:rPr>
          <w:instrText xml:space="preserve"> PAGEREF _Toc430182162 \h </w:instrText>
        </w:r>
        <w:r>
          <w:rPr>
            <w:noProof/>
            <w:webHidden/>
          </w:rPr>
        </w:r>
        <w:r>
          <w:rPr>
            <w:noProof/>
            <w:webHidden/>
          </w:rPr>
          <w:fldChar w:fldCharType="separate"/>
        </w:r>
        <w:r>
          <w:rPr>
            <w:noProof/>
            <w:webHidden/>
          </w:rPr>
          <w:t>9</w:t>
        </w:r>
        <w:r>
          <w:rPr>
            <w:noProof/>
            <w:webHidden/>
          </w:rPr>
          <w:fldChar w:fldCharType="end"/>
        </w:r>
      </w:hyperlink>
    </w:p>
    <w:p w14:paraId="34922DAA" w14:textId="77777777" w:rsidR="00420315" w:rsidRDefault="00420315">
      <w:pPr>
        <w:pStyle w:val="TOC3"/>
        <w:rPr>
          <w:rFonts w:asciiTheme="minorHAnsi" w:eastAsiaTheme="minorEastAsia" w:hAnsiTheme="minorHAnsi" w:cstheme="minorBidi"/>
          <w:b w:val="0"/>
          <w:noProof/>
          <w:sz w:val="22"/>
          <w:szCs w:val="22"/>
        </w:rPr>
      </w:pPr>
      <w:hyperlink w:anchor="_Toc430182163" w:history="1">
        <w:r w:rsidRPr="000A679B">
          <w:rPr>
            <w:rStyle w:val="Hyperlink"/>
            <w:noProof/>
          </w:rPr>
          <w:t>3.1.3.</w:t>
        </w:r>
        <w:r>
          <w:rPr>
            <w:rFonts w:asciiTheme="minorHAnsi" w:eastAsiaTheme="minorEastAsia" w:hAnsiTheme="minorHAnsi" w:cstheme="minorBidi"/>
            <w:b w:val="0"/>
            <w:noProof/>
            <w:sz w:val="22"/>
            <w:szCs w:val="22"/>
          </w:rPr>
          <w:tab/>
        </w:r>
        <w:r w:rsidRPr="000A679B">
          <w:rPr>
            <w:rStyle w:val="Hyperlink"/>
            <w:noProof/>
          </w:rPr>
          <w:t>Concurrency</w:t>
        </w:r>
        <w:r>
          <w:rPr>
            <w:noProof/>
            <w:webHidden/>
          </w:rPr>
          <w:tab/>
        </w:r>
        <w:r>
          <w:rPr>
            <w:noProof/>
            <w:webHidden/>
          </w:rPr>
          <w:fldChar w:fldCharType="begin"/>
        </w:r>
        <w:r>
          <w:rPr>
            <w:noProof/>
            <w:webHidden/>
          </w:rPr>
          <w:instrText xml:space="preserve"> PAGEREF _Toc430182163 \h </w:instrText>
        </w:r>
        <w:r>
          <w:rPr>
            <w:noProof/>
            <w:webHidden/>
          </w:rPr>
        </w:r>
        <w:r>
          <w:rPr>
            <w:noProof/>
            <w:webHidden/>
          </w:rPr>
          <w:fldChar w:fldCharType="separate"/>
        </w:r>
        <w:r>
          <w:rPr>
            <w:noProof/>
            <w:webHidden/>
          </w:rPr>
          <w:t>9</w:t>
        </w:r>
        <w:r>
          <w:rPr>
            <w:noProof/>
            <w:webHidden/>
          </w:rPr>
          <w:fldChar w:fldCharType="end"/>
        </w:r>
      </w:hyperlink>
    </w:p>
    <w:p w14:paraId="66EE9272" w14:textId="77777777" w:rsidR="00420315" w:rsidRDefault="00420315">
      <w:pPr>
        <w:pStyle w:val="TOC2"/>
        <w:rPr>
          <w:rFonts w:asciiTheme="minorHAnsi" w:eastAsiaTheme="minorEastAsia" w:hAnsiTheme="minorHAnsi" w:cstheme="minorBidi"/>
          <w:b w:val="0"/>
          <w:noProof/>
          <w:sz w:val="22"/>
          <w:szCs w:val="22"/>
        </w:rPr>
      </w:pPr>
      <w:hyperlink w:anchor="_Toc430182164" w:history="1">
        <w:r w:rsidRPr="000A679B">
          <w:rPr>
            <w:rStyle w:val="Hyperlink"/>
            <w:noProof/>
          </w:rPr>
          <w:t>3.2.</w:t>
        </w:r>
        <w:r>
          <w:rPr>
            <w:rFonts w:asciiTheme="minorHAnsi" w:eastAsiaTheme="minorEastAsia" w:hAnsiTheme="minorHAnsi" w:cstheme="minorBidi"/>
            <w:b w:val="0"/>
            <w:noProof/>
            <w:sz w:val="22"/>
            <w:szCs w:val="22"/>
          </w:rPr>
          <w:tab/>
        </w:r>
        <w:r w:rsidRPr="000A679B">
          <w:rPr>
            <w:rStyle w:val="Hyperlink"/>
            <w:noProof/>
          </w:rPr>
          <w:t>Significant Errors</w:t>
        </w:r>
        <w:r>
          <w:rPr>
            <w:noProof/>
            <w:webHidden/>
          </w:rPr>
          <w:tab/>
        </w:r>
        <w:r>
          <w:rPr>
            <w:noProof/>
            <w:webHidden/>
          </w:rPr>
          <w:fldChar w:fldCharType="begin"/>
        </w:r>
        <w:r>
          <w:rPr>
            <w:noProof/>
            <w:webHidden/>
          </w:rPr>
          <w:instrText xml:space="preserve"> PAGEREF _Toc430182164 \h </w:instrText>
        </w:r>
        <w:r>
          <w:rPr>
            <w:noProof/>
            <w:webHidden/>
          </w:rPr>
        </w:r>
        <w:r>
          <w:rPr>
            <w:noProof/>
            <w:webHidden/>
          </w:rPr>
          <w:fldChar w:fldCharType="separate"/>
        </w:r>
        <w:r>
          <w:rPr>
            <w:noProof/>
            <w:webHidden/>
          </w:rPr>
          <w:t>9</w:t>
        </w:r>
        <w:r>
          <w:rPr>
            <w:noProof/>
            <w:webHidden/>
          </w:rPr>
          <w:fldChar w:fldCharType="end"/>
        </w:r>
      </w:hyperlink>
    </w:p>
    <w:p w14:paraId="69750863" w14:textId="77777777" w:rsidR="00420315" w:rsidRDefault="00420315">
      <w:pPr>
        <w:pStyle w:val="TOC3"/>
        <w:rPr>
          <w:rFonts w:asciiTheme="minorHAnsi" w:eastAsiaTheme="minorEastAsia" w:hAnsiTheme="minorHAnsi" w:cstheme="minorBidi"/>
          <w:b w:val="0"/>
          <w:noProof/>
          <w:sz w:val="22"/>
          <w:szCs w:val="22"/>
        </w:rPr>
      </w:pPr>
      <w:hyperlink w:anchor="_Toc430182165" w:history="1">
        <w:r w:rsidRPr="000A679B">
          <w:rPr>
            <w:rStyle w:val="Hyperlink"/>
            <w:noProof/>
          </w:rPr>
          <w:t>3.2.1.</w:t>
        </w:r>
        <w:r>
          <w:rPr>
            <w:rFonts w:asciiTheme="minorHAnsi" w:eastAsiaTheme="minorEastAsia" w:hAnsiTheme="minorHAnsi" w:cstheme="minorBidi"/>
            <w:b w:val="0"/>
            <w:noProof/>
            <w:sz w:val="22"/>
            <w:szCs w:val="22"/>
          </w:rPr>
          <w:tab/>
        </w:r>
        <w:r w:rsidRPr="000A679B">
          <w:rPr>
            <w:rStyle w:val="Hyperlink"/>
            <w:noProof/>
          </w:rPr>
          <w:t>Application Error Logs</w:t>
        </w:r>
        <w:r>
          <w:rPr>
            <w:noProof/>
            <w:webHidden/>
          </w:rPr>
          <w:tab/>
        </w:r>
        <w:r>
          <w:rPr>
            <w:noProof/>
            <w:webHidden/>
          </w:rPr>
          <w:fldChar w:fldCharType="begin"/>
        </w:r>
        <w:r>
          <w:rPr>
            <w:noProof/>
            <w:webHidden/>
          </w:rPr>
          <w:instrText xml:space="preserve"> PAGEREF _Toc430182165 \h </w:instrText>
        </w:r>
        <w:r>
          <w:rPr>
            <w:noProof/>
            <w:webHidden/>
          </w:rPr>
        </w:r>
        <w:r>
          <w:rPr>
            <w:noProof/>
            <w:webHidden/>
          </w:rPr>
          <w:fldChar w:fldCharType="separate"/>
        </w:r>
        <w:r>
          <w:rPr>
            <w:noProof/>
            <w:webHidden/>
          </w:rPr>
          <w:t>9</w:t>
        </w:r>
        <w:r>
          <w:rPr>
            <w:noProof/>
            <w:webHidden/>
          </w:rPr>
          <w:fldChar w:fldCharType="end"/>
        </w:r>
      </w:hyperlink>
    </w:p>
    <w:p w14:paraId="49CFAA29" w14:textId="77777777" w:rsidR="00420315" w:rsidRDefault="00420315">
      <w:pPr>
        <w:pStyle w:val="TOC4"/>
        <w:tabs>
          <w:tab w:val="left" w:pos="1760"/>
          <w:tab w:val="right" w:leader="dot" w:pos="9350"/>
        </w:tabs>
        <w:rPr>
          <w:rFonts w:asciiTheme="minorHAnsi" w:eastAsiaTheme="minorEastAsia" w:hAnsiTheme="minorHAnsi" w:cstheme="minorBidi"/>
          <w:noProof/>
          <w:szCs w:val="22"/>
        </w:rPr>
      </w:pPr>
      <w:hyperlink w:anchor="_Toc430182166" w:history="1">
        <w:r w:rsidRPr="000A679B">
          <w:rPr>
            <w:rStyle w:val="Hyperlink"/>
            <w:noProof/>
          </w:rPr>
          <w:t>3.2.1.1.</w:t>
        </w:r>
        <w:r>
          <w:rPr>
            <w:rFonts w:asciiTheme="minorHAnsi" w:eastAsiaTheme="minorEastAsia" w:hAnsiTheme="minorHAnsi" w:cstheme="minorBidi"/>
            <w:noProof/>
            <w:szCs w:val="22"/>
          </w:rPr>
          <w:tab/>
        </w:r>
        <w:r w:rsidRPr="000A679B">
          <w:rPr>
            <w:rStyle w:val="Hyperlink"/>
            <w:noProof/>
          </w:rPr>
          <w:t>Primary Application Log</w:t>
        </w:r>
        <w:r>
          <w:rPr>
            <w:noProof/>
            <w:webHidden/>
          </w:rPr>
          <w:tab/>
        </w:r>
        <w:r>
          <w:rPr>
            <w:noProof/>
            <w:webHidden/>
          </w:rPr>
          <w:fldChar w:fldCharType="begin"/>
        </w:r>
        <w:r>
          <w:rPr>
            <w:noProof/>
            <w:webHidden/>
          </w:rPr>
          <w:instrText xml:space="preserve"> PAGEREF _Toc430182166 \h </w:instrText>
        </w:r>
        <w:r>
          <w:rPr>
            <w:noProof/>
            <w:webHidden/>
          </w:rPr>
        </w:r>
        <w:r>
          <w:rPr>
            <w:noProof/>
            <w:webHidden/>
          </w:rPr>
          <w:fldChar w:fldCharType="separate"/>
        </w:r>
        <w:r>
          <w:rPr>
            <w:noProof/>
            <w:webHidden/>
          </w:rPr>
          <w:t>10</w:t>
        </w:r>
        <w:r>
          <w:rPr>
            <w:noProof/>
            <w:webHidden/>
          </w:rPr>
          <w:fldChar w:fldCharType="end"/>
        </w:r>
      </w:hyperlink>
    </w:p>
    <w:p w14:paraId="3EBFCBD3" w14:textId="77777777" w:rsidR="00420315" w:rsidRDefault="00420315">
      <w:pPr>
        <w:pStyle w:val="TOC4"/>
        <w:tabs>
          <w:tab w:val="left" w:pos="1760"/>
          <w:tab w:val="right" w:leader="dot" w:pos="9350"/>
        </w:tabs>
        <w:rPr>
          <w:rFonts w:asciiTheme="minorHAnsi" w:eastAsiaTheme="minorEastAsia" w:hAnsiTheme="minorHAnsi" w:cstheme="minorBidi"/>
          <w:noProof/>
          <w:szCs w:val="22"/>
        </w:rPr>
      </w:pPr>
      <w:hyperlink w:anchor="_Toc430182167" w:history="1">
        <w:r w:rsidRPr="000A679B">
          <w:rPr>
            <w:rStyle w:val="Hyperlink"/>
            <w:noProof/>
          </w:rPr>
          <w:t>3.2.1.2.</w:t>
        </w:r>
        <w:r>
          <w:rPr>
            <w:rFonts w:asciiTheme="minorHAnsi" w:eastAsiaTheme="minorEastAsia" w:hAnsiTheme="minorHAnsi" w:cstheme="minorBidi"/>
            <w:noProof/>
            <w:szCs w:val="22"/>
          </w:rPr>
          <w:tab/>
        </w:r>
        <w:r w:rsidRPr="000A679B">
          <w:rPr>
            <w:rStyle w:val="Hyperlink"/>
            <w:noProof/>
          </w:rPr>
          <w:t>Other Logs</w:t>
        </w:r>
        <w:r>
          <w:rPr>
            <w:noProof/>
            <w:webHidden/>
          </w:rPr>
          <w:tab/>
        </w:r>
        <w:r>
          <w:rPr>
            <w:noProof/>
            <w:webHidden/>
          </w:rPr>
          <w:fldChar w:fldCharType="begin"/>
        </w:r>
        <w:r>
          <w:rPr>
            <w:noProof/>
            <w:webHidden/>
          </w:rPr>
          <w:instrText xml:space="preserve"> PAGEREF _Toc430182167 \h </w:instrText>
        </w:r>
        <w:r>
          <w:rPr>
            <w:noProof/>
            <w:webHidden/>
          </w:rPr>
        </w:r>
        <w:r>
          <w:rPr>
            <w:noProof/>
            <w:webHidden/>
          </w:rPr>
          <w:fldChar w:fldCharType="separate"/>
        </w:r>
        <w:r>
          <w:rPr>
            <w:noProof/>
            <w:webHidden/>
          </w:rPr>
          <w:t>10</w:t>
        </w:r>
        <w:r>
          <w:rPr>
            <w:noProof/>
            <w:webHidden/>
          </w:rPr>
          <w:fldChar w:fldCharType="end"/>
        </w:r>
      </w:hyperlink>
    </w:p>
    <w:p w14:paraId="5EFB2AD4" w14:textId="77777777" w:rsidR="00420315" w:rsidRDefault="00420315">
      <w:pPr>
        <w:pStyle w:val="TOC2"/>
        <w:rPr>
          <w:rFonts w:asciiTheme="minorHAnsi" w:eastAsiaTheme="minorEastAsia" w:hAnsiTheme="minorHAnsi" w:cstheme="minorBidi"/>
          <w:b w:val="0"/>
          <w:noProof/>
          <w:sz w:val="22"/>
          <w:szCs w:val="22"/>
        </w:rPr>
      </w:pPr>
      <w:hyperlink w:anchor="_Toc430182168" w:history="1">
        <w:r w:rsidRPr="000A679B">
          <w:rPr>
            <w:rStyle w:val="Hyperlink"/>
            <w:noProof/>
          </w:rPr>
          <w:t>3.3.</w:t>
        </w:r>
        <w:r>
          <w:rPr>
            <w:rFonts w:asciiTheme="minorHAnsi" w:eastAsiaTheme="minorEastAsia" w:hAnsiTheme="minorHAnsi" w:cstheme="minorBidi"/>
            <w:b w:val="0"/>
            <w:noProof/>
            <w:sz w:val="22"/>
            <w:szCs w:val="22"/>
          </w:rPr>
          <w:tab/>
        </w:r>
        <w:r w:rsidRPr="000A679B">
          <w:rPr>
            <w:rStyle w:val="Hyperlink"/>
            <w:noProof/>
          </w:rPr>
          <w:t>Dependent System(s)</w:t>
        </w:r>
        <w:r>
          <w:rPr>
            <w:noProof/>
            <w:webHidden/>
          </w:rPr>
          <w:tab/>
        </w:r>
        <w:r>
          <w:rPr>
            <w:noProof/>
            <w:webHidden/>
          </w:rPr>
          <w:fldChar w:fldCharType="begin"/>
        </w:r>
        <w:r>
          <w:rPr>
            <w:noProof/>
            <w:webHidden/>
          </w:rPr>
          <w:instrText xml:space="preserve"> PAGEREF _Toc430182168 \h </w:instrText>
        </w:r>
        <w:r>
          <w:rPr>
            <w:noProof/>
            <w:webHidden/>
          </w:rPr>
        </w:r>
        <w:r>
          <w:rPr>
            <w:noProof/>
            <w:webHidden/>
          </w:rPr>
          <w:fldChar w:fldCharType="separate"/>
        </w:r>
        <w:r>
          <w:rPr>
            <w:noProof/>
            <w:webHidden/>
          </w:rPr>
          <w:t>10</w:t>
        </w:r>
        <w:r>
          <w:rPr>
            <w:noProof/>
            <w:webHidden/>
          </w:rPr>
          <w:fldChar w:fldCharType="end"/>
        </w:r>
      </w:hyperlink>
    </w:p>
    <w:p w14:paraId="64A6E44D" w14:textId="77777777" w:rsidR="00420315" w:rsidRDefault="00420315">
      <w:pPr>
        <w:pStyle w:val="TOC2"/>
        <w:rPr>
          <w:rFonts w:asciiTheme="minorHAnsi" w:eastAsiaTheme="minorEastAsia" w:hAnsiTheme="minorHAnsi" w:cstheme="minorBidi"/>
          <w:b w:val="0"/>
          <w:noProof/>
          <w:sz w:val="22"/>
          <w:szCs w:val="22"/>
        </w:rPr>
      </w:pPr>
      <w:hyperlink w:anchor="_Toc430182169" w:history="1">
        <w:r w:rsidRPr="000A679B">
          <w:rPr>
            <w:rStyle w:val="Hyperlink"/>
            <w:noProof/>
          </w:rPr>
          <w:t>3.4.</w:t>
        </w:r>
        <w:r>
          <w:rPr>
            <w:rFonts w:asciiTheme="minorHAnsi" w:eastAsiaTheme="minorEastAsia" w:hAnsiTheme="minorHAnsi" w:cstheme="minorBidi"/>
            <w:b w:val="0"/>
            <w:noProof/>
            <w:sz w:val="22"/>
            <w:szCs w:val="22"/>
          </w:rPr>
          <w:tab/>
        </w:r>
        <w:r w:rsidRPr="000A679B">
          <w:rPr>
            <w:rStyle w:val="Hyperlink"/>
            <w:noProof/>
          </w:rPr>
          <w:t>Troubleshooting</w:t>
        </w:r>
        <w:r>
          <w:rPr>
            <w:noProof/>
            <w:webHidden/>
          </w:rPr>
          <w:tab/>
        </w:r>
        <w:r>
          <w:rPr>
            <w:noProof/>
            <w:webHidden/>
          </w:rPr>
          <w:fldChar w:fldCharType="begin"/>
        </w:r>
        <w:r>
          <w:rPr>
            <w:noProof/>
            <w:webHidden/>
          </w:rPr>
          <w:instrText xml:space="preserve"> PAGEREF _Toc430182169 \h </w:instrText>
        </w:r>
        <w:r>
          <w:rPr>
            <w:noProof/>
            <w:webHidden/>
          </w:rPr>
        </w:r>
        <w:r>
          <w:rPr>
            <w:noProof/>
            <w:webHidden/>
          </w:rPr>
          <w:fldChar w:fldCharType="separate"/>
        </w:r>
        <w:r>
          <w:rPr>
            <w:noProof/>
            <w:webHidden/>
          </w:rPr>
          <w:t>10</w:t>
        </w:r>
        <w:r>
          <w:rPr>
            <w:noProof/>
            <w:webHidden/>
          </w:rPr>
          <w:fldChar w:fldCharType="end"/>
        </w:r>
      </w:hyperlink>
    </w:p>
    <w:p w14:paraId="71913D47" w14:textId="77777777" w:rsidR="00420315" w:rsidRDefault="00420315">
      <w:pPr>
        <w:pStyle w:val="TOC3"/>
        <w:rPr>
          <w:rFonts w:asciiTheme="minorHAnsi" w:eastAsiaTheme="minorEastAsia" w:hAnsiTheme="minorHAnsi" w:cstheme="minorBidi"/>
          <w:b w:val="0"/>
          <w:noProof/>
          <w:sz w:val="22"/>
          <w:szCs w:val="22"/>
        </w:rPr>
      </w:pPr>
      <w:hyperlink w:anchor="_Toc430182170" w:history="1">
        <w:r w:rsidRPr="000A679B">
          <w:rPr>
            <w:rStyle w:val="Hyperlink"/>
            <w:noProof/>
          </w:rPr>
          <w:t>3.4.1.</w:t>
        </w:r>
        <w:r>
          <w:rPr>
            <w:rFonts w:asciiTheme="minorHAnsi" w:eastAsiaTheme="minorEastAsia" w:hAnsiTheme="minorHAnsi" w:cstheme="minorBidi"/>
            <w:b w:val="0"/>
            <w:noProof/>
            <w:sz w:val="22"/>
            <w:szCs w:val="22"/>
          </w:rPr>
          <w:tab/>
        </w:r>
        <w:r w:rsidRPr="000A679B">
          <w:rPr>
            <w:rStyle w:val="Hyperlink"/>
            <w:i/>
            <w:noProof/>
          </w:rPr>
          <w:t>HTTP Status 404</w:t>
        </w:r>
        <w:r>
          <w:rPr>
            <w:noProof/>
            <w:webHidden/>
          </w:rPr>
          <w:tab/>
        </w:r>
        <w:r>
          <w:rPr>
            <w:noProof/>
            <w:webHidden/>
          </w:rPr>
          <w:fldChar w:fldCharType="begin"/>
        </w:r>
        <w:r>
          <w:rPr>
            <w:noProof/>
            <w:webHidden/>
          </w:rPr>
          <w:instrText xml:space="preserve"> PAGEREF _Toc430182170 \h </w:instrText>
        </w:r>
        <w:r>
          <w:rPr>
            <w:noProof/>
            <w:webHidden/>
          </w:rPr>
        </w:r>
        <w:r>
          <w:rPr>
            <w:noProof/>
            <w:webHidden/>
          </w:rPr>
          <w:fldChar w:fldCharType="separate"/>
        </w:r>
        <w:r>
          <w:rPr>
            <w:noProof/>
            <w:webHidden/>
          </w:rPr>
          <w:t>10</w:t>
        </w:r>
        <w:r>
          <w:rPr>
            <w:noProof/>
            <w:webHidden/>
          </w:rPr>
          <w:fldChar w:fldCharType="end"/>
        </w:r>
      </w:hyperlink>
    </w:p>
    <w:p w14:paraId="6BE8CECB" w14:textId="77777777" w:rsidR="00420315" w:rsidRDefault="00420315">
      <w:pPr>
        <w:pStyle w:val="TOC2"/>
        <w:rPr>
          <w:rFonts w:asciiTheme="minorHAnsi" w:eastAsiaTheme="minorEastAsia" w:hAnsiTheme="minorHAnsi" w:cstheme="minorBidi"/>
          <w:b w:val="0"/>
          <w:noProof/>
          <w:sz w:val="22"/>
          <w:szCs w:val="22"/>
        </w:rPr>
      </w:pPr>
      <w:hyperlink w:anchor="_Toc430182171" w:history="1">
        <w:r w:rsidRPr="000A679B">
          <w:rPr>
            <w:rStyle w:val="Hyperlink"/>
            <w:noProof/>
          </w:rPr>
          <w:t>3.5.</w:t>
        </w:r>
        <w:r>
          <w:rPr>
            <w:rFonts w:asciiTheme="minorHAnsi" w:eastAsiaTheme="minorEastAsia" w:hAnsiTheme="minorHAnsi" w:cstheme="minorBidi"/>
            <w:b w:val="0"/>
            <w:noProof/>
            <w:sz w:val="22"/>
            <w:szCs w:val="22"/>
          </w:rPr>
          <w:tab/>
        </w:r>
        <w:r w:rsidRPr="000A679B">
          <w:rPr>
            <w:rStyle w:val="Hyperlink"/>
            <w:noProof/>
          </w:rPr>
          <w:t>System Recovery</w:t>
        </w:r>
        <w:r>
          <w:rPr>
            <w:noProof/>
            <w:webHidden/>
          </w:rPr>
          <w:tab/>
        </w:r>
        <w:r>
          <w:rPr>
            <w:noProof/>
            <w:webHidden/>
          </w:rPr>
          <w:fldChar w:fldCharType="begin"/>
        </w:r>
        <w:r>
          <w:rPr>
            <w:noProof/>
            <w:webHidden/>
          </w:rPr>
          <w:instrText xml:space="preserve"> PAGEREF _Toc430182171 \h </w:instrText>
        </w:r>
        <w:r>
          <w:rPr>
            <w:noProof/>
            <w:webHidden/>
          </w:rPr>
        </w:r>
        <w:r>
          <w:rPr>
            <w:noProof/>
            <w:webHidden/>
          </w:rPr>
          <w:fldChar w:fldCharType="separate"/>
        </w:r>
        <w:r>
          <w:rPr>
            <w:noProof/>
            <w:webHidden/>
          </w:rPr>
          <w:t>10</w:t>
        </w:r>
        <w:r>
          <w:rPr>
            <w:noProof/>
            <w:webHidden/>
          </w:rPr>
          <w:fldChar w:fldCharType="end"/>
        </w:r>
      </w:hyperlink>
    </w:p>
    <w:p w14:paraId="5D522147" w14:textId="77777777" w:rsidR="00420315" w:rsidRDefault="00420315">
      <w:pPr>
        <w:pStyle w:val="TOC3"/>
        <w:rPr>
          <w:rFonts w:asciiTheme="minorHAnsi" w:eastAsiaTheme="minorEastAsia" w:hAnsiTheme="minorHAnsi" w:cstheme="minorBidi"/>
          <w:b w:val="0"/>
          <w:noProof/>
          <w:sz w:val="22"/>
          <w:szCs w:val="22"/>
        </w:rPr>
      </w:pPr>
      <w:hyperlink w:anchor="_Toc430182172" w:history="1">
        <w:r w:rsidRPr="000A679B">
          <w:rPr>
            <w:rStyle w:val="Hyperlink"/>
            <w:noProof/>
          </w:rPr>
          <w:t>3.5.1.</w:t>
        </w:r>
        <w:r>
          <w:rPr>
            <w:rFonts w:asciiTheme="minorHAnsi" w:eastAsiaTheme="minorEastAsia" w:hAnsiTheme="minorHAnsi" w:cstheme="minorBidi"/>
            <w:b w:val="0"/>
            <w:noProof/>
            <w:sz w:val="22"/>
            <w:szCs w:val="22"/>
          </w:rPr>
          <w:tab/>
        </w:r>
        <w:r w:rsidRPr="000A679B">
          <w:rPr>
            <w:rStyle w:val="Hyperlink"/>
            <w:noProof/>
          </w:rPr>
          <w:t>Restart after Non-Scheduled System Interruption</w:t>
        </w:r>
        <w:r>
          <w:rPr>
            <w:noProof/>
            <w:webHidden/>
          </w:rPr>
          <w:tab/>
        </w:r>
        <w:r>
          <w:rPr>
            <w:noProof/>
            <w:webHidden/>
          </w:rPr>
          <w:fldChar w:fldCharType="begin"/>
        </w:r>
        <w:r>
          <w:rPr>
            <w:noProof/>
            <w:webHidden/>
          </w:rPr>
          <w:instrText xml:space="preserve"> PAGEREF _Toc430182172 \h </w:instrText>
        </w:r>
        <w:r>
          <w:rPr>
            <w:noProof/>
            <w:webHidden/>
          </w:rPr>
        </w:r>
        <w:r>
          <w:rPr>
            <w:noProof/>
            <w:webHidden/>
          </w:rPr>
          <w:fldChar w:fldCharType="separate"/>
        </w:r>
        <w:r>
          <w:rPr>
            <w:noProof/>
            <w:webHidden/>
          </w:rPr>
          <w:t>11</w:t>
        </w:r>
        <w:r>
          <w:rPr>
            <w:noProof/>
            <w:webHidden/>
          </w:rPr>
          <w:fldChar w:fldCharType="end"/>
        </w:r>
      </w:hyperlink>
    </w:p>
    <w:p w14:paraId="32D39169" w14:textId="77777777" w:rsidR="00420315" w:rsidRDefault="00420315">
      <w:pPr>
        <w:pStyle w:val="TOC3"/>
        <w:rPr>
          <w:rFonts w:asciiTheme="minorHAnsi" w:eastAsiaTheme="minorEastAsia" w:hAnsiTheme="minorHAnsi" w:cstheme="minorBidi"/>
          <w:b w:val="0"/>
          <w:noProof/>
          <w:sz w:val="22"/>
          <w:szCs w:val="22"/>
        </w:rPr>
      </w:pPr>
      <w:hyperlink w:anchor="_Toc430182173" w:history="1">
        <w:r w:rsidRPr="000A679B">
          <w:rPr>
            <w:rStyle w:val="Hyperlink"/>
            <w:noProof/>
          </w:rPr>
          <w:t>3.5.2.</w:t>
        </w:r>
        <w:r>
          <w:rPr>
            <w:rFonts w:asciiTheme="minorHAnsi" w:eastAsiaTheme="minorEastAsia" w:hAnsiTheme="minorHAnsi" w:cstheme="minorBidi"/>
            <w:b w:val="0"/>
            <w:noProof/>
            <w:sz w:val="22"/>
            <w:szCs w:val="22"/>
          </w:rPr>
          <w:tab/>
        </w:r>
        <w:r w:rsidRPr="000A679B">
          <w:rPr>
            <w:rStyle w:val="Hyperlink"/>
            <w:noProof/>
          </w:rPr>
          <w:t>Restart after Database Restore</w:t>
        </w:r>
        <w:r>
          <w:rPr>
            <w:noProof/>
            <w:webHidden/>
          </w:rPr>
          <w:tab/>
        </w:r>
        <w:r>
          <w:rPr>
            <w:noProof/>
            <w:webHidden/>
          </w:rPr>
          <w:fldChar w:fldCharType="begin"/>
        </w:r>
        <w:r>
          <w:rPr>
            <w:noProof/>
            <w:webHidden/>
          </w:rPr>
          <w:instrText xml:space="preserve"> PAGEREF _Toc430182173 \h </w:instrText>
        </w:r>
        <w:r>
          <w:rPr>
            <w:noProof/>
            <w:webHidden/>
          </w:rPr>
        </w:r>
        <w:r>
          <w:rPr>
            <w:noProof/>
            <w:webHidden/>
          </w:rPr>
          <w:fldChar w:fldCharType="separate"/>
        </w:r>
        <w:r>
          <w:rPr>
            <w:noProof/>
            <w:webHidden/>
          </w:rPr>
          <w:t>11</w:t>
        </w:r>
        <w:r>
          <w:rPr>
            <w:noProof/>
            <w:webHidden/>
          </w:rPr>
          <w:fldChar w:fldCharType="end"/>
        </w:r>
      </w:hyperlink>
    </w:p>
    <w:p w14:paraId="797E4335" w14:textId="77777777" w:rsidR="00420315" w:rsidRDefault="00420315">
      <w:pPr>
        <w:pStyle w:val="TOC3"/>
        <w:rPr>
          <w:rFonts w:asciiTheme="minorHAnsi" w:eastAsiaTheme="minorEastAsia" w:hAnsiTheme="minorHAnsi" w:cstheme="minorBidi"/>
          <w:b w:val="0"/>
          <w:noProof/>
          <w:sz w:val="22"/>
          <w:szCs w:val="22"/>
        </w:rPr>
      </w:pPr>
      <w:hyperlink w:anchor="_Toc430182174" w:history="1">
        <w:r w:rsidRPr="000A679B">
          <w:rPr>
            <w:rStyle w:val="Hyperlink"/>
            <w:noProof/>
          </w:rPr>
          <w:t>3.5.3.</w:t>
        </w:r>
        <w:r>
          <w:rPr>
            <w:rFonts w:asciiTheme="minorHAnsi" w:eastAsiaTheme="minorEastAsia" w:hAnsiTheme="minorHAnsi" w:cstheme="minorBidi"/>
            <w:b w:val="0"/>
            <w:noProof/>
            <w:sz w:val="22"/>
            <w:szCs w:val="22"/>
          </w:rPr>
          <w:tab/>
        </w:r>
        <w:r w:rsidRPr="000A679B">
          <w:rPr>
            <w:rStyle w:val="Hyperlink"/>
            <w:noProof/>
          </w:rPr>
          <w:t>Rollback Procedures</w:t>
        </w:r>
        <w:r>
          <w:rPr>
            <w:noProof/>
            <w:webHidden/>
          </w:rPr>
          <w:tab/>
        </w:r>
        <w:r>
          <w:rPr>
            <w:noProof/>
            <w:webHidden/>
          </w:rPr>
          <w:fldChar w:fldCharType="begin"/>
        </w:r>
        <w:r>
          <w:rPr>
            <w:noProof/>
            <w:webHidden/>
          </w:rPr>
          <w:instrText xml:space="preserve"> PAGEREF _Toc430182174 \h </w:instrText>
        </w:r>
        <w:r>
          <w:rPr>
            <w:noProof/>
            <w:webHidden/>
          </w:rPr>
        </w:r>
        <w:r>
          <w:rPr>
            <w:noProof/>
            <w:webHidden/>
          </w:rPr>
          <w:fldChar w:fldCharType="separate"/>
        </w:r>
        <w:r>
          <w:rPr>
            <w:noProof/>
            <w:webHidden/>
          </w:rPr>
          <w:t>11</w:t>
        </w:r>
        <w:r>
          <w:rPr>
            <w:noProof/>
            <w:webHidden/>
          </w:rPr>
          <w:fldChar w:fldCharType="end"/>
        </w:r>
      </w:hyperlink>
    </w:p>
    <w:p w14:paraId="7BE52ED4" w14:textId="77777777" w:rsidR="00420315" w:rsidRDefault="00420315">
      <w:pPr>
        <w:pStyle w:val="TOC1"/>
        <w:rPr>
          <w:rFonts w:asciiTheme="minorHAnsi" w:eastAsiaTheme="minorEastAsia" w:hAnsiTheme="minorHAnsi" w:cstheme="minorBidi"/>
          <w:b w:val="0"/>
          <w:noProof/>
          <w:sz w:val="22"/>
          <w:szCs w:val="22"/>
        </w:rPr>
      </w:pPr>
      <w:hyperlink w:anchor="_Toc430182175" w:history="1">
        <w:r w:rsidRPr="000A679B">
          <w:rPr>
            <w:rStyle w:val="Hyperlink"/>
            <w:noProof/>
          </w:rPr>
          <w:t>A.</w:t>
        </w:r>
        <w:r>
          <w:rPr>
            <w:rFonts w:asciiTheme="minorHAnsi" w:eastAsiaTheme="minorEastAsia" w:hAnsiTheme="minorHAnsi" w:cstheme="minorBidi"/>
            <w:b w:val="0"/>
            <w:noProof/>
            <w:sz w:val="22"/>
            <w:szCs w:val="22"/>
          </w:rPr>
          <w:tab/>
        </w:r>
        <w:r w:rsidRPr="000A679B">
          <w:rPr>
            <w:rStyle w:val="Hyperlink"/>
            <w:noProof/>
          </w:rPr>
          <w:t>Appendix A – Acronym Glossary</w:t>
        </w:r>
        <w:r>
          <w:rPr>
            <w:noProof/>
            <w:webHidden/>
          </w:rPr>
          <w:tab/>
        </w:r>
        <w:r>
          <w:rPr>
            <w:noProof/>
            <w:webHidden/>
          </w:rPr>
          <w:fldChar w:fldCharType="begin"/>
        </w:r>
        <w:r>
          <w:rPr>
            <w:noProof/>
            <w:webHidden/>
          </w:rPr>
          <w:instrText xml:space="preserve"> PAGEREF _Toc430182175 \h </w:instrText>
        </w:r>
        <w:r>
          <w:rPr>
            <w:noProof/>
            <w:webHidden/>
          </w:rPr>
        </w:r>
        <w:r>
          <w:rPr>
            <w:noProof/>
            <w:webHidden/>
          </w:rPr>
          <w:fldChar w:fldCharType="separate"/>
        </w:r>
        <w:r>
          <w:rPr>
            <w:noProof/>
            <w:webHidden/>
          </w:rPr>
          <w:t>12</w:t>
        </w:r>
        <w:r>
          <w:rPr>
            <w:noProof/>
            <w:webHidden/>
          </w:rPr>
          <w:fldChar w:fldCharType="end"/>
        </w:r>
      </w:hyperlink>
    </w:p>
    <w:p w14:paraId="3E103A62" w14:textId="3C576D58" w:rsidR="004F084C" w:rsidRDefault="003224BE" w:rsidP="00F866E3">
      <w:pPr>
        <w:pStyle w:val="TOC1"/>
      </w:pPr>
      <w:r>
        <w:fldChar w:fldCharType="end"/>
      </w:r>
    </w:p>
    <w:p w14:paraId="5E82EDE9" w14:textId="10624D62" w:rsidR="00CC4E4D" w:rsidRPr="004F084C" w:rsidRDefault="004F084C" w:rsidP="00CC4E4D">
      <w:pPr>
        <w:rPr>
          <w:rFonts w:ascii="Arial" w:hAnsi="Arial"/>
          <w:b/>
          <w:sz w:val="28"/>
          <w:szCs w:val="20"/>
        </w:rPr>
      </w:pPr>
      <w:r>
        <w:br w:type="page"/>
      </w:r>
    </w:p>
    <w:p w14:paraId="6790246B" w14:textId="77777777" w:rsidR="00CC4E4D" w:rsidRDefault="00CC4E4D" w:rsidP="005F1063">
      <w:pPr>
        <w:pStyle w:val="Title2"/>
      </w:pPr>
      <w:r>
        <w:t>List of Figures</w:t>
      </w:r>
    </w:p>
    <w:p w14:paraId="5A369512" w14:textId="77777777" w:rsidR="00420315" w:rsidRDefault="00CC4E4D">
      <w:pPr>
        <w:pStyle w:val="TableofFigures"/>
        <w:tabs>
          <w:tab w:val="right" w:leader="dot" w:pos="9350"/>
        </w:tabs>
        <w:rPr>
          <w:rFonts w:asciiTheme="minorHAnsi" w:eastAsiaTheme="minorEastAsia" w:hAnsiTheme="minorHAnsi" w:cstheme="minorBidi"/>
          <w:i w:val="0"/>
          <w:noProof/>
          <w:szCs w:val="22"/>
        </w:rPr>
      </w:pPr>
      <w:r w:rsidRPr="004E4186">
        <w:rPr>
          <w:rFonts w:ascii="Arial" w:hAnsi="Arial" w:cs="Arial"/>
          <w:b/>
          <w:i w:val="0"/>
          <w:sz w:val="24"/>
        </w:rPr>
        <w:fldChar w:fldCharType="begin"/>
      </w:r>
      <w:r w:rsidRPr="004E4186">
        <w:rPr>
          <w:rFonts w:ascii="Arial" w:hAnsi="Arial" w:cs="Arial"/>
          <w:b/>
          <w:i w:val="0"/>
          <w:sz w:val="24"/>
        </w:rPr>
        <w:instrText xml:space="preserve"> TOC \h \z \c "Figure" </w:instrText>
      </w:r>
      <w:r w:rsidRPr="004E4186">
        <w:rPr>
          <w:rFonts w:ascii="Arial" w:hAnsi="Arial" w:cs="Arial"/>
          <w:b/>
          <w:i w:val="0"/>
          <w:sz w:val="24"/>
        </w:rPr>
        <w:fldChar w:fldCharType="separate"/>
      </w:r>
      <w:hyperlink w:anchor="_Toc430182176" w:history="1">
        <w:r w:rsidR="00420315" w:rsidRPr="002C745A">
          <w:rPr>
            <w:rStyle w:val="Hyperlink"/>
            <w:noProof/>
          </w:rPr>
          <w:t>Figure 1 - Dependent Systems</w:t>
        </w:r>
        <w:r w:rsidR="00420315">
          <w:rPr>
            <w:noProof/>
            <w:webHidden/>
          </w:rPr>
          <w:tab/>
        </w:r>
        <w:r w:rsidR="00420315">
          <w:rPr>
            <w:noProof/>
            <w:webHidden/>
          </w:rPr>
          <w:fldChar w:fldCharType="begin"/>
        </w:r>
        <w:r w:rsidR="00420315">
          <w:rPr>
            <w:noProof/>
            <w:webHidden/>
          </w:rPr>
          <w:instrText xml:space="preserve"> PAGEREF _Toc430182176 \h </w:instrText>
        </w:r>
        <w:r w:rsidR="00420315">
          <w:rPr>
            <w:noProof/>
            <w:webHidden/>
          </w:rPr>
        </w:r>
        <w:r w:rsidR="00420315">
          <w:rPr>
            <w:noProof/>
            <w:webHidden/>
          </w:rPr>
          <w:fldChar w:fldCharType="separate"/>
        </w:r>
        <w:r w:rsidR="00420315">
          <w:rPr>
            <w:noProof/>
            <w:webHidden/>
          </w:rPr>
          <w:t>2</w:t>
        </w:r>
        <w:r w:rsidR="00420315">
          <w:rPr>
            <w:noProof/>
            <w:webHidden/>
          </w:rPr>
          <w:fldChar w:fldCharType="end"/>
        </w:r>
      </w:hyperlink>
    </w:p>
    <w:p w14:paraId="7B01C102" w14:textId="77777777" w:rsidR="00420315" w:rsidRDefault="00420315">
      <w:pPr>
        <w:pStyle w:val="TableofFigures"/>
        <w:tabs>
          <w:tab w:val="right" w:leader="dot" w:pos="9350"/>
        </w:tabs>
        <w:rPr>
          <w:rFonts w:asciiTheme="minorHAnsi" w:eastAsiaTheme="minorEastAsia" w:hAnsiTheme="minorHAnsi" w:cstheme="minorBidi"/>
          <w:i w:val="0"/>
          <w:noProof/>
          <w:szCs w:val="22"/>
        </w:rPr>
      </w:pPr>
      <w:hyperlink w:anchor="_Toc430182177" w:history="1">
        <w:r w:rsidRPr="002C745A">
          <w:rPr>
            <w:rStyle w:val="Hyperlink"/>
            <w:noProof/>
          </w:rPr>
          <w:t>Figure 2 - Available Tools for Monitoring ASRC</w:t>
        </w:r>
        <w:r>
          <w:rPr>
            <w:noProof/>
            <w:webHidden/>
          </w:rPr>
          <w:tab/>
        </w:r>
        <w:r>
          <w:rPr>
            <w:noProof/>
            <w:webHidden/>
          </w:rPr>
          <w:fldChar w:fldCharType="begin"/>
        </w:r>
        <w:r>
          <w:rPr>
            <w:noProof/>
            <w:webHidden/>
          </w:rPr>
          <w:instrText xml:space="preserve"> PAGEREF _Toc430182177 \h </w:instrText>
        </w:r>
        <w:r>
          <w:rPr>
            <w:noProof/>
            <w:webHidden/>
          </w:rPr>
        </w:r>
        <w:r>
          <w:rPr>
            <w:noProof/>
            <w:webHidden/>
          </w:rPr>
          <w:fldChar w:fldCharType="separate"/>
        </w:r>
        <w:r>
          <w:rPr>
            <w:noProof/>
            <w:webHidden/>
          </w:rPr>
          <w:t>5</w:t>
        </w:r>
        <w:r>
          <w:rPr>
            <w:noProof/>
            <w:webHidden/>
          </w:rPr>
          <w:fldChar w:fldCharType="end"/>
        </w:r>
      </w:hyperlink>
    </w:p>
    <w:p w14:paraId="0D565208" w14:textId="77777777" w:rsidR="00420315" w:rsidRDefault="00420315">
      <w:pPr>
        <w:pStyle w:val="TableofFigures"/>
        <w:tabs>
          <w:tab w:val="right" w:leader="dot" w:pos="9350"/>
        </w:tabs>
        <w:rPr>
          <w:rFonts w:asciiTheme="minorHAnsi" w:eastAsiaTheme="minorEastAsia" w:hAnsiTheme="minorHAnsi" w:cstheme="minorBidi"/>
          <w:i w:val="0"/>
          <w:noProof/>
          <w:szCs w:val="22"/>
        </w:rPr>
      </w:pPr>
      <w:hyperlink w:anchor="_Toc430182178" w:history="1">
        <w:r w:rsidRPr="002C745A">
          <w:rPr>
            <w:rStyle w:val="Hyperlink"/>
            <w:noProof/>
          </w:rPr>
          <w:t>Figure 3 - Connecting via JConsole</w:t>
        </w:r>
        <w:r>
          <w:rPr>
            <w:noProof/>
            <w:webHidden/>
          </w:rPr>
          <w:tab/>
        </w:r>
        <w:r>
          <w:rPr>
            <w:noProof/>
            <w:webHidden/>
          </w:rPr>
          <w:fldChar w:fldCharType="begin"/>
        </w:r>
        <w:r>
          <w:rPr>
            <w:noProof/>
            <w:webHidden/>
          </w:rPr>
          <w:instrText xml:space="preserve"> PAGEREF _Toc430182178 \h </w:instrText>
        </w:r>
        <w:r>
          <w:rPr>
            <w:noProof/>
            <w:webHidden/>
          </w:rPr>
        </w:r>
        <w:r>
          <w:rPr>
            <w:noProof/>
            <w:webHidden/>
          </w:rPr>
          <w:fldChar w:fldCharType="separate"/>
        </w:r>
        <w:r>
          <w:rPr>
            <w:noProof/>
            <w:webHidden/>
          </w:rPr>
          <w:t>6</w:t>
        </w:r>
        <w:r>
          <w:rPr>
            <w:noProof/>
            <w:webHidden/>
          </w:rPr>
          <w:fldChar w:fldCharType="end"/>
        </w:r>
      </w:hyperlink>
    </w:p>
    <w:p w14:paraId="2064BD5F" w14:textId="77777777" w:rsidR="00CC4E4D" w:rsidRDefault="00CC4E4D" w:rsidP="00CC4E4D">
      <w:pPr>
        <w:rPr>
          <w:rFonts w:ascii="Arial" w:hAnsi="Arial" w:cs="Arial"/>
          <w:b/>
          <w:sz w:val="24"/>
        </w:rPr>
      </w:pPr>
      <w:r w:rsidRPr="004E4186">
        <w:rPr>
          <w:rFonts w:ascii="Arial" w:hAnsi="Arial" w:cs="Arial"/>
          <w:b/>
          <w:sz w:val="24"/>
        </w:rPr>
        <w:fldChar w:fldCharType="end"/>
      </w:r>
    </w:p>
    <w:p w14:paraId="5F7A7E4E" w14:textId="77777777" w:rsidR="00165DF5" w:rsidRPr="004E4186" w:rsidRDefault="00165DF5" w:rsidP="00CC4E4D">
      <w:pPr>
        <w:rPr>
          <w:rFonts w:ascii="Arial" w:hAnsi="Arial" w:cs="Arial"/>
          <w:b/>
          <w:sz w:val="24"/>
        </w:rPr>
      </w:pPr>
    </w:p>
    <w:p w14:paraId="7CB2D487" w14:textId="77777777" w:rsidR="00420315" w:rsidRDefault="00165DF5" w:rsidP="00165DF5">
      <w:pPr>
        <w:tabs>
          <w:tab w:val="left" w:pos="540"/>
          <w:tab w:val="right" w:leader="dot" w:pos="9350"/>
        </w:tabs>
        <w:spacing w:before="60"/>
        <w:jc w:val="center"/>
        <w:rPr>
          <w:noProof/>
        </w:rPr>
      </w:pPr>
      <w:r w:rsidRPr="00165DF5">
        <w:rPr>
          <w:rFonts w:ascii="Arial" w:hAnsi="Arial" w:cs="Arial"/>
          <w:b/>
          <w:sz w:val="28"/>
          <w:szCs w:val="28"/>
        </w:rPr>
        <w:t>List of Tables</w:t>
      </w:r>
      <w:r w:rsidRPr="00165DF5">
        <w:rPr>
          <w:rFonts w:ascii="Arial" w:hAnsi="Arial" w:cs="Arial"/>
          <w:b/>
          <w:sz w:val="28"/>
          <w:szCs w:val="28"/>
        </w:rPr>
        <w:fldChar w:fldCharType="begin"/>
      </w:r>
      <w:r w:rsidRPr="00165DF5">
        <w:rPr>
          <w:rFonts w:ascii="Arial" w:hAnsi="Arial" w:cs="Arial"/>
          <w:b/>
          <w:sz w:val="28"/>
          <w:szCs w:val="28"/>
        </w:rPr>
        <w:instrText xml:space="preserve"> TOC \h \z \c "Table" </w:instrText>
      </w:r>
      <w:r w:rsidRPr="00165DF5">
        <w:rPr>
          <w:rFonts w:ascii="Arial" w:hAnsi="Arial" w:cs="Arial"/>
          <w:b/>
          <w:sz w:val="28"/>
          <w:szCs w:val="28"/>
        </w:rPr>
        <w:fldChar w:fldCharType="separate"/>
      </w:r>
    </w:p>
    <w:bookmarkStart w:id="1" w:name="_GoBack"/>
    <w:bookmarkEnd w:id="1"/>
    <w:p w14:paraId="73902ED5" w14:textId="77777777" w:rsidR="00420315" w:rsidRDefault="00420315">
      <w:pPr>
        <w:pStyle w:val="TableofFigures"/>
        <w:tabs>
          <w:tab w:val="right" w:leader="dot" w:pos="9350"/>
        </w:tabs>
        <w:rPr>
          <w:rFonts w:asciiTheme="minorHAnsi" w:eastAsiaTheme="minorEastAsia" w:hAnsiTheme="minorHAnsi" w:cstheme="minorBidi"/>
          <w:i w:val="0"/>
          <w:noProof/>
          <w:szCs w:val="22"/>
        </w:rPr>
      </w:pPr>
      <w:r w:rsidRPr="009A13DD">
        <w:rPr>
          <w:rStyle w:val="Hyperlink"/>
          <w:noProof/>
        </w:rPr>
        <w:fldChar w:fldCharType="begin"/>
      </w:r>
      <w:r w:rsidRPr="009A13DD">
        <w:rPr>
          <w:rStyle w:val="Hyperlink"/>
          <w:noProof/>
        </w:rPr>
        <w:instrText xml:space="preserve"> </w:instrText>
      </w:r>
      <w:r>
        <w:rPr>
          <w:noProof/>
        </w:rPr>
        <w:instrText>HYPERLINK \l "_Toc430182179"</w:instrText>
      </w:r>
      <w:r w:rsidRPr="009A13DD">
        <w:rPr>
          <w:rStyle w:val="Hyperlink"/>
          <w:noProof/>
        </w:rPr>
        <w:instrText xml:space="preserve"> </w:instrText>
      </w:r>
      <w:r w:rsidRPr="009A13DD">
        <w:rPr>
          <w:rStyle w:val="Hyperlink"/>
          <w:noProof/>
        </w:rPr>
      </w:r>
      <w:r w:rsidRPr="009A13DD">
        <w:rPr>
          <w:rStyle w:val="Hyperlink"/>
          <w:noProof/>
        </w:rPr>
        <w:fldChar w:fldCharType="separate"/>
      </w:r>
      <w:r w:rsidRPr="009A13DD">
        <w:rPr>
          <w:rStyle w:val="Hyperlink"/>
          <w:noProof/>
        </w:rPr>
        <w:t>Table 1 - User Group Authentication and Authorization</w:t>
      </w:r>
      <w:r>
        <w:rPr>
          <w:noProof/>
          <w:webHidden/>
        </w:rPr>
        <w:tab/>
      </w:r>
      <w:r>
        <w:rPr>
          <w:noProof/>
          <w:webHidden/>
        </w:rPr>
        <w:fldChar w:fldCharType="begin"/>
      </w:r>
      <w:r>
        <w:rPr>
          <w:noProof/>
          <w:webHidden/>
        </w:rPr>
        <w:instrText xml:space="preserve"> PAGEREF _Toc430182179 \h </w:instrText>
      </w:r>
      <w:r>
        <w:rPr>
          <w:noProof/>
          <w:webHidden/>
        </w:rPr>
      </w:r>
      <w:r>
        <w:rPr>
          <w:noProof/>
          <w:webHidden/>
        </w:rPr>
        <w:fldChar w:fldCharType="separate"/>
      </w:r>
      <w:r>
        <w:rPr>
          <w:noProof/>
          <w:webHidden/>
        </w:rPr>
        <w:t>3</w:t>
      </w:r>
      <w:r>
        <w:rPr>
          <w:noProof/>
          <w:webHidden/>
        </w:rPr>
        <w:fldChar w:fldCharType="end"/>
      </w:r>
      <w:r w:rsidRPr="009A13DD">
        <w:rPr>
          <w:rStyle w:val="Hyperlink"/>
          <w:noProof/>
        </w:rPr>
        <w:fldChar w:fldCharType="end"/>
      </w:r>
    </w:p>
    <w:p w14:paraId="7D61A1E1" w14:textId="77777777" w:rsidR="00420315" w:rsidRDefault="00420315">
      <w:pPr>
        <w:pStyle w:val="TableofFigures"/>
        <w:tabs>
          <w:tab w:val="right" w:leader="dot" w:pos="9350"/>
        </w:tabs>
        <w:rPr>
          <w:rFonts w:asciiTheme="minorHAnsi" w:eastAsiaTheme="minorEastAsia" w:hAnsiTheme="minorHAnsi" w:cstheme="minorBidi"/>
          <w:i w:val="0"/>
          <w:noProof/>
          <w:szCs w:val="22"/>
        </w:rPr>
      </w:pPr>
      <w:hyperlink w:anchor="_Toc430182180" w:history="1">
        <w:r w:rsidRPr="009A13DD">
          <w:rPr>
            <w:rStyle w:val="Hyperlink"/>
            <w:noProof/>
          </w:rPr>
          <w:t>Table 2 - Routine Log File Messages</w:t>
        </w:r>
        <w:r>
          <w:rPr>
            <w:noProof/>
            <w:webHidden/>
          </w:rPr>
          <w:tab/>
        </w:r>
        <w:r>
          <w:rPr>
            <w:noProof/>
            <w:webHidden/>
          </w:rPr>
          <w:fldChar w:fldCharType="begin"/>
        </w:r>
        <w:r>
          <w:rPr>
            <w:noProof/>
            <w:webHidden/>
          </w:rPr>
          <w:instrText xml:space="preserve"> PAGEREF _Toc430182180 \h </w:instrText>
        </w:r>
        <w:r>
          <w:rPr>
            <w:noProof/>
            <w:webHidden/>
          </w:rPr>
        </w:r>
        <w:r>
          <w:rPr>
            <w:noProof/>
            <w:webHidden/>
          </w:rPr>
          <w:fldChar w:fldCharType="separate"/>
        </w:r>
        <w:r>
          <w:rPr>
            <w:noProof/>
            <w:webHidden/>
          </w:rPr>
          <w:t>7</w:t>
        </w:r>
        <w:r>
          <w:rPr>
            <w:noProof/>
            <w:webHidden/>
          </w:rPr>
          <w:fldChar w:fldCharType="end"/>
        </w:r>
      </w:hyperlink>
    </w:p>
    <w:p w14:paraId="258C225C" w14:textId="77777777" w:rsidR="00420315" w:rsidRDefault="00420315">
      <w:pPr>
        <w:pStyle w:val="TableofFigures"/>
        <w:tabs>
          <w:tab w:val="right" w:leader="dot" w:pos="9350"/>
        </w:tabs>
        <w:rPr>
          <w:rFonts w:asciiTheme="minorHAnsi" w:eastAsiaTheme="minorEastAsia" w:hAnsiTheme="minorHAnsi" w:cstheme="minorBidi"/>
          <w:i w:val="0"/>
          <w:noProof/>
          <w:szCs w:val="22"/>
        </w:rPr>
      </w:pPr>
      <w:hyperlink w:anchor="_Toc430182181" w:history="1">
        <w:r w:rsidRPr="009A13DD">
          <w:rPr>
            <w:rStyle w:val="Hyperlink"/>
            <w:noProof/>
          </w:rPr>
          <w:t>Table 3 - Acronym Glossary</w:t>
        </w:r>
        <w:r>
          <w:rPr>
            <w:noProof/>
            <w:webHidden/>
          </w:rPr>
          <w:tab/>
        </w:r>
        <w:r>
          <w:rPr>
            <w:noProof/>
            <w:webHidden/>
          </w:rPr>
          <w:fldChar w:fldCharType="begin"/>
        </w:r>
        <w:r>
          <w:rPr>
            <w:noProof/>
            <w:webHidden/>
          </w:rPr>
          <w:instrText xml:space="preserve"> PAGEREF _Toc430182181 \h </w:instrText>
        </w:r>
        <w:r>
          <w:rPr>
            <w:noProof/>
            <w:webHidden/>
          </w:rPr>
        </w:r>
        <w:r>
          <w:rPr>
            <w:noProof/>
            <w:webHidden/>
          </w:rPr>
          <w:fldChar w:fldCharType="separate"/>
        </w:r>
        <w:r>
          <w:rPr>
            <w:noProof/>
            <w:webHidden/>
          </w:rPr>
          <w:t>12</w:t>
        </w:r>
        <w:r>
          <w:rPr>
            <w:noProof/>
            <w:webHidden/>
          </w:rPr>
          <w:fldChar w:fldCharType="end"/>
        </w:r>
      </w:hyperlink>
    </w:p>
    <w:p w14:paraId="6A1E0FB1" w14:textId="131F7E61" w:rsidR="00CC4E4D" w:rsidRPr="00CC4E4D" w:rsidRDefault="00165DF5" w:rsidP="00165DF5">
      <w:pPr>
        <w:sectPr w:rsidR="00CC4E4D" w:rsidRPr="00CC4E4D" w:rsidSect="009E0BD1">
          <w:pgSz w:w="12240" w:h="15840" w:code="1"/>
          <w:pgMar w:top="1440" w:right="1440" w:bottom="1440" w:left="1440" w:header="720" w:footer="720" w:gutter="0"/>
          <w:pgNumType w:fmt="lowerRoman" w:start="2"/>
          <w:cols w:space="720"/>
          <w:docGrid w:linePitch="360"/>
        </w:sectPr>
      </w:pPr>
      <w:r w:rsidRPr="00165DF5">
        <w:fldChar w:fldCharType="end"/>
      </w:r>
    </w:p>
    <w:p w14:paraId="0F9C9D64" w14:textId="5D8CF505" w:rsidR="004F3A80" w:rsidRPr="000B3D34" w:rsidRDefault="00FD2649" w:rsidP="004965D4">
      <w:pPr>
        <w:pStyle w:val="Heading1"/>
        <w:ind w:left="720" w:hanging="720"/>
      </w:pPr>
      <w:bookmarkStart w:id="2" w:name="_Toc430182132"/>
      <w:r w:rsidRPr="00E33FD1">
        <w:t>System</w:t>
      </w:r>
      <w:r w:rsidRPr="000B3D34">
        <w:t xml:space="preserve"> Business and Operational Description</w:t>
      </w:r>
      <w:bookmarkEnd w:id="2"/>
    </w:p>
    <w:p w14:paraId="663D6E06" w14:textId="73DAB1AF" w:rsidR="00054354" w:rsidRPr="00AC3AEF" w:rsidRDefault="00054354" w:rsidP="00433407">
      <w:pPr>
        <w:pStyle w:val="BodyText"/>
        <w:rPr>
          <w:iCs/>
          <w:szCs w:val="22"/>
        </w:rPr>
      </w:pPr>
      <w:r w:rsidRPr="00AC3AEF">
        <w:rPr>
          <w:iCs/>
          <w:szCs w:val="22"/>
        </w:rPr>
        <w:t>The Automated Surgical Risk Calculator</w:t>
      </w:r>
      <w:r w:rsidR="00276C45" w:rsidRPr="00AC3AEF">
        <w:rPr>
          <w:iCs/>
          <w:szCs w:val="22"/>
        </w:rPr>
        <w:t xml:space="preserve"> (ASRC)</w:t>
      </w:r>
      <w:r w:rsidRPr="00AC3AEF">
        <w:rPr>
          <w:iCs/>
          <w:szCs w:val="22"/>
        </w:rPr>
        <w:t xml:space="preserve"> Tool is used at the time the patient is considered for surgical referral by a primary care provider, and when a surgeon is requesting a surgery. This Tool will support clinical decision-making regarding perioperative risk (includes preoperative, intraoperative, and postoperative).</w:t>
      </w:r>
    </w:p>
    <w:p w14:paraId="11D76C42" w14:textId="5DB2C634" w:rsidR="00054354" w:rsidRDefault="00054354" w:rsidP="00433407">
      <w:pPr>
        <w:pStyle w:val="BodyText"/>
        <w:rPr>
          <w:iCs/>
          <w:szCs w:val="22"/>
        </w:rPr>
      </w:pPr>
      <w:r w:rsidRPr="00AC3AEF">
        <w:rPr>
          <w:iCs/>
          <w:szCs w:val="22"/>
        </w:rPr>
        <w:t>Providers will verify patient-specific data that is automatically pulled from available data sources, enter remaining fields, and be provided with a real-time individual risk calculation of perioperative surgical mortality based on historic Veterans Affairs Surgical Quality Improvement Program (VASQIP) data and current VASQIP risk-adjusted models that are specialty-specific. The data entered and the calculated results will be available for viewing in the Computerized Patient Record System (CPRS) as a progress note. The data will also transfer and store as discrete fields in Veterans Health Systems and Technology Architecture (VistA) and a Structured Query Language (SQL) database for use by the National Surgery Office (NSO).</w:t>
      </w:r>
    </w:p>
    <w:p w14:paraId="26A38C32" w14:textId="6696B242" w:rsidR="00F13849" w:rsidRPr="00AC3AEF" w:rsidRDefault="00F13849" w:rsidP="00433407">
      <w:pPr>
        <w:pStyle w:val="BodyText"/>
        <w:rPr>
          <w:iCs/>
          <w:szCs w:val="22"/>
        </w:rPr>
      </w:pPr>
      <w:r>
        <w:rPr>
          <w:iCs/>
          <w:szCs w:val="22"/>
        </w:rPr>
        <w:t>This document accompanies the prototype of the Tool developed as a VA Innovation project. Much of the content in a standard Production Operations Manual is not applicable to a prototype and is therefore outside the scope of this document.</w:t>
      </w:r>
    </w:p>
    <w:p w14:paraId="3E3A8A4C" w14:textId="2B49BB5D" w:rsidR="005100F6" w:rsidRPr="000B3D34" w:rsidRDefault="005100F6" w:rsidP="00B57728">
      <w:pPr>
        <w:pStyle w:val="Heading2"/>
        <w:ind w:left="900" w:hanging="900"/>
      </w:pPr>
      <w:bookmarkStart w:id="3" w:name="_Toc430182133"/>
      <w:r w:rsidRPr="000B3D34">
        <w:t xml:space="preserve">Logical </w:t>
      </w:r>
      <w:r w:rsidRPr="00286B1A">
        <w:t>System</w:t>
      </w:r>
      <w:r w:rsidRPr="000B3D34">
        <w:t xml:space="preserve"> Description</w:t>
      </w:r>
      <w:bookmarkEnd w:id="3"/>
    </w:p>
    <w:p w14:paraId="1E509A5A" w14:textId="0270EFC5" w:rsidR="00276C45" w:rsidRPr="00AC3AEF" w:rsidRDefault="00276C45" w:rsidP="00433407">
      <w:pPr>
        <w:pStyle w:val="BodyText"/>
        <w:rPr>
          <w:iCs/>
          <w:szCs w:val="22"/>
        </w:rPr>
      </w:pPr>
      <w:r w:rsidRPr="00AC3AEF">
        <w:rPr>
          <w:iCs/>
          <w:szCs w:val="22"/>
        </w:rPr>
        <w:t>The system consists of only one logical component, the ASRC Web Application. This component interfaces with other systems such as VistA.</w:t>
      </w:r>
    </w:p>
    <w:p w14:paraId="41AB0EAA" w14:textId="0D71286D" w:rsidR="00276C45" w:rsidRPr="00AC3AEF" w:rsidRDefault="00276C45" w:rsidP="00433407">
      <w:pPr>
        <w:pStyle w:val="BodyText"/>
        <w:rPr>
          <w:iCs/>
          <w:szCs w:val="22"/>
        </w:rPr>
      </w:pPr>
      <w:r w:rsidRPr="00AC3AEF">
        <w:rPr>
          <w:iCs/>
          <w:szCs w:val="22"/>
        </w:rPr>
        <w:t>There is an associated VistA Surgery patch to support ASRC but VistA Surgery is not considered a component of the system for the purposes of this document.</w:t>
      </w:r>
    </w:p>
    <w:p w14:paraId="492897E4" w14:textId="3557EBCE" w:rsidR="00276C45" w:rsidRPr="00AC3AEF" w:rsidRDefault="00276C45" w:rsidP="00433407">
      <w:pPr>
        <w:pStyle w:val="BodyText"/>
        <w:rPr>
          <w:iCs/>
          <w:szCs w:val="22"/>
        </w:rPr>
      </w:pPr>
      <w:r w:rsidRPr="00AC3AEF">
        <w:rPr>
          <w:iCs/>
          <w:szCs w:val="22"/>
        </w:rPr>
        <w:t>See the ASRC Technical Manual for more information.</w:t>
      </w:r>
    </w:p>
    <w:p w14:paraId="78BA5957" w14:textId="0B497571" w:rsidR="005100F6" w:rsidRPr="000B3D34" w:rsidRDefault="005100F6" w:rsidP="00B57728">
      <w:pPr>
        <w:pStyle w:val="Heading2"/>
        <w:ind w:left="900" w:hanging="900"/>
      </w:pPr>
      <w:bookmarkStart w:id="4" w:name="_Toc430182134"/>
      <w:r w:rsidRPr="000B3D34">
        <w:t>Software Description</w:t>
      </w:r>
      <w:bookmarkEnd w:id="4"/>
    </w:p>
    <w:p w14:paraId="0CB80016" w14:textId="57332131" w:rsidR="00276C45" w:rsidRPr="00AC3AEF" w:rsidRDefault="00276C45" w:rsidP="00276C45">
      <w:pPr>
        <w:pStyle w:val="BodyText"/>
        <w:rPr>
          <w:szCs w:val="22"/>
        </w:rPr>
      </w:pPr>
      <w:r w:rsidRPr="00AC3AEF">
        <w:rPr>
          <w:szCs w:val="22"/>
        </w:rPr>
        <w:t xml:space="preserve">The ASRC Web Application is a Java Enterprise application running on Glassfish 3, a Java Enterprise Edition (Java EE) Application Server. It uses MySQL as the backend relational database. </w:t>
      </w:r>
      <w:r w:rsidR="00E81304" w:rsidRPr="00AC3AEF">
        <w:rPr>
          <w:szCs w:val="22"/>
        </w:rPr>
        <w:t>T</w:t>
      </w:r>
      <w:r w:rsidRPr="00AC3AEF">
        <w:rPr>
          <w:szCs w:val="22"/>
        </w:rPr>
        <w:t xml:space="preserve">he </w:t>
      </w:r>
      <w:r w:rsidR="00E81304" w:rsidRPr="00AC3AEF">
        <w:rPr>
          <w:szCs w:val="22"/>
        </w:rPr>
        <w:t>target</w:t>
      </w:r>
      <w:r w:rsidRPr="00AC3AEF">
        <w:rPr>
          <w:szCs w:val="22"/>
        </w:rPr>
        <w:t xml:space="preserve"> </w:t>
      </w:r>
      <w:r w:rsidR="00E81304" w:rsidRPr="00AC3AEF">
        <w:rPr>
          <w:szCs w:val="22"/>
        </w:rPr>
        <w:t xml:space="preserve">host </w:t>
      </w:r>
      <w:r w:rsidRPr="00AC3AEF">
        <w:rPr>
          <w:szCs w:val="22"/>
        </w:rPr>
        <w:t>operating system is Windows Server 2012 R2.</w:t>
      </w:r>
    </w:p>
    <w:p w14:paraId="25FE3A0E" w14:textId="0863F6E1" w:rsidR="00E81304" w:rsidRPr="00AC3AEF" w:rsidRDefault="00E81304" w:rsidP="00276C45">
      <w:pPr>
        <w:pStyle w:val="BodyText"/>
        <w:rPr>
          <w:szCs w:val="22"/>
        </w:rPr>
      </w:pPr>
      <w:r w:rsidRPr="00AC3AEF">
        <w:rPr>
          <w:szCs w:val="22"/>
        </w:rPr>
        <w:t>See the ASRC Technical Manual for more information</w:t>
      </w:r>
      <w:r w:rsidR="00CA7F1B">
        <w:rPr>
          <w:szCs w:val="22"/>
        </w:rPr>
        <w:t>, including the specific versions of the above software components.</w:t>
      </w:r>
    </w:p>
    <w:p w14:paraId="16271B15" w14:textId="77777777" w:rsidR="00961FED" w:rsidRPr="000B3D34" w:rsidRDefault="00576377" w:rsidP="00D947E7">
      <w:pPr>
        <w:pStyle w:val="Heading3"/>
        <w:ind w:left="1080" w:hanging="1080"/>
      </w:pPr>
      <w:bookmarkStart w:id="5" w:name="_Toc430182135"/>
      <w:r w:rsidRPr="000B3D34">
        <w:t>Background Processes</w:t>
      </w:r>
      <w:bookmarkEnd w:id="5"/>
    </w:p>
    <w:p w14:paraId="5DE83837" w14:textId="5EEAACB9" w:rsidR="00175D78" w:rsidRPr="00AC3AEF" w:rsidRDefault="00175D78" w:rsidP="00175D78">
      <w:pPr>
        <w:pStyle w:val="BodyText"/>
        <w:rPr>
          <w:szCs w:val="22"/>
        </w:rPr>
      </w:pPr>
      <w:r w:rsidRPr="00AC3AEF">
        <w:rPr>
          <w:szCs w:val="22"/>
        </w:rPr>
        <w:t>The only background processes that run as part of the system are provided by the off-the-shelf software, namely:</w:t>
      </w:r>
    </w:p>
    <w:p w14:paraId="2497642C" w14:textId="41398628" w:rsidR="00175D78" w:rsidRPr="00AC3AEF" w:rsidRDefault="00175D78" w:rsidP="00175D78">
      <w:pPr>
        <w:pStyle w:val="BodyText"/>
        <w:numPr>
          <w:ilvl w:val="0"/>
          <w:numId w:val="29"/>
        </w:numPr>
        <w:rPr>
          <w:szCs w:val="22"/>
        </w:rPr>
      </w:pPr>
      <w:r w:rsidRPr="00AC3AEF">
        <w:rPr>
          <w:szCs w:val="22"/>
        </w:rPr>
        <w:t>The Glassfish Server</w:t>
      </w:r>
    </w:p>
    <w:p w14:paraId="56DC92E2" w14:textId="66FBC696" w:rsidR="00175D78" w:rsidRPr="00AC3AEF" w:rsidRDefault="00175D78" w:rsidP="00175D78">
      <w:pPr>
        <w:pStyle w:val="BodyText"/>
        <w:numPr>
          <w:ilvl w:val="0"/>
          <w:numId w:val="29"/>
        </w:numPr>
        <w:rPr>
          <w:szCs w:val="22"/>
        </w:rPr>
      </w:pPr>
      <w:r w:rsidRPr="00AC3AEF">
        <w:rPr>
          <w:szCs w:val="22"/>
        </w:rPr>
        <w:t>The MySQL Server</w:t>
      </w:r>
    </w:p>
    <w:p w14:paraId="36ED5478" w14:textId="77777777" w:rsidR="00576377" w:rsidRPr="000B3D34" w:rsidRDefault="00576377" w:rsidP="00D947E7">
      <w:pPr>
        <w:pStyle w:val="Heading3"/>
        <w:ind w:left="1080" w:hanging="1080"/>
      </w:pPr>
      <w:bookmarkStart w:id="6" w:name="_Toc430182136"/>
      <w:r w:rsidRPr="000B3D34">
        <w:t>Job Schedules</w:t>
      </w:r>
      <w:bookmarkEnd w:id="6"/>
    </w:p>
    <w:p w14:paraId="63FE4434" w14:textId="226DB165" w:rsidR="00175D78" w:rsidRPr="00AC3AEF" w:rsidRDefault="00175D78" w:rsidP="00175D78">
      <w:pPr>
        <w:pStyle w:val="BodyText"/>
        <w:rPr>
          <w:szCs w:val="22"/>
        </w:rPr>
      </w:pPr>
      <w:r w:rsidRPr="00AC3AEF">
        <w:rPr>
          <w:szCs w:val="22"/>
        </w:rPr>
        <w:t>The system has no associated periodic jobs.</w:t>
      </w:r>
    </w:p>
    <w:p w14:paraId="082238DA" w14:textId="77777777" w:rsidR="00576377" w:rsidRPr="000B3D34" w:rsidRDefault="00576377" w:rsidP="00D55CCD">
      <w:pPr>
        <w:pStyle w:val="Heading3"/>
        <w:ind w:left="1080" w:hanging="1080"/>
      </w:pPr>
      <w:bookmarkStart w:id="7" w:name="_Toc430182137"/>
      <w:r w:rsidRPr="000B3D34">
        <w:lastRenderedPageBreak/>
        <w:t>Dependent Systems</w:t>
      </w:r>
      <w:bookmarkEnd w:id="7"/>
    </w:p>
    <w:p w14:paraId="69026E33" w14:textId="0F6609B5" w:rsidR="00175D78" w:rsidRPr="00AC3AEF" w:rsidRDefault="00175D78" w:rsidP="00175D78">
      <w:pPr>
        <w:pStyle w:val="BodyText"/>
        <w:keepNext/>
        <w:rPr>
          <w:szCs w:val="22"/>
        </w:rPr>
      </w:pPr>
      <w:r w:rsidRPr="00AC3AEF">
        <w:rPr>
          <w:szCs w:val="22"/>
        </w:rPr>
        <w:t>The systems on which the ASRC system depends are depicted below:</w:t>
      </w:r>
    </w:p>
    <w:p w14:paraId="1B36D2AD" w14:textId="11BF9780" w:rsidR="005F1063" w:rsidRDefault="00C9728C" w:rsidP="00E33DF7">
      <w:pPr>
        <w:pStyle w:val="Caption"/>
        <w:jc w:val="center"/>
      </w:pPr>
      <w:r w:rsidRPr="003700E6">
        <w:object w:dxaOrig="10546" w:dyaOrig="6300" w14:anchorId="568C943A">
          <v:shape id="_x0000_i1026" type="#_x0000_t75" alt="Dependent Systems&#10;" style="width:468pt;height:279.7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5" ShapeID="_x0000_i1026" DrawAspect="Content" ObjectID="_1503923994" r:id="rId15"/>
        </w:object>
      </w:r>
    </w:p>
    <w:p w14:paraId="4FE58AB9" w14:textId="43EF18B0" w:rsidR="005F1063" w:rsidRDefault="005F1063" w:rsidP="005F1063">
      <w:pPr>
        <w:pStyle w:val="Caption"/>
        <w:jc w:val="center"/>
      </w:pPr>
      <w:bookmarkStart w:id="8" w:name="_Ref429661582"/>
      <w:bookmarkStart w:id="9" w:name="_Toc430182176"/>
      <w:r>
        <w:t xml:space="preserve">Figure </w:t>
      </w:r>
      <w:r w:rsidR="009E0BD1">
        <w:fldChar w:fldCharType="begin"/>
      </w:r>
      <w:r w:rsidR="009E0BD1">
        <w:instrText xml:space="preserve"> SEQ Figure \* ARABIC </w:instrText>
      </w:r>
      <w:r w:rsidR="009E0BD1">
        <w:fldChar w:fldCharType="separate"/>
      </w:r>
      <w:r w:rsidR="00C4012F">
        <w:rPr>
          <w:noProof/>
        </w:rPr>
        <w:t>1</w:t>
      </w:r>
      <w:r w:rsidR="009E0BD1">
        <w:rPr>
          <w:noProof/>
        </w:rPr>
        <w:fldChar w:fldCharType="end"/>
      </w:r>
      <w:r w:rsidR="00207381">
        <w:t xml:space="preserve"> -</w:t>
      </w:r>
      <w:r>
        <w:t xml:space="preserve"> </w:t>
      </w:r>
      <w:r w:rsidR="004E4186">
        <w:t>Dependent Systems</w:t>
      </w:r>
      <w:bookmarkEnd w:id="8"/>
      <w:bookmarkEnd w:id="9"/>
    </w:p>
    <w:p w14:paraId="34E29CA8" w14:textId="77777777" w:rsidR="005F1063" w:rsidRPr="005F1063" w:rsidRDefault="005F1063" w:rsidP="005F1063"/>
    <w:p w14:paraId="5FE4F11A" w14:textId="539F1D60" w:rsidR="00175D78" w:rsidRPr="00AC3AEF" w:rsidRDefault="00175D78" w:rsidP="00175D78">
      <w:pPr>
        <w:pStyle w:val="BodyText"/>
        <w:rPr>
          <w:szCs w:val="22"/>
        </w:rPr>
      </w:pPr>
      <w:r w:rsidRPr="00AC3AEF">
        <w:rPr>
          <w:szCs w:val="22"/>
        </w:rPr>
        <w:t>VistA is required for normal operation of ASRC.</w:t>
      </w:r>
    </w:p>
    <w:p w14:paraId="7470CF1A" w14:textId="7684CE22" w:rsidR="00175D78" w:rsidRPr="00AC3AEF" w:rsidRDefault="00175D78" w:rsidP="00175D78">
      <w:pPr>
        <w:pStyle w:val="BodyText"/>
        <w:rPr>
          <w:szCs w:val="22"/>
        </w:rPr>
      </w:pPr>
      <w:r w:rsidRPr="00AC3AEF">
        <w:rPr>
          <w:szCs w:val="22"/>
        </w:rPr>
        <w:t xml:space="preserve">The </w:t>
      </w:r>
      <w:r w:rsidRPr="00AC3AEF">
        <w:rPr>
          <w:i/>
          <w:szCs w:val="22"/>
        </w:rPr>
        <w:t>National ASRC Results Database</w:t>
      </w:r>
      <w:r w:rsidRPr="00AC3AEF">
        <w:rPr>
          <w:szCs w:val="22"/>
        </w:rPr>
        <w:t xml:space="preserve"> could be considered part of the ASRC system itself, but other users access the database so it is depicted separately.</w:t>
      </w:r>
    </w:p>
    <w:p w14:paraId="2344C7BF" w14:textId="77777777" w:rsidR="001A75D9" w:rsidRPr="000B3D34" w:rsidRDefault="001A75D9" w:rsidP="00535F23">
      <w:pPr>
        <w:pStyle w:val="Heading1"/>
        <w:ind w:left="720" w:hanging="720"/>
      </w:pPr>
      <w:bookmarkStart w:id="10" w:name="_Toc430182138"/>
      <w:r w:rsidRPr="000B3D34">
        <w:lastRenderedPageBreak/>
        <w:t>Routine Operations</w:t>
      </w:r>
      <w:bookmarkEnd w:id="10"/>
    </w:p>
    <w:p w14:paraId="20AFB4CB" w14:textId="2151323F" w:rsidR="001A75D9" w:rsidRPr="00AC3AEF" w:rsidRDefault="00D82949" w:rsidP="00E87E7C">
      <w:pPr>
        <w:pStyle w:val="BodyText"/>
        <w:rPr>
          <w:szCs w:val="22"/>
        </w:rPr>
      </w:pPr>
      <w:r>
        <w:rPr>
          <w:szCs w:val="22"/>
        </w:rPr>
        <w:t xml:space="preserve">This section describes at a </w:t>
      </w:r>
      <w:r w:rsidR="00CA7F1B">
        <w:rPr>
          <w:szCs w:val="22"/>
        </w:rPr>
        <w:t xml:space="preserve">high level what is required of system administrators and other </w:t>
      </w:r>
      <w:r w:rsidR="00803CA3">
        <w:rPr>
          <w:szCs w:val="22"/>
        </w:rPr>
        <w:t>Information Technology (</w:t>
      </w:r>
      <w:r w:rsidR="00CA7F1B">
        <w:rPr>
          <w:szCs w:val="22"/>
        </w:rPr>
        <w:t>IT</w:t>
      </w:r>
      <w:r w:rsidR="00803CA3">
        <w:rPr>
          <w:szCs w:val="22"/>
        </w:rPr>
        <w:t>)</w:t>
      </w:r>
      <w:r w:rsidR="00CA7F1B">
        <w:rPr>
          <w:szCs w:val="22"/>
        </w:rPr>
        <w:t xml:space="preserve"> support staff</w:t>
      </w:r>
      <w:r>
        <w:rPr>
          <w:szCs w:val="22"/>
        </w:rPr>
        <w:t xml:space="preserve"> to maintain the system at an operational and accessible status.</w:t>
      </w:r>
    </w:p>
    <w:p w14:paraId="0FB79163" w14:textId="77777777" w:rsidR="001A75D9" w:rsidRPr="000B3D34" w:rsidRDefault="001A75D9" w:rsidP="00535F23">
      <w:pPr>
        <w:pStyle w:val="Heading2"/>
        <w:ind w:left="900" w:hanging="900"/>
      </w:pPr>
      <w:bookmarkStart w:id="11" w:name="_Toc430182139"/>
      <w:r w:rsidRPr="000B3D34">
        <w:t>Administrative Procedures</w:t>
      </w:r>
      <w:bookmarkEnd w:id="11"/>
    </w:p>
    <w:p w14:paraId="10513AF1" w14:textId="77777777" w:rsidR="001A75D9" w:rsidRPr="000B3D34" w:rsidRDefault="001A75D9" w:rsidP="00535F23">
      <w:pPr>
        <w:pStyle w:val="Heading3"/>
        <w:ind w:left="1080" w:hanging="1080"/>
      </w:pPr>
      <w:bookmarkStart w:id="12" w:name="_Ref415214650"/>
      <w:bookmarkStart w:id="13" w:name="_Toc430182140"/>
      <w:r w:rsidRPr="000B3D34">
        <w:t>System Start-up</w:t>
      </w:r>
      <w:bookmarkEnd w:id="12"/>
      <w:bookmarkEnd w:id="13"/>
    </w:p>
    <w:p w14:paraId="3609A193" w14:textId="389EF28E" w:rsidR="000A34A5" w:rsidRPr="00AC3AEF" w:rsidRDefault="000A34A5" w:rsidP="000A34A5">
      <w:pPr>
        <w:pStyle w:val="BodyText"/>
        <w:rPr>
          <w:szCs w:val="22"/>
        </w:rPr>
      </w:pPr>
      <w:r w:rsidRPr="00AC3AEF">
        <w:rPr>
          <w:szCs w:val="22"/>
        </w:rPr>
        <w:t>No manual action must be taken to start ASRC beyond simply booting the host web server. All services are configured to start automatically.</w:t>
      </w:r>
    </w:p>
    <w:p w14:paraId="46998A09" w14:textId="77777777" w:rsidR="001A75D9" w:rsidRPr="000B3D34" w:rsidRDefault="001A75D9" w:rsidP="00535F23">
      <w:pPr>
        <w:pStyle w:val="Heading3"/>
        <w:ind w:left="1080" w:hanging="1080"/>
      </w:pPr>
      <w:bookmarkStart w:id="14" w:name="_Ref415214645"/>
      <w:bookmarkStart w:id="15" w:name="_Toc430182141"/>
      <w:r w:rsidRPr="000B3D34">
        <w:t>System Shut-down</w:t>
      </w:r>
      <w:bookmarkEnd w:id="14"/>
      <w:bookmarkEnd w:id="15"/>
    </w:p>
    <w:p w14:paraId="060BB178" w14:textId="015FEE90" w:rsidR="000A34A5" w:rsidRPr="00AC3AEF" w:rsidRDefault="000A34A5" w:rsidP="000A34A5">
      <w:pPr>
        <w:pStyle w:val="BodyText"/>
        <w:rPr>
          <w:szCs w:val="22"/>
        </w:rPr>
      </w:pPr>
      <w:r w:rsidRPr="00AC3AEF">
        <w:rPr>
          <w:szCs w:val="22"/>
        </w:rPr>
        <w:t>To shut down the ASRC system, simply shut down the host web server.</w:t>
      </w:r>
      <w:r w:rsidR="00885DF6" w:rsidRPr="00AC3AEF">
        <w:rPr>
          <w:rStyle w:val="FootnoteReference"/>
          <w:szCs w:val="22"/>
        </w:rPr>
        <w:footnoteReference w:id="1"/>
      </w:r>
      <w:r w:rsidRPr="00AC3AEF">
        <w:rPr>
          <w:szCs w:val="22"/>
        </w:rPr>
        <w:t xml:space="preserve"> Since any user operations in progress will be lost, ensure that </w:t>
      </w:r>
      <w:r w:rsidR="00817605" w:rsidRPr="00AC3AEF">
        <w:rPr>
          <w:szCs w:val="22"/>
        </w:rPr>
        <w:t>no users are accessing the system when it is shut down.</w:t>
      </w:r>
    </w:p>
    <w:p w14:paraId="4BDBB217" w14:textId="77777777" w:rsidR="001A75D9" w:rsidRPr="000B3D34" w:rsidRDefault="001A75D9" w:rsidP="00535F23">
      <w:pPr>
        <w:pStyle w:val="Heading3"/>
        <w:ind w:left="1080" w:hanging="1080"/>
      </w:pPr>
      <w:bookmarkStart w:id="16" w:name="_Ref429669501"/>
      <w:bookmarkStart w:id="17" w:name="_Toc430182142"/>
      <w:r w:rsidRPr="000B3D34">
        <w:t>Back-up &amp; Restore</w:t>
      </w:r>
      <w:bookmarkEnd w:id="16"/>
      <w:bookmarkEnd w:id="17"/>
    </w:p>
    <w:p w14:paraId="4D871CE1" w14:textId="7121794A" w:rsidR="00940026" w:rsidRPr="00AC3AEF" w:rsidRDefault="00D82949" w:rsidP="00940026">
      <w:pPr>
        <w:pStyle w:val="BodyText"/>
        <w:rPr>
          <w:szCs w:val="22"/>
        </w:rPr>
      </w:pPr>
      <w:r>
        <w:rPr>
          <w:szCs w:val="22"/>
        </w:rPr>
        <w:t xml:space="preserve">As a prototype, no back-up procedures, restore procedures, or backup testing procedures have been created. If the system is to be used in production, backup and restore procedures will be necessary for the SQL database. Backup procedures may be desired for the </w:t>
      </w:r>
      <w:proofErr w:type="spellStart"/>
      <w:r>
        <w:rPr>
          <w:szCs w:val="22"/>
        </w:rPr>
        <w:t>GlassFish</w:t>
      </w:r>
      <w:proofErr w:type="spellEnd"/>
      <w:r>
        <w:rPr>
          <w:szCs w:val="22"/>
        </w:rPr>
        <w:t xml:space="preserve"> server logs and configuration, but restore procedures are not necessary. No other system components store dynamic data.</w:t>
      </w:r>
    </w:p>
    <w:p w14:paraId="28FAB5D2" w14:textId="49FD52FD" w:rsidR="00AB173C" w:rsidRPr="000B3D34" w:rsidRDefault="004E4186" w:rsidP="00F96BD9">
      <w:pPr>
        <w:pStyle w:val="Heading2"/>
        <w:ind w:left="900" w:hanging="900"/>
      </w:pPr>
      <w:bookmarkStart w:id="18" w:name="_Toc430182143"/>
      <w:r>
        <w:t>Security/</w:t>
      </w:r>
      <w:r w:rsidR="00AB173C" w:rsidRPr="000B3D34">
        <w:t>Identity Management</w:t>
      </w:r>
      <w:bookmarkEnd w:id="18"/>
    </w:p>
    <w:p w14:paraId="41510104" w14:textId="2CEF9561" w:rsidR="00FF439D" w:rsidRDefault="00D82949" w:rsidP="00FF439D">
      <w:pPr>
        <w:pStyle w:val="BodyText"/>
      </w:pPr>
      <w:r>
        <w:t>All external interaction with the system occurs through the Java Web Application. Security in the Web Application is provided by the Spring Security Framework</w:t>
      </w:r>
      <w:r>
        <w:rPr>
          <w:rStyle w:val="FootnoteReference"/>
        </w:rPr>
        <w:footnoteReference w:id="2"/>
      </w:r>
      <w:r>
        <w:t xml:space="preserve">. </w:t>
      </w:r>
      <w:r w:rsidRPr="00D82949">
        <w:t xml:space="preserve">All authentication and authorization are performed on </w:t>
      </w:r>
      <w:proofErr w:type="spellStart"/>
      <w:r w:rsidRPr="00D82949">
        <w:t>HyperText</w:t>
      </w:r>
      <w:proofErr w:type="spellEnd"/>
      <w:r w:rsidRPr="00D82949">
        <w:t xml:space="preserve"> Transfer Protocol (HTTP) requests. (No method-level security is applied.)</w:t>
      </w:r>
    </w:p>
    <w:p w14:paraId="7E427683" w14:textId="7E862057" w:rsidR="00D82949" w:rsidRPr="00FF439D" w:rsidRDefault="00D82949" w:rsidP="00FF439D">
      <w:pPr>
        <w:pStyle w:val="BodyText"/>
      </w:pPr>
      <w:r>
        <w:t>See the ASRC Technical Manual for more information on the system’s security.</w:t>
      </w:r>
    </w:p>
    <w:p w14:paraId="5D3291C6" w14:textId="77777777" w:rsidR="00AB173C" w:rsidRPr="000B3D34" w:rsidRDefault="00AB173C" w:rsidP="006C0E5F">
      <w:pPr>
        <w:pStyle w:val="Heading3"/>
        <w:ind w:left="1080" w:hanging="1080"/>
      </w:pPr>
      <w:bookmarkStart w:id="19" w:name="_Toc430182144"/>
      <w:r w:rsidRPr="000B3D34">
        <w:t>Identity Management</w:t>
      </w:r>
      <w:bookmarkEnd w:id="19"/>
    </w:p>
    <w:p w14:paraId="6458BACB" w14:textId="161D3B0A" w:rsidR="00D82949" w:rsidRDefault="00D82949" w:rsidP="00D82949">
      <w:pPr>
        <w:pStyle w:val="BodyText"/>
      </w:pPr>
      <w:r>
        <w:t>As described in the ASRC Technical Manual, there are two distinct groups of users: clinical users and administrative users.</w:t>
      </w:r>
      <w:r w:rsidR="00024295">
        <w:t xml:space="preserve"> A user cannot belong to both groups.</w:t>
      </w:r>
      <w:r>
        <w:t xml:space="preserve"> These user groups access distinct parts of the application and authenticate using different methods, as shown in the below table.</w:t>
      </w:r>
    </w:p>
    <w:p w14:paraId="3B02E4C6" w14:textId="77777777" w:rsidR="00D82949" w:rsidRDefault="00D82949" w:rsidP="00D82949">
      <w:pPr>
        <w:pStyle w:val="Caption"/>
        <w:jc w:val="center"/>
      </w:pPr>
      <w:bookmarkStart w:id="20" w:name="_Toc429416348"/>
      <w:bookmarkStart w:id="21" w:name="_Toc430182179"/>
      <w:r>
        <w:t xml:space="preserve">Table </w:t>
      </w:r>
      <w:r w:rsidR="009E0BD1">
        <w:fldChar w:fldCharType="begin"/>
      </w:r>
      <w:r w:rsidR="009E0BD1">
        <w:instrText xml:space="preserve"> SEQ Table \* ARABIC </w:instrText>
      </w:r>
      <w:r w:rsidR="009E0BD1">
        <w:fldChar w:fldCharType="separate"/>
      </w:r>
      <w:r w:rsidR="00A906E7">
        <w:rPr>
          <w:noProof/>
        </w:rPr>
        <w:t>1</w:t>
      </w:r>
      <w:r w:rsidR="009E0BD1">
        <w:rPr>
          <w:noProof/>
        </w:rPr>
        <w:fldChar w:fldCharType="end"/>
      </w:r>
      <w:r>
        <w:t xml:space="preserve"> - </w:t>
      </w:r>
      <w:r w:rsidRPr="0087057C">
        <w:t>User Group Authentication and Authorization</w:t>
      </w:r>
      <w:bookmarkEnd w:id="20"/>
      <w:bookmarkEnd w:id="21"/>
    </w:p>
    <w:tbl>
      <w:tblPr>
        <w:tblStyle w:val="TableGrid"/>
        <w:tblW w:w="5000" w:type="pct"/>
        <w:tblLook w:val="04A0" w:firstRow="1" w:lastRow="0" w:firstColumn="1" w:lastColumn="0" w:noHBand="0" w:noVBand="1"/>
        <w:tblDescription w:val="User Group Authentication and Authorization"/>
      </w:tblPr>
      <w:tblGrid>
        <w:gridCol w:w="1885"/>
        <w:gridCol w:w="2304"/>
        <w:gridCol w:w="2466"/>
        <w:gridCol w:w="2695"/>
      </w:tblGrid>
      <w:tr w:rsidR="00D82949" w14:paraId="67D81C4B" w14:textId="77777777" w:rsidTr="00D82949">
        <w:trPr>
          <w:cantSplit/>
          <w:tblHeader/>
        </w:trPr>
        <w:tc>
          <w:tcPr>
            <w:tcW w:w="1885" w:type="dxa"/>
            <w:shd w:val="clear" w:color="auto" w:fill="F2F2F2" w:themeFill="background1" w:themeFillShade="F2"/>
          </w:tcPr>
          <w:p w14:paraId="790F5066" w14:textId="77777777" w:rsidR="00D82949" w:rsidRPr="00212AE4" w:rsidRDefault="00D82949" w:rsidP="00D82949">
            <w:pPr>
              <w:pStyle w:val="TableHeading"/>
            </w:pPr>
            <w:r>
              <w:t>User Group</w:t>
            </w:r>
          </w:p>
        </w:tc>
        <w:tc>
          <w:tcPr>
            <w:tcW w:w="2304" w:type="dxa"/>
            <w:shd w:val="clear" w:color="auto" w:fill="F2F2F2" w:themeFill="background1" w:themeFillShade="F2"/>
          </w:tcPr>
          <w:p w14:paraId="5B8C5C67" w14:textId="77777777" w:rsidR="00D82949" w:rsidRDefault="00D82949" w:rsidP="00D82949">
            <w:pPr>
              <w:pStyle w:val="TableHeading"/>
            </w:pPr>
            <w:r>
              <w:t>User Store</w:t>
            </w:r>
          </w:p>
        </w:tc>
        <w:tc>
          <w:tcPr>
            <w:tcW w:w="2466" w:type="dxa"/>
            <w:shd w:val="clear" w:color="auto" w:fill="F2F2F2" w:themeFill="background1" w:themeFillShade="F2"/>
          </w:tcPr>
          <w:p w14:paraId="32C1C54B" w14:textId="77777777" w:rsidR="00D82949" w:rsidRPr="00212AE4" w:rsidRDefault="00D82949" w:rsidP="00D82949">
            <w:pPr>
              <w:pStyle w:val="TableHeading"/>
            </w:pPr>
            <w:r>
              <w:t>Authentication Method</w:t>
            </w:r>
          </w:p>
        </w:tc>
        <w:tc>
          <w:tcPr>
            <w:tcW w:w="2695" w:type="dxa"/>
            <w:shd w:val="clear" w:color="auto" w:fill="F2F2F2" w:themeFill="background1" w:themeFillShade="F2"/>
          </w:tcPr>
          <w:p w14:paraId="4EBA9AF9" w14:textId="77777777" w:rsidR="00D82949" w:rsidRPr="00212AE4" w:rsidRDefault="00D82949" w:rsidP="00D82949">
            <w:pPr>
              <w:pStyle w:val="TableHeading"/>
            </w:pPr>
            <w:r>
              <w:t>Authorized to Access</w:t>
            </w:r>
          </w:p>
        </w:tc>
      </w:tr>
      <w:tr w:rsidR="00D82949" w14:paraId="3CDDF75D" w14:textId="77777777" w:rsidTr="00D82949">
        <w:trPr>
          <w:cantSplit/>
        </w:trPr>
        <w:tc>
          <w:tcPr>
            <w:tcW w:w="1885" w:type="dxa"/>
          </w:tcPr>
          <w:p w14:paraId="68C26147" w14:textId="77777777" w:rsidR="00D82949" w:rsidRDefault="00D82949" w:rsidP="00D82949">
            <w:pPr>
              <w:pStyle w:val="TableText"/>
            </w:pPr>
            <w:r>
              <w:t>Clinical Users</w:t>
            </w:r>
          </w:p>
        </w:tc>
        <w:tc>
          <w:tcPr>
            <w:tcW w:w="2304" w:type="dxa"/>
          </w:tcPr>
          <w:p w14:paraId="041AE08D" w14:textId="77777777" w:rsidR="00D82949" w:rsidRDefault="00D82949" w:rsidP="00D82949">
            <w:pPr>
              <w:pStyle w:val="TableText"/>
            </w:pPr>
            <w:r>
              <w:t>VistA (NEW PERSON file)</w:t>
            </w:r>
          </w:p>
        </w:tc>
        <w:tc>
          <w:tcPr>
            <w:tcW w:w="2466" w:type="dxa"/>
          </w:tcPr>
          <w:p w14:paraId="16252916" w14:textId="4A349F24" w:rsidR="00D82949" w:rsidRDefault="00D82949" w:rsidP="00D82949">
            <w:pPr>
              <w:pStyle w:val="TableText"/>
            </w:pPr>
            <w:r>
              <w:t xml:space="preserve">VistA Access/Verify Codes or </w:t>
            </w:r>
            <w:r w:rsidR="00DE6C31" w:rsidRPr="00DE6C31">
              <w:t xml:space="preserve">Clinical Context Object Workgroup </w:t>
            </w:r>
            <w:r w:rsidR="00DE6C31">
              <w:t>(</w:t>
            </w:r>
            <w:r>
              <w:t>CCOW</w:t>
            </w:r>
            <w:r w:rsidR="00DE6C31">
              <w:t>)</w:t>
            </w:r>
          </w:p>
        </w:tc>
        <w:tc>
          <w:tcPr>
            <w:tcW w:w="2695" w:type="dxa"/>
          </w:tcPr>
          <w:p w14:paraId="2AA5FCBF" w14:textId="77777777" w:rsidR="00D82949" w:rsidRDefault="00D82949" w:rsidP="00D82949">
            <w:pPr>
              <w:pStyle w:val="TableText"/>
            </w:pPr>
            <w:r>
              <w:t>Risk Calculations</w:t>
            </w:r>
          </w:p>
        </w:tc>
      </w:tr>
      <w:tr w:rsidR="00D82949" w14:paraId="38430A02" w14:textId="77777777" w:rsidTr="00D82949">
        <w:trPr>
          <w:cantSplit/>
        </w:trPr>
        <w:tc>
          <w:tcPr>
            <w:tcW w:w="1885" w:type="dxa"/>
          </w:tcPr>
          <w:p w14:paraId="2A678BAB" w14:textId="77777777" w:rsidR="00D82949" w:rsidRDefault="00D82949" w:rsidP="00D82949">
            <w:pPr>
              <w:pStyle w:val="TableText"/>
            </w:pPr>
            <w:r>
              <w:lastRenderedPageBreak/>
              <w:t>Administrative Users</w:t>
            </w:r>
          </w:p>
        </w:tc>
        <w:tc>
          <w:tcPr>
            <w:tcW w:w="2304" w:type="dxa"/>
          </w:tcPr>
          <w:p w14:paraId="6165F3A3" w14:textId="77777777" w:rsidR="00D82949" w:rsidRDefault="00D82949" w:rsidP="00D82949">
            <w:pPr>
              <w:pStyle w:val="TableText"/>
            </w:pPr>
            <w:r>
              <w:t>Static application configuration</w:t>
            </w:r>
          </w:p>
        </w:tc>
        <w:tc>
          <w:tcPr>
            <w:tcW w:w="2466" w:type="dxa"/>
          </w:tcPr>
          <w:p w14:paraId="1F40B039" w14:textId="77777777" w:rsidR="00D82949" w:rsidRDefault="00D82949" w:rsidP="00D82949">
            <w:pPr>
              <w:pStyle w:val="TableText"/>
            </w:pPr>
            <w:r>
              <w:t>Username and Password</w:t>
            </w:r>
          </w:p>
        </w:tc>
        <w:tc>
          <w:tcPr>
            <w:tcW w:w="2695" w:type="dxa"/>
          </w:tcPr>
          <w:p w14:paraId="0FB545CA" w14:textId="77777777" w:rsidR="00D82949" w:rsidRDefault="00D82949" w:rsidP="00D82949">
            <w:pPr>
              <w:pStyle w:val="TableText"/>
            </w:pPr>
            <w:r>
              <w:t>Risk Model Administration and Administrative Reports</w:t>
            </w:r>
          </w:p>
        </w:tc>
      </w:tr>
    </w:tbl>
    <w:p w14:paraId="780F2ECB" w14:textId="72C55AE2" w:rsidR="00AB173C" w:rsidRDefault="00F13849" w:rsidP="00E87E7C">
      <w:pPr>
        <w:pStyle w:val="BodyText"/>
      </w:pPr>
      <w:r>
        <w:t>As shown, VistA provides user accounts for clinical users and the standard procedures should be followed to add new users and deactivate users.</w:t>
      </w:r>
      <w:r w:rsidR="0044225B">
        <w:t xml:space="preserve"> For a user to be authorized to access the Tool, however, he or she must be granted the SR ASRC menu option as a Secondary Menu Option in VistA. Removing this Secondary Menu Option from a user denies access to the Tool.</w:t>
      </w:r>
      <w:r w:rsidR="003E564F">
        <w:t xml:space="preserve"> See the ASRC Installation Guide for more information.</w:t>
      </w:r>
    </w:p>
    <w:p w14:paraId="6E3B44A5" w14:textId="0944A94F" w:rsidR="003E564F" w:rsidRPr="0013507A" w:rsidRDefault="003E564F" w:rsidP="00E87E7C">
      <w:pPr>
        <w:pStyle w:val="BodyText"/>
      </w:pPr>
      <w:r>
        <w:t xml:space="preserve">Administrative users, on the other hand, are currently listed in static application configuration. Administrative users may therefore be created and deleted by modifying the application configuration (specifically the Spring Application Context </w:t>
      </w:r>
      <w:r w:rsidR="00DE6C31" w:rsidRPr="00DE6C31">
        <w:t xml:space="preserve">Extensible Markup Language </w:t>
      </w:r>
      <w:r w:rsidR="00DE6C31">
        <w:t>(</w:t>
      </w:r>
      <w:r w:rsidRPr="00A906E7">
        <w:t>XML</w:t>
      </w:r>
      <w:r w:rsidR="00DE6C31">
        <w:t>)</w:t>
      </w:r>
      <w:r w:rsidRPr="00A906E7">
        <w:t xml:space="preserve"> file, applicationContext.xml). This</w:t>
      </w:r>
      <w:r>
        <w:t xml:space="preserve"> configuration mechanism, however, is only appropriate for the prototype, so if more administrative users must be added, then the Tool should be enhanced to rely on a more sophisticated user store.</w:t>
      </w:r>
    </w:p>
    <w:p w14:paraId="79832817" w14:textId="77777777" w:rsidR="00AB173C" w:rsidRPr="000B3D34" w:rsidRDefault="00AB173C" w:rsidP="006C0E5F">
      <w:pPr>
        <w:pStyle w:val="Heading3"/>
        <w:ind w:left="1080" w:hanging="1080"/>
      </w:pPr>
      <w:bookmarkStart w:id="22" w:name="_Toc430182145"/>
      <w:r w:rsidRPr="000B3D34">
        <w:t>Access control</w:t>
      </w:r>
      <w:bookmarkEnd w:id="22"/>
    </w:p>
    <w:p w14:paraId="37A5EE6C" w14:textId="4EF7F352" w:rsidR="00AB173C" w:rsidRPr="0013507A" w:rsidRDefault="003E564F" w:rsidP="00E87E7C">
      <w:pPr>
        <w:pStyle w:val="BodyText"/>
      </w:pPr>
      <w:r>
        <w:t>The Tool does not support any detailed access control. All clinical users granted the SR ASRC menu option may access the risk calculation functionality of the Tool and all existing administrative users may access administrative functionality.</w:t>
      </w:r>
    </w:p>
    <w:p w14:paraId="28038170" w14:textId="77777777" w:rsidR="00AB173C" w:rsidRPr="000B3D34" w:rsidRDefault="00AB173C" w:rsidP="006C0E5F">
      <w:pPr>
        <w:pStyle w:val="Heading2"/>
        <w:ind w:left="900" w:hanging="900"/>
      </w:pPr>
      <w:bookmarkStart w:id="23" w:name="_Toc430182146"/>
      <w:r w:rsidRPr="000B3D34">
        <w:t>System Monitoring, Reporting &amp; Tools</w:t>
      </w:r>
      <w:bookmarkEnd w:id="23"/>
    </w:p>
    <w:p w14:paraId="2F3739BD" w14:textId="2EF114EF" w:rsidR="000E10E2" w:rsidRPr="000E10E2" w:rsidRDefault="000E10E2" w:rsidP="000E10E2">
      <w:pPr>
        <w:pStyle w:val="BodyText"/>
      </w:pPr>
      <w:r w:rsidRPr="000E10E2">
        <w:t>This section describes the high-level approach to system monitoring.</w:t>
      </w:r>
    </w:p>
    <w:p w14:paraId="0C8F43FA" w14:textId="0B01C37C" w:rsidR="000E10E2" w:rsidRDefault="000E10E2" w:rsidP="000E10E2">
      <w:pPr>
        <w:pStyle w:val="BodyText"/>
      </w:pPr>
      <w:r>
        <w:t>The following diagram depicts the tools available for monitoring the system.</w:t>
      </w:r>
    </w:p>
    <w:p w14:paraId="6F2F7754" w14:textId="15937EB3" w:rsidR="000E10E2" w:rsidRPr="000E10E2" w:rsidRDefault="00C9728C" w:rsidP="005F1063">
      <w:pPr>
        <w:pStyle w:val="BodyText"/>
        <w:keepNext/>
        <w:jc w:val="center"/>
      </w:pPr>
      <w:r>
        <w:object w:dxaOrig="9825" w:dyaOrig="6451" w14:anchorId="3E925D38">
          <v:shape id="_x0000_i1027" type="#_x0000_t75" alt="Available Tools for Monitoring ASRC&#10;" style="width:432.75pt;height:283.5pt" o:ole="">
            <v:imagedata r:id="rId16" o:title=""/>
          </v:shape>
          <o:OLEObject Type="Embed" ProgID="Visio.Drawing.15" ShapeID="_x0000_i1027" DrawAspect="Content" ObjectID="_1503923995" r:id="rId17"/>
        </w:object>
      </w:r>
    </w:p>
    <w:p w14:paraId="10F8CA19" w14:textId="0219B595" w:rsidR="005F1063" w:rsidRDefault="005F1063" w:rsidP="005F1063">
      <w:pPr>
        <w:pStyle w:val="Caption"/>
        <w:jc w:val="center"/>
      </w:pPr>
      <w:bookmarkStart w:id="24" w:name="_Toc430182177"/>
      <w:r>
        <w:t xml:space="preserve">Figure </w:t>
      </w:r>
      <w:r w:rsidR="009E0BD1">
        <w:fldChar w:fldCharType="begin"/>
      </w:r>
      <w:r w:rsidR="009E0BD1">
        <w:instrText xml:space="preserve"> SEQ Figure \* ARABIC </w:instrText>
      </w:r>
      <w:r w:rsidR="009E0BD1">
        <w:fldChar w:fldCharType="separate"/>
      </w:r>
      <w:r w:rsidR="00C4012F">
        <w:rPr>
          <w:noProof/>
        </w:rPr>
        <w:t>2</w:t>
      </w:r>
      <w:r w:rsidR="009E0BD1">
        <w:rPr>
          <w:noProof/>
        </w:rPr>
        <w:fldChar w:fldCharType="end"/>
      </w:r>
      <w:r w:rsidR="004E4186">
        <w:t xml:space="preserve"> - </w:t>
      </w:r>
      <w:r>
        <w:t>Available Tools for Monitoring ASRC</w:t>
      </w:r>
      <w:bookmarkEnd w:id="24"/>
    </w:p>
    <w:p w14:paraId="6360EDD1" w14:textId="7C5F8A45" w:rsidR="009C09A0" w:rsidRPr="009C09A0" w:rsidRDefault="009C09A0" w:rsidP="006C0E5F">
      <w:pPr>
        <w:pStyle w:val="Heading3"/>
        <w:ind w:left="1080" w:hanging="1080"/>
      </w:pPr>
      <w:bookmarkStart w:id="25" w:name="_Toc430182147"/>
      <w:r>
        <w:t>Monitoring Tools</w:t>
      </w:r>
      <w:bookmarkEnd w:id="25"/>
    </w:p>
    <w:p w14:paraId="6637CFCE" w14:textId="1905DF96" w:rsidR="009C09A0" w:rsidRDefault="009C09A0" w:rsidP="009C09A0">
      <w:pPr>
        <w:pStyle w:val="BodyText"/>
      </w:pPr>
      <w:r>
        <w:t xml:space="preserve">The best methods of monitoring the ASRC system are </w:t>
      </w:r>
      <w:proofErr w:type="spellStart"/>
      <w:r>
        <w:t>JConsole</w:t>
      </w:r>
      <w:proofErr w:type="spellEnd"/>
      <w:r>
        <w:t xml:space="preserve"> (provided with the Java Development Kit</w:t>
      </w:r>
      <w:r w:rsidR="00A906E7">
        <w:t xml:space="preserve"> [JDK]</w:t>
      </w:r>
      <w:r>
        <w:t>)</w:t>
      </w:r>
      <w:r w:rsidR="00852032">
        <w:t>,</w:t>
      </w:r>
      <w:r>
        <w:t xml:space="preserve"> the Gl</w:t>
      </w:r>
      <w:r w:rsidR="00852032">
        <w:t xml:space="preserve">assfish Administration Console, and the </w:t>
      </w:r>
      <w:proofErr w:type="spellStart"/>
      <w:r w:rsidR="00852032">
        <w:t>GlassFish</w:t>
      </w:r>
      <w:proofErr w:type="spellEnd"/>
      <w:r w:rsidR="00852032">
        <w:t xml:space="preserve"> log file.</w:t>
      </w:r>
    </w:p>
    <w:p w14:paraId="784863B0" w14:textId="359D6A93" w:rsidR="009C09A0" w:rsidRDefault="009C09A0" w:rsidP="006C0E5F">
      <w:pPr>
        <w:pStyle w:val="Heading4"/>
        <w:ind w:left="1080" w:hanging="1080"/>
      </w:pPr>
      <w:bookmarkStart w:id="26" w:name="_Toc430182148"/>
      <w:r>
        <w:t xml:space="preserve">Monitoring with </w:t>
      </w:r>
      <w:proofErr w:type="spellStart"/>
      <w:r>
        <w:t>JConsole</w:t>
      </w:r>
      <w:bookmarkEnd w:id="26"/>
      <w:proofErr w:type="spellEnd"/>
    </w:p>
    <w:p w14:paraId="329FC034" w14:textId="0F6F6040" w:rsidR="009C09A0" w:rsidRDefault="00194137" w:rsidP="009C09A0">
      <w:pPr>
        <w:pStyle w:val="BodyText"/>
      </w:pPr>
      <w:r>
        <w:t>The JDK</w:t>
      </w:r>
      <w:r w:rsidR="009C09A0">
        <w:t xml:space="preserve"> includes a monitoring tool called </w:t>
      </w:r>
      <w:proofErr w:type="spellStart"/>
      <w:r w:rsidR="009C09A0">
        <w:t>JConsole</w:t>
      </w:r>
      <w:proofErr w:type="spellEnd"/>
      <w:r w:rsidR="009C09A0">
        <w:t xml:space="preserve">, which connects to a running Java Virtual Machine (JVM) via Java Management Extensions (JMX). </w:t>
      </w:r>
      <w:proofErr w:type="spellStart"/>
      <w:r w:rsidR="009C09A0">
        <w:t>JConsole</w:t>
      </w:r>
      <w:proofErr w:type="spellEnd"/>
      <w:r w:rsidR="009C09A0">
        <w:t xml:space="preserve"> provides graphs of the JVM memory and thread statistics as well as a low-level view of various </w:t>
      </w:r>
      <w:r>
        <w:t>Management Beans (</w:t>
      </w:r>
      <w:proofErr w:type="spellStart"/>
      <w:r>
        <w:t>MBeans</w:t>
      </w:r>
      <w:proofErr w:type="spellEnd"/>
      <w:r w:rsidR="009C09A0">
        <w:t>) provided by the JVM and Glassfish.</w:t>
      </w:r>
    </w:p>
    <w:p w14:paraId="4645E045" w14:textId="77777777" w:rsidR="009C09A0" w:rsidRDefault="009C09A0" w:rsidP="009C09A0">
      <w:pPr>
        <w:pStyle w:val="BodyText"/>
      </w:pPr>
      <w:r>
        <w:t xml:space="preserve">To monitor ASRC via </w:t>
      </w:r>
      <w:proofErr w:type="spellStart"/>
      <w:r>
        <w:t>JConsole</w:t>
      </w:r>
      <w:proofErr w:type="spellEnd"/>
      <w:r>
        <w:t>:</w:t>
      </w:r>
    </w:p>
    <w:p w14:paraId="564BA9EA" w14:textId="2480B0A9" w:rsidR="009C09A0" w:rsidRPr="00A906E7" w:rsidRDefault="009C09A0" w:rsidP="00A906E7">
      <w:pPr>
        <w:pStyle w:val="BodyText"/>
        <w:numPr>
          <w:ilvl w:val="0"/>
          <w:numId w:val="43"/>
        </w:numPr>
      </w:pPr>
      <w:r w:rsidRPr="00A906E7">
        <w:t>Open a Remote Desktop connection to the target ASRC Web Server.</w:t>
      </w:r>
    </w:p>
    <w:p w14:paraId="34D799EE" w14:textId="4E390CF0" w:rsidR="009C09A0" w:rsidRPr="00A906E7" w:rsidRDefault="009C09A0" w:rsidP="00A906E7">
      <w:pPr>
        <w:pStyle w:val="BodyText"/>
        <w:numPr>
          <w:ilvl w:val="0"/>
          <w:numId w:val="43"/>
        </w:numPr>
      </w:pPr>
      <w:r w:rsidRPr="00A906E7">
        <w:t>Run %JAVA_HOME%\bin\jconsole.exe.</w:t>
      </w:r>
    </w:p>
    <w:p w14:paraId="2932FF81" w14:textId="20CECC50" w:rsidR="009C09A0" w:rsidRPr="00A906E7" w:rsidRDefault="009C09A0" w:rsidP="00DE6C31">
      <w:pPr>
        <w:pStyle w:val="BodyText"/>
        <w:numPr>
          <w:ilvl w:val="0"/>
          <w:numId w:val="43"/>
        </w:numPr>
      </w:pPr>
      <w:r w:rsidRPr="00A906E7">
        <w:t xml:space="preserve">Find the line in server.log (see </w:t>
      </w:r>
      <w:r w:rsidRPr="00A906E7">
        <w:fldChar w:fldCharType="begin"/>
      </w:r>
      <w:r w:rsidRPr="00A906E7">
        <w:instrText xml:space="preserve"> REF _Ref415209811 \h </w:instrText>
      </w:r>
      <w:r w:rsidR="00A906E7">
        <w:instrText xml:space="preserve"> \* MERGEFORMAT </w:instrText>
      </w:r>
      <w:r w:rsidRPr="00A906E7">
        <w:fldChar w:fldCharType="separate"/>
      </w:r>
      <w:r w:rsidR="00A906E7">
        <w:t>Primary Application Log</w:t>
      </w:r>
      <w:r w:rsidRPr="00A906E7">
        <w:fldChar w:fldCharType="end"/>
      </w:r>
      <w:r w:rsidRPr="00A906E7">
        <w:t xml:space="preserve">) the prints the JMX </w:t>
      </w:r>
      <w:r w:rsidR="00DE6C31" w:rsidRPr="00DE6C31">
        <w:t xml:space="preserve">Uniform Resource Locator </w:t>
      </w:r>
      <w:r w:rsidR="00DE6C31">
        <w:t>(</w:t>
      </w:r>
      <w:r w:rsidRPr="00A906E7">
        <w:t>URL</w:t>
      </w:r>
      <w:r w:rsidR="00DE6C31">
        <w:t>)</w:t>
      </w:r>
      <w:r w:rsidRPr="00A906E7">
        <w:t>, e.g.:</w:t>
      </w:r>
      <w:r w:rsidRPr="00A906E7">
        <w:br/>
      </w:r>
      <w:r w:rsidRPr="00A906E7">
        <w:br/>
        <w:t>[#|2015</w:t>
      </w:r>
      <w:r w:rsidRPr="00A906E7">
        <w:noBreakHyphen/>
        <w:t>03</w:t>
      </w:r>
      <w:r w:rsidRPr="00A906E7">
        <w:noBreakHyphen/>
        <w:t xml:space="preserve">26T17:35:41.565+0000|INFO|glassfish3.1.2|javax.enterprise.system.jmx.org.glassfish.admin.mbeanserver|_ThreadID=65;_ThreadName=Thread-2;|JMX005: </w:t>
      </w:r>
      <w:proofErr w:type="spellStart"/>
      <w:r w:rsidRPr="00A906E7">
        <w:t>JMXStartupService</w:t>
      </w:r>
      <w:proofErr w:type="spellEnd"/>
      <w:r w:rsidRPr="00A906E7">
        <w:t xml:space="preserve"> had Started JMXConnector on JMXService URL service:jmx:rmi://10.146.174.8:8686/jndi/rmi://10.146.174.8:8686/jmxrmi|#]</w:t>
      </w:r>
    </w:p>
    <w:p w14:paraId="09DD230B" w14:textId="53735F3E" w:rsidR="009C09A0" w:rsidRPr="00A906E7" w:rsidRDefault="00743516" w:rsidP="00A906E7">
      <w:pPr>
        <w:pStyle w:val="BodyText"/>
        <w:numPr>
          <w:ilvl w:val="0"/>
          <w:numId w:val="43"/>
        </w:numPr>
      </w:pPr>
      <w:r w:rsidRPr="00A906E7">
        <w:t>Enter the JMX URL (in bold above) into the Remote Process text box.</w:t>
      </w:r>
    </w:p>
    <w:p w14:paraId="32110ED9" w14:textId="4D1280DE" w:rsidR="00743516" w:rsidRPr="00A906E7" w:rsidRDefault="00743516" w:rsidP="00A906E7">
      <w:pPr>
        <w:pStyle w:val="BodyText"/>
        <w:numPr>
          <w:ilvl w:val="0"/>
          <w:numId w:val="43"/>
        </w:numPr>
      </w:pPr>
      <w:r w:rsidRPr="00A906E7">
        <w:t>Enter admin into the Username box.</w:t>
      </w:r>
    </w:p>
    <w:p w14:paraId="7F9688FE" w14:textId="07DF2D0A" w:rsidR="00743516" w:rsidRPr="00A906E7" w:rsidRDefault="00743516" w:rsidP="00A906E7">
      <w:pPr>
        <w:pStyle w:val="BodyText"/>
        <w:numPr>
          <w:ilvl w:val="0"/>
          <w:numId w:val="43"/>
        </w:numPr>
      </w:pPr>
      <w:r w:rsidRPr="00A906E7">
        <w:t>Enter the configured password into the Password box. (This was configured during server installation, see the ASRC Installation Guide.)</w:t>
      </w:r>
    </w:p>
    <w:p w14:paraId="17CF8ECF" w14:textId="34801F73" w:rsidR="00743516" w:rsidRPr="00A906E7" w:rsidRDefault="00743516" w:rsidP="00A906E7">
      <w:pPr>
        <w:pStyle w:val="BodyText"/>
        <w:numPr>
          <w:ilvl w:val="0"/>
          <w:numId w:val="43"/>
        </w:numPr>
      </w:pPr>
      <w:r w:rsidRPr="00A906E7">
        <w:t>Click Connect.</w:t>
      </w:r>
    </w:p>
    <w:p w14:paraId="7168D69D" w14:textId="77777777" w:rsidR="00743516" w:rsidRDefault="00743516" w:rsidP="00087FF4">
      <w:pPr>
        <w:pStyle w:val="BodyText"/>
        <w:keepNext/>
        <w:jc w:val="center"/>
      </w:pPr>
      <w:r>
        <w:rPr>
          <w:noProof/>
        </w:rPr>
        <w:drawing>
          <wp:inline distT="0" distB="0" distL="0" distR="0" wp14:anchorId="433719C1" wp14:editId="3C05BE4F">
            <wp:extent cx="3771900" cy="3762375"/>
            <wp:effectExtent l="0" t="0" r="0" b="9525"/>
            <wp:docPr id="2" name="Picture 2" descr="Connecting via J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3762375"/>
                    </a:xfrm>
                    <a:prstGeom prst="rect">
                      <a:avLst/>
                    </a:prstGeom>
                    <a:noFill/>
                    <a:ln>
                      <a:noFill/>
                    </a:ln>
                  </pic:spPr>
                </pic:pic>
              </a:graphicData>
            </a:graphic>
          </wp:inline>
        </w:drawing>
      </w:r>
    </w:p>
    <w:p w14:paraId="61021E92" w14:textId="3EA82ACB" w:rsidR="00743516" w:rsidRDefault="005F1063" w:rsidP="005F1063">
      <w:pPr>
        <w:pStyle w:val="Caption"/>
        <w:jc w:val="center"/>
      </w:pPr>
      <w:bookmarkStart w:id="27" w:name="_Toc430182178"/>
      <w:r>
        <w:t xml:space="preserve">Figure </w:t>
      </w:r>
      <w:r w:rsidR="009E0BD1">
        <w:fldChar w:fldCharType="begin"/>
      </w:r>
      <w:r w:rsidR="009E0BD1">
        <w:instrText xml:space="preserve"> SEQ Figure \* ARABIC </w:instrText>
      </w:r>
      <w:r w:rsidR="009E0BD1">
        <w:fldChar w:fldCharType="separate"/>
      </w:r>
      <w:r w:rsidR="00C4012F">
        <w:rPr>
          <w:noProof/>
        </w:rPr>
        <w:t>3</w:t>
      </w:r>
      <w:r w:rsidR="009E0BD1">
        <w:rPr>
          <w:noProof/>
        </w:rPr>
        <w:fldChar w:fldCharType="end"/>
      </w:r>
      <w:r w:rsidR="00A906E7">
        <w:t xml:space="preserve"> - Connecting via </w:t>
      </w:r>
      <w:proofErr w:type="spellStart"/>
      <w:r w:rsidR="00A906E7">
        <w:t>JC</w:t>
      </w:r>
      <w:r>
        <w:t>onsole</w:t>
      </w:r>
      <w:bookmarkEnd w:id="27"/>
      <w:proofErr w:type="spellEnd"/>
    </w:p>
    <w:p w14:paraId="29DE8421" w14:textId="564A885F" w:rsidR="00743516" w:rsidRDefault="00743516" w:rsidP="00743516">
      <w:pPr>
        <w:pStyle w:val="BodyText"/>
      </w:pPr>
      <w:r>
        <w:t xml:space="preserve">A discussion of the various data available via </w:t>
      </w:r>
      <w:proofErr w:type="spellStart"/>
      <w:r>
        <w:t>JConsole</w:t>
      </w:r>
      <w:proofErr w:type="spellEnd"/>
      <w:r>
        <w:t xml:space="preserve"> is out of the scope of this document. For more information, see Oracle’s Using </w:t>
      </w:r>
      <w:proofErr w:type="spellStart"/>
      <w:r>
        <w:t>JConsole</w:t>
      </w:r>
      <w:proofErr w:type="spellEnd"/>
      <w:r>
        <w:rPr>
          <w:rStyle w:val="FootnoteReference"/>
        </w:rPr>
        <w:footnoteReference w:id="3"/>
      </w:r>
      <w:r>
        <w:t>.</w:t>
      </w:r>
    </w:p>
    <w:p w14:paraId="50C9A80B" w14:textId="6EC69527" w:rsidR="00743516" w:rsidRDefault="00743516" w:rsidP="006C0E5F">
      <w:pPr>
        <w:pStyle w:val="Heading4"/>
        <w:ind w:left="1080" w:hanging="1080"/>
      </w:pPr>
      <w:bookmarkStart w:id="28" w:name="_Ref415759285"/>
      <w:bookmarkStart w:id="29" w:name="_Toc430182149"/>
      <w:r>
        <w:t>Monitoring</w:t>
      </w:r>
      <w:r w:rsidR="00057740">
        <w:t xml:space="preserve"> via the </w:t>
      </w:r>
      <w:proofErr w:type="spellStart"/>
      <w:r w:rsidR="00057740">
        <w:t>GlassF</w:t>
      </w:r>
      <w:r>
        <w:t>ish</w:t>
      </w:r>
      <w:proofErr w:type="spellEnd"/>
      <w:r>
        <w:t xml:space="preserve"> Administration Console</w:t>
      </w:r>
      <w:bookmarkEnd w:id="28"/>
      <w:bookmarkEnd w:id="29"/>
    </w:p>
    <w:p w14:paraId="24E8B159" w14:textId="35263CF9" w:rsidR="00743516" w:rsidRDefault="006B2113" w:rsidP="00743516">
      <w:pPr>
        <w:pStyle w:val="BodyText"/>
      </w:pPr>
      <w:r>
        <w:t xml:space="preserve">The </w:t>
      </w:r>
      <w:proofErr w:type="spellStart"/>
      <w:r>
        <w:t>GlassFish</w:t>
      </w:r>
      <w:proofErr w:type="spellEnd"/>
      <w:r>
        <w:t xml:space="preserve"> Server Administration Console provides a browser interface for configuring, administering, and monitoring </w:t>
      </w:r>
      <w:proofErr w:type="spellStart"/>
      <w:r>
        <w:t>GlassFish</w:t>
      </w:r>
      <w:proofErr w:type="spellEnd"/>
      <w:r>
        <w:t xml:space="preserve"> Server.</w:t>
      </w:r>
    </w:p>
    <w:p w14:paraId="16FDF433" w14:textId="69AB6869" w:rsidR="006B2113" w:rsidRDefault="006B2113" w:rsidP="00743516">
      <w:pPr>
        <w:pStyle w:val="BodyText"/>
      </w:pPr>
      <w:r>
        <w:t>To access the console:</w:t>
      </w:r>
    </w:p>
    <w:p w14:paraId="65D9A568" w14:textId="2F915BF1" w:rsidR="006B2113" w:rsidRDefault="006B2113" w:rsidP="00743516">
      <w:pPr>
        <w:pStyle w:val="BodyText"/>
        <w:numPr>
          <w:ilvl w:val="0"/>
          <w:numId w:val="31"/>
        </w:numPr>
      </w:pPr>
      <w:r>
        <w:t>Open a Remote Desktop connection to the target ASRC Web Server.</w:t>
      </w:r>
    </w:p>
    <w:p w14:paraId="76810051" w14:textId="6F2BE09C" w:rsidR="006B2113" w:rsidRDefault="006B2113" w:rsidP="006B2113">
      <w:pPr>
        <w:pStyle w:val="BodyText"/>
        <w:numPr>
          <w:ilvl w:val="0"/>
          <w:numId w:val="31"/>
        </w:numPr>
      </w:pPr>
      <w:r>
        <w:t xml:space="preserve">Open Internet Explorer and navigate to </w:t>
      </w:r>
      <w:hyperlink r:id="rId19" w:history="1">
        <w:r w:rsidRPr="00281894">
          <w:rPr>
            <w:rStyle w:val="Hyperlink"/>
          </w:rPr>
          <w:t>http://localhost:4848/</w:t>
        </w:r>
      </w:hyperlink>
      <w:r>
        <w:t>. (Although this is a web interface, it is only accessible from localhost.)</w:t>
      </w:r>
    </w:p>
    <w:p w14:paraId="21F4DB7D" w14:textId="4391F21B" w:rsidR="006B2113" w:rsidRDefault="00057740" w:rsidP="006B2113">
      <w:pPr>
        <w:pStyle w:val="BodyText"/>
        <w:numPr>
          <w:ilvl w:val="0"/>
          <w:numId w:val="31"/>
        </w:numPr>
      </w:pPr>
      <w:r>
        <w:t>Enter credentials.</w:t>
      </w:r>
    </w:p>
    <w:p w14:paraId="6B1945A6" w14:textId="7F17BAC0" w:rsidR="00057740" w:rsidRDefault="00057740" w:rsidP="00057740">
      <w:pPr>
        <w:pStyle w:val="BodyText"/>
        <w:numPr>
          <w:ilvl w:val="1"/>
          <w:numId w:val="31"/>
        </w:numPr>
      </w:pPr>
      <w:r>
        <w:rPr>
          <w:i/>
        </w:rPr>
        <w:t>User Name</w:t>
      </w:r>
      <w:r>
        <w:t>: admin</w:t>
      </w:r>
    </w:p>
    <w:p w14:paraId="52C2327D" w14:textId="3FEB24D6" w:rsidR="00057740" w:rsidRDefault="00057740" w:rsidP="00057740">
      <w:pPr>
        <w:pStyle w:val="BodyText"/>
        <w:numPr>
          <w:ilvl w:val="1"/>
          <w:numId w:val="31"/>
        </w:numPr>
      </w:pPr>
      <w:r>
        <w:rPr>
          <w:i/>
        </w:rPr>
        <w:t>Password</w:t>
      </w:r>
      <w:r w:rsidRPr="00057740">
        <w:t>:</w:t>
      </w:r>
      <w:r>
        <w:t xml:space="preserve"> the password configured during installation.</w:t>
      </w:r>
    </w:p>
    <w:p w14:paraId="3AF0EB6D" w14:textId="74079C14" w:rsidR="00057740" w:rsidRDefault="00057740" w:rsidP="00057740">
      <w:pPr>
        <w:pStyle w:val="BodyText"/>
        <w:numPr>
          <w:ilvl w:val="0"/>
          <w:numId w:val="31"/>
        </w:numPr>
      </w:pPr>
      <w:r>
        <w:lastRenderedPageBreak/>
        <w:t xml:space="preserve">Click </w:t>
      </w:r>
      <w:r>
        <w:rPr>
          <w:i/>
        </w:rPr>
        <w:t>Login</w:t>
      </w:r>
      <w:r>
        <w:t>.</w:t>
      </w:r>
    </w:p>
    <w:p w14:paraId="712D5AF7" w14:textId="1ECC80B1" w:rsidR="00057740" w:rsidRDefault="00057740" w:rsidP="00333EDE">
      <w:pPr>
        <w:pStyle w:val="BodyText"/>
        <w:numPr>
          <w:ilvl w:val="0"/>
          <w:numId w:val="31"/>
        </w:numPr>
      </w:pPr>
      <w:r>
        <w:t xml:space="preserve">On the left navigation bar, click </w:t>
      </w:r>
      <w:r>
        <w:rPr>
          <w:i/>
        </w:rPr>
        <w:t>Server (Admin Server)</w:t>
      </w:r>
      <w:r>
        <w:t>.</w:t>
      </w:r>
    </w:p>
    <w:p w14:paraId="62C0F038" w14:textId="599E7C9A" w:rsidR="00057740" w:rsidRDefault="00057740" w:rsidP="00057740">
      <w:pPr>
        <w:pStyle w:val="BodyText"/>
        <w:numPr>
          <w:ilvl w:val="0"/>
          <w:numId w:val="31"/>
        </w:numPr>
      </w:pPr>
      <w:r>
        <w:t xml:space="preserve">On the top tab bar, click </w:t>
      </w:r>
      <w:r>
        <w:rPr>
          <w:i/>
        </w:rPr>
        <w:t>Monitor</w:t>
      </w:r>
      <w:r>
        <w:t>.</w:t>
      </w:r>
    </w:p>
    <w:p w14:paraId="301EF849" w14:textId="237099CC" w:rsidR="00057740" w:rsidRDefault="00057740" w:rsidP="00057740">
      <w:pPr>
        <w:pStyle w:val="BodyText"/>
        <w:numPr>
          <w:ilvl w:val="0"/>
          <w:numId w:val="31"/>
        </w:numPr>
      </w:pPr>
      <w:r>
        <w:t>Various monitoring data are available on the sub-tabs.</w:t>
      </w:r>
    </w:p>
    <w:p w14:paraId="07856497" w14:textId="451D25EC" w:rsidR="00057740" w:rsidRDefault="00057740" w:rsidP="00057740">
      <w:pPr>
        <w:pStyle w:val="BodyText"/>
      </w:pPr>
      <w:r>
        <w:t xml:space="preserve">Note that, although </w:t>
      </w:r>
      <w:proofErr w:type="spellStart"/>
      <w:r>
        <w:t>GlassFish</w:t>
      </w:r>
      <w:proofErr w:type="spellEnd"/>
      <w:r>
        <w:t xml:space="preserve"> provides many monitored points, not all monitoring is enabled out-of-the-box. See the </w:t>
      </w:r>
      <w:proofErr w:type="spellStart"/>
      <w:r>
        <w:t>GlassFish</w:t>
      </w:r>
      <w:proofErr w:type="spellEnd"/>
      <w:r>
        <w:t xml:space="preserve"> Administration Guide for information on enabling monitored points.</w:t>
      </w:r>
    </w:p>
    <w:p w14:paraId="21B272E5" w14:textId="3640315E" w:rsidR="00C636B7" w:rsidRDefault="00C636B7" w:rsidP="00C636B7">
      <w:pPr>
        <w:pStyle w:val="Heading4"/>
      </w:pPr>
      <w:bookmarkStart w:id="30" w:name="_Toc430182150"/>
      <w:r>
        <w:t>Monitoring via the Log Files</w:t>
      </w:r>
      <w:bookmarkEnd w:id="30"/>
    </w:p>
    <w:p w14:paraId="24676619" w14:textId="5303756D" w:rsidR="00C636B7" w:rsidRDefault="00C636B7" w:rsidP="00C636B7">
      <w:pPr>
        <w:pStyle w:val="BodyText"/>
      </w:pPr>
      <w:r>
        <w:t xml:space="preserve">Log files are primarily useful for troubleshooting errors, but may also be monitored for error or warning messages to detect issues. See Section </w:t>
      </w:r>
      <w:r>
        <w:fldChar w:fldCharType="begin"/>
      </w:r>
      <w:r>
        <w:instrText xml:space="preserve"> REF _Ref429668142 \r \h </w:instrText>
      </w:r>
      <w:r>
        <w:fldChar w:fldCharType="separate"/>
      </w:r>
      <w:r w:rsidR="00C9728C">
        <w:t>3.2.1</w:t>
      </w:r>
      <w:r>
        <w:fldChar w:fldCharType="end"/>
      </w:r>
      <w:r>
        <w:t xml:space="preserve">, </w:t>
      </w:r>
      <w:r>
        <w:fldChar w:fldCharType="begin"/>
      </w:r>
      <w:r>
        <w:instrText xml:space="preserve"> REF _Ref429668149 \h </w:instrText>
      </w:r>
      <w:r>
        <w:fldChar w:fldCharType="separate"/>
      </w:r>
      <w:r w:rsidRPr="000B3D34">
        <w:t>Application Error Logs</w:t>
      </w:r>
      <w:r>
        <w:fldChar w:fldCharType="end"/>
      </w:r>
      <w:r>
        <w:t>, below for information on accessing the logs.</w:t>
      </w:r>
    </w:p>
    <w:p w14:paraId="1845A61E" w14:textId="25C67764" w:rsidR="00702223" w:rsidRDefault="00702223" w:rsidP="00A906E7">
      <w:pPr>
        <w:pStyle w:val="Heading5"/>
      </w:pPr>
      <w:bookmarkStart w:id="31" w:name="_Toc430182151"/>
      <w:r>
        <w:t>Routine Log File Messages</w:t>
      </w:r>
      <w:bookmarkEnd w:id="31"/>
    </w:p>
    <w:p w14:paraId="3EACE951" w14:textId="4773A1A9" w:rsidR="00702223" w:rsidRDefault="00702223" w:rsidP="00702223">
      <w:pPr>
        <w:pStyle w:val="BodyText"/>
      </w:pPr>
      <w:r>
        <w:t>Due to factors beyond the development team’s control, the system will sometimes emit error or warning log messages that do not indicate an operational issue and need no investigation. The following table lists these spurious errors and warnings.</w:t>
      </w:r>
    </w:p>
    <w:p w14:paraId="2CDB518B" w14:textId="39C806FB" w:rsidR="00A906E7" w:rsidRDefault="00A906E7" w:rsidP="00A906E7">
      <w:pPr>
        <w:pStyle w:val="Caption"/>
        <w:jc w:val="center"/>
      </w:pPr>
      <w:bookmarkStart w:id="32" w:name="_Toc430182180"/>
      <w:r>
        <w:t xml:space="preserve">Table </w:t>
      </w:r>
      <w:r>
        <w:fldChar w:fldCharType="begin"/>
      </w:r>
      <w:r>
        <w:instrText xml:space="preserve"> SEQ Table \* ARABIC </w:instrText>
      </w:r>
      <w:r>
        <w:fldChar w:fldCharType="separate"/>
      </w:r>
      <w:r>
        <w:rPr>
          <w:noProof/>
        </w:rPr>
        <w:t>2</w:t>
      </w:r>
      <w:r>
        <w:fldChar w:fldCharType="end"/>
      </w:r>
      <w:r>
        <w:t xml:space="preserve"> - Routine Log File Messages</w:t>
      </w:r>
      <w:bookmarkEnd w:id="32"/>
    </w:p>
    <w:tbl>
      <w:tblPr>
        <w:tblStyle w:val="TableGrid"/>
        <w:tblW w:w="0" w:type="auto"/>
        <w:tblLayout w:type="fixed"/>
        <w:tblLook w:val="04A0" w:firstRow="1" w:lastRow="0" w:firstColumn="1" w:lastColumn="0" w:noHBand="0" w:noVBand="1"/>
        <w:tblDescription w:val="Routine Log File Messages"/>
      </w:tblPr>
      <w:tblGrid>
        <w:gridCol w:w="4675"/>
        <w:gridCol w:w="2250"/>
        <w:gridCol w:w="2425"/>
      </w:tblGrid>
      <w:tr w:rsidR="00702223" w14:paraId="495072FD" w14:textId="2355A132" w:rsidTr="00A906E7">
        <w:tc>
          <w:tcPr>
            <w:tcW w:w="4675" w:type="dxa"/>
            <w:shd w:val="clear" w:color="auto" w:fill="F2F2F2" w:themeFill="background1" w:themeFillShade="F2"/>
          </w:tcPr>
          <w:p w14:paraId="0787CF95" w14:textId="0B4C8217" w:rsidR="00702223" w:rsidRPr="00702223" w:rsidRDefault="00247007" w:rsidP="00A906E7">
            <w:pPr>
              <w:pStyle w:val="TableHeading"/>
            </w:pPr>
            <w:r>
              <w:t xml:space="preserve">Sample </w:t>
            </w:r>
            <w:r w:rsidR="00702223" w:rsidRPr="00702223">
              <w:t>Log Message</w:t>
            </w:r>
          </w:p>
        </w:tc>
        <w:tc>
          <w:tcPr>
            <w:tcW w:w="2250" w:type="dxa"/>
            <w:shd w:val="clear" w:color="auto" w:fill="F2F2F2" w:themeFill="background1" w:themeFillShade="F2"/>
          </w:tcPr>
          <w:p w14:paraId="003340FA" w14:textId="06D89744" w:rsidR="00702223" w:rsidRPr="00702223" w:rsidRDefault="00702223" w:rsidP="00A906E7">
            <w:pPr>
              <w:pStyle w:val="TableHeading"/>
            </w:pPr>
            <w:r w:rsidRPr="00702223">
              <w:t>Cause</w:t>
            </w:r>
          </w:p>
        </w:tc>
        <w:tc>
          <w:tcPr>
            <w:tcW w:w="2425" w:type="dxa"/>
            <w:shd w:val="clear" w:color="auto" w:fill="F2F2F2" w:themeFill="background1" w:themeFillShade="F2"/>
          </w:tcPr>
          <w:p w14:paraId="2715AE58" w14:textId="2E8E0735" w:rsidR="00702223" w:rsidRPr="00702223" w:rsidRDefault="00702223" w:rsidP="00A906E7">
            <w:pPr>
              <w:pStyle w:val="TableHeading"/>
            </w:pPr>
            <w:r>
              <w:t>Justification for Ignoring</w:t>
            </w:r>
          </w:p>
        </w:tc>
      </w:tr>
      <w:tr w:rsidR="00702223" w14:paraId="452AEDC6" w14:textId="05CE1BC5" w:rsidTr="00A906E7">
        <w:trPr>
          <w:cantSplit/>
        </w:trPr>
        <w:tc>
          <w:tcPr>
            <w:tcW w:w="4675" w:type="dxa"/>
          </w:tcPr>
          <w:p w14:paraId="3ABCF11E" w14:textId="4317FD65" w:rsidR="00702223" w:rsidRPr="00702223" w:rsidRDefault="0056660C" w:rsidP="00C9728C">
            <w:pPr>
              <w:pStyle w:val="TableText"/>
              <w:rPr>
                <w:szCs w:val="22"/>
              </w:rPr>
            </w:pPr>
            <w:r>
              <w:t>[#|2015</w:t>
            </w:r>
            <w:r>
              <w:noBreakHyphen/>
              <w:t>09</w:t>
            </w:r>
            <w:r>
              <w:noBreakHyphen/>
              <w:t>03T15:59:03.434</w:t>
            </w:r>
            <w:r>
              <w:noBreakHyphen/>
            </w:r>
            <w:r w:rsidR="00702223" w:rsidRPr="00702223">
              <w:t>0400|</w:t>
            </w:r>
            <w:r>
              <w:t xml:space="preserve"> </w:t>
            </w:r>
            <w:r w:rsidR="00702223" w:rsidRPr="00702223">
              <w:t>SEVERE|glassfish3.1.2|</w:t>
            </w:r>
            <w:r>
              <w:t xml:space="preserve"> </w:t>
            </w:r>
            <w:r w:rsidR="00702223" w:rsidRPr="00702223">
              <w:t>gov.va.med.net.SocketManager|</w:t>
            </w:r>
            <w:r>
              <w:t>_ThreadID=58;_ThreadName=Thread</w:t>
            </w:r>
            <w:r>
              <w:noBreakHyphen/>
            </w:r>
            <w:r w:rsidR="00702223" w:rsidRPr="00702223">
              <w:t>2;|gov.va.med.vistalink.adapter.spi.VistaSocketConnection[mdi]gov.va.med.vistalink.adapter.spi.VistaLinkManagedConnection[]107.22.175.92[]8001[]1[]J2EE[fdi]2[mdi]2028</w:t>
            </w:r>
          </w:p>
          <w:p w14:paraId="7D7AE55C" w14:textId="77777777" w:rsidR="00702223" w:rsidRPr="00702223" w:rsidRDefault="00702223" w:rsidP="00C9728C">
            <w:pPr>
              <w:pStyle w:val="TableText"/>
            </w:pPr>
            <w:r w:rsidRPr="00702223">
              <w:t xml:space="preserve">        receiving data exception-&gt; </w:t>
            </w:r>
            <w:proofErr w:type="spellStart"/>
            <w:r w:rsidRPr="00702223">
              <w:t>dataRead</w:t>
            </w:r>
            <w:proofErr w:type="spellEnd"/>
            <w:r w:rsidRPr="00702223">
              <w:t xml:space="preserve"> value: 0</w:t>
            </w:r>
          </w:p>
          <w:p w14:paraId="6EBDF5FA" w14:textId="77777777" w:rsidR="00702223" w:rsidRPr="00702223" w:rsidRDefault="00702223" w:rsidP="00C9728C">
            <w:pPr>
              <w:pStyle w:val="TableText"/>
            </w:pPr>
            <w:r w:rsidRPr="00702223">
              <w:t xml:space="preserve">        </w:t>
            </w:r>
            <w:proofErr w:type="spellStart"/>
            <w:r w:rsidRPr="00702223">
              <w:t>java.net.SocketException</w:t>
            </w:r>
            <w:proofErr w:type="spellEnd"/>
            <w:r w:rsidRPr="00702223">
              <w:t>: Connection reset</w:t>
            </w:r>
          </w:p>
          <w:p w14:paraId="6912590B" w14:textId="2FF3EBFE" w:rsidR="00702223" w:rsidRPr="00702223" w:rsidRDefault="00702223" w:rsidP="00C9728C">
            <w:pPr>
              <w:pStyle w:val="TableText"/>
            </w:pPr>
            <w:r w:rsidRPr="00702223">
              <w:t xml:space="preserve">        at </w:t>
            </w:r>
            <w:r>
              <w:t>[ stack trace omitted ]</w:t>
            </w:r>
          </w:p>
          <w:p w14:paraId="2E582848" w14:textId="35CA4A0B" w:rsidR="00702223" w:rsidRPr="00702223" w:rsidRDefault="00247007" w:rsidP="00C9728C">
            <w:pPr>
              <w:pStyle w:val="TableText"/>
            </w:pPr>
            <w:r>
              <w:t>|#]</w:t>
            </w:r>
          </w:p>
        </w:tc>
        <w:tc>
          <w:tcPr>
            <w:tcW w:w="2250" w:type="dxa"/>
          </w:tcPr>
          <w:p w14:paraId="070E2841" w14:textId="5FA6DCAB" w:rsidR="00702223" w:rsidRDefault="00702223" w:rsidP="00A906E7">
            <w:pPr>
              <w:pStyle w:val="TableText"/>
            </w:pPr>
            <w:proofErr w:type="spellStart"/>
            <w:r>
              <w:t>VistALink</w:t>
            </w:r>
            <w:proofErr w:type="spellEnd"/>
            <w:r>
              <w:t xml:space="preserve"> logs this error whenever a connection to VistA is dropped. Note that </w:t>
            </w:r>
            <w:r w:rsidR="00247007">
              <w:t xml:space="preserve">the </w:t>
            </w:r>
            <w:proofErr w:type="spellStart"/>
            <w:r w:rsidR="00247007">
              <w:t>VistALink</w:t>
            </w:r>
            <w:proofErr w:type="spellEnd"/>
            <w:r w:rsidR="00247007">
              <w:t xml:space="preserve"> code which logs this error also throws an Exception which must be handled by calling code.</w:t>
            </w:r>
          </w:p>
        </w:tc>
        <w:tc>
          <w:tcPr>
            <w:tcW w:w="2425" w:type="dxa"/>
          </w:tcPr>
          <w:p w14:paraId="4F0C1814" w14:textId="1F25824C" w:rsidR="00702223" w:rsidRDefault="00247007" w:rsidP="00A906E7">
            <w:pPr>
              <w:pStyle w:val="TableText"/>
            </w:pPr>
            <w:r>
              <w:t>Since the calling code handles the exception (usually by reopening the connection)</w:t>
            </w:r>
            <w:r w:rsidR="00702223">
              <w:t xml:space="preserve">, no action need be taken. Dropped connections occur regularly due to various network characteristics. This log message should probably be at info or debug level, but the development team does not have the ability to modify the level chosen by </w:t>
            </w:r>
            <w:proofErr w:type="spellStart"/>
            <w:r w:rsidR="00702223">
              <w:t>VistALink</w:t>
            </w:r>
            <w:proofErr w:type="spellEnd"/>
            <w:r w:rsidR="00702223">
              <w:t>.</w:t>
            </w:r>
          </w:p>
        </w:tc>
      </w:tr>
      <w:tr w:rsidR="00702223" w14:paraId="328FC26F" w14:textId="1E0483FF" w:rsidTr="00A906E7">
        <w:trPr>
          <w:cantSplit/>
        </w:trPr>
        <w:tc>
          <w:tcPr>
            <w:tcW w:w="4675" w:type="dxa"/>
          </w:tcPr>
          <w:p w14:paraId="4C95CC6E" w14:textId="0A60D559" w:rsidR="00247007" w:rsidRPr="00247007" w:rsidRDefault="0056660C" w:rsidP="00C9728C">
            <w:pPr>
              <w:pStyle w:val="TableText"/>
            </w:pPr>
            <w:r>
              <w:t>[#|2015</w:t>
            </w:r>
            <w:r>
              <w:noBreakHyphen/>
              <w:t>09</w:t>
            </w:r>
            <w:r>
              <w:noBreakHyphen/>
              <w:t>09T10:43:58.136</w:t>
            </w:r>
            <w:r>
              <w:noBreakHyphen/>
            </w:r>
            <w:r w:rsidR="00247007" w:rsidRPr="00247007">
              <w:t>0400|</w:t>
            </w:r>
            <w:r>
              <w:t xml:space="preserve"> </w:t>
            </w:r>
            <w:r w:rsidR="00247007" w:rsidRPr="00247007">
              <w:t>SEVERE|glassfish3.1.2|</w:t>
            </w:r>
            <w:r>
              <w:t xml:space="preserve"> </w:t>
            </w:r>
            <w:r w:rsidR="00247007" w:rsidRPr="00247007">
              <w:t>javax.enterprise.system.ssl.security.com.sun.enterprise.security.ssl.impl|_ThreadID=97;_ThreadName=Thread-2;|SEC5054: Certificate has expired: [</w:t>
            </w:r>
          </w:p>
          <w:p w14:paraId="29D07C5E" w14:textId="77777777" w:rsidR="00247007" w:rsidRPr="00247007" w:rsidRDefault="00247007" w:rsidP="00C9728C">
            <w:pPr>
              <w:pStyle w:val="TableText"/>
            </w:pPr>
            <w:r w:rsidRPr="00247007">
              <w:t>[</w:t>
            </w:r>
          </w:p>
          <w:p w14:paraId="3E3FE4E9" w14:textId="77777777" w:rsidR="00247007" w:rsidRPr="00247007" w:rsidRDefault="00247007" w:rsidP="00C9728C">
            <w:pPr>
              <w:pStyle w:val="TableText"/>
            </w:pPr>
            <w:r w:rsidRPr="00247007">
              <w:t xml:space="preserve">  Version: V3</w:t>
            </w:r>
          </w:p>
          <w:p w14:paraId="3926C932" w14:textId="77777777" w:rsidR="00702223" w:rsidRPr="00247007" w:rsidRDefault="00247007" w:rsidP="00C9728C">
            <w:pPr>
              <w:pStyle w:val="TableText"/>
            </w:pPr>
            <w:r w:rsidRPr="00247007">
              <w:t xml:space="preserve">  Subject: CN=GTE </w:t>
            </w:r>
            <w:proofErr w:type="spellStart"/>
            <w:r w:rsidRPr="00247007">
              <w:t>CyberTrust</w:t>
            </w:r>
            <w:proofErr w:type="spellEnd"/>
            <w:r w:rsidRPr="00247007">
              <w:t xml:space="preserve"> Root 5, OU="GTE </w:t>
            </w:r>
            <w:proofErr w:type="spellStart"/>
            <w:r w:rsidRPr="00247007">
              <w:t>CyberTrust</w:t>
            </w:r>
            <w:proofErr w:type="spellEnd"/>
            <w:r w:rsidRPr="00247007">
              <w:t xml:space="preserve"> Solutions, Inc.", O=GTE Corporation, C=US</w:t>
            </w:r>
          </w:p>
          <w:p w14:paraId="1AF0AC8F" w14:textId="63938B0B" w:rsidR="00247007" w:rsidRDefault="00247007" w:rsidP="00C9728C">
            <w:pPr>
              <w:pStyle w:val="TableText"/>
            </w:pPr>
            <w:r w:rsidRPr="00247007">
              <w:t>[ remaining message omitted ]</w:t>
            </w:r>
          </w:p>
        </w:tc>
        <w:tc>
          <w:tcPr>
            <w:tcW w:w="2250" w:type="dxa"/>
          </w:tcPr>
          <w:p w14:paraId="1E18A572" w14:textId="43F2D4C7" w:rsidR="00702223" w:rsidRDefault="00247007" w:rsidP="00A906E7">
            <w:pPr>
              <w:pStyle w:val="TableText"/>
            </w:pPr>
            <w:r>
              <w:t xml:space="preserve">One of the security certificates packaged with </w:t>
            </w:r>
            <w:proofErr w:type="spellStart"/>
            <w:r>
              <w:t>GlassFish</w:t>
            </w:r>
            <w:proofErr w:type="spellEnd"/>
            <w:r>
              <w:t xml:space="preserve"> 3 has expired. </w:t>
            </w:r>
          </w:p>
        </w:tc>
        <w:tc>
          <w:tcPr>
            <w:tcW w:w="2425" w:type="dxa"/>
          </w:tcPr>
          <w:p w14:paraId="2E48811D" w14:textId="302DA0A7" w:rsidR="00702223" w:rsidRDefault="002E461B" w:rsidP="00A906E7">
            <w:pPr>
              <w:pStyle w:val="TableText"/>
            </w:pPr>
            <w:r>
              <w:t>The prototype</w:t>
            </w:r>
            <w:r w:rsidR="0056660C">
              <w:t xml:space="preserve"> does not use any security based on security certificates. This error may need to be resolved before the system can be used in production.</w:t>
            </w:r>
          </w:p>
        </w:tc>
      </w:tr>
    </w:tbl>
    <w:p w14:paraId="18226FEB" w14:textId="77777777" w:rsidR="00AB173C" w:rsidRDefault="00AB173C" w:rsidP="006C0E5F">
      <w:pPr>
        <w:pStyle w:val="Heading3"/>
        <w:ind w:left="1080" w:hanging="1080"/>
      </w:pPr>
      <w:bookmarkStart w:id="33" w:name="_Toc430182152"/>
      <w:r w:rsidRPr="000B3D34">
        <w:lastRenderedPageBreak/>
        <w:t>Availability Monitoring</w:t>
      </w:r>
      <w:bookmarkEnd w:id="33"/>
    </w:p>
    <w:p w14:paraId="3E68262A" w14:textId="2E16D47C" w:rsidR="004F71A4" w:rsidRDefault="004F71A4" w:rsidP="004F71A4">
      <w:pPr>
        <w:pStyle w:val="BodyText"/>
      </w:pPr>
      <w:r>
        <w:t xml:space="preserve">As shown in </w:t>
      </w:r>
      <w:r>
        <w:fldChar w:fldCharType="begin"/>
      </w:r>
      <w:r>
        <w:instrText xml:space="preserve"> REF _Ref429661582 \h </w:instrText>
      </w:r>
      <w:r>
        <w:fldChar w:fldCharType="separate"/>
      </w:r>
      <w:r w:rsidR="00C9728C">
        <w:t xml:space="preserve">Figure </w:t>
      </w:r>
      <w:r w:rsidR="00C9728C">
        <w:rPr>
          <w:noProof/>
        </w:rPr>
        <w:t>1</w:t>
      </w:r>
      <w:r w:rsidR="00C9728C">
        <w:t xml:space="preserve"> - Dependent Systems</w:t>
      </w:r>
      <w:r>
        <w:fldChar w:fldCharType="end"/>
      </w:r>
      <w:r>
        <w:t xml:space="preserve">, the system depends on the site </w:t>
      </w:r>
      <w:proofErr w:type="spellStart"/>
      <w:r>
        <w:t>VistAs</w:t>
      </w:r>
      <w:proofErr w:type="spellEnd"/>
      <w:r>
        <w:t xml:space="preserve"> and the relational database. Therefore, if the following components are operating correctly, then the system is fully operational and working correctly:</w:t>
      </w:r>
    </w:p>
    <w:p w14:paraId="75EA06E1" w14:textId="7F30164D" w:rsidR="004F71A4" w:rsidRDefault="00A906E7" w:rsidP="004F71A4">
      <w:pPr>
        <w:pStyle w:val="BodyText"/>
        <w:numPr>
          <w:ilvl w:val="0"/>
          <w:numId w:val="29"/>
        </w:numPr>
      </w:pPr>
      <w:r>
        <w:t>T</w:t>
      </w:r>
      <w:r w:rsidR="004F71A4">
        <w:t xml:space="preserve">he Tool itself, running on the </w:t>
      </w:r>
      <w:proofErr w:type="spellStart"/>
      <w:r w:rsidR="004F71A4">
        <w:t>GlassFish</w:t>
      </w:r>
      <w:proofErr w:type="spellEnd"/>
      <w:r w:rsidR="004F71A4">
        <w:t xml:space="preserve"> Application Server;</w:t>
      </w:r>
    </w:p>
    <w:p w14:paraId="4DFED5D8" w14:textId="5D5C64D2" w:rsidR="004F71A4" w:rsidRDefault="00A906E7" w:rsidP="004F71A4">
      <w:pPr>
        <w:pStyle w:val="BodyText"/>
        <w:numPr>
          <w:ilvl w:val="0"/>
          <w:numId w:val="29"/>
        </w:numPr>
      </w:pPr>
      <w:r>
        <w:t>T</w:t>
      </w:r>
      <w:r w:rsidR="004F71A4">
        <w:t>he relational database; and</w:t>
      </w:r>
    </w:p>
    <w:p w14:paraId="312837F6" w14:textId="314DE847" w:rsidR="004F71A4" w:rsidRPr="004F71A4" w:rsidRDefault="00A906E7" w:rsidP="004F71A4">
      <w:pPr>
        <w:pStyle w:val="BodyText"/>
        <w:numPr>
          <w:ilvl w:val="0"/>
          <w:numId w:val="29"/>
        </w:numPr>
      </w:pPr>
      <w:r>
        <w:t>A</w:t>
      </w:r>
      <w:r w:rsidR="004F71A4">
        <w:t xml:space="preserve">ll associated VistA instances (along with the </w:t>
      </w:r>
      <w:proofErr w:type="spellStart"/>
      <w:r w:rsidR="004F71A4">
        <w:t>VistALink</w:t>
      </w:r>
      <w:proofErr w:type="spellEnd"/>
      <w:r w:rsidR="004F71A4">
        <w:t xml:space="preserve"> connection to each).</w:t>
      </w:r>
    </w:p>
    <w:p w14:paraId="02D1FDC5" w14:textId="0C0BF916" w:rsidR="004F71A4" w:rsidRDefault="004F71A4" w:rsidP="00057740">
      <w:pPr>
        <w:pStyle w:val="BodyText"/>
      </w:pPr>
      <w:r>
        <w:t>The following procedure may therefore be followed to determine if the system is fully operational</w:t>
      </w:r>
      <w:r w:rsidR="0090426D">
        <w:t xml:space="preserve"> and working correctly.</w:t>
      </w:r>
    </w:p>
    <w:p w14:paraId="13A5F3BA" w14:textId="31BD5D94" w:rsidR="004F71A4" w:rsidRDefault="004F71A4" w:rsidP="0090426D">
      <w:pPr>
        <w:pStyle w:val="BodyText"/>
        <w:numPr>
          <w:ilvl w:val="0"/>
          <w:numId w:val="42"/>
        </w:numPr>
        <w:ind w:left="720"/>
      </w:pPr>
      <w:r>
        <w:t>Launch the Tool (e.g., from CPRS) as a clinical user at an associated VistA site.</w:t>
      </w:r>
    </w:p>
    <w:p w14:paraId="0E0DE0C1" w14:textId="3A3EEEE7" w:rsidR="004F71A4" w:rsidRDefault="004F71A4" w:rsidP="0090426D">
      <w:pPr>
        <w:pStyle w:val="BodyText"/>
        <w:numPr>
          <w:ilvl w:val="0"/>
          <w:numId w:val="42"/>
        </w:numPr>
        <w:ind w:left="720"/>
      </w:pPr>
      <w:r>
        <w:t>Ensure the correct patient name and a list of possible specialties is displayed.</w:t>
      </w:r>
    </w:p>
    <w:p w14:paraId="6E407DA3" w14:textId="22553DA3" w:rsidR="0090426D" w:rsidRDefault="0090426D" w:rsidP="0090426D">
      <w:pPr>
        <w:pStyle w:val="BodyText"/>
        <w:numPr>
          <w:ilvl w:val="0"/>
          <w:numId w:val="42"/>
        </w:numPr>
        <w:ind w:left="720"/>
      </w:pPr>
      <w:r>
        <w:t>Repeat the above steps for each associated VistA site.</w:t>
      </w:r>
    </w:p>
    <w:p w14:paraId="3B2A5FDF" w14:textId="0AC608D9" w:rsidR="0090426D" w:rsidRPr="00057740" w:rsidRDefault="0090426D" w:rsidP="0090426D">
      <w:pPr>
        <w:pStyle w:val="BodyText"/>
      </w:pPr>
      <w:r>
        <w:t>This procedure verifies VistA connectivity (used for authentication) and database connectivity (use to display the list of specialties).</w:t>
      </w:r>
    </w:p>
    <w:p w14:paraId="4C892EBF" w14:textId="77777777" w:rsidR="00AB173C" w:rsidRPr="000B3D34" w:rsidRDefault="00AB173C" w:rsidP="006C0E5F">
      <w:pPr>
        <w:pStyle w:val="Heading3"/>
        <w:ind w:left="1080" w:hanging="1080"/>
      </w:pPr>
      <w:bookmarkStart w:id="34" w:name="_Toc430182153"/>
      <w:r w:rsidRPr="000B3D34">
        <w:t>Performance/Capacity Monitoring</w:t>
      </w:r>
      <w:bookmarkEnd w:id="34"/>
      <w:r w:rsidRPr="000B3D34">
        <w:t xml:space="preserve"> </w:t>
      </w:r>
    </w:p>
    <w:p w14:paraId="179890DE" w14:textId="211078ED" w:rsidR="00333EDE" w:rsidRPr="00333EDE" w:rsidRDefault="00082AEB" w:rsidP="00333EDE">
      <w:pPr>
        <w:pStyle w:val="BodyText"/>
      </w:pPr>
      <w:r>
        <w:t>No performance or capacity monitoring has been designed as part of this prototype.</w:t>
      </w:r>
    </w:p>
    <w:p w14:paraId="549BF527" w14:textId="77777777" w:rsidR="00AB173C" w:rsidRPr="000B3D34" w:rsidRDefault="00AB173C" w:rsidP="006C0E5F">
      <w:pPr>
        <w:pStyle w:val="Heading3"/>
        <w:ind w:left="1080" w:hanging="1080"/>
      </w:pPr>
      <w:bookmarkStart w:id="35" w:name="_Toc430182154"/>
      <w:r w:rsidRPr="000B3D34">
        <w:t>Critical Metrics</w:t>
      </w:r>
      <w:bookmarkEnd w:id="35"/>
    </w:p>
    <w:p w14:paraId="54E3F90C" w14:textId="4CBE3066" w:rsidR="00333EDE" w:rsidRPr="00333EDE" w:rsidRDefault="00082AEB" w:rsidP="00333EDE">
      <w:pPr>
        <w:pStyle w:val="BodyText"/>
      </w:pPr>
      <w:r>
        <w:t>No critical metrics have been identified as part of this prototype.</w:t>
      </w:r>
    </w:p>
    <w:p w14:paraId="141F6AD5" w14:textId="77777777" w:rsidR="00AB173C" w:rsidRPr="000B3D34" w:rsidRDefault="00AB173C" w:rsidP="00852116">
      <w:pPr>
        <w:pStyle w:val="Heading2"/>
        <w:ind w:left="900" w:hanging="900"/>
      </w:pPr>
      <w:bookmarkStart w:id="36" w:name="_Toc430182155"/>
      <w:r w:rsidRPr="000B3D34">
        <w:t>Routine Updates, Extracts and Purges</w:t>
      </w:r>
      <w:bookmarkEnd w:id="36"/>
    </w:p>
    <w:p w14:paraId="59C01B37" w14:textId="06AA3972" w:rsidR="00AA738E" w:rsidRDefault="00AA738E" w:rsidP="00AA738E">
      <w:pPr>
        <w:pStyle w:val="BodyText"/>
      </w:pPr>
      <w:r>
        <w:t>The only routine maintenance defined for the ASRC system is a software update. No routine extracts or purges are required.</w:t>
      </w:r>
    </w:p>
    <w:p w14:paraId="39E0F881" w14:textId="7D4B99E5" w:rsidR="00AA738E" w:rsidRDefault="00AA738E" w:rsidP="00852116">
      <w:pPr>
        <w:pStyle w:val="Heading3"/>
        <w:ind w:left="1080" w:hanging="1080"/>
      </w:pPr>
      <w:bookmarkStart w:id="37" w:name="_Toc430182156"/>
      <w:r>
        <w:lastRenderedPageBreak/>
        <w:t>Updating the ASRC Software</w:t>
      </w:r>
      <w:bookmarkEnd w:id="37"/>
    </w:p>
    <w:p w14:paraId="3FCEE232" w14:textId="0FF1C430" w:rsidR="003A668A" w:rsidRDefault="003A668A" w:rsidP="00AA738E">
      <w:pPr>
        <w:pStyle w:val="BodyText"/>
      </w:pPr>
      <w:r>
        <w:t>Use the following process to update the ASRC software deployed to a server.</w:t>
      </w:r>
    </w:p>
    <w:p w14:paraId="140CA792" w14:textId="44855552" w:rsidR="003A668A" w:rsidRDefault="003A668A" w:rsidP="00AA738E">
      <w:pPr>
        <w:pStyle w:val="BodyText"/>
        <w:numPr>
          <w:ilvl w:val="0"/>
          <w:numId w:val="34"/>
        </w:numPr>
      </w:pPr>
      <w:r>
        <w:t>Ensure no users are using the system.</w:t>
      </w:r>
    </w:p>
    <w:p w14:paraId="14DFF27C" w14:textId="3767AB2D" w:rsidR="00AA738E" w:rsidRDefault="00AA738E" w:rsidP="00AA738E">
      <w:pPr>
        <w:pStyle w:val="BodyText"/>
        <w:numPr>
          <w:ilvl w:val="0"/>
          <w:numId w:val="34"/>
        </w:numPr>
      </w:pPr>
      <w:r w:rsidRPr="00EE3AFD">
        <w:t>Download the desired release zip file from the project’s GitHub repository (</w:t>
      </w:r>
      <w:hyperlink r:id="rId20" w:history="1">
        <w:r w:rsidRPr="00EE3AFD">
          <w:rPr>
            <w:rStyle w:val="Hyperlink"/>
          </w:rPr>
          <w:t>https://github.com/VHAINNOVATIONS/ASRCM/releases/</w:t>
        </w:r>
      </w:hyperlink>
      <w:r w:rsidRPr="00EE3AFD">
        <w:t>).</w:t>
      </w:r>
    </w:p>
    <w:p w14:paraId="7791C7AD" w14:textId="28D8B02A" w:rsidR="00AA738E" w:rsidRDefault="00AA738E" w:rsidP="00AA738E">
      <w:pPr>
        <w:pStyle w:val="BodyText"/>
        <w:numPr>
          <w:ilvl w:val="0"/>
          <w:numId w:val="34"/>
        </w:numPr>
      </w:pPr>
      <w:r w:rsidRPr="00EE3AFD">
        <w:t xml:space="preserve">Extract the zip file to </w:t>
      </w:r>
      <w:r>
        <w:t>any directory on the server accessible by your user</w:t>
      </w:r>
      <w:r w:rsidRPr="00EE3AFD">
        <w:t>.</w:t>
      </w:r>
      <w:r>
        <w:t xml:space="preserve"> This unzipped directory will hereafter be referred to as the </w:t>
      </w:r>
      <w:r>
        <w:rPr>
          <w:i/>
        </w:rPr>
        <w:t>Installation Files Directory</w:t>
      </w:r>
      <w:r>
        <w:t>.</w:t>
      </w:r>
    </w:p>
    <w:p w14:paraId="635900E3" w14:textId="6C7C4C62" w:rsidR="00AA738E" w:rsidRDefault="00AA738E" w:rsidP="00FA737B">
      <w:pPr>
        <w:pStyle w:val="BodyText"/>
        <w:numPr>
          <w:ilvl w:val="0"/>
          <w:numId w:val="34"/>
        </w:numPr>
      </w:pPr>
      <w:r w:rsidRPr="00C9728C">
        <w:t xml:space="preserve">Build the </w:t>
      </w:r>
      <w:proofErr w:type="spellStart"/>
      <w:r w:rsidRPr="00C9728C">
        <w:t>srcalc.war</w:t>
      </w:r>
      <w:proofErr w:type="spellEnd"/>
      <w:r w:rsidRPr="00C9728C">
        <w:t xml:space="preserve"> application archive (see the ASRC Developer Guide) and transfer it to the server. Place it into the install directory in the</w:t>
      </w:r>
      <w:r>
        <w:t xml:space="preserve"> </w:t>
      </w:r>
      <w:r w:rsidRPr="00AA738E">
        <w:rPr>
          <w:i/>
        </w:rPr>
        <w:t>Installation Files Directory</w:t>
      </w:r>
      <w:r>
        <w:t>.</w:t>
      </w:r>
    </w:p>
    <w:p w14:paraId="2E325D09" w14:textId="38027062" w:rsidR="00AA738E" w:rsidRDefault="00082AEB" w:rsidP="00082AEB">
      <w:pPr>
        <w:pStyle w:val="BodyText"/>
        <w:numPr>
          <w:ilvl w:val="0"/>
          <w:numId w:val="34"/>
        </w:numPr>
      </w:pPr>
      <w:r>
        <w:t xml:space="preserve">If the update includes database schema changes, update the schema using specific instructions included with the release. </w:t>
      </w:r>
    </w:p>
    <w:p w14:paraId="6823AD4B" w14:textId="58F0FFE8" w:rsidR="00AA738E" w:rsidRPr="00C9728C" w:rsidRDefault="005053D1" w:rsidP="00C9728C">
      <w:pPr>
        <w:pStyle w:val="BodyText"/>
        <w:numPr>
          <w:ilvl w:val="0"/>
          <w:numId w:val="34"/>
        </w:numPr>
      </w:pPr>
      <w:r w:rsidRPr="00C9728C">
        <w:t>Using the same command prompt, execute: deploy.bat</w:t>
      </w:r>
    </w:p>
    <w:p w14:paraId="664C92EC" w14:textId="1FA11F6A" w:rsidR="00BC6B46" w:rsidRPr="00AA738E" w:rsidRDefault="00BC6B46" w:rsidP="00AA738E">
      <w:pPr>
        <w:pStyle w:val="BodyText"/>
        <w:numPr>
          <w:ilvl w:val="0"/>
          <w:numId w:val="34"/>
        </w:numPr>
      </w:pPr>
      <w:r>
        <w:t>Launch the application from CPRS as usual to smoke-test the deployment.</w:t>
      </w:r>
    </w:p>
    <w:p w14:paraId="30A32220" w14:textId="77777777" w:rsidR="00AB173C" w:rsidRPr="000B3D34" w:rsidRDefault="00AB173C" w:rsidP="00852116">
      <w:pPr>
        <w:pStyle w:val="Heading2"/>
        <w:ind w:left="900" w:hanging="900"/>
      </w:pPr>
      <w:bookmarkStart w:id="38" w:name="_Toc430182157"/>
      <w:r w:rsidRPr="000B3D34">
        <w:t>Scheduled Maintenance</w:t>
      </w:r>
      <w:bookmarkEnd w:id="38"/>
    </w:p>
    <w:p w14:paraId="053510BF" w14:textId="02DC8E4D" w:rsidR="003A668A" w:rsidRPr="003A668A" w:rsidRDefault="003A668A" w:rsidP="003A668A">
      <w:pPr>
        <w:pStyle w:val="BodyText"/>
      </w:pPr>
      <w:r>
        <w:t xml:space="preserve">As ASRC is currently an innovation project and not in production, no scheduled maintenance is defined. A maintenance schedule </w:t>
      </w:r>
      <w:r w:rsidR="00497817">
        <w:t>should</w:t>
      </w:r>
      <w:r>
        <w:t xml:space="preserve"> be defined </w:t>
      </w:r>
      <w:r w:rsidR="00497817">
        <w:t>before</w:t>
      </w:r>
      <w:r>
        <w:t xml:space="preserve"> the system is in production.</w:t>
      </w:r>
    </w:p>
    <w:p w14:paraId="0A442BCA" w14:textId="77777777" w:rsidR="00AB173C" w:rsidRPr="000B3D34" w:rsidRDefault="00AB173C" w:rsidP="00852116">
      <w:pPr>
        <w:pStyle w:val="Heading2"/>
        <w:ind w:left="900" w:hanging="900"/>
      </w:pPr>
      <w:bookmarkStart w:id="39" w:name="_Toc430182158"/>
      <w:r w:rsidRPr="000B3D34">
        <w:t>Capacity Planning</w:t>
      </w:r>
      <w:bookmarkEnd w:id="39"/>
    </w:p>
    <w:p w14:paraId="67B280FD" w14:textId="1409E28C" w:rsidR="003A668A" w:rsidRPr="003A668A" w:rsidRDefault="003A668A" w:rsidP="003A668A">
      <w:pPr>
        <w:pStyle w:val="BodyText"/>
      </w:pPr>
      <w:r>
        <w:t>As ASRC is currently an innovation project and not in production, no capacity planning process is defined. A process should be defined before the system is in production.</w:t>
      </w:r>
    </w:p>
    <w:p w14:paraId="6D03206D" w14:textId="77777777" w:rsidR="0009184E" w:rsidRPr="000B3D34" w:rsidRDefault="0009184E" w:rsidP="00852116">
      <w:pPr>
        <w:pStyle w:val="Heading1"/>
        <w:ind w:left="720" w:hanging="720"/>
      </w:pPr>
      <w:bookmarkStart w:id="40" w:name="_Toc430182159"/>
      <w:r w:rsidRPr="000B3D34">
        <w:lastRenderedPageBreak/>
        <w:t>Exception Handling</w:t>
      </w:r>
      <w:bookmarkEnd w:id="40"/>
    </w:p>
    <w:p w14:paraId="10C881CC" w14:textId="0CE851FE" w:rsidR="0009184E" w:rsidRPr="005A5646" w:rsidRDefault="00C636B7" w:rsidP="00A906E7">
      <w:pPr>
        <w:pStyle w:val="BodyText"/>
      </w:pPr>
      <w:r>
        <w:t>This section gives a high-level overview of how system problems should be handled. It describes how system administrators and other operations personnel should respond to and handle problems. It also defines a boundary between the type of issues that are appropriate for system administrators to resolve and those that need escalation up the support structure.</w:t>
      </w:r>
    </w:p>
    <w:p w14:paraId="772835D7" w14:textId="77777777" w:rsidR="0009184E" w:rsidRPr="000B3D34" w:rsidRDefault="0009184E" w:rsidP="00852116">
      <w:pPr>
        <w:pStyle w:val="Heading2"/>
        <w:ind w:left="900" w:hanging="900"/>
      </w:pPr>
      <w:bookmarkStart w:id="41" w:name="_Toc430182160"/>
      <w:r w:rsidRPr="000B3D34">
        <w:t>Routine Errors</w:t>
      </w:r>
      <w:bookmarkEnd w:id="41"/>
    </w:p>
    <w:p w14:paraId="5CA664ED" w14:textId="3F758321" w:rsidR="0009184E" w:rsidRPr="00A906E7" w:rsidRDefault="00A4609B" w:rsidP="00A906E7">
      <w:pPr>
        <w:pStyle w:val="BodyText"/>
      </w:pPr>
      <w:r w:rsidRPr="00A906E7">
        <w:t>Like most systems, ASRC</w:t>
      </w:r>
      <w:r w:rsidR="0009184E" w:rsidRPr="00A906E7">
        <w:rPr>
          <w:rStyle w:val="InstructionalText1Char"/>
          <w:i w:val="0"/>
          <w:iCs w:val="0"/>
          <w:color w:val="auto"/>
          <w:sz w:val="22"/>
        </w:rPr>
        <w:t xml:space="preserve"> </w:t>
      </w:r>
      <w:r w:rsidR="0009184E" w:rsidRPr="00A906E7">
        <w:t xml:space="preserve">may generate a small set of errors that may be considered </w:t>
      </w:r>
      <w:r w:rsidR="00A906E7" w:rsidRPr="00A906E7">
        <w:t>routine in</w:t>
      </w:r>
      <w:r w:rsidR="0009184E" w:rsidRPr="00A906E7">
        <w:t xml:space="preserve">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14:paraId="40321904" w14:textId="61716750" w:rsidR="00A4609B" w:rsidRPr="00A906E7" w:rsidRDefault="0009184E" w:rsidP="00A906E7">
      <w:pPr>
        <w:pStyle w:val="BodyText"/>
      </w:pPr>
      <w:r w:rsidRPr="00A906E7">
        <w:t>While the occasional occurrence of these errors may be routine, getting a large number of an individual error over a short period of time is an indication of a more serious problem. In that case the error needs to be treated as an exceptional condition.</w:t>
      </w:r>
    </w:p>
    <w:p w14:paraId="51818508" w14:textId="3ED9A90F" w:rsidR="0009184E" w:rsidRPr="000B3D34" w:rsidRDefault="0009184E" w:rsidP="00852116">
      <w:pPr>
        <w:pStyle w:val="Heading3"/>
        <w:ind w:left="1080" w:hanging="1080"/>
      </w:pPr>
      <w:bookmarkStart w:id="42" w:name="_Toc430182161"/>
      <w:r w:rsidRPr="000B3D34">
        <w:t>Security Errors</w:t>
      </w:r>
      <w:bookmarkEnd w:id="42"/>
    </w:p>
    <w:p w14:paraId="70D95CC5" w14:textId="6B01A03E" w:rsidR="0009184E" w:rsidRDefault="00C636B7" w:rsidP="00A906E7">
      <w:pPr>
        <w:pStyle w:val="BodyText"/>
      </w:pPr>
      <w:r>
        <w:t>The only routine security error that a user may encounter is a failed login. Most users will authenticate via Single Sign-On (SSO), but if SSO is unavailable users must authenticate by entering their access and verify codes. Entering the wrong codes will result in a failed login and the user should simply check and re-enter his or her credentials.</w:t>
      </w:r>
    </w:p>
    <w:p w14:paraId="425FA9CB" w14:textId="1A346CB8" w:rsidR="00C636B7" w:rsidRPr="00C636B7" w:rsidRDefault="00C636B7" w:rsidP="00A906E7">
      <w:pPr>
        <w:pStyle w:val="BodyText"/>
      </w:pPr>
      <w:r>
        <w:t xml:space="preserve">As stated above, however, a large number of failed logins </w:t>
      </w:r>
      <w:r w:rsidR="00404D9F">
        <w:t xml:space="preserve">may indicate a communication issue with VistA. See Section </w:t>
      </w:r>
      <w:r w:rsidR="00404D9F">
        <w:fldChar w:fldCharType="begin"/>
      </w:r>
      <w:r w:rsidR="00404D9F">
        <w:instrText xml:space="preserve"> REF _Ref429668706 \r \h </w:instrText>
      </w:r>
      <w:r w:rsidR="00A906E7">
        <w:instrText xml:space="preserve"> \* MERGEFORMAT </w:instrText>
      </w:r>
      <w:r w:rsidR="00404D9F">
        <w:fldChar w:fldCharType="separate"/>
      </w:r>
      <w:r w:rsidR="00C9728C">
        <w:t>3.3</w:t>
      </w:r>
      <w:r w:rsidR="00404D9F">
        <w:fldChar w:fldCharType="end"/>
      </w:r>
      <w:r w:rsidR="00404D9F">
        <w:t xml:space="preserve"> below for more information on VistA communication issues.</w:t>
      </w:r>
    </w:p>
    <w:p w14:paraId="5DC8DBBD" w14:textId="77777777" w:rsidR="0009184E" w:rsidRPr="000B3D34" w:rsidRDefault="0009184E" w:rsidP="00852116">
      <w:pPr>
        <w:pStyle w:val="Heading3"/>
        <w:ind w:left="1080" w:hanging="1080"/>
      </w:pPr>
      <w:bookmarkStart w:id="43" w:name="_Toc430182162"/>
      <w:r w:rsidRPr="000B3D34">
        <w:t>Time-outs</w:t>
      </w:r>
      <w:bookmarkEnd w:id="43"/>
    </w:p>
    <w:p w14:paraId="7DA2CA55" w14:textId="23FCD76E" w:rsidR="0009184E" w:rsidRDefault="00404D9F" w:rsidP="00A906E7">
      <w:pPr>
        <w:pStyle w:val="BodyText"/>
      </w:pPr>
      <w:r>
        <w:t xml:space="preserve">The only routine time-out error that a user may encounter is a session time-out. The </w:t>
      </w:r>
      <w:proofErr w:type="spellStart"/>
      <w:r>
        <w:t>GlassFish</w:t>
      </w:r>
      <w:proofErr w:type="spellEnd"/>
      <w:r>
        <w:t xml:space="preserve"> server has a configurable session time-out (default 30 minutes). If a clinical user starts a calculation but, part way through, performs no action for the time-out period, he or she will encounter a “Session Timed Out” screen and must re-launch the application. Administrative users’ sessions may also time out but they will simply be prompted to re-authenticate before continuing their work.</w:t>
      </w:r>
    </w:p>
    <w:p w14:paraId="588C9354" w14:textId="7F789D29" w:rsidR="00404D9F" w:rsidRPr="00404D9F" w:rsidRDefault="00404D9F" w:rsidP="00A906E7">
      <w:pPr>
        <w:pStyle w:val="BodyText"/>
      </w:pPr>
      <w:r>
        <w:t xml:space="preserve">Users may also encounter session time-outs when an application update is deployed because </w:t>
      </w:r>
      <w:proofErr w:type="spellStart"/>
      <w:r>
        <w:t>GlassFish</w:t>
      </w:r>
      <w:proofErr w:type="spellEnd"/>
      <w:r>
        <w:t xml:space="preserve"> times out all user sessions in this case. </w:t>
      </w:r>
    </w:p>
    <w:p w14:paraId="69391590" w14:textId="77777777" w:rsidR="0009184E" w:rsidRDefault="0009184E" w:rsidP="00852116">
      <w:pPr>
        <w:pStyle w:val="Heading3"/>
        <w:ind w:left="1080" w:hanging="1080"/>
      </w:pPr>
      <w:bookmarkStart w:id="44" w:name="_Toc430182163"/>
      <w:r w:rsidRPr="000B3D34">
        <w:t>Concurrency</w:t>
      </w:r>
      <w:bookmarkEnd w:id="44"/>
    </w:p>
    <w:p w14:paraId="5BE967FF" w14:textId="24478DD6" w:rsidR="006402F3" w:rsidRPr="00A906E7" w:rsidRDefault="006402F3" w:rsidP="00A906E7">
      <w:pPr>
        <w:pStyle w:val="BodyText"/>
      </w:pPr>
      <w:r w:rsidRPr="00A906E7">
        <w:t>No routine concurrency errors have been identified for the system.</w:t>
      </w:r>
    </w:p>
    <w:p w14:paraId="045CED40" w14:textId="77777777" w:rsidR="0009184E" w:rsidRPr="000B3D34" w:rsidRDefault="0009184E" w:rsidP="00852116">
      <w:pPr>
        <w:pStyle w:val="Heading2"/>
        <w:ind w:left="900" w:hanging="900"/>
      </w:pPr>
      <w:bookmarkStart w:id="45" w:name="_Toc430182164"/>
      <w:r w:rsidRPr="000B3D34">
        <w:t>Significant Errors</w:t>
      </w:r>
      <w:bookmarkEnd w:id="45"/>
    </w:p>
    <w:p w14:paraId="7C067541" w14:textId="77777777" w:rsidR="0009184E" w:rsidRPr="00A906E7" w:rsidRDefault="0009184E" w:rsidP="00A906E7">
      <w:pPr>
        <w:pStyle w:val="BodyText"/>
      </w:pPr>
      <w:r w:rsidRPr="00A906E7">
        <w:t xml:space="preserve">Significant errors can be defined as errors or conditions that affect the system stability, availability, performance, or otherwise make the system unavailable to its user </w:t>
      </w:r>
      <w:r w:rsidRPr="00A906E7">
        <w:lastRenderedPageBreak/>
        <w:t xml:space="preserve">base. The following subsections contain information to aid administrators, operators, and other support personnel in the resolution of errors, conditions, or other issues.  </w:t>
      </w:r>
    </w:p>
    <w:p w14:paraId="1ECD49FB" w14:textId="77777777" w:rsidR="0009184E" w:rsidRPr="000B3D34" w:rsidRDefault="0009184E" w:rsidP="00852116">
      <w:pPr>
        <w:pStyle w:val="Heading3"/>
        <w:ind w:left="1080" w:hanging="1080"/>
      </w:pPr>
      <w:bookmarkStart w:id="46" w:name="_Ref429668142"/>
      <w:bookmarkStart w:id="47" w:name="_Ref429668149"/>
      <w:bookmarkStart w:id="48" w:name="_Toc430182165"/>
      <w:r w:rsidRPr="000B3D34">
        <w:t>Application Error Logs</w:t>
      </w:r>
      <w:bookmarkEnd w:id="46"/>
      <w:bookmarkEnd w:id="47"/>
      <w:bookmarkEnd w:id="48"/>
    </w:p>
    <w:p w14:paraId="55427202" w14:textId="6C1B147D" w:rsidR="00911415" w:rsidRPr="00A906E7" w:rsidRDefault="00911415" w:rsidP="00A906E7">
      <w:pPr>
        <w:pStyle w:val="BodyText"/>
      </w:pPr>
      <w:r w:rsidRPr="00A906E7">
        <w:t>This section describes the applications error logging functionality, lists the locations of where they are stored and what, if any, special tools are needed to view the log entries.</w:t>
      </w:r>
    </w:p>
    <w:p w14:paraId="65EDF08D" w14:textId="2BA139CC" w:rsidR="00911415" w:rsidRPr="00911415" w:rsidRDefault="00911415" w:rsidP="00852116">
      <w:pPr>
        <w:pStyle w:val="Heading4"/>
        <w:ind w:left="1080" w:hanging="1080"/>
      </w:pPr>
      <w:bookmarkStart w:id="49" w:name="_Ref415209811"/>
      <w:bookmarkStart w:id="50" w:name="_Ref415214363"/>
      <w:bookmarkStart w:id="51" w:name="_Toc430182166"/>
      <w:r>
        <w:t>Primary Application Log</w:t>
      </w:r>
      <w:bookmarkEnd w:id="49"/>
      <w:bookmarkEnd w:id="50"/>
      <w:bookmarkEnd w:id="51"/>
    </w:p>
    <w:p w14:paraId="16C1072C" w14:textId="11837356" w:rsidR="00817605" w:rsidRDefault="00817605" w:rsidP="005605D5">
      <w:pPr>
        <w:pStyle w:val="BodyText"/>
      </w:pPr>
      <w:r>
        <w:t>The primary log file of the ASRC system is the Glassfish server log:</w:t>
      </w:r>
      <w:r w:rsidR="005605D5">
        <w:t xml:space="preserve"> </w:t>
      </w:r>
      <w:r w:rsidRPr="00817605">
        <w:t>C:\asrc\glassfish3\glassfish\domains\domain1\logs</w:t>
      </w:r>
      <w:r>
        <w:t>\server.log</w:t>
      </w:r>
    </w:p>
    <w:p w14:paraId="08A49102" w14:textId="4C47C6C1" w:rsidR="00817605" w:rsidRDefault="00817605" w:rsidP="00817605">
      <w:pPr>
        <w:pStyle w:val="BodyText"/>
      </w:pPr>
      <w:r>
        <w:t xml:space="preserve">Glassfish automatically rotates this log file when it reaches 2MB. Rotated files are named </w:t>
      </w:r>
      <w:proofErr w:type="spellStart"/>
      <w:r>
        <w:t>server.log_</w:t>
      </w:r>
      <w:r>
        <w:rPr>
          <w:i/>
        </w:rPr>
        <w:t>date</w:t>
      </w:r>
      <w:proofErr w:type="spellEnd"/>
      <w:r>
        <w:t xml:space="preserve">, which </w:t>
      </w:r>
      <w:r>
        <w:rPr>
          <w:i/>
        </w:rPr>
        <w:t>date</w:t>
      </w:r>
      <w:r>
        <w:t xml:space="preserve"> is the date and t</w:t>
      </w:r>
      <w:r w:rsidR="00F11D72">
        <w:t>ime the log file was rotated. Ten</w:t>
      </w:r>
      <w:r>
        <w:t xml:space="preserve"> rotated log files are retained.</w:t>
      </w:r>
    </w:p>
    <w:p w14:paraId="527E07AB" w14:textId="15C9CF4A" w:rsidR="00817605" w:rsidRDefault="00817605" w:rsidP="00817605">
      <w:pPr>
        <w:pStyle w:val="BodyText"/>
      </w:pPr>
      <w:r>
        <w:t>All of these files are plaintext with newline-delimited log entries. Each entry has an associated level (e.g., SEVERE or INFO), and certain log entries may be suppressed if their associated levels are below the configured level. For example, if the configured log level is INFO, then a FINE-level log entry will be</w:t>
      </w:r>
      <w:r w:rsidR="00EB62A4">
        <w:t xml:space="preserve"> omitted from the log file.</w:t>
      </w:r>
      <w:r>
        <w:t xml:space="preserve"> </w:t>
      </w:r>
      <w:r w:rsidR="004E00EB">
        <w:t xml:space="preserve">The configured level can be changed while the server is running using the </w:t>
      </w:r>
      <w:proofErr w:type="spellStart"/>
      <w:r w:rsidR="004E00EB">
        <w:t>GlassFish</w:t>
      </w:r>
      <w:proofErr w:type="spellEnd"/>
      <w:r w:rsidR="004E00EB">
        <w:t xml:space="preserve"> Administration Console. (See </w:t>
      </w:r>
      <w:r w:rsidR="004E00EB">
        <w:fldChar w:fldCharType="begin"/>
      </w:r>
      <w:r w:rsidR="004E00EB">
        <w:instrText xml:space="preserve"> REF _Ref415759285 \h </w:instrText>
      </w:r>
      <w:r w:rsidR="004E00EB">
        <w:fldChar w:fldCharType="separate"/>
      </w:r>
      <w:r w:rsidR="005605D5">
        <w:t xml:space="preserve">Monitoring via the </w:t>
      </w:r>
      <w:proofErr w:type="spellStart"/>
      <w:r w:rsidR="005605D5">
        <w:t>GlassFish</w:t>
      </w:r>
      <w:proofErr w:type="spellEnd"/>
      <w:r w:rsidR="005605D5">
        <w:t xml:space="preserve"> Administration Console</w:t>
      </w:r>
      <w:r w:rsidR="004E00EB">
        <w:fldChar w:fldCharType="end"/>
      </w:r>
      <w:r w:rsidR="004E00EB">
        <w:t xml:space="preserve"> above.)</w:t>
      </w:r>
    </w:p>
    <w:p w14:paraId="0D5E73EB" w14:textId="5E1CE66E" w:rsidR="00817605" w:rsidRDefault="00817605" w:rsidP="00817605">
      <w:pPr>
        <w:pStyle w:val="BodyText"/>
      </w:pPr>
      <w:r>
        <w:t xml:space="preserve">See the </w:t>
      </w:r>
      <w:proofErr w:type="spellStart"/>
      <w:r>
        <w:rPr>
          <w:i/>
        </w:rPr>
        <w:t>GlassFish</w:t>
      </w:r>
      <w:proofErr w:type="spellEnd"/>
      <w:r>
        <w:rPr>
          <w:i/>
        </w:rPr>
        <w:t xml:space="preserve"> Administration Guide</w:t>
      </w:r>
      <w:r>
        <w:t>, chapter 7, for more information on the log files’ format and rotation.</w:t>
      </w:r>
    </w:p>
    <w:p w14:paraId="633300E1" w14:textId="4D160E03" w:rsidR="00911415" w:rsidRDefault="00911415" w:rsidP="00852116">
      <w:pPr>
        <w:pStyle w:val="Heading4"/>
        <w:ind w:left="1080" w:hanging="1080"/>
      </w:pPr>
      <w:bookmarkStart w:id="52" w:name="_Toc430182167"/>
      <w:r>
        <w:t>Other Logs</w:t>
      </w:r>
      <w:bookmarkEnd w:id="52"/>
    </w:p>
    <w:p w14:paraId="7A4BE827" w14:textId="279FD5E5" w:rsidR="00911415" w:rsidRDefault="00911415" w:rsidP="00911415">
      <w:pPr>
        <w:pStyle w:val="BodyText"/>
      </w:pPr>
      <w:r>
        <w:t>MySQL and system services log to the Windows Event Log. These logs may be viewed with the Windows Event Viewer.</w:t>
      </w:r>
      <w:r w:rsidR="004E00EB">
        <w:t xml:space="preserve"> MySQL logs to the Application log, other system services log to various other logs.</w:t>
      </w:r>
    </w:p>
    <w:p w14:paraId="19090468" w14:textId="378A9E83" w:rsidR="0070247F" w:rsidRPr="00911415" w:rsidRDefault="0070247F" w:rsidP="00911415">
      <w:pPr>
        <w:pStyle w:val="BodyText"/>
      </w:pPr>
      <w:r>
        <w:t>The ASRC system does not send logs or any kind of alarm messages to external systems.</w:t>
      </w:r>
    </w:p>
    <w:p w14:paraId="44BC9271" w14:textId="77777777" w:rsidR="0009184E" w:rsidRPr="000B3D34" w:rsidRDefault="0009184E" w:rsidP="00852116">
      <w:pPr>
        <w:pStyle w:val="Heading2"/>
        <w:ind w:left="900" w:hanging="900"/>
      </w:pPr>
      <w:bookmarkStart w:id="53" w:name="_Ref429668694"/>
      <w:bookmarkStart w:id="54" w:name="_Ref429668706"/>
      <w:bookmarkStart w:id="55" w:name="_Toc430182168"/>
      <w:r w:rsidRPr="000B3D34">
        <w:t>Dependent System(s)</w:t>
      </w:r>
      <w:bookmarkEnd w:id="53"/>
      <w:bookmarkEnd w:id="54"/>
      <w:bookmarkEnd w:id="55"/>
    </w:p>
    <w:p w14:paraId="5723558B" w14:textId="59ED17DB" w:rsidR="00C003C6" w:rsidRDefault="00C003C6" w:rsidP="00C003C6">
      <w:pPr>
        <w:pStyle w:val="BodyText"/>
      </w:pPr>
      <w:r>
        <w:t xml:space="preserve">The only system on </w:t>
      </w:r>
      <w:r w:rsidR="00CA7F1B">
        <w:t>which</w:t>
      </w:r>
      <w:r>
        <w:t xml:space="preserve"> ASRC depends for normal operation is VistA. If VistA is inaccessible or behaving abnormally, the users may be able to launch the application but will receive an error mentioning the VistA interface. Note that one deployment of ASRC may communicate with multiple VistA instances, so ASRC may operate normally for some users but not for others.</w:t>
      </w:r>
    </w:p>
    <w:p w14:paraId="02AFA788" w14:textId="7067F45E" w:rsidR="00C003C6" w:rsidRPr="00C003C6" w:rsidRDefault="00C003C6" w:rsidP="00C003C6">
      <w:pPr>
        <w:pStyle w:val="BodyText"/>
      </w:pPr>
      <w:r>
        <w:t xml:space="preserve">To resolve VistA communication errors, contact the support team for the appropriate VistA instance. </w:t>
      </w:r>
    </w:p>
    <w:p w14:paraId="7D305604" w14:textId="77777777" w:rsidR="0009184E" w:rsidRPr="000B3D34" w:rsidRDefault="0009184E" w:rsidP="00852116">
      <w:pPr>
        <w:pStyle w:val="Heading2"/>
        <w:ind w:left="900" w:hanging="900"/>
      </w:pPr>
      <w:bookmarkStart w:id="56" w:name="_Toc430182169"/>
      <w:r w:rsidRPr="000B3D34">
        <w:t>Troubleshooting</w:t>
      </w:r>
      <w:bookmarkEnd w:id="56"/>
    </w:p>
    <w:p w14:paraId="2B84D9F1" w14:textId="5C4344C2" w:rsidR="00BC6B46" w:rsidRDefault="00BC6B46" w:rsidP="00BC6B46">
      <w:pPr>
        <w:pStyle w:val="BodyText"/>
      </w:pPr>
      <w:r>
        <w:t>This section contains helpful information on troubleshooting the system that has been learned as part of the development and testing process, or from the operation of similar systems. The information is grouped into sub-sections based on visible symptoms.</w:t>
      </w:r>
    </w:p>
    <w:p w14:paraId="084F10C7" w14:textId="493A23FE" w:rsidR="00BC6B46" w:rsidRDefault="00BC6B46" w:rsidP="00852116">
      <w:pPr>
        <w:pStyle w:val="Heading3"/>
        <w:ind w:left="1080" w:hanging="1080"/>
      </w:pPr>
      <w:bookmarkStart w:id="57" w:name="_Toc430182170"/>
      <w:r>
        <w:rPr>
          <w:i/>
        </w:rPr>
        <w:lastRenderedPageBreak/>
        <w:t>HTTP Status 404</w:t>
      </w:r>
      <w:bookmarkEnd w:id="57"/>
    </w:p>
    <w:p w14:paraId="568395A6" w14:textId="7AEC64C2" w:rsidR="00BC6B46" w:rsidRDefault="00BC6B46" w:rsidP="005605D5">
      <w:pPr>
        <w:pStyle w:val="BodyText"/>
      </w:pPr>
      <w:r>
        <w:t xml:space="preserve">If users receive an </w:t>
      </w:r>
      <w:r>
        <w:rPr>
          <w:i/>
        </w:rPr>
        <w:t>HTTP Status 404</w:t>
      </w:r>
      <w:r>
        <w:t xml:space="preserve"> error upon launching the application, check the server log (see </w:t>
      </w:r>
      <w:r>
        <w:fldChar w:fldCharType="begin"/>
      </w:r>
      <w:r>
        <w:instrText xml:space="preserve"> REF _Ref415214363 \h </w:instrText>
      </w:r>
      <w:r w:rsidR="005605D5">
        <w:instrText xml:space="preserve"> \* MERGEFORMAT </w:instrText>
      </w:r>
      <w:r>
        <w:fldChar w:fldCharType="separate"/>
      </w:r>
      <w:r w:rsidR="00C4012F">
        <w:t>Primary Application Log</w:t>
      </w:r>
      <w:r>
        <w:fldChar w:fldCharType="end"/>
      </w:r>
      <w:r>
        <w:t>) for any deployment errors.</w:t>
      </w:r>
    </w:p>
    <w:p w14:paraId="26F8915B" w14:textId="28ED1F69" w:rsidR="00BC6B46" w:rsidRDefault="00BC6B46" w:rsidP="005605D5">
      <w:pPr>
        <w:pStyle w:val="BodyText"/>
      </w:pPr>
      <w:r>
        <w:t>The most common error is that the MySQL database server is not running. In this case, the server log will contain an exception such as:</w:t>
      </w:r>
    </w:p>
    <w:p w14:paraId="5338B0A0" w14:textId="47E28A98" w:rsidR="00BC6B46" w:rsidRDefault="00BC6B46" w:rsidP="005605D5">
      <w:pPr>
        <w:pStyle w:val="BodyText"/>
      </w:pPr>
      <w:proofErr w:type="spellStart"/>
      <w:r w:rsidRPr="00BC6B46">
        <w:t>org.hibernate.HibernateException</w:t>
      </w:r>
      <w:proofErr w:type="spellEnd"/>
      <w:r w:rsidRPr="00BC6B46">
        <w:t>: Connection cannot be null when '</w:t>
      </w:r>
      <w:proofErr w:type="spellStart"/>
      <w:r w:rsidRPr="00BC6B46">
        <w:t>hibernate.dialect</w:t>
      </w:r>
      <w:proofErr w:type="spellEnd"/>
      <w:r w:rsidRPr="00BC6B46">
        <w:t>' not set</w:t>
      </w:r>
    </w:p>
    <w:p w14:paraId="58EBC1DC" w14:textId="6778EA30" w:rsidR="00BC6B46" w:rsidRPr="00BC6B46" w:rsidRDefault="00BC6B46" w:rsidP="005605D5">
      <w:pPr>
        <w:pStyle w:val="BodyText"/>
      </w:pPr>
      <w:r>
        <w:t xml:space="preserve">To resolve, start the MySQL database server and restart the </w:t>
      </w:r>
      <w:proofErr w:type="spellStart"/>
      <w:r>
        <w:t>GlassFish</w:t>
      </w:r>
      <w:proofErr w:type="spellEnd"/>
      <w:r>
        <w:t xml:space="preserve"> server.</w:t>
      </w:r>
    </w:p>
    <w:p w14:paraId="178BE1CD" w14:textId="77777777" w:rsidR="0009184E" w:rsidRPr="000B3D34" w:rsidRDefault="0009184E" w:rsidP="00852116">
      <w:pPr>
        <w:pStyle w:val="Heading2"/>
        <w:ind w:left="900" w:hanging="900"/>
      </w:pPr>
      <w:bookmarkStart w:id="58" w:name="_Toc430182171"/>
      <w:r w:rsidRPr="000B3D34">
        <w:t>System Recovery</w:t>
      </w:r>
      <w:bookmarkEnd w:id="58"/>
    </w:p>
    <w:p w14:paraId="6C62226D" w14:textId="77777777" w:rsidR="0009184E" w:rsidRPr="00087FF4" w:rsidRDefault="0009184E" w:rsidP="0009184E">
      <w:pPr>
        <w:pStyle w:val="BodyText"/>
      </w:pPr>
      <w:r w:rsidRPr="00087FF4">
        <w:t>The following subsections define the process and procedures necessary to restore the system to a fully operational state after a service interruption. Each of the subsections starts at a specific system state and ends up with a fully operational system.</w:t>
      </w:r>
    </w:p>
    <w:p w14:paraId="39811E41" w14:textId="77777777" w:rsidR="0009184E" w:rsidRPr="000B3D34" w:rsidRDefault="0009184E" w:rsidP="00852116">
      <w:pPr>
        <w:pStyle w:val="Heading3"/>
        <w:ind w:left="1080" w:hanging="1080"/>
      </w:pPr>
      <w:bookmarkStart w:id="59" w:name="_Toc430182172"/>
      <w:r w:rsidRPr="000B3D34">
        <w:t>Restart after Non-Scheduled System Interruption</w:t>
      </w:r>
      <w:bookmarkEnd w:id="59"/>
      <w:r w:rsidRPr="000B3D34">
        <w:t xml:space="preserve"> </w:t>
      </w:r>
    </w:p>
    <w:p w14:paraId="34EEC106" w14:textId="67BFEF27" w:rsidR="00FA737B" w:rsidRPr="00FA737B" w:rsidRDefault="00FA737B" w:rsidP="00FA737B">
      <w:pPr>
        <w:pStyle w:val="BodyText"/>
      </w:pPr>
      <w:r>
        <w:t xml:space="preserve">If the application crashes, simply restart the host web server by following the procedures in </w:t>
      </w:r>
      <w:r>
        <w:fldChar w:fldCharType="begin"/>
      </w:r>
      <w:r>
        <w:instrText xml:space="preserve"> REF _Ref415214645 \h </w:instrText>
      </w:r>
      <w:r>
        <w:fldChar w:fldCharType="separate"/>
      </w:r>
      <w:r w:rsidR="00DC0E12" w:rsidRPr="000B3D34">
        <w:t>System Shut-down</w:t>
      </w:r>
      <w:r>
        <w:fldChar w:fldCharType="end"/>
      </w:r>
      <w:r>
        <w:t xml:space="preserve"> and </w:t>
      </w:r>
      <w:r>
        <w:fldChar w:fldCharType="begin"/>
      </w:r>
      <w:r>
        <w:instrText xml:space="preserve"> REF _Ref415214650 \h </w:instrText>
      </w:r>
      <w:r>
        <w:fldChar w:fldCharType="separate"/>
      </w:r>
      <w:r w:rsidR="00DC0E12" w:rsidRPr="000B3D34">
        <w:t>System Start-up</w:t>
      </w:r>
      <w:r>
        <w:fldChar w:fldCharType="end"/>
      </w:r>
      <w:r>
        <w:t>.</w:t>
      </w:r>
    </w:p>
    <w:p w14:paraId="286EBAE0" w14:textId="77777777" w:rsidR="0009184E" w:rsidRPr="000B3D34" w:rsidRDefault="0009184E" w:rsidP="00852116">
      <w:pPr>
        <w:pStyle w:val="Heading3"/>
        <w:ind w:left="1080" w:hanging="1080"/>
      </w:pPr>
      <w:bookmarkStart w:id="60" w:name="_Toc430182173"/>
      <w:r w:rsidRPr="000B3D34">
        <w:t>Restart after Database Restore</w:t>
      </w:r>
      <w:bookmarkEnd w:id="60"/>
    </w:p>
    <w:p w14:paraId="4946A4C7" w14:textId="150CC66E" w:rsidR="00FA737B" w:rsidRPr="00FA737B" w:rsidRDefault="006402F3" w:rsidP="00FA737B">
      <w:pPr>
        <w:pStyle w:val="BodyText"/>
      </w:pPr>
      <w:r>
        <w:t xml:space="preserve">Since no backup or restore procedures have been defined (see Section </w:t>
      </w:r>
      <w:r>
        <w:fldChar w:fldCharType="begin"/>
      </w:r>
      <w:r>
        <w:instrText xml:space="preserve"> REF _Ref429669501 \r \h </w:instrText>
      </w:r>
      <w:r>
        <w:fldChar w:fldCharType="separate"/>
      </w:r>
      <w:r w:rsidR="005605D5">
        <w:t>2.1.3</w:t>
      </w:r>
      <w:r>
        <w:fldChar w:fldCharType="end"/>
      </w:r>
      <w:r>
        <w:t>), no procedure for restarting the system after restoring from a database backup has been defined.</w:t>
      </w:r>
    </w:p>
    <w:p w14:paraId="79B9D864" w14:textId="77777777" w:rsidR="0009184E" w:rsidRPr="000B3D34" w:rsidRDefault="0009184E" w:rsidP="00852116">
      <w:pPr>
        <w:pStyle w:val="Heading3"/>
        <w:ind w:left="1080" w:hanging="1080"/>
      </w:pPr>
      <w:bookmarkStart w:id="61" w:name="_Toc430182174"/>
      <w:r w:rsidRPr="000B3D34">
        <w:t>Rollback Procedures</w:t>
      </w:r>
      <w:bookmarkEnd w:id="61"/>
    </w:p>
    <w:p w14:paraId="784A7F40" w14:textId="3B726E86" w:rsidR="00AC3AEF" w:rsidRDefault="001706AF" w:rsidP="00A06BAD">
      <w:pPr>
        <w:pStyle w:val="BodyText"/>
      </w:pPr>
      <w:r>
        <w:t>The MySQL Database Server automatically performs rollback procedures after a server crash and should bring the database to a consistent state. See Section 14.16.1 of the MySQL Reference Manual</w:t>
      </w:r>
      <w:r>
        <w:rPr>
          <w:rStyle w:val="FootnoteReference"/>
        </w:rPr>
        <w:footnoteReference w:id="4"/>
      </w:r>
      <w:r>
        <w:t xml:space="preserve"> for more information on the crash recovery process.</w:t>
      </w:r>
    </w:p>
    <w:p w14:paraId="559B21F4" w14:textId="12AD7D2C" w:rsidR="00AC3AEF" w:rsidRPr="00AC3AEF" w:rsidRDefault="00AC3AEF" w:rsidP="00AC3AEF">
      <w:pPr>
        <w:rPr>
          <w:szCs w:val="20"/>
        </w:rPr>
      </w:pPr>
      <w:r>
        <w:br w:type="page"/>
      </w:r>
    </w:p>
    <w:p w14:paraId="24DC6F07" w14:textId="2A8D18EF" w:rsidR="00AC3AEF" w:rsidRPr="00AC3AEF" w:rsidRDefault="00AC3AEF" w:rsidP="00AC3AEF">
      <w:pPr>
        <w:pStyle w:val="Appendix1"/>
      </w:pPr>
      <w:bookmarkStart w:id="62" w:name="_Toc430182175"/>
      <w:r>
        <w:lastRenderedPageBreak/>
        <w:t>Appendix A – Acronym Glossary</w:t>
      </w:r>
      <w:bookmarkEnd w:id="62"/>
    </w:p>
    <w:p w14:paraId="3B20C52C" w14:textId="5E24A322" w:rsidR="00AC3AEF" w:rsidRDefault="00AC3AEF" w:rsidP="00AC3AEF">
      <w:pPr>
        <w:pStyle w:val="Caption"/>
        <w:jc w:val="center"/>
      </w:pPr>
      <w:bookmarkStart w:id="63" w:name="_Toc430182181"/>
      <w:r>
        <w:t xml:space="preserve">Table </w:t>
      </w:r>
      <w:r w:rsidR="009E0BD1">
        <w:fldChar w:fldCharType="begin"/>
      </w:r>
      <w:r w:rsidR="009E0BD1">
        <w:instrText xml:space="preserve"> SEQ Table \* ARABIC </w:instrText>
      </w:r>
      <w:r w:rsidR="009E0BD1">
        <w:fldChar w:fldCharType="separate"/>
      </w:r>
      <w:r w:rsidR="00A906E7">
        <w:rPr>
          <w:noProof/>
        </w:rPr>
        <w:t>3</w:t>
      </w:r>
      <w:r w:rsidR="009E0BD1">
        <w:rPr>
          <w:noProof/>
        </w:rPr>
        <w:fldChar w:fldCharType="end"/>
      </w:r>
      <w:r>
        <w:t xml:space="preserve"> - Acronym Glossary</w:t>
      </w:r>
      <w:bookmarkEnd w:id="6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Acronym Glossary"/>
      </w:tblPr>
      <w:tblGrid>
        <w:gridCol w:w="2336"/>
        <w:gridCol w:w="7014"/>
      </w:tblGrid>
      <w:tr w:rsidR="00DE6C31" w:rsidRPr="005068FD" w14:paraId="785EFE29" w14:textId="77777777" w:rsidTr="00DC0E12">
        <w:trPr>
          <w:cantSplit/>
          <w:tblHeader/>
        </w:trPr>
        <w:tc>
          <w:tcPr>
            <w:tcW w:w="1249" w:type="pct"/>
            <w:shd w:val="clear" w:color="auto" w:fill="F2F2F2"/>
          </w:tcPr>
          <w:p w14:paraId="208E359E" w14:textId="77777777" w:rsidR="00DE6C31" w:rsidRPr="000D6724" w:rsidRDefault="00DE6C31" w:rsidP="00D82949">
            <w:pPr>
              <w:pStyle w:val="TableHeading"/>
            </w:pPr>
            <w:r>
              <w:t>Acronym</w:t>
            </w:r>
          </w:p>
        </w:tc>
        <w:tc>
          <w:tcPr>
            <w:tcW w:w="3751" w:type="pct"/>
            <w:shd w:val="clear" w:color="auto" w:fill="F2F2F2"/>
          </w:tcPr>
          <w:p w14:paraId="0AABB582" w14:textId="77777777" w:rsidR="00DE6C31" w:rsidRPr="000D6724" w:rsidRDefault="00DE6C31" w:rsidP="00D82949">
            <w:pPr>
              <w:pStyle w:val="TableHeading"/>
            </w:pPr>
            <w:r>
              <w:t>Meaning</w:t>
            </w:r>
          </w:p>
        </w:tc>
      </w:tr>
      <w:tr w:rsidR="00DE6C31" w14:paraId="5933E132" w14:textId="77777777" w:rsidTr="00DC0E12">
        <w:trPr>
          <w:cantSplit/>
        </w:trPr>
        <w:tc>
          <w:tcPr>
            <w:tcW w:w="1249" w:type="pct"/>
          </w:tcPr>
          <w:p w14:paraId="6F49651A" w14:textId="77777777" w:rsidR="00DE6C31" w:rsidRPr="005068FD" w:rsidRDefault="00DE6C31" w:rsidP="00AC3AEF">
            <w:pPr>
              <w:pStyle w:val="TableText"/>
            </w:pPr>
            <w:r>
              <w:t>ASRC</w:t>
            </w:r>
          </w:p>
        </w:tc>
        <w:tc>
          <w:tcPr>
            <w:tcW w:w="3751" w:type="pct"/>
          </w:tcPr>
          <w:p w14:paraId="6DB87A2C" w14:textId="77777777" w:rsidR="00DE6C31" w:rsidRDefault="00DE6C31" w:rsidP="00D82949">
            <w:pPr>
              <w:pStyle w:val="TableText"/>
            </w:pPr>
            <w:r>
              <w:t>Automated Surgical Risk Calculator</w:t>
            </w:r>
          </w:p>
        </w:tc>
      </w:tr>
      <w:tr w:rsidR="00DE6C31" w14:paraId="4B372019" w14:textId="77777777" w:rsidTr="00DC0E12">
        <w:trPr>
          <w:cantSplit/>
        </w:trPr>
        <w:tc>
          <w:tcPr>
            <w:tcW w:w="1249" w:type="pct"/>
          </w:tcPr>
          <w:p w14:paraId="365314B4" w14:textId="77777777" w:rsidR="00DE6C31" w:rsidRDefault="00DE6C31" w:rsidP="00AC3AEF">
            <w:pPr>
              <w:pStyle w:val="TableText"/>
            </w:pPr>
            <w:r>
              <w:t>CCOW</w:t>
            </w:r>
          </w:p>
        </w:tc>
        <w:tc>
          <w:tcPr>
            <w:tcW w:w="3751" w:type="pct"/>
          </w:tcPr>
          <w:p w14:paraId="2C4E198E" w14:textId="77777777" w:rsidR="00DE6C31" w:rsidRPr="0055417D" w:rsidRDefault="00DE6C31" w:rsidP="00D82949">
            <w:pPr>
              <w:pStyle w:val="TableText"/>
            </w:pPr>
            <w:r w:rsidRPr="00DE6C31">
              <w:t>Clinical Context Object Workgroup</w:t>
            </w:r>
          </w:p>
        </w:tc>
      </w:tr>
      <w:tr w:rsidR="00DE6C31" w14:paraId="11C8174F" w14:textId="77777777" w:rsidTr="00DC0E12">
        <w:trPr>
          <w:cantSplit/>
        </w:trPr>
        <w:tc>
          <w:tcPr>
            <w:tcW w:w="1249" w:type="pct"/>
          </w:tcPr>
          <w:p w14:paraId="1CD72BD0" w14:textId="77777777" w:rsidR="00DE6C31" w:rsidRDefault="00DE6C31" w:rsidP="00AC3AEF">
            <w:pPr>
              <w:pStyle w:val="TableText"/>
            </w:pPr>
            <w:r>
              <w:t>CPRS</w:t>
            </w:r>
          </w:p>
        </w:tc>
        <w:tc>
          <w:tcPr>
            <w:tcW w:w="3751" w:type="pct"/>
          </w:tcPr>
          <w:p w14:paraId="05B87E0B" w14:textId="77777777" w:rsidR="00DE6C31" w:rsidRDefault="00DE6C31" w:rsidP="00D82949">
            <w:pPr>
              <w:pStyle w:val="TableText"/>
            </w:pPr>
            <w:r w:rsidRPr="0055417D">
              <w:t>Computerized Patient Record System</w:t>
            </w:r>
          </w:p>
        </w:tc>
      </w:tr>
      <w:tr w:rsidR="00DE6C31" w14:paraId="3CE93ADD" w14:textId="77777777" w:rsidTr="00DC0E12">
        <w:trPr>
          <w:cantSplit/>
        </w:trPr>
        <w:tc>
          <w:tcPr>
            <w:tcW w:w="1249" w:type="pct"/>
          </w:tcPr>
          <w:p w14:paraId="4432E4BA" w14:textId="77777777" w:rsidR="00DE6C31" w:rsidRDefault="00DE6C31" w:rsidP="00AC3AEF">
            <w:pPr>
              <w:pStyle w:val="TableText"/>
            </w:pPr>
            <w:r>
              <w:t>HTTP</w:t>
            </w:r>
          </w:p>
        </w:tc>
        <w:tc>
          <w:tcPr>
            <w:tcW w:w="3751" w:type="pct"/>
          </w:tcPr>
          <w:p w14:paraId="6F7D81CB" w14:textId="77777777" w:rsidR="00DE6C31" w:rsidRPr="0055417D" w:rsidRDefault="00DE6C31" w:rsidP="00D82949">
            <w:pPr>
              <w:pStyle w:val="TableText"/>
            </w:pPr>
            <w:proofErr w:type="spellStart"/>
            <w:r w:rsidRPr="00803CA3">
              <w:t>HyperText</w:t>
            </w:r>
            <w:proofErr w:type="spellEnd"/>
            <w:r w:rsidRPr="00803CA3">
              <w:t xml:space="preserve"> Transfer Protocol</w:t>
            </w:r>
          </w:p>
        </w:tc>
      </w:tr>
      <w:tr w:rsidR="00DE6C31" w14:paraId="4E3E041E" w14:textId="77777777" w:rsidTr="00DC0E12">
        <w:trPr>
          <w:cantSplit/>
        </w:trPr>
        <w:tc>
          <w:tcPr>
            <w:tcW w:w="1249" w:type="pct"/>
          </w:tcPr>
          <w:p w14:paraId="5A83FC56" w14:textId="77777777" w:rsidR="00DE6C31" w:rsidRDefault="00DE6C31" w:rsidP="00AC3AEF">
            <w:pPr>
              <w:pStyle w:val="TableText"/>
            </w:pPr>
            <w:r>
              <w:t>IT</w:t>
            </w:r>
          </w:p>
        </w:tc>
        <w:tc>
          <w:tcPr>
            <w:tcW w:w="3751" w:type="pct"/>
          </w:tcPr>
          <w:p w14:paraId="14745719" w14:textId="77777777" w:rsidR="00DE6C31" w:rsidRPr="0055417D" w:rsidRDefault="00DE6C31" w:rsidP="00D82949">
            <w:pPr>
              <w:pStyle w:val="TableText"/>
            </w:pPr>
            <w:r>
              <w:t>Information Technology</w:t>
            </w:r>
          </w:p>
        </w:tc>
      </w:tr>
      <w:tr w:rsidR="00DE6C31" w14:paraId="1948BDD9" w14:textId="77777777" w:rsidTr="00DC0E12">
        <w:trPr>
          <w:cantSplit/>
        </w:trPr>
        <w:tc>
          <w:tcPr>
            <w:tcW w:w="1249" w:type="pct"/>
          </w:tcPr>
          <w:p w14:paraId="3C30C8EB" w14:textId="77777777" w:rsidR="00DE6C31" w:rsidRDefault="00DE6C31" w:rsidP="00AC3AEF">
            <w:pPr>
              <w:pStyle w:val="TableText"/>
            </w:pPr>
            <w:r>
              <w:t>Java EE</w:t>
            </w:r>
          </w:p>
        </w:tc>
        <w:tc>
          <w:tcPr>
            <w:tcW w:w="3751" w:type="pct"/>
          </w:tcPr>
          <w:p w14:paraId="3698A6EE" w14:textId="77777777" w:rsidR="00DE6C31" w:rsidRDefault="00DE6C31" w:rsidP="00D82949">
            <w:pPr>
              <w:pStyle w:val="TableText"/>
            </w:pPr>
            <w:r w:rsidRPr="0055417D">
              <w:t>Java Enterprise Edition</w:t>
            </w:r>
          </w:p>
        </w:tc>
      </w:tr>
      <w:tr w:rsidR="00DE6C31" w14:paraId="25FAF7C0" w14:textId="77777777" w:rsidTr="00DC0E12">
        <w:trPr>
          <w:cantSplit/>
        </w:trPr>
        <w:tc>
          <w:tcPr>
            <w:tcW w:w="1249" w:type="pct"/>
          </w:tcPr>
          <w:p w14:paraId="16A7E8F4" w14:textId="77777777" w:rsidR="00DE6C31" w:rsidRDefault="00DE6C31" w:rsidP="00AC3AEF">
            <w:pPr>
              <w:pStyle w:val="TableText"/>
            </w:pPr>
            <w:r>
              <w:t>JDK</w:t>
            </w:r>
          </w:p>
        </w:tc>
        <w:tc>
          <w:tcPr>
            <w:tcW w:w="3751" w:type="pct"/>
          </w:tcPr>
          <w:p w14:paraId="42A0982E" w14:textId="77777777" w:rsidR="00DE6C31" w:rsidRDefault="00DE6C31" w:rsidP="00D82949">
            <w:pPr>
              <w:pStyle w:val="TableText"/>
            </w:pPr>
            <w:r w:rsidRPr="0055417D">
              <w:t>Java Development Kit</w:t>
            </w:r>
          </w:p>
        </w:tc>
      </w:tr>
      <w:tr w:rsidR="00DE6C31" w14:paraId="2BAE379A" w14:textId="77777777" w:rsidTr="00DC0E12">
        <w:trPr>
          <w:cantSplit/>
        </w:trPr>
        <w:tc>
          <w:tcPr>
            <w:tcW w:w="1249" w:type="pct"/>
          </w:tcPr>
          <w:p w14:paraId="27FF4ED4" w14:textId="77777777" w:rsidR="00DE6C31" w:rsidRDefault="00DE6C31" w:rsidP="00AC3AEF">
            <w:pPr>
              <w:pStyle w:val="TableText"/>
            </w:pPr>
            <w:r>
              <w:t>JMX</w:t>
            </w:r>
          </w:p>
        </w:tc>
        <w:tc>
          <w:tcPr>
            <w:tcW w:w="3751" w:type="pct"/>
          </w:tcPr>
          <w:p w14:paraId="087FD8D6" w14:textId="77777777" w:rsidR="00DE6C31" w:rsidRDefault="00DE6C31" w:rsidP="00D82949">
            <w:pPr>
              <w:pStyle w:val="TableText"/>
            </w:pPr>
            <w:r w:rsidRPr="0055417D">
              <w:t>Java Management Extensions</w:t>
            </w:r>
          </w:p>
        </w:tc>
      </w:tr>
      <w:tr w:rsidR="00DE6C31" w14:paraId="6E34AE7C" w14:textId="77777777" w:rsidTr="00DC0E12">
        <w:trPr>
          <w:cantSplit/>
        </w:trPr>
        <w:tc>
          <w:tcPr>
            <w:tcW w:w="1249" w:type="pct"/>
          </w:tcPr>
          <w:p w14:paraId="5597C8B7" w14:textId="77777777" w:rsidR="00DE6C31" w:rsidRDefault="00DE6C31" w:rsidP="00AC3AEF">
            <w:pPr>
              <w:pStyle w:val="TableText"/>
            </w:pPr>
            <w:r>
              <w:t>JVM</w:t>
            </w:r>
          </w:p>
        </w:tc>
        <w:tc>
          <w:tcPr>
            <w:tcW w:w="3751" w:type="pct"/>
          </w:tcPr>
          <w:p w14:paraId="3AFBF00B" w14:textId="77777777" w:rsidR="00DE6C31" w:rsidRDefault="00DE6C31" w:rsidP="00D82949">
            <w:pPr>
              <w:pStyle w:val="TableText"/>
            </w:pPr>
            <w:r w:rsidRPr="0055417D">
              <w:t>Java Virtual Machine</w:t>
            </w:r>
          </w:p>
        </w:tc>
      </w:tr>
      <w:tr w:rsidR="00DE6C31" w14:paraId="60983734" w14:textId="77777777" w:rsidTr="00DC0E12">
        <w:trPr>
          <w:cantSplit/>
        </w:trPr>
        <w:tc>
          <w:tcPr>
            <w:tcW w:w="1249" w:type="pct"/>
          </w:tcPr>
          <w:p w14:paraId="7616B8BD" w14:textId="77777777" w:rsidR="00DE6C31" w:rsidRDefault="00DE6C31" w:rsidP="00AC3AEF">
            <w:pPr>
              <w:pStyle w:val="TableText"/>
            </w:pPr>
            <w:proofErr w:type="spellStart"/>
            <w:r>
              <w:t>MBeans</w:t>
            </w:r>
            <w:proofErr w:type="spellEnd"/>
          </w:p>
        </w:tc>
        <w:tc>
          <w:tcPr>
            <w:tcW w:w="3751" w:type="pct"/>
          </w:tcPr>
          <w:p w14:paraId="60BA27DD" w14:textId="77777777" w:rsidR="00DE6C31" w:rsidRDefault="00DE6C31" w:rsidP="00D82949">
            <w:pPr>
              <w:pStyle w:val="TableText"/>
            </w:pPr>
            <w:r w:rsidRPr="0055417D">
              <w:t>Management Beans</w:t>
            </w:r>
          </w:p>
        </w:tc>
      </w:tr>
      <w:tr w:rsidR="00DE6C31" w14:paraId="7BDAE190" w14:textId="77777777" w:rsidTr="00DC0E12">
        <w:trPr>
          <w:cantSplit/>
        </w:trPr>
        <w:tc>
          <w:tcPr>
            <w:tcW w:w="1249" w:type="pct"/>
          </w:tcPr>
          <w:p w14:paraId="4A8AB1A3" w14:textId="77777777" w:rsidR="00DE6C31" w:rsidRDefault="00DE6C31" w:rsidP="00AC3AEF">
            <w:pPr>
              <w:pStyle w:val="TableText"/>
            </w:pPr>
            <w:r>
              <w:t>NSO</w:t>
            </w:r>
          </w:p>
        </w:tc>
        <w:tc>
          <w:tcPr>
            <w:tcW w:w="3751" w:type="pct"/>
          </w:tcPr>
          <w:p w14:paraId="45CD9BB2" w14:textId="77777777" w:rsidR="00DE6C31" w:rsidRDefault="00DE6C31" w:rsidP="00D82949">
            <w:pPr>
              <w:pStyle w:val="TableText"/>
            </w:pPr>
            <w:r w:rsidRPr="0055417D">
              <w:t>National Surgery Office</w:t>
            </w:r>
          </w:p>
        </w:tc>
      </w:tr>
      <w:tr w:rsidR="00DE6C31" w14:paraId="50947FA3" w14:textId="77777777" w:rsidTr="00DC0E12">
        <w:trPr>
          <w:cantSplit/>
        </w:trPr>
        <w:tc>
          <w:tcPr>
            <w:tcW w:w="1249" w:type="pct"/>
          </w:tcPr>
          <w:p w14:paraId="170C52B7" w14:textId="77777777" w:rsidR="00DE6C31" w:rsidRDefault="00DE6C31" w:rsidP="00AC3AEF">
            <w:pPr>
              <w:pStyle w:val="TableText"/>
            </w:pPr>
            <w:r>
              <w:t>SQL</w:t>
            </w:r>
          </w:p>
        </w:tc>
        <w:tc>
          <w:tcPr>
            <w:tcW w:w="3751" w:type="pct"/>
          </w:tcPr>
          <w:p w14:paraId="4ECE04A1" w14:textId="77777777" w:rsidR="00DE6C31" w:rsidRDefault="00DE6C31" w:rsidP="00D82949">
            <w:pPr>
              <w:pStyle w:val="TableText"/>
            </w:pPr>
            <w:r w:rsidRPr="0055417D">
              <w:t>Structured Query Language</w:t>
            </w:r>
          </w:p>
        </w:tc>
      </w:tr>
      <w:tr w:rsidR="00DE6C31" w14:paraId="385D6215" w14:textId="77777777" w:rsidTr="00DC0E12">
        <w:trPr>
          <w:cantSplit/>
        </w:trPr>
        <w:tc>
          <w:tcPr>
            <w:tcW w:w="1249" w:type="pct"/>
          </w:tcPr>
          <w:p w14:paraId="6BF16050" w14:textId="77777777" w:rsidR="00DE6C31" w:rsidRDefault="00DE6C31" w:rsidP="00AC3AEF">
            <w:pPr>
              <w:pStyle w:val="TableText"/>
            </w:pPr>
            <w:r>
              <w:t>SSO</w:t>
            </w:r>
          </w:p>
        </w:tc>
        <w:tc>
          <w:tcPr>
            <w:tcW w:w="3751" w:type="pct"/>
          </w:tcPr>
          <w:p w14:paraId="2608BD92" w14:textId="77777777" w:rsidR="00DE6C31" w:rsidRPr="0055417D" w:rsidRDefault="00DE6C31" w:rsidP="00D82949">
            <w:pPr>
              <w:pStyle w:val="TableText"/>
            </w:pPr>
            <w:r w:rsidRPr="00DE6C31">
              <w:t>Single Sign-On</w:t>
            </w:r>
          </w:p>
        </w:tc>
      </w:tr>
      <w:tr w:rsidR="00DE6C31" w14:paraId="75537233" w14:textId="77777777" w:rsidTr="00DC0E12">
        <w:trPr>
          <w:cantSplit/>
        </w:trPr>
        <w:tc>
          <w:tcPr>
            <w:tcW w:w="1249" w:type="pct"/>
          </w:tcPr>
          <w:p w14:paraId="71888383" w14:textId="77777777" w:rsidR="00DE6C31" w:rsidRDefault="00DE6C31" w:rsidP="00AC3AEF">
            <w:pPr>
              <w:pStyle w:val="TableText"/>
            </w:pPr>
            <w:r>
              <w:t>URL</w:t>
            </w:r>
          </w:p>
        </w:tc>
        <w:tc>
          <w:tcPr>
            <w:tcW w:w="3751" w:type="pct"/>
          </w:tcPr>
          <w:p w14:paraId="1D2A2829" w14:textId="77777777" w:rsidR="00DE6C31" w:rsidRPr="0055417D" w:rsidRDefault="00DE6C31" w:rsidP="00D82949">
            <w:pPr>
              <w:pStyle w:val="TableText"/>
            </w:pPr>
            <w:r w:rsidRPr="00DE6C31">
              <w:t>Uniform Resource Locator</w:t>
            </w:r>
          </w:p>
        </w:tc>
      </w:tr>
      <w:tr w:rsidR="00DE6C31" w14:paraId="3757E5B7" w14:textId="77777777" w:rsidTr="00DC0E12">
        <w:trPr>
          <w:cantSplit/>
        </w:trPr>
        <w:tc>
          <w:tcPr>
            <w:tcW w:w="1249" w:type="pct"/>
          </w:tcPr>
          <w:p w14:paraId="1D510F68" w14:textId="77777777" w:rsidR="00DE6C31" w:rsidRDefault="00DE6C31" w:rsidP="00AC3AEF">
            <w:pPr>
              <w:pStyle w:val="TableText"/>
            </w:pPr>
            <w:r>
              <w:t>VASQIP</w:t>
            </w:r>
          </w:p>
        </w:tc>
        <w:tc>
          <w:tcPr>
            <w:tcW w:w="3751" w:type="pct"/>
          </w:tcPr>
          <w:p w14:paraId="49C8CC71" w14:textId="77777777" w:rsidR="00DE6C31" w:rsidRDefault="00DE6C31" w:rsidP="00D82949">
            <w:pPr>
              <w:pStyle w:val="TableText"/>
            </w:pPr>
            <w:r w:rsidRPr="0055417D">
              <w:t>Veterans Affairs Surgical Quality Improvement Program</w:t>
            </w:r>
          </w:p>
        </w:tc>
      </w:tr>
      <w:tr w:rsidR="00DE6C31" w14:paraId="11EA4649" w14:textId="77777777" w:rsidTr="00DC0E12">
        <w:trPr>
          <w:cantSplit/>
        </w:trPr>
        <w:tc>
          <w:tcPr>
            <w:tcW w:w="1249" w:type="pct"/>
          </w:tcPr>
          <w:p w14:paraId="42146F14" w14:textId="77777777" w:rsidR="00DE6C31" w:rsidRDefault="00DE6C31" w:rsidP="00AC3AEF">
            <w:pPr>
              <w:pStyle w:val="TableText"/>
            </w:pPr>
            <w:r>
              <w:t>VistA</w:t>
            </w:r>
          </w:p>
        </w:tc>
        <w:tc>
          <w:tcPr>
            <w:tcW w:w="3751" w:type="pct"/>
          </w:tcPr>
          <w:p w14:paraId="24F624B0" w14:textId="77777777" w:rsidR="00DE6C31" w:rsidRDefault="00DE6C31" w:rsidP="00D82949">
            <w:pPr>
              <w:pStyle w:val="TableText"/>
            </w:pPr>
            <w:r w:rsidRPr="0055417D">
              <w:t>Veterans Health Systems and Technology Architecture</w:t>
            </w:r>
          </w:p>
        </w:tc>
      </w:tr>
      <w:tr w:rsidR="00DE6C31" w14:paraId="61B9E435" w14:textId="77777777" w:rsidTr="00DC0E12">
        <w:trPr>
          <w:cantSplit/>
        </w:trPr>
        <w:tc>
          <w:tcPr>
            <w:tcW w:w="1249" w:type="pct"/>
          </w:tcPr>
          <w:p w14:paraId="639729E5" w14:textId="77777777" w:rsidR="00DE6C31" w:rsidRDefault="00DE6C31" w:rsidP="00AC3AEF">
            <w:pPr>
              <w:pStyle w:val="TableText"/>
            </w:pPr>
            <w:r>
              <w:t>XML</w:t>
            </w:r>
          </w:p>
        </w:tc>
        <w:tc>
          <w:tcPr>
            <w:tcW w:w="3751" w:type="pct"/>
          </w:tcPr>
          <w:p w14:paraId="392F2C0E" w14:textId="77777777" w:rsidR="00DE6C31" w:rsidRPr="0055417D" w:rsidRDefault="00DE6C31" w:rsidP="00D82949">
            <w:pPr>
              <w:pStyle w:val="TableText"/>
            </w:pPr>
            <w:r w:rsidRPr="00DE6C31">
              <w:t>Extensible Markup Language</w:t>
            </w:r>
          </w:p>
        </w:tc>
      </w:tr>
    </w:tbl>
    <w:p w14:paraId="24A7CC11" w14:textId="2D8C7560" w:rsidR="00AC3AEF" w:rsidRPr="00AC3AEF" w:rsidRDefault="00AC3AEF" w:rsidP="00AC3AEF">
      <w:pPr>
        <w:pStyle w:val="BodyText"/>
      </w:pPr>
    </w:p>
    <w:sectPr w:rsidR="00AC3AEF" w:rsidRPr="00AC3AEF"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EC470" w14:textId="77777777" w:rsidR="009E0BD1" w:rsidRDefault="009E0BD1">
      <w:r>
        <w:separator/>
      </w:r>
    </w:p>
    <w:p w14:paraId="7D6301FB" w14:textId="77777777" w:rsidR="009E0BD1" w:rsidRDefault="009E0BD1"/>
  </w:endnote>
  <w:endnote w:type="continuationSeparator" w:id="0">
    <w:p w14:paraId="4A147066" w14:textId="77777777" w:rsidR="009E0BD1" w:rsidRDefault="009E0BD1">
      <w:r>
        <w:continuationSeparator/>
      </w:r>
    </w:p>
    <w:p w14:paraId="0D28E39B" w14:textId="77777777" w:rsidR="009E0BD1" w:rsidRDefault="009E0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A369" w14:textId="14BCCE4A" w:rsidR="009E0BD1" w:rsidRPr="006E3F26" w:rsidRDefault="009E0BD1" w:rsidP="00023769">
    <w:pPr>
      <w:rPr>
        <w:sz w:val="20"/>
        <w:szCs w:val="20"/>
      </w:rPr>
    </w:pPr>
    <w:r w:rsidRPr="006E3F26">
      <w:rPr>
        <w:sz w:val="20"/>
        <w:szCs w:val="20"/>
      </w:rPr>
      <w:t>Automated Surgical Risk Calculator</w:t>
    </w:r>
  </w:p>
  <w:p w14:paraId="33BFDF0B" w14:textId="3F74BD17" w:rsidR="009E0BD1" w:rsidRPr="006E3F26" w:rsidRDefault="009E0BD1" w:rsidP="00FD2649">
    <w:pPr>
      <w:tabs>
        <w:tab w:val="center" w:pos="4680"/>
        <w:tab w:val="right" w:pos="9360"/>
      </w:tabs>
      <w:rPr>
        <w:rFonts w:cs="Tahoma"/>
        <w:sz w:val="20"/>
        <w:szCs w:val="20"/>
      </w:rPr>
    </w:pPr>
    <w:sdt>
      <w:sdtPr>
        <w:rPr>
          <w:rFonts w:cs="Tahoma"/>
          <w:sz w:val="20"/>
          <w:szCs w:val="20"/>
        </w:rPr>
        <w:alias w:val="Title"/>
        <w:tag w:val=""/>
        <w:id w:val="1243834840"/>
        <w:placeholder>
          <w:docPart w:val="22EF8AD6CFB9425F8C78EE5318386B7B"/>
        </w:placeholder>
        <w:dataBinding w:prefixMappings="xmlns:ns0='http://purl.org/dc/elements/1.1/' xmlns:ns1='http://schemas.openxmlformats.org/package/2006/metadata/core-properties' " w:xpath="/ns1:coreProperties[1]/ns0:title[1]" w:storeItemID="{6C3C8BC8-F283-45AE-878A-BAB7291924A1}"/>
        <w:text/>
      </w:sdtPr>
      <w:sdtContent>
        <w:r w:rsidRPr="006E3F26">
          <w:rPr>
            <w:rFonts w:cs="Tahoma"/>
            <w:sz w:val="20"/>
            <w:szCs w:val="20"/>
          </w:rPr>
          <w:t>System Administrator Guide</w:t>
        </w:r>
      </w:sdtContent>
    </w:sdt>
    <w:r w:rsidRPr="006E3F26">
      <w:rPr>
        <w:rFonts w:cs="Tahoma"/>
        <w:sz w:val="20"/>
        <w:szCs w:val="20"/>
      </w:rPr>
      <w:tab/>
    </w:r>
    <w:r w:rsidRPr="006E3F26">
      <w:rPr>
        <w:rFonts w:cs="Tahoma"/>
        <w:sz w:val="20"/>
        <w:szCs w:val="20"/>
      </w:rPr>
      <w:fldChar w:fldCharType="begin"/>
    </w:r>
    <w:r w:rsidRPr="006E3F26">
      <w:rPr>
        <w:rFonts w:cs="Tahoma"/>
        <w:sz w:val="20"/>
        <w:szCs w:val="20"/>
      </w:rPr>
      <w:instrText xml:space="preserve"> PAGE </w:instrText>
    </w:r>
    <w:r w:rsidRPr="006E3F26">
      <w:rPr>
        <w:rFonts w:cs="Tahoma"/>
        <w:sz w:val="20"/>
        <w:szCs w:val="20"/>
      </w:rPr>
      <w:fldChar w:fldCharType="separate"/>
    </w:r>
    <w:r w:rsidR="00420315">
      <w:rPr>
        <w:rFonts w:cs="Tahoma"/>
        <w:noProof/>
        <w:sz w:val="20"/>
        <w:szCs w:val="20"/>
      </w:rPr>
      <w:t>12</w:t>
    </w:r>
    <w:r w:rsidRPr="006E3F26">
      <w:rPr>
        <w:rFonts w:cs="Tahoma"/>
        <w:sz w:val="20"/>
        <w:szCs w:val="20"/>
      </w:rPr>
      <w:fldChar w:fldCharType="end"/>
    </w:r>
    <w:r w:rsidRPr="006E3F26">
      <w:rPr>
        <w:rFonts w:cs="Tahoma"/>
        <w:sz w:val="20"/>
        <w:szCs w:val="20"/>
      </w:rPr>
      <w:tab/>
    </w:r>
    <w:sdt>
      <w:sdtPr>
        <w:rPr>
          <w:rFonts w:cs="Tahoma"/>
          <w:sz w:val="20"/>
          <w:szCs w:val="20"/>
        </w:rPr>
        <w:alias w:val="Comments"/>
        <w:tag w:val=""/>
        <w:id w:val="59684868"/>
        <w:placeholder>
          <w:docPart w:val="E5C936AA40BD4DA6A94A1B640B6717F1"/>
        </w:placeholder>
        <w:dataBinding w:prefixMappings="xmlns:ns0='http://purl.org/dc/elements/1.1/' xmlns:ns1='http://schemas.openxmlformats.org/package/2006/metadata/core-properties' " w:xpath="/ns1:coreProperties[1]/ns0:description[1]" w:storeItemID="{6C3C8BC8-F283-45AE-878A-BAB7291924A1}"/>
        <w:text w:multiLine="1"/>
      </w:sdtPr>
      <w:sdtContent>
        <w:r>
          <w:rPr>
            <w:rFonts w:cs="Tahoma"/>
            <w:sz w:val="20"/>
            <w:szCs w:val="20"/>
          </w:rPr>
          <w:t>September 2015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A480E" w14:textId="77777777" w:rsidR="009E0BD1" w:rsidRDefault="009E0BD1">
      <w:r>
        <w:separator/>
      </w:r>
    </w:p>
    <w:p w14:paraId="706B3E23" w14:textId="77777777" w:rsidR="009E0BD1" w:rsidRDefault="009E0BD1"/>
  </w:footnote>
  <w:footnote w:type="continuationSeparator" w:id="0">
    <w:p w14:paraId="59E71291" w14:textId="77777777" w:rsidR="009E0BD1" w:rsidRDefault="009E0BD1">
      <w:r>
        <w:continuationSeparator/>
      </w:r>
    </w:p>
    <w:p w14:paraId="10C02988" w14:textId="77777777" w:rsidR="009E0BD1" w:rsidRDefault="009E0BD1"/>
  </w:footnote>
  <w:footnote w:id="1">
    <w:p w14:paraId="584FC25C" w14:textId="0C66A921" w:rsidR="009E0BD1" w:rsidRDefault="009E0BD1">
      <w:pPr>
        <w:pStyle w:val="FootnoteText"/>
      </w:pPr>
      <w:r>
        <w:rPr>
          <w:rStyle w:val="FootnoteReference"/>
        </w:rPr>
        <w:footnoteRef/>
      </w:r>
      <w:r>
        <w:t xml:space="preserve"> Both </w:t>
      </w:r>
      <w:proofErr w:type="spellStart"/>
      <w:r>
        <w:t>GlassFish</w:t>
      </w:r>
      <w:proofErr w:type="spellEnd"/>
      <w:r>
        <w:t xml:space="preserve"> and MySQL are configured as Windows Services, so they shut down cleanly when the operating system shuts down. Shutdown order is not guaranteed, thus the database may shut down before the application: hence the importance of ensuring no users are currently accessing the system.</w:t>
      </w:r>
    </w:p>
  </w:footnote>
  <w:footnote w:id="2">
    <w:p w14:paraId="42CEC4A9" w14:textId="2A48ABFD" w:rsidR="009E0BD1" w:rsidRDefault="009E0BD1">
      <w:pPr>
        <w:pStyle w:val="FootnoteText"/>
      </w:pPr>
      <w:r>
        <w:rPr>
          <w:rStyle w:val="FootnoteReference"/>
        </w:rPr>
        <w:footnoteRef/>
      </w:r>
      <w:r>
        <w:t xml:space="preserve"> </w:t>
      </w:r>
      <w:hyperlink r:id="rId1" w:history="1">
        <w:r w:rsidRPr="00126518">
          <w:rPr>
            <w:rStyle w:val="Hyperlink"/>
          </w:rPr>
          <w:t>http://projects.spring.io/spring-security/</w:t>
        </w:r>
      </w:hyperlink>
    </w:p>
  </w:footnote>
  <w:footnote w:id="3">
    <w:p w14:paraId="3F6BB0C3" w14:textId="77777777" w:rsidR="009E0BD1" w:rsidRDefault="009E0BD1" w:rsidP="00743516">
      <w:pPr>
        <w:pStyle w:val="FootnoteText"/>
      </w:pPr>
      <w:r>
        <w:rPr>
          <w:rStyle w:val="FootnoteReference"/>
        </w:rPr>
        <w:footnoteRef/>
      </w:r>
      <w:r>
        <w:t xml:space="preserve"> </w:t>
      </w:r>
      <w:hyperlink r:id="rId2" w:history="1">
        <w:r w:rsidRPr="00281894">
          <w:rPr>
            <w:rStyle w:val="Hyperlink"/>
          </w:rPr>
          <w:t>http://docs.oracle.com/javase/7/docs/technotes/guides/management/jconsole.html</w:t>
        </w:r>
      </w:hyperlink>
    </w:p>
  </w:footnote>
  <w:footnote w:id="4">
    <w:p w14:paraId="76313DCE" w14:textId="7AEF5ED4" w:rsidR="009E0BD1" w:rsidRDefault="009E0BD1">
      <w:pPr>
        <w:pStyle w:val="FootnoteText"/>
      </w:pPr>
      <w:r>
        <w:rPr>
          <w:rStyle w:val="FootnoteReference"/>
        </w:rPr>
        <w:footnoteRef/>
      </w:r>
      <w:r>
        <w:t xml:space="preserve"> </w:t>
      </w:r>
      <w:hyperlink r:id="rId3" w:history="1">
        <w:r w:rsidRPr="00281894">
          <w:rPr>
            <w:rStyle w:val="Hyperlink"/>
          </w:rPr>
          <w:t>http://dev.mysql.com/doc/refman/5.6/en/innodb-recovery.html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15:restartNumberingAfterBreak="0">
    <w:nsid w:val="022747A8"/>
    <w:multiLevelType w:val="multilevel"/>
    <w:tmpl w:val="D3481B8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B474624"/>
    <w:multiLevelType w:val="hybridMultilevel"/>
    <w:tmpl w:val="4288D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7057B"/>
    <w:multiLevelType w:val="hybridMultilevel"/>
    <w:tmpl w:val="F6FA6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2257CA"/>
    <w:multiLevelType w:val="hybridMultilevel"/>
    <w:tmpl w:val="407AD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A138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C14E38"/>
    <w:multiLevelType w:val="hybridMultilevel"/>
    <w:tmpl w:val="5510A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B1D1515"/>
    <w:multiLevelType w:val="hybridMultilevel"/>
    <w:tmpl w:val="D5B88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B5302"/>
    <w:multiLevelType w:val="hybridMultilevel"/>
    <w:tmpl w:val="3CF87262"/>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B00D8"/>
    <w:multiLevelType w:val="multilevel"/>
    <w:tmpl w:val="0CA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A053F5"/>
    <w:multiLevelType w:val="hybridMultilevel"/>
    <w:tmpl w:val="518E0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55D76EDB"/>
    <w:multiLevelType w:val="hybridMultilevel"/>
    <w:tmpl w:val="9DE4B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6A5C20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15:restartNumberingAfterBreak="0">
    <w:nsid w:val="7DB56C5E"/>
    <w:multiLevelType w:val="multilevel"/>
    <w:tmpl w:val="3614F6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2"/>
  </w:num>
  <w:num w:numId="4">
    <w:abstractNumId w:val="30"/>
  </w:num>
  <w:num w:numId="5">
    <w:abstractNumId w:val="32"/>
  </w:num>
  <w:num w:numId="6">
    <w:abstractNumId w:val="23"/>
  </w:num>
  <w:num w:numId="7">
    <w:abstractNumId w:val="12"/>
  </w:num>
  <w:num w:numId="8">
    <w:abstractNumId w:val="9"/>
  </w:num>
  <w:num w:numId="9">
    <w:abstractNumId w:val="15"/>
  </w:num>
  <w:num w:numId="10">
    <w:abstractNumId w:val="21"/>
  </w:num>
  <w:num w:numId="11">
    <w:abstractNumId w:val="5"/>
  </w:num>
  <w:num w:numId="12">
    <w:abstractNumId w:val="14"/>
  </w:num>
  <w:num w:numId="13">
    <w:abstractNumId w:val="24"/>
  </w:num>
  <w:num w:numId="14">
    <w:abstractNumId w:val="19"/>
  </w:num>
  <w:num w:numId="15">
    <w:abstractNumId w:val="8"/>
  </w:num>
  <w:num w:numId="16">
    <w:abstractNumId w:val="10"/>
  </w:num>
  <w:num w:numId="17">
    <w:abstractNumId w:val="29"/>
  </w:num>
  <w:num w:numId="18">
    <w:abstractNumId w:val="1"/>
  </w:num>
  <w:num w:numId="19">
    <w:abstractNumId w:val="1"/>
  </w:num>
  <w:num w:numId="20">
    <w:abstractNumId w:val="25"/>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8"/>
    <w:lvlOverride w:ilvl="0">
      <w:startOverride w:val="1"/>
    </w:lvlOverride>
  </w:num>
  <w:num w:numId="25">
    <w:abstractNumId w:val="28"/>
    <w:lvlOverride w:ilvl="0">
      <w:startOverride w:val="1"/>
    </w:lvlOverride>
  </w:num>
  <w:num w:numId="26">
    <w:abstractNumId w:val="28"/>
    <w:lvlOverride w:ilvl="0">
      <w:startOverride w:val="1"/>
    </w:lvlOverride>
  </w:num>
  <w:num w:numId="27">
    <w:abstractNumId w:val="28"/>
    <w:lvlOverride w:ilvl="0">
      <w:startOverride w:val="1"/>
    </w:lvlOverride>
  </w:num>
  <w:num w:numId="28">
    <w:abstractNumId w:val="28"/>
    <w:lvlOverride w:ilvl="0">
      <w:startOverride w:val="1"/>
    </w:lvlOverride>
  </w:num>
  <w:num w:numId="29">
    <w:abstractNumId w:val="17"/>
  </w:num>
  <w:num w:numId="30">
    <w:abstractNumId w:val="13"/>
  </w:num>
  <w:num w:numId="31">
    <w:abstractNumId w:val="22"/>
  </w:num>
  <w:num w:numId="32">
    <w:abstractNumId w:val="4"/>
  </w:num>
  <w:num w:numId="33">
    <w:abstractNumId w:val="7"/>
  </w:num>
  <w:num w:numId="34">
    <w:abstractNumId w:val="20"/>
  </w:num>
  <w:num w:numId="35">
    <w:abstractNumId w:val="16"/>
  </w:num>
  <w:num w:numId="36">
    <w:abstractNumId w:val="0"/>
  </w:num>
  <w:num w:numId="37">
    <w:abstractNumId w:val="0"/>
  </w:num>
  <w:num w:numId="38">
    <w:abstractNumId w:val="0"/>
  </w:num>
  <w:num w:numId="39">
    <w:abstractNumId w:val="31"/>
  </w:num>
  <w:num w:numId="40">
    <w:abstractNumId w:val="18"/>
  </w:num>
  <w:num w:numId="41">
    <w:abstractNumId w:val="26"/>
  </w:num>
  <w:num w:numId="42">
    <w:abstractNumId w:val="11"/>
  </w:num>
  <w:num w:numId="4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B6"/>
    <w:rsid w:val="000063A7"/>
    <w:rsid w:val="0000675B"/>
    <w:rsid w:val="00006DB8"/>
    <w:rsid w:val="00010140"/>
    <w:rsid w:val="000114B6"/>
    <w:rsid w:val="00011EE6"/>
    <w:rsid w:val="0001226E"/>
    <w:rsid w:val="000171DA"/>
    <w:rsid w:val="00023769"/>
    <w:rsid w:val="00024295"/>
    <w:rsid w:val="000263BB"/>
    <w:rsid w:val="00030C06"/>
    <w:rsid w:val="00040DCD"/>
    <w:rsid w:val="0004636C"/>
    <w:rsid w:val="00047025"/>
    <w:rsid w:val="000512B6"/>
    <w:rsid w:val="00051BC7"/>
    <w:rsid w:val="00054354"/>
    <w:rsid w:val="00057740"/>
    <w:rsid w:val="000678D1"/>
    <w:rsid w:val="00071609"/>
    <w:rsid w:val="00072920"/>
    <w:rsid w:val="0007778C"/>
    <w:rsid w:val="00082AEB"/>
    <w:rsid w:val="00086D68"/>
    <w:rsid w:val="00087FF4"/>
    <w:rsid w:val="0009184E"/>
    <w:rsid w:val="000A34A5"/>
    <w:rsid w:val="000B23F8"/>
    <w:rsid w:val="000B3D34"/>
    <w:rsid w:val="000C1894"/>
    <w:rsid w:val="000D2A67"/>
    <w:rsid w:val="000D6724"/>
    <w:rsid w:val="000E10E2"/>
    <w:rsid w:val="000F3438"/>
    <w:rsid w:val="000F3DDF"/>
    <w:rsid w:val="00101538"/>
    <w:rsid w:val="00101B1F"/>
    <w:rsid w:val="0010320F"/>
    <w:rsid w:val="001036C8"/>
    <w:rsid w:val="00104399"/>
    <w:rsid w:val="0010664C"/>
    <w:rsid w:val="00107971"/>
    <w:rsid w:val="0012060D"/>
    <w:rsid w:val="0013507A"/>
    <w:rsid w:val="00151087"/>
    <w:rsid w:val="001574A4"/>
    <w:rsid w:val="00160824"/>
    <w:rsid w:val="00161ED8"/>
    <w:rsid w:val="001624C3"/>
    <w:rsid w:val="00163F45"/>
    <w:rsid w:val="001645B5"/>
    <w:rsid w:val="00165AB8"/>
    <w:rsid w:val="00165DF5"/>
    <w:rsid w:val="001706AF"/>
    <w:rsid w:val="00170E4B"/>
    <w:rsid w:val="00172D7F"/>
    <w:rsid w:val="00175C2D"/>
    <w:rsid w:val="00175D78"/>
    <w:rsid w:val="00180235"/>
    <w:rsid w:val="00186009"/>
    <w:rsid w:val="00194137"/>
    <w:rsid w:val="001A1225"/>
    <w:rsid w:val="001A15EC"/>
    <w:rsid w:val="001A3C5C"/>
    <w:rsid w:val="001A75D9"/>
    <w:rsid w:val="001C5213"/>
    <w:rsid w:val="001C6D26"/>
    <w:rsid w:val="001D3222"/>
    <w:rsid w:val="001D4DB3"/>
    <w:rsid w:val="001D64FD"/>
    <w:rsid w:val="001D6650"/>
    <w:rsid w:val="001D7C76"/>
    <w:rsid w:val="001E4B39"/>
    <w:rsid w:val="0020206F"/>
    <w:rsid w:val="0020212D"/>
    <w:rsid w:val="00204289"/>
    <w:rsid w:val="002043FA"/>
    <w:rsid w:val="00207381"/>
    <w:rsid w:val="00207A7D"/>
    <w:rsid w:val="00217034"/>
    <w:rsid w:val="002273CA"/>
    <w:rsid w:val="002277A6"/>
    <w:rsid w:val="00234111"/>
    <w:rsid w:val="002468D2"/>
    <w:rsid w:val="00247007"/>
    <w:rsid w:val="00252BD5"/>
    <w:rsid w:val="00255E18"/>
    <w:rsid w:val="00256419"/>
    <w:rsid w:val="00256F04"/>
    <w:rsid w:val="00266D60"/>
    <w:rsid w:val="00274D08"/>
    <w:rsid w:val="00276C45"/>
    <w:rsid w:val="00280A53"/>
    <w:rsid w:val="00282EDE"/>
    <w:rsid w:val="00285D12"/>
    <w:rsid w:val="00286B1A"/>
    <w:rsid w:val="00292B10"/>
    <w:rsid w:val="00296080"/>
    <w:rsid w:val="002A0C8C"/>
    <w:rsid w:val="002A2EE5"/>
    <w:rsid w:val="002A4907"/>
    <w:rsid w:val="002B3675"/>
    <w:rsid w:val="002B44B4"/>
    <w:rsid w:val="002B5F69"/>
    <w:rsid w:val="002B66CE"/>
    <w:rsid w:val="002C6335"/>
    <w:rsid w:val="002D0C49"/>
    <w:rsid w:val="002D1B52"/>
    <w:rsid w:val="002D34A1"/>
    <w:rsid w:val="002D5204"/>
    <w:rsid w:val="002E1D8C"/>
    <w:rsid w:val="002E44BE"/>
    <w:rsid w:val="002E461B"/>
    <w:rsid w:val="002E751D"/>
    <w:rsid w:val="002E7EDD"/>
    <w:rsid w:val="002F0076"/>
    <w:rsid w:val="002F0479"/>
    <w:rsid w:val="002F0ED5"/>
    <w:rsid w:val="002F5410"/>
    <w:rsid w:val="00303850"/>
    <w:rsid w:val="003110DB"/>
    <w:rsid w:val="00312983"/>
    <w:rsid w:val="00314B90"/>
    <w:rsid w:val="00317891"/>
    <w:rsid w:val="0032241E"/>
    <w:rsid w:val="003224BE"/>
    <w:rsid w:val="00326966"/>
    <w:rsid w:val="00333EDE"/>
    <w:rsid w:val="0033531D"/>
    <w:rsid w:val="00337FFE"/>
    <w:rsid w:val="003417C9"/>
    <w:rsid w:val="00342E0C"/>
    <w:rsid w:val="0034519C"/>
    <w:rsid w:val="0034623E"/>
    <w:rsid w:val="00346959"/>
    <w:rsid w:val="003527EE"/>
    <w:rsid w:val="00353152"/>
    <w:rsid w:val="003565ED"/>
    <w:rsid w:val="00356A86"/>
    <w:rsid w:val="003632D7"/>
    <w:rsid w:val="00363861"/>
    <w:rsid w:val="003644B8"/>
    <w:rsid w:val="00372700"/>
    <w:rsid w:val="003755EA"/>
    <w:rsid w:val="00376DD4"/>
    <w:rsid w:val="00384E7A"/>
    <w:rsid w:val="00392B05"/>
    <w:rsid w:val="003A4E43"/>
    <w:rsid w:val="003A668A"/>
    <w:rsid w:val="003B447E"/>
    <w:rsid w:val="003B7556"/>
    <w:rsid w:val="003C2662"/>
    <w:rsid w:val="003C7B01"/>
    <w:rsid w:val="003D59EF"/>
    <w:rsid w:val="003D7C4D"/>
    <w:rsid w:val="003D7EA1"/>
    <w:rsid w:val="003E1F9E"/>
    <w:rsid w:val="003E564F"/>
    <w:rsid w:val="003F30DB"/>
    <w:rsid w:val="003F4789"/>
    <w:rsid w:val="00402FA3"/>
    <w:rsid w:val="00404D9F"/>
    <w:rsid w:val="004145D9"/>
    <w:rsid w:val="00420315"/>
    <w:rsid w:val="0042289F"/>
    <w:rsid w:val="00423003"/>
    <w:rsid w:val="00423A58"/>
    <w:rsid w:val="00433407"/>
    <w:rsid w:val="00433816"/>
    <w:rsid w:val="00434F4C"/>
    <w:rsid w:val="00440A78"/>
    <w:rsid w:val="00440E7D"/>
    <w:rsid w:val="0044225B"/>
    <w:rsid w:val="00451181"/>
    <w:rsid w:val="00452DB6"/>
    <w:rsid w:val="00460641"/>
    <w:rsid w:val="004671F6"/>
    <w:rsid w:val="00467F6F"/>
    <w:rsid w:val="00472BB9"/>
    <w:rsid w:val="00474BBC"/>
    <w:rsid w:val="0048016C"/>
    <w:rsid w:val="00482594"/>
    <w:rsid w:val="0048455F"/>
    <w:rsid w:val="00486B99"/>
    <w:rsid w:val="004929C8"/>
    <w:rsid w:val="0049492A"/>
    <w:rsid w:val="004965D4"/>
    <w:rsid w:val="00497817"/>
    <w:rsid w:val="004A2051"/>
    <w:rsid w:val="004A28E1"/>
    <w:rsid w:val="004A3528"/>
    <w:rsid w:val="004B64EC"/>
    <w:rsid w:val="004C2FDC"/>
    <w:rsid w:val="004D1F3B"/>
    <w:rsid w:val="004D3CB7"/>
    <w:rsid w:val="004D3FB6"/>
    <w:rsid w:val="004D5CD2"/>
    <w:rsid w:val="004E00EB"/>
    <w:rsid w:val="004E4186"/>
    <w:rsid w:val="004F04C2"/>
    <w:rsid w:val="004F084C"/>
    <w:rsid w:val="004F0FB3"/>
    <w:rsid w:val="004F227A"/>
    <w:rsid w:val="004F3A80"/>
    <w:rsid w:val="004F71A4"/>
    <w:rsid w:val="00504BC1"/>
    <w:rsid w:val="005053D1"/>
    <w:rsid w:val="005074FA"/>
    <w:rsid w:val="005100F6"/>
    <w:rsid w:val="00510914"/>
    <w:rsid w:val="005126D7"/>
    <w:rsid w:val="00512BBC"/>
    <w:rsid w:val="00515F2A"/>
    <w:rsid w:val="00524F9E"/>
    <w:rsid w:val="00526A4F"/>
    <w:rsid w:val="00527B5C"/>
    <w:rsid w:val="00530D34"/>
    <w:rsid w:val="00531CD9"/>
    <w:rsid w:val="005327F9"/>
    <w:rsid w:val="00532B92"/>
    <w:rsid w:val="005344D0"/>
    <w:rsid w:val="00535F23"/>
    <w:rsid w:val="00543E06"/>
    <w:rsid w:val="005449B7"/>
    <w:rsid w:val="0055417D"/>
    <w:rsid w:val="00554B8F"/>
    <w:rsid w:val="005605D5"/>
    <w:rsid w:val="00560721"/>
    <w:rsid w:val="00561A60"/>
    <w:rsid w:val="005647C7"/>
    <w:rsid w:val="0056660C"/>
    <w:rsid w:val="00566D6A"/>
    <w:rsid w:val="005750C8"/>
    <w:rsid w:val="00575CFA"/>
    <w:rsid w:val="00576377"/>
    <w:rsid w:val="00577B5B"/>
    <w:rsid w:val="005824E2"/>
    <w:rsid w:val="00584F2F"/>
    <w:rsid w:val="00585881"/>
    <w:rsid w:val="00594383"/>
    <w:rsid w:val="005A1C16"/>
    <w:rsid w:val="005A5646"/>
    <w:rsid w:val="005A722B"/>
    <w:rsid w:val="005B3C20"/>
    <w:rsid w:val="005B7107"/>
    <w:rsid w:val="005B7CDD"/>
    <w:rsid w:val="005C2514"/>
    <w:rsid w:val="005D18C5"/>
    <w:rsid w:val="005D3B22"/>
    <w:rsid w:val="005D7878"/>
    <w:rsid w:val="005E2AF9"/>
    <w:rsid w:val="005F1063"/>
    <w:rsid w:val="00600235"/>
    <w:rsid w:val="00606743"/>
    <w:rsid w:val="00614A5E"/>
    <w:rsid w:val="006164BF"/>
    <w:rsid w:val="00617248"/>
    <w:rsid w:val="006175B6"/>
    <w:rsid w:val="00620BFA"/>
    <w:rsid w:val="00621253"/>
    <w:rsid w:val="006244C7"/>
    <w:rsid w:val="0063256E"/>
    <w:rsid w:val="006402F3"/>
    <w:rsid w:val="00642849"/>
    <w:rsid w:val="00645A02"/>
    <w:rsid w:val="0064769E"/>
    <w:rsid w:val="00647B03"/>
    <w:rsid w:val="0065443F"/>
    <w:rsid w:val="0066022A"/>
    <w:rsid w:val="0066268E"/>
    <w:rsid w:val="00663B92"/>
    <w:rsid w:val="00665BF6"/>
    <w:rsid w:val="006670D2"/>
    <w:rsid w:val="00667E47"/>
    <w:rsid w:val="00677451"/>
    <w:rsid w:val="00680463"/>
    <w:rsid w:val="00680563"/>
    <w:rsid w:val="00691431"/>
    <w:rsid w:val="006A20A1"/>
    <w:rsid w:val="006A7603"/>
    <w:rsid w:val="006B2113"/>
    <w:rsid w:val="006C0E5F"/>
    <w:rsid w:val="006C74F4"/>
    <w:rsid w:val="006C7ACD"/>
    <w:rsid w:val="006D308B"/>
    <w:rsid w:val="006D4142"/>
    <w:rsid w:val="006D68DA"/>
    <w:rsid w:val="006E32E0"/>
    <w:rsid w:val="006E3F26"/>
    <w:rsid w:val="006E5523"/>
    <w:rsid w:val="006F6D65"/>
    <w:rsid w:val="00702223"/>
    <w:rsid w:val="0070247F"/>
    <w:rsid w:val="00706A9A"/>
    <w:rsid w:val="007146B4"/>
    <w:rsid w:val="00714730"/>
    <w:rsid w:val="00715F75"/>
    <w:rsid w:val="007236F0"/>
    <w:rsid w:val="007238FF"/>
    <w:rsid w:val="0072569B"/>
    <w:rsid w:val="00725C30"/>
    <w:rsid w:val="0073078F"/>
    <w:rsid w:val="007307A6"/>
    <w:rsid w:val="007316E5"/>
    <w:rsid w:val="00736B0D"/>
    <w:rsid w:val="00737CA0"/>
    <w:rsid w:val="00742D4B"/>
    <w:rsid w:val="00743516"/>
    <w:rsid w:val="00744365"/>
    <w:rsid w:val="00744F0F"/>
    <w:rsid w:val="00750FDE"/>
    <w:rsid w:val="007537E2"/>
    <w:rsid w:val="007572F3"/>
    <w:rsid w:val="00762B56"/>
    <w:rsid w:val="00763DBB"/>
    <w:rsid w:val="007654AB"/>
    <w:rsid w:val="00765E89"/>
    <w:rsid w:val="00767528"/>
    <w:rsid w:val="007809A2"/>
    <w:rsid w:val="00781144"/>
    <w:rsid w:val="007864FA"/>
    <w:rsid w:val="0078769E"/>
    <w:rsid w:val="007926DE"/>
    <w:rsid w:val="007A0DCE"/>
    <w:rsid w:val="007A39CC"/>
    <w:rsid w:val="007A6696"/>
    <w:rsid w:val="007B1B0E"/>
    <w:rsid w:val="007B3D18"/>
    <w:rsid w:val="007B4077"/>
    <w:rsid w:val="007B5233"/>
    <w:rsid w:val="007B65D7"/>
    <w:rsid w:val="007C2637"/>
    <w:rsid w:val="007E05D4"/>
    <w:rsid w:val="007E4370"/>
    <w:rsid w:val="007E6DB0"/>
    <w:rsid w:val="007F3661"/>
    <w:rsid w:val="007F767C"/>
    <w:rsid w:val="00800D03"/>
    <w:rsid w:val="00801B32"/>
    <w:rsid w:val="00803CA3"/>
    <w:rsid w:val="00810E48"/>
    <w:rsid w:val="00816F64"/>
    <w:rsid w:val="00817605"/>
    <w:rsid w:val="00821FD9"/>
    <w:rsid w:val="008241A1"/>
    <w:rsid w:val="00825350"/>
    <w:rsid w:val="008308C2"/>
    <w:rsid w:val="00845BB9"/>
    <w:rsid w:val="00847214"/>
    <w:rsid w:val="00851812"/>
    <w:rsid w:val="00852032"/>
    <w:rsid w:val="00852116"/>
    <w:rsid w:val="00853C73"/>
    <w:rsid w:val="00856A08"/>
    <w:rsid w:val="00856D9D"/>
    <w:rsid w:val="00863B21"/>
    <w:rsid w:val="008701AE"/>
    <w:rsid w:val="00871E3C"/>
    <w:rsid w:val="008756A9"/>
    <w:rsid w:val="0088044F"/>
    <w:rsid w:val="00880C3D"/>
    <w:rsid w:val="008831EB"/>
    <w:rsid w:val="00885DF6"/>
    <w:rsid w:val="00886638"/>
    <w:rsid w:val="00887D77"/>
    <w:rsid w:val="008A01B0"/>
    <w:rsid w:val="008A1731"/>
    <w:rsid w:val="008A4AE4"/>
    <w:rsid w:val="008A783A"/>
    <w:rsid w:val="008C2304"/>
    <w:rsid w:val="008C37FC"/>
    <w:rsid w:val="008C4576"/>
    <w:rsid w:val="008D191D"/>
    <w:rsid w:val="008E3EF4"/>
    <w:rsid w:val="008E661A"/>
    <w:rsid w:val="008F20BD"/>
    <w:rsid w:val="008F298E"/>
    <w:rsid w:val="008F43AA"/>
    <w:rsid w:val="009011D4"/>
    <w:rsid w:val="00901D12"/>
    <w:rsid w:val="0090426D"/>
    <w:rsid w:val="00904CC5"/>
    <w:rsid w:val="00906711"/>
    <w:rsid w:val="009071B9"/>
    <w:rsid w:val="00911415"/>
    <w:rsid w:val="00917A40"/>
    <w:rsid w:val="00926518"/>
    <w:rsid w:val="00927E1C"/>
    <w:rsid w:val="00940026"/>
    <w:rsid w:val="009453C1"/>
    <w:rsid w:val="00946C57"/>
    <w:rsid w:val="00947AE3"/>
    <w:rsid w:val="0095133D"/>
    <w:rsid w:val="00961FED"/>
    <w:rsid w:val="00967C1C"/>
    <w:rsid w:val="009763BD"/>
    <w:rsid w:val="00984DA0"/>
    <w:rsid w:val="00984FE1"/>
    <w:rsid w:val="00985050"/>
    <w:rsid w:val="00991613"/>
    <w:rsid w:val="009921F2"/>
    <w:rsid w:val="00996E0A"/>
    <w:rsid w:val="009A0140"/>
    <w:rsid w:val="009A09A6"/>
    <w:rsid w:val="009A21E2"/>
    <w:rsid w:val="009B1957"/>
    <w:rsid w:val="009B2C91"/>
    <w:rsid w:val="009B3CD1"/>
    <w:rsid w:val="009C09A0"/>
    <w:rsid w:val="009C4C5F"/>
    <w:rsid w:val="009C53F3"/>
    <w:rsid w:val="009D368C"/>
    <w:rsid w:val="009D4125"/>
    <w:rsid w:val="009E0BD1"/>
    <w:rsid w:val="009E67B2"/>
    <w:rsid w:val="009F5E75"/>
    <w:rsid w:val="009F77D2"/>
    <w:rsid w:val="00A04018"/>
    <w:rsid w:val="00A0550C"/>
    <w:rsid w:val="00A05924"/>
    <w:rsid w:val="00A05CA6"/>
    <w:rsid w:val="00A06BAD"/>
    <w:rsid w:val="00A072CB"/>
    <w:rsid w:val="00A125D4"/>
    <w:rsid w:val="00A136DC"/>
    <w:rsid w:val="00A149C0"/>
    <w:rsid w:val="00A23642"/>
    <w:rsid w:val="00A24AF0"/>
    <w:rsid w:val="00A24CF9"/>
    <w:rsid w:val="00A323AE"/>
    <w:rsid w:val="00A43AA1"/>
    <w:rsid w:val="00A4609B"/>
    <w:rsid w:val="00A753C8"/>
    <w:rsid w:val="00A83220"/>
    <w:rsid w:val="00A83D56"/>
    <w:rsid w:val="00A83EB5"/>
    <w:rsid w:val="00A8512C"/>
    <w:rsid w:val="00A87F24"/>
    <w:rsid w:val="00A906E7"/>
    <w:rsid w:val="00A961CF"/>
    <w:rsid w:val="00A96D11"/>
    <w:rsid w:val="00AA0F64"/>
    <w:rsid w:val="00AA337E"/>
    <w:rsid w:val="00AA5424"/>
    <w:rsid w:val="00AA57A7"/>
    <w:rsid w:val="00AA6982"/>
    <w:rsid w:val="00AA7363"/>
    <w:rsid w:val="00AA738E"/>
    <w:rsid w:val="00AB173C"/>
    <w:rsid w:val="00AB177C"/>
    <w:rsid w:val="00AB2C7C"/>
    <w:rsid w:val="00AC2C71"/>
    <w:rsid w:val="00AC3AEF"/>
    <w:rsid w:val="00AD074D"/>
    <w:rsid w:val="00AD2556"/>
    <w:rsid w:val="00AD50AE"/>
    <w:rsid w:val="00AE0630"/>
    <w:rsid w:val="00AE56A8"/>
    <w:rsid w:val="00AF285E"/>
    <w:rsid w:val="00B03C80"/>
    <w:rsid w:val="00B04771"/>
    <w:rsid w:val="00B0714F"/>
    <w:rsid w:val="00B140A4"/>
    <w:rsid w:val="00B254C3"/>
    <w:rsid w:val="00B43397"/>
    <w:rsid w:val="00B43E46"/>
    <w:rsid w:val="00B441A8"/>
    <w:rsid w:val="00B46AFF"/>
    <w:rsid w:val="00B470C6"/>
    <w:rsid w:val="00B57728"/>
    <w:rsid w:val="00B667B2"/>
    <w:rsid w:val="00B6706C"/>
    <w:rsid w:val="00B67B9C"/>
    <w:rsid w:val="00B70D73"/>
    <w:rsid w:val="00B725E5"/>
    <w:rsid w:val="00B80A08"/>
    <w:rsid w:val="00B811B1"/>
    <w:rsid w:val="00B8287B"/>
    <w:rsid w:val="00B83F9C"/>
    <w:rsid w:val="00B84AAD"/>
    <w:rsid w:val="00B85085"/>
    <w:rsid w:val="00B859DB"/>
    <w:rsid w:val="00B8745A"/>
    <w:rsid w:val="00B92868"/>
    <w:rsid w:val="00B95323"/>
    <w:rsid w:val="00B959D1"/>
    <w:rsid w:val="00BA31B4"/>
    <w:rsid w:val="00BA48D1"/>
    <w:rsid w:val="00BA61D7"/>
    <w:rsid w:val="00BB4AA3"/>
    <w:rsid w:val="00BB52EE"/>
    <w:rsid w:val="00BB7F5E"/>
    <w:rsid w:val="00BC2D41"/>
    <w:rsid w:val="00BC6B46"/>
    <w:rsid w:val="00BE7AD9"/>
    <w:rsid w:val="00BF028A"/>
    <w:rsid w:val="00BF1EB7"/>
    <w:rsid w:val="00BF2C5A"/>
    <w:rsid w:val="00C003C6"/>
    <w:rsid w:val="00C033C1"/>
    <w:rsid w:val="00C03950"/>
    <w:rsid w:val="00C03FC4"/>
    <w:rsid w:val="00C0452A"/>
    <w:rsid w:val="00C13654"/>
    <w:rsid w:val="00C206A5"/>
    <w:rsid w:val="00C36612"/>
    <w:rsid w:val="00C36ED5"/>
    <w:rsid w:val="00C3721E"/>
    <w:rsid w:val="00C4012F"/>
    <w:rsid w:val="00C44C32"/>
    <w:rsid w:val="00C44E3B"/>
    <w:rsid w:val="00C46CFA"/>
    <w:rsid w:val="00C46F04"/>
    <w:rsid w:val="00C54143"/>
    <w:rsid w:val="00C54796"/>
    <w:rsid w:val="00C6311C"/>
    <w:rsid w:val="00C636B7"/>
    <w:rsid w:val="00C6395E"/>
    <w:rsid w:val="00C84F82"/>
    <w:rsid w:val="00C868E6"/>
    <w:rsid w:val="00C93BF9"/>
    <w:rsid w:val="00C946FE"/>
    <w:rsid w:val="00C96FD1"/>
    <w:rsid w:val="00C9728C"/>
    <w:rsid w:val="00CA0162"/>
    <w:rsid w:val="00CA1477"/>
    <w:rsid w:val="00CA5DF5"/>
    <w:rsid w:val="00CA7F1B"/>
    <w:rsid w:val="00CB2A72"/>
    <w:rsid w:val="00CB5EC1"/>
    <w:rsid w:val="00CC439B"/>
    <w:rsid w:val="00CC4E4D"/>
    <w:rsid w:val="00CD4F2E"/>
    <w:rsid w:val="00CE61F4"/>
    <w:rsid w:val="00CF08BF"/>
    <w:rsid w:val="00CF5A24"/>
    <w:rsid w:val="00D008F5"/>
    <w:rsid w:val="00D051B5"/>
    <w:rsid w:val="00D25219"/>
    <w:rsid w:val="00D3172E"/>
    <w:rsid w:val="00D335B0"/>
    <w:rsid w:val="00D3642C"/>
    <w:rsid w:val="00D41E05"/>
    <w:rsid w:val="00D4529D"/>
    <w:rsid w:val="00D54466"/>
    <w:rsid w:val="00D54ACA"/>
    <w:rsid w:val="00D55CCD"/>
    <w:rsid w:val="00D60C86"/>
    <w:rsid w:val="00D670F6"/>
    <w:rsid w:val="00D672E7"/>
    <w:rsid w:val="00D713C8"/>
    <w:rsid w:val="00D71B75"/>
    <w:rsid w:val="00D71B9C"/>
    <w:rsid w:val="00D741D1"/>
    <w:rsid w:val="00D810EE"/>
    <w:rsid w:val="00D82949"/>
    <w:rsid w:val="00D83562"/>
    <w:rsid w:val="00D87E85"/>
    <w:rsid w:val="00D93822"/>
    <w:rsid w:val="00D93C66"/>
    <w:rsid w:val="00D947E7"/>
    <w:rsid w:val="00D957C8"/>
    <w:rsid w:val="00DA7E40"/>
    <w:rsid w:val="00DB4A3F"/>
    <w:rsid w:val="00DC0B18"/>
    <w:rsid w:val="00DC0E12"/>
    <w:rsid w:val="00DC13CA"/>
    <w:rsid w:val="00DC3FD5"/>
    <w:rsid w:val="00DC49E2"/>
    <w:rsid w:val="00DC5552"/>
    <w:rsid w:val="00DC5861"/>
    <w:rsid w:val="00DD565E"/>
    <w:rsid w:val="00DD6972"/>
    <w:rsid w:val="00DD70C6"/>
    <w:rsid w:val="00DE37FC"/>
    <w:rsid w:val="00DE4914"/>
    <w:rsid w:val="00DE5816"/>
    <w:rsid w:val="00DE6C31"/>
    <w:rsid w:val="00DF6735"/>
    <w:rsid w:val="00E02B61"/>
    <w:rsid w:val="00E03070"/>
    <w:rsid w:val="00E103CE"/>
    <w:rsid w:val="00E14BCB"/>
    <w:rsid w:val="00E20AC2"/>
    <w:rsid w:val="00E2245D"/>
    <w:rsid w:val="00E2381D"/>
    <w:rsid w:val="00E24621"/>
    <w:rsid w:val="00E2463A"/>
    <w:rsid w:val="00E319D1"/>
    <w:rsid w:val="00E3221B"/>
    <w:rsid w:val="00E3386A"/>
    <w:rsid w:val="00E33DF7"/>
    <w:rsid w:val="00E33FD1"/>
    <w:rsid w:val="00E47D1B"/>
    <w:rsid w:val="00E54302"/>
    <w:rsid w:val="00E54E10"/>
    <w:rsid w:val="00E57CF1"/>
    <w:rsid w:val="00E6352D"/>
    <w:rsid w:val="00E648C4"/>
    <w:rsid w:val="00E773E8"/>
    <w:rsid w:val="00E81304"/>
    <w:rsid w:val="00E8143B"/>
    <w:rsid w:val="00E87E7C"/>
    <w:rsid w:val="00E9007C"/>
    <w:rsid w:val="00E94890"/>
    <w:rsid w:val="00E96B4B"/>
    <w:rsid w:val="00EA05A5"/>
    <w:rsid w:val="00EA131F"/>
    <w:rsid w:val="00EA1C70"/>
    <w:rsid w:val="00EA4B53"/>
    <w:rsid w:val="00EA61F9"/>
    <w:rsid w:val="00EA6E32"/>
    <w:rsid w:val="00EB45EC"/>
    <w:rsid w:val="00EB62A4"/>
    <w:rsid w:val="00EB771E"/>
    <w:rsid w:val="00EB7F5F"/>
    <w:rsid w:val="00EC0593"/>
    <w:rsid w:val="00EC51AF"/>
    <w:rsid w:val="00ED4712"/>
    <w:rsid w:val="00ED5318"/>
    <w:rsid w:val="00ED699D"/>
    <w:rsid w:val="00ED7466"/>
    <w:rsid w:val="00EE4C2A"/>
    <w:rsid w:val="00EF0C86"/>
    <w:rsid w:val="00F059F9"/>
    <w:rsid w:val="00F079E1"/>
    <w:rsid w:val="00F1195C"/>
    <w:rsid w:val="00F11D72"/>
    <w:rsid w:val="00F13849"/>
    <w:rsid w:val="00F214A8"/>
    <w:rsid w:val="00F225AF"/>
    <w:rsid w:val="00F243F5"/>
    <w:rsid w:val="00F24812"/>
    <w:rsid w:val="00F25152"/>
    <w:rsid w:val="00F30350"/>
    <w:rsid w:val="00F33DEC"/>
    <w:rsid w:val="00F361F8"/>
    <w:rsid w:val="00F4062E"/>
    <w:rsid w:val="00F40B3F"/>
    <w:rsid w:val="00F4182E"/>
    <w:rsid w:val="00F420FE"/>
    <w:rsid w:val="00F5014A"/>
    <w:rsid w:val="00F524D9"/>
    <w:rsid w:val="00F527C1"/>
    <w:rsid w:val="00F54831"/>
    <w:rsid w:val="00F57F42"/>
    <w:rsid w:val="00F601FD"/>
    <w:rsid w:val="00F6698D"/>
    <w:rsid w:val="00F7216E"/>
    <w:rsid w:val="00F741A0"/>
    <w:rsid w:val="00F866E3"/>
    <w:rsid w:val="00F879AC"/>
    <w:rsid w:val="00F91A26"/>
    <w:rsid w:val="00F94C8A"/>
    <w:rsid w:val="00F96BD9"/>
    <w:rsid w:val="00F9794C"/>
    <w:rsid w:val="00FA25B6"/>
    <w:rsid w:val="00FA3889"/>
    <w:rsid w:val="00FA5B5C"/>
    <w:rsid w:val="00FA5EDC"/>
    <w:rsid w:val="00FA737B"/>
    <w:rsid w:val="00FC5358"/>
    <w:rsid w:val="00FD0146"/>
    <w:rsid w:val="00FD2649"/>
    <w:rsid w:val="00FE0067"/>
    <w:rsid w:val="00FE0A33"/>
    <w:rsid w:val="00FE1601"/>
    <w:rsid w:val="00FE37C8"/>
    <w:rsid w:val="00FE3863"/>
    <w:rsid w:val="00FE4E7F"/>
    <w:rsid w:val="00FE5D7F"/>
    <w:rsid w:val="00FF26FB"/>
    <w:rsid w:val="00FF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CBE489"/>
  <w15:docId w15:val="{93C9C517-B46A-45BD-8081-3782525B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outlineLvl w:val="2"/>
    </w:pPr>
    <w:rPr>
      <w:bCs w:val="0"/>
      <w:iCs w:val="0"/>
      <w:sz w:val="28"/>
      <w:szCs w:val="26"/>
    </w:rPr>
  </w:style>
  <w:style w:type="paragraph" w:styleId="Heading4">
    <w:name w:val="heading 4"/>
    <w:basedOn w:val="Heading3"/>
    <w:next w:val="BodyText"/>
    <w:qFormat/>
    <w:rsid w:val="00C636B7"/>
    <w:pPr>
      <w:numPr>
        <w:ilvl w:val="3"/>
      </w:numPr>
      <w:ind w:left="0" w:firstLine="0"/>
      <w:outlineLvl w:val="3"/>
    </w:pPr>
    <w:rPr>
      <w:sz w:val="24"/>
      <w:szCs w:val="28"/>
    </w:rPr>
  </w:style>
  <w:style w:type="paragraph" w:styleId="Heading5">
    <w:name w:val="heading 5"/>
    <w:basedOn w:val="Heading4"/>
    <w:next w:val="BodyText"/>
    <w:qFormat/>
    <w:rsid w:val="00A906E7"/>
    <w:pPr>
      <w:numPr>
        <w:ilvl w:val="4"/>
      </w:numPr>
      <w:tabs>
        <w:tab w:val="clear" w:pos="1080"/>
        <w:tab w:val="left" w:pos="1260"/>
      </w:tabs>
      <w:spacing w:before="40" w:after="40"/>
      <w:ind w:left="0" w:firstLine="0"/>
      <w:outlineLvl w:val="4"/>
    </w:pPr>
    <w:rPr>
      <w:bCs/>
      <w:iCs/>
      <w:szCs w:val="26"/>
    </w:rPr>
  </w:style>
  <w:style w:type="paragraph" w:styleId="Heading6">
    <w:name w:val="heading 6"/>
    <w:basedOn w:val="Heading5"/>
    <w:next w:val="BodyText"/>
    <w:qFormat/>
    <w:rsid w:val="00372700"/>
    <w:pPr>
      <w:numPr>
        <w:ilvl w:val="5"/>
      </w:numPr>
      <w:outlineLvl w:val="5"/>
    </w:pPr>
    <w:rPr>
      <w:bCs w:val="0"/>
      <w:sz w:val="22"/>
      <w:szCs w:val="22"/>
    </w:rPr>
  </w:style>
  <w:style w:type="paragraph" w:styleId="Heading7">
    <w:name w:val="heading 7"/>
    <w:basedOn w:val="Heading6"/>
    <w:next w:val="BodyText"/>
    <w:qFormat/>
    <w:rsid w:val="00372700"/>
    <w:pPr>
      <w:numPr>
        <w:ilvl w:val="6"/>
      </w:numPr>
      <w:outlineLvl w:val="6"/>
    </w:pPr>
    <w:rPr>
      <w:szCs w:val="24"/>
    </w:rPr>
  </w:style>
  <w:style w:type="paragraph" w:styleId="Heading8">
    <w:name w:val="heading 8"/>
    <w:basedOn w:val="Heading7"/>
    <w:next w:val="BodyText"/>
    <w:qFormat/>
    <w:rsid w:val="00372700"/>
    <w:pPr>
      <w:numPr>
        <w:ilvl w:val="7"/>
      </w:numPr>
      <w:outlineLvl w:val="7"/>
    </w:pPr>
    <w:rPr>
      <w:i/>
      <w:iCs w:val="0"/>
    </w:rPr>
  </w:style>
  <w:style w:type="paragraph" w:styleId="Heading9">
    <w:name w:val="heading 9"/>
    <w:basedOn w:val="Heading8"/>
    <w:next w:val="BodyText"/>
    <w:qFormat/>
    <w:rsid w:val="00372700"/>
    <w:pPr>
      <w:numPr>
        <w:ilvl w:val="8"/>
      </w:numPr>
      <w:outlineLvl w:val="8"/>
    </w:pPr>
    <w:rPr>
      <w:i w:val="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link w:val="TableHeadingChar"/>
    <w:rsid w:val="000D6724"/>
    <w:pPr>
      <w:spacing w:before="60" w:after="60"/>
    </w:pPr>
    <w:rPr>
      <w:rFonts w:ascii="Arial" w:hAnsi="Arial" w:cs="Arial"/>
      <w:b/>
      <w:sz w:val="18"/>
      <w:szCs w:val="22"/>
    </w:rPr>
  </w:style>
  <w:style w:type="paragraph" w:customStyle="1" w:styleId="TableText">
    <w:name w:val="Table Text"/>
    <w:link w:val="TableTextChar"/>
    <w:rsid w:val="000D6724"/>
    <w:pPr>
      <w:spacing w:before="60" w:after="60"/>
    </w:pPr>
    <w:rPr>
      <w:rFonts w:ascii="Arial" w:hAnsi="Arial" w:cs="Arial"/>
      <w:sz w:val="18"/>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AC3AEF"/>
    <w:pPr>
      <w:keepNext/>
      <w:keepLines/>
      <w:spacing w:before="240" w:after="60"/>
    </w:pPr>
    <w:rPr>
      <w:rFonts w:cs="Arial"/>
      <w:bCs/>
      <w:i/>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0D6724"/>
    <w:rPr>
      <w:rFonts w:ascii="Arial" w:hAnsi="Arial" w:cs="Arial"/>
      <w:sz w:val="18"/>
    </w:rPr>
  </w:style>
  <w:style w:type="paragraph" w:styleId="TOC5">
    <w:name w:val="toc 5"/>
    <w:basedOn w:val="Normal"/>
    <w:next w:val="Normal"/>
    <w:autoRedefine/>
    <w:uiPriority w:val="39"/>
    <w:rsid w:val="00D54466"/>
    <w:pPr>
      <w:tabs>
        <w:tab w:val="left" w:pos="1925"/>
        <w:tab w:val="right" w:leader="dot" w:pos="9350"/>
      </w:tabs>
      <w:ind w:left="880"/>
    </w:pPr>
    <w:rPr>
      <w:rFonts w:ascii="Arial" w:hAnsi="Arial" w:cs="Arial"/>
      <w:noProof/>
    </w:r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AC3AEF"/>
    <w:pPr>
      <w:spacing w:before="120" w:after="120"/>
    </w:pPr>
    <w:rPr>
      <w:sz w:val="22"/>
    </w:rPr>
  </w:style>
  <w:style w:type="character" w:customStyle="1" w:styleId="BodyTextChar">
    <w:name w:val="Body Text Char"/>
    <w:link w:val="BodyText"/>
    <w:rsid w:val="00AC3AEF"/>
    <w:rPr>
      <w:sz w:val="22"/>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PlaceholderText">
    <w:name w:val="Placeholder Text"/>
    <w:basedOn w:val="DefaultParagraphFont"/>
    <w:uiPriority w:val="99"/>
    <w:semiHidden/>
    <w:rsid w:val="00023769"/>
    <w:rPr>
      <w:color w:val="808080"/>
    </w:rPr>
  </w:style>
  <w:style w:type="paragraph" w:customStyle="1" w:styleId="CodeSnippet">
    <w:name w:val="Code Snippet"/>
    <w:basedOn w:val="BodyText"/>
    <w:qFormat/>
    <w:rsid w:val="00817605"/>
    <w:pPr>
      <w:ind w:left="720"/>
    </w:pPr>
    <w:rPr>
      <w:rFonts w:ascii="Courier New" w:hAnsi="Courier New"/>
    </w:rPr>
  </w:style>
  <w:style w:type="paragraph" w:styleId="FootnoteText">
    <w:name w:val="footnote text"/>
    <w:basedOn w:val="Normal"/>
    <w:link w:val="FootnoteTextChar"/>
    <w:semiHidden/>
    <w:unhideWhenUsed/>
    <w:rsid w:val="009C09A0"/>
    <w:rPr>
      <w:sz w:val="20"/>
      <w:szCs w:val="20"/>
    </w:rPr>
  </w:style>
  <w:style w:type="character" w:customStyle="1" w:styleId="FootnoteTextChar">
    <w:name w:val="Footnote Text Char"/>
    <w:basedOn w:val="DefaultParagraphFont"/>
    <w:link w:val="FootnoteText"/>
    <w:semiHidden/>
    <w:rsid w:val="009C09A0"/>
  </w:style>
  <w:style w:type="character" w:styleId="FootnoteReference">
    <w:name w:val="footnote reference"/>
    <w:basedOn w:val="DefaultParagraphFont"/>
    <w:semiHidden/>
    <w:unhideWhenUsed/>
    <w:rsid w:val="009C09A0"/>
    <w:rPr>
      <w:vertAlign w:val="superscript"/>
    </w:rPr>
  </w:style>
  <w:style w:type="paragraph" w:styleId="ListParagraph">
    <w:name w:val="List Paragraph"/>
    <w:basedOn w:val="Normal"/>
    <w:uiPriority w:val="34"/>
    <w:qFormat/>
    <w:rsid w:val="009C09A0"/>
    <w:pPr>
      <w:ind w:left="720"/>
      <w:contextualSpacing/>
    </w:pPr>
  </w:style>
  <w:style w:type="character" w:styleId="CommentReference">
    <w:name w:val="annotation reference"/>
    <w:basedOn w:val="DefaultParagraphFont"/>
    <w:semiHidden/>
    <w:unhideWhenUsed/>
    <w:rsid w:val="002E7EDD"/>
    <w:rPr>
      <w:sz w:val="16"/>
      <w:szCs w:val="16"/>
    </w:rPr>
  </w:style>
  <w:style w:type="paragraph" w:styleId="CommentText">
    <w:name w:val="annotation text"/>
    <w:basedOn w:val="Normal"/>
    <w:link w:val="CommentTextChar"/>
    <w:semiHidden/>
    <w:unhideWhenUsed/>
    <w:rsid w:val="002E7EDD"/>
    <w:rPr>
      <w:sz w:val="20"/>
      <w:szCs w:val="20"/>
    </w:rPr>
  </w:style>
  <w:style w:type="character" w:customStyle="1" w:styleId="CommentTextChar">
    <w:name w:val="Comment Text Char"/>
    <w:basedOn w:val="DefaultParagraphFont"/>
    <w:link w:val="CommentText"/>
    <w:semiHidden/>
    <w:rsid w:val="002E7EDD"/>
  </w:style>
  <w:style w:type="paragraph" w:styleId="CommentSubject">
    <w:name w:val="annotation subject"/>
    <w:basedOn w:val="CommentText"/>
    <w:next w:val="CommentText"/>
    <w:link w:val="CommentSubjectChar"/>
    <w:semiHidden/>
    <w:unhideWhenUsed/>
    <w:rsid w:val="002E7EDD"/>
    <w:rPr>
      <w:b/>
      <w:bCs/>
    </w:rPr>
  </w:style>
  <w:style w:type="character" w:customStyle="1" w:styleId="CommentSubjectChar">
    <w:name w:val="Comment Subject Char"/>
    <w:basedOn w:val="CommentTextChar"/>
    <w:link w:val="CommentSubject"/>
    <w:semiHidden/>
    <w:rsid w:val="002E7EDD"/>
    <w:rPr>
      <w:b/>
      <w:bCs/>
    </w:rPr>
  </w:style>
  <w:style w:type="paragraph" w:styleId="TableofFigures">
    <w:name w:val="table of figures"/>
    <w:basedOn w:val="Normal"/>
    <w:next w:val="Normal"/>
    <w:autoRedefine/>
    <w:uiPriority w:val="99"/>
    <w:rsid w:val="005F1063"/>
    <w:pPr>
      <w:ind w:left="446" w:hanging="446"/>
      <w:jc w:val="center"/>
    </w:pPr>
    <w:rPr>
      <w:i/>
    </w:rPr>
  </w:style>
  <w:style w:type="character" w:customStyle="1" w:styleId="TableHeadingChar">
    <w:name w:val="Table Heading Char"/>
    <w:basedOn w:val="DefaultParagraphFont"/>
    <w:link w:val="TableHeading"/>
    <w:rsid w:val="00D82949"/>
    <w:rPr>
      <w:rFonts w:ascii="Arial" w:hAnsi="Arial" w:cs="Arial"/>
      <w:b/>
      <w:sz w:val="18"/>
      <w:szCs w:val="22"/>
    </w:rPr>
  </w:style>
  <w:style w:type="character" w:customStyle="1" w:styleId="Code">
    <w:name w:val="Code"/>
    <w:basedOn w:val="DefaultParagraphFont"/>
    <w:uiPriority w:val="1"/>
    <w:qFormat/>
    <w:rsid w:val="003E564F"/>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214060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github.com/VHAINNOVATIONS/ASRCM/releas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localhost:484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dev.mysql.com/doc/refman/5.6/en/innodb-recovery.html" TargetMode="External"/><Relationship Id="rId2" Type="http://schemas.openxmlformats.org/officeDocument/2006/relationships/hyperlink" Target="http://docs.oracle.com/javase/7/docs/technotes/guides/management/jconsole.html" TargetMode="External"/><Relationship Id="rId1" Type="http://schemas.openxmlformats.org/officeDocument/2006/relationships/hyperlink" Target="http://projects.spring.io/spring-securi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C01B8EA4D849C3BFD412370672F5F5"/>
        <w:category>
          <w:name w:val="General"/>
          <w:gallery w:val="placeholder"/>
        </w:category>
        <w:types>
          <w:type w:val="bbPlcHdr"/>
        </w:types>
        <w:behaviors>
          <w:behavior w:val="content"/>
        </w:behaviors>
        <w:guid w:val="{4D03CC21-9871-4386-B2D3-2A99A755F425}"/>
      </w:docPartPr>
      <w:docPartBody>
        <w:p w:rsidR="004239FF" w:rsidRDefault="004239FF">
          <w:r w:rsidRPr="000E61A2">
            <w:rPr>
              <w:rStyle w:val="PlaceholderText"/>
            </w:rPr>
            <w:t>[Title]</w:t>
          </w:r>
        </w:p>
      </w:docPartBody>
    </w:docPart>
    <w:docPart>
      <w:docPartPr>
        <w:name w:val="22EF8AD6CFB9425F8C78EE5318386B7B"/>
        <w:category>
          <w:name w:val="General"/>
          <w:gallery w:val="placeholder"/>
        </w:category>
        <w:types>
          <w:type w:val="bbPlcHdr"/>
        </w:types>
        <w:behaviors>
          <w:behavior w:val="content"/>
        </w:behaviors>
        <w:guid w:val="{8CD52E80-9C39-42CC-BF91-8ABFA4C7A796}"/>
      </w:docPartPr>
      <w:docPartBody>
        <w:p w:rsidR="004239FF" w:rsidRDefault="004239FF">
          <w:r w:rsidRPr="000E61A2">
            <w:rPr>
              <w:rStyle w:val="PlaceholderText"/>
            </w:rPr>
            <w:t>[Title]</w:t>
          </w:r>
        </w:p>
      </w:docPartBody>
    </w:docPart>
    <w:docPart>
      <w:docPartPr>
        <w:name w:val="70D5D094D69C4EFCBE0237D26EC4953F"/>
        <w:category>
          <w:name w:val="General"/>
          <w:gallery w:val="placeholder"/>
        </w:category>
        <w:types>
          <w:type w:val="bbPlcHdr"/>
        </w:types>
        <w:behaviors>
          <w:behavior w:val="content"/>
        </w:behaviors>
        <w:guid w:val="{8C703EDF-CBFB-40BA-82E0-556CA9E62DAF}"/>
      </w:docPartPr>
      <w:docPartBody>
        <w:p w:rsidR="00C07273" w:rsidRDefault="00236E3A">
          <w:r w:rsidRPr="008B01E6">
            <w:rPr>
              <w:rStyle w:val="PlaceholderText"/>
            </w:rPr>
            <w:t>[Comments]</w:t>
          </w:r>
        </w:p>
      </w:docPartBody>
    </w:docPart>
    <w:docPart>
      <w:docPartPr>
        <w:name w:val="E5C936AA40BD4DA6A94A1B640B6717F1"/>
        <w:category>
          <w:name w:val="General"/>
          <w:gallery w:val="placeholder"/>
        </w:category>
        <w:types>
          <w:type w:val="bbPlcHdr"/>
        </w:types>
        <w:behaviors>
          <w:behavior w:val="content"/>
        </w:behaviors>
        <w:guid w:val="{29CC0773-5AF1-48D5-BE6F-08674B73A8F3}"/>
      </w:docPartPr>
      <w:docPartBody>
        <w:p w:rsidR="00C07273" w:rsidRDefault="00236E3A">
          <w:r w:rsidRPr="008B01E6">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FF"/>
    <w:rsid w:val="00236E3A"/>
    <w:rsid w:val="004239FF"/>
    <w:rsid w:val="00454632"/>
    <w:rsid w:val="00674C14"/>
    <w:rsid w:val="006B0654"/>
    <w:rsid w:val="00AF2FC6"/>
    <w:rsid w:val="00C07273"/>
    <w:rsid w:val="00D1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E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7bc6abf-ed3a-4663-bb5c-0a9a29f7915e">
      <UserInfo>
        <DisplayName>Shawna Ambrose</DisplayName>
        <AccountId>39</AccountId>
        <AccountType/>
      </UserInfo>
      <UserInfo>
        <DisplayName>Keri Vogtmann</DisplayName>
        <AccountId>28</AccountId>
        <AccountType/>
      </UserInfo>
      <UserInfo>
        <DisplayName>James McLane</DisplayName>
        <AccountId>29</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6F7851-913E-4CC1-8FA8-4BCEC8E49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F036D2-19BA-4C99-9773-D72645E43E75}">
  <ds:schemaRefs>
    <ds:schemaRef ds:uri="http://schemas.microsoft.com/sharepoint/v3/contenttype/forms"/>
  </ds:schemaRefs>
</ds:datastoreItem>
</file>

<file path=customXml/itemProps4.xml><?xml version="1.0" encoding="utf-8"?>
<ds:datastoreItem xmlns:ds="http://schemas.openxmlformats.org/officeDocument/2006/customXml" ds:itemID="{94C47194-3FC1-4C2F-A5A3-635D9B02AAF3}">
  <ds:schemaRefs>
    <ds:schemaRef ds:uri="http://purl.org/dc/elements/1.1/"/>
    <ds:schemaRef ds:uri="f5a5b49c-1683-4cf9-9e80-d957e756a0f9"/>
    <ds:schemaRef ds:uri="http://schemas.openxmlformats.org/package/2006/metadata/core-properties"/>
    <ds:schemaRef ds:uri="57bc6abf-ed3a-4663-bb5c-0a9a29f7915e"/>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805813B3-6F42-44E5-BFAE-E5FC2FF8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17</Pages>
  <Words>3322</Words>
  <Characters>22852</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System Administrator Guide</vt:lpstr>
    </vt:vector>
  </TitlesOfParts>
  <Company/>
  <LinksUpToDate>false</LinksUpToDate>
  <CharactersWithSpaces>26122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Administrator Guide</dc:title>
  <dc:subject>ASRC System Administrator Guide</dc:subject>
  <dc:creator/>
  <dc:description>September 2015</dc:description>
  <cp:lastModifiedBy>Shawna Ambrose</cp:lastModifiedBy>
  <cp:revision>23</cp:revision>
  <dcterms:created xsi:type="dcterms:W3CDTF">2014-11-25T15:25:00Z</dcterms:created>
  <dcterms:modified xsi:type="dcterms:W3CDTF">2015-09-16T19:53:00Z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Required by Operational Readiness">
    <vt:bool>true</vt:bool>
  </property>
  <property fmtid="{D5CDD505-2E9C-101B-9397-08002B2CF9AE}" pid="4" name="Required by Independent Testing">
    <vt:bool>true</vt:bool>
  </property>
  <property fmtid="{D5CDD505-2E9C-101B-9397-08002B2CF9AE}" pid="5" name="Required by PMAS">
    <vt:bool>true</vt:bool>
  </property>
  <property fmtid="{D5CDD505-2E9C-101B-9397-08002B2CF9AE}" pid="6" name="Required by VHA Release Management">
    <vt:bool>true</vt:bool>
  </property>
  <property fmtid="{D5CDD505-2E9C-101B-9397-08002B2CF9AE}" pid="7" name="Required for Assessment and Authorizatio">
    <vt:bool>false</vt:bool>
  </property>
  <property fmtid="{D5CDD505-2E9C-101B-9397-08002B2CF9AE}" pid="8" name="_dlc_DocIdItemGuid">
    <vt:lpwstr>d2f6e218-3892-4959-b8ac-968bc11a838a</vt:lpwstr>
  </property>
  <property fmtid="{D5CDD505-2E9C-101B-9397-08002B2CF9AE}" pid="9" name="Action Requested">
    <vt:lpwstr>No Action Required</vt:lpwstr>
  </property>
  <property fmtid="{D5CDD505-2E9C-101B-9397-08002B2CF9AE}" pid="10" name="Required by Enterprise Operations">
    <vt:bool>true</vt:bool>
  </property>
  <property fmtid="{D5CDD505-2E9C-101B-9397-08002B2CF9AE}" pid="11" name="Required by National Release">
    <vt:bool>true</vt:bool>
  </property>
  <property fmtid="{D5CDD505-2E9C-101B-9397-08002B2CF9AE}" pid="12" name="Public Storage Location">
    <vt:lpwstr>1</vt:lpwstr>
  </property>
  <property fmtid="{D5CDD505-2E9C-101B-9397-08002B2CF9AE}" pid="13"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4" name="Version Control Storage Location">
    <vt:lpwstr>2</vt:lpwstr>
  </property>
  <property fmtid="{D5CDD505-2E9C-101B-9397-08002B2CF9AE}" pid="15" name="_dlc_DocId">
    <vt:lpwstr>657KNE7CTRDA-583-12528</vt:lpwstr>
  </property>
  <property fmtid="{D5CDD505-2E9C-101B-9397-08002B2CF9AE}" pid="16" name="Artifact Owner">
    <vt:lpwstr>22</vt:lpwstr>
  </property>
  <property fmtid="{D5CDD505-2E9C-101B-9397-08002B2CF9AE}" pid="17" name="Process ID">
    <vt:lpwstr>2272416153318103917</vt:lpwstr>
  </property>
  <property fmtid="{D5CDD505-2E9C-101B-9397-08002B2CF9AE}" pid="18" name="Status">
    <vt:lpwstr>Active</vt:lpwstr>
  </property>
  <property fmtid="{D5CDD505-2E9C-101B-9397-08002B2CF9AE}" pid="19" name="Add to VOA">
    <vt:lpwstr>Yes</vt:lpwstr>
  </property>
  <property fmtid="{D5CDD505-2E9C-101B-9397-08002B2CF9AE}" pid="20" name="_dlc_DocIdUrl">
    <vt:lpwstr>http://vaww.oed.portal.va.gov/administration/Process/_layouts/DocIdRedir.aspx?ID=657KNE7CTRDA-583-12528657KNE7CTRDA-583-12528</vt:lpwstr>
  </property>
  <property fmtid="{D5CDD505-2E9C-101B-9397-08002B2CF9AE}" pid="21" name="Required for Operational Readiness Review">
    <vt:bool>true</vt:bool>
  </property>
  <property fmtid="{D5CDD505-2E9C-101B-9397-08002B2CF9AE}" pid="22" name="PMAS Milestone Required">
    <vt:lpwstr>MS 2</vt:lpwstr>
  </property>
  <property fmtid="{D5CDD505-2E9C-101B-9397-08002B2CF9AE}" pid="23" name="Required for Assessment and Authorization">
    <vt:bool>false</vt:bool>
  </property>
  <property fmtid="{D5CDD505-2E9C-101B-9397-08002B2CF9AE}" pid="24" name="ProPath Process ID">
    <vt:lpwstr>2</vt:lpwstr>
  </property>
  <property fmtid="{D5CDD505-2E9C-101B-9397-08002B2CF9AE}" pid="25" name="Contributors">
    <vt:lpwstr>VA PMAS Business Office34624</vt:lpwstr>
  </property>
  <property fmtid="{D5CDD505-2E9C-101B-9397-08002B2CF9AE}" pid="26" name="Replaced By">
    <vt:lpwstr>, </vt:lpwstr>
  </property>
  <property fmtid="{D5CDD505-2E9C-101B-9397-08002B2CF9AE}" pid="27" name="ContentTypeId">
    <vt:lpwstr>0x010100E2C6E55B4DDC4C45BE5BA4C473ADF48E</vt:lpwstr>
  </property>
</Properties>
</file>