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92D1" w14:textId="77777777" w:rsidR="00F7216E" w:rsidRPr="00657A12" w:rsidRDefault="00F7216E" w:rsidP="00F7216E">
      <w:pPr>
        <w:pStyle w:val="Title"/>
      </w:pPr>
      <w:bookmarkStart w:id="0" w:name="_Toc205632711"/>
      <w:r w:rsidRPr="00657A12">
        <w:t>Department of Veterans Affairs</w:t>
      </w:r>
    </w:p>
    <w:p w14:paraId="43EF92D2" w14:textId="77777777" w:rsidR="004F3A80" w:rsidRPr="00657A12" w:rsidRDefault="004F3A80" w:rsidP="004F3A80">
      <w:pPr>
        <w:pStyle w:val="Title2"/>
      </w:pPr>
    </w:p>
    <w:p w14:paraId="43EF92D3" w14:textId="77777777" w:rsidR="00CB3A45" w:rsidRPr="00657A12" w:rsidRDefault="001B6937" w:rsidP="00E1344A">
      <w:pPr>
        <w:pStyle w:val="InstructionalTextMainTitle"/>
        <w:rPr>
          <w:rFonts w:ascii="Arial" w:hAnsi="Arial" w:cs="Arial"/>
          <w:b/>
          <w:i w:val="0"/>
          <w:color w:val="auto"/>
          <w:sz w:val="32"/>
          <w:szCs w:val="32"/>
        </w:rPr>
      </w:pPr>
      <w:r w:rsidRPr="00657A12">
        <w:rPr>
          <w:rFonts w:ascii="Arial" w:hAnsi="Arial" w:cs="Arial"/>
          <w:b/>
          <w:i w:val="0"/>
          <w:color w:val="auto"/>
          <w:sz w:val="32"/>
          <w:szCs w:val="32"/>
        </w:rPr>
        <w:t>Automated Surgical Risk Calculator (ASRC)</w:t>
      </w:r>
    </w:p>
    <w:p w14:paraId="43EF92D4" w14:textId="77777777" w:rsidR="00E1344A" w:rsidRPr="00657A12" w:rsidRDefault="00E1344A" w:rsidP="00E1344A">
      <w:pPr>
        <w:pStyle w:val="Title"/>
      </w:pPr>
    </w:p>
    <w:p w14:paraId="43EF92D5" w14:textId="77777777" w:rsidR="004F3A80" w:rsidRPr="00657A12" w:rsidRDefault="00CB3A45" w:rsidP="004F3A80">
      <w:pPr>
        <w:pStyle w:val="Title2"/>
      </w:pPr>
      <w:r w:rsidRPr="00657A12">
        <w:t>User Guide</w:t>
      </w:r>
    </w:p>
    <w:p w14:paraId="43EF92D6" w14:textId="77777777" w:rsidR="004D3E89" w:rsidRPr="00657A12" w:rsidRDefault="004D3E89" w:rsidP="004F3A80">
      <w:pPr>
        <w:pStyle w:val="Title2"/>
      </w:pPr>
    </w:p>
    <w:p w14:paraId="43EF92D7" w14:textId="77777777" w:rsidR="004D3E89" w:rsidRPr="00657A12" w:rsidRDefault="004D3E89" w:rsidP="004F3A80">
      <w:pPr>
        <w:pStyle w:val="Title2"/>
      </w:pPr>
    </w:p>
    <w:p w14:paraId="43EF92D8" w14:textId="77777777" w:rsidR="004F3A80" w:rsidRPr="00657A12" w:rsidRDefault="004F3A80" w:rsidP="004F3A80">
      <w:pPr>
        <w:pStyle w:val="Title2"/>
      </w:pPr>
    </w:p>
    <w:p w14:paraId="43EF92D9" w14:textId="77777777" w:rsidR="004F3A80" w:rsidRPr="00657A12" w:rsidRDefault="00B859DB" w:rsidP="004F3A80">
      <w:pPr>
        <w:pStyle w:val="CoverTitleInstructions"/>
        <w:rPr>
          <w:rFonts w:ascii="Arial" w:hAnsi="Arial" w:cs="Arial"/>
        </w:rPr>
      </w:pPr>
      <w:r w:rsidRPr="00657A12">
        <w:rPr>
          <w:rFonts w:ascii="Arial" w:hAnsi="Arial" w:cs="Arial"/>
          <w:noProof/>
          <w:lang w:val="en-US" w:eastAsia="en-US"/>
        </w:rPr>
        <w:drawing>
          <wp:inline distT="0" distB="0" distL="0" distR="0" wp14:anchorId="43EF939C" wp14:editId="43EF939D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92DA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B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C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D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E" w14:textId="74414275" w:rsidR="004F3A80" w:rsidRPr="00657A12" w:rsidRDefault="000C0964" w:rsidP="00DF6735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March</w:t>
      </w:r>
      <w:r w:rsidR="006B60F4">
        <w:rPr>
          <w:rFonts w:ascii="Arial" w:hAnsi="Arial" w:cs="Arial"/>
          <w:b/>
          <w:i w:val="0"/>
          <w:color w:val="auto"/>
          <w:sz w:val="28"/>
          <w:szCs w:val="28"/>
        </w:rPr>
        <w:t xml:space="preserve"> 2015</w:t>
      </w:r>
    </w:p>
    <w:p w14:paraId="43EF92DF" w14:textId="77777777" w:rsidR="004D3E89" w:rsidRPr="00657A12" w:rsidRDefault="004D3E89" w:rsidP="004D3E89">
      <w:pPr>
        <w:pStyle w:val="Title2"/>
      </w:pPr>
    </w:p>
    <w:p w14:paraId="43EF92E0" w14:textId="7465A40B" w:rsidR="00F7216E" w:rsidRPr="00657A12" w:rsidRDefault="00F7216E" w:rsidP="00F7216E">
      <w:pPr>
        <w:pStyle w:val="Title2"/>
      </w:pPr>
      <w:r w:rsidRPr="00657A12">
        <w:t xml:space="preserve">Version </w:t>
      </w:r>
      <w:r w:rsidR="00F76A68">
        <w:t>2</w:t>
      </w:r>
      <w:r w:rsidR="00463D43">
        <w:t>.</w:t>
      </w:r>
      <w:r w:rsidR="00956469">
        <w:t>1</w:t>
      </w:r>
    </w:p>
    <w:p w14:paraId="43EF92E1" w14:textId="77777777" w:rsidR="004F3A80" w:rsidRPr="00657A12" w:rsidRDefault="004F3A80" w:rsidP="004F3A80">
      <w:pPr>
        <w:pStyle w:val="Title2"/>
      </w:pPr>
    </w:p>
    <w:p w14:paraId="43EF92E4" w14:textId="15A5BC49" w:rsidR="001B6937" w:rsidRDefault="001B6937" w:rsidP="00933CEE">
      <w:pPr>
        <w:rPr>
          <w:rFonts w:ascii="Arial" w:hAnsi="Arial" w:cs="Arial"/>
        </w:rPr>
      </w:pPr>
    </w:p>
    <w:p w14:paraId="12350401" w14:textId="77777777" w:rsidR="00933CEE" w:rsidRDefault="00933CEE" w:rsidP="00933CEE">
      <w:pPr>
        <w:rPr>
          <w:rFonts w:ascii="Arial" w:hAnsi="Arial" w:cs="Arial"/>
        </w:rPr>
      </w:pPr>
    </w:p>
    <w:p w14:paraId="16E758C8" w14:textId="77777777" w:rsidR="00933CEE" w:rsidRDefault="00933CEE" w:rsidP="00933CEE">
      <w:pPr>
        <w:rPr>
          <w:rFonts w:ascii="Arial" w:hAnsi="Arial" w:cs="Arial"/>
        </w:rPr>
      </w:pPr>
    </w:p>
    <w:p w14:paraId="4445AFE5" w14:textId="77777777" w:rsidR="00933CEE" w:rsidRPr="00933CEE" w:rsidRDefault="00933CEE" w:rsidP="00933CEE">
      <w:pPr>
        <w:rPr>
          <w:rFonts w:ascii="Arial" w:hAnsi="Arial" w:cs="Arial"/>
          <w:b/>
          <w:bCs/>
          <w:sz w:val="28"/>
          <w:szCs w:val="32"/>
        </w:rPr>
      </w:pPr>
    </w:p>
    <w:p w14:paraId="5CF2E46C" w14:textId="77777777" w:rsidR="00070E70" w:rsidRDefault="00070E70" w:rsidP="004F3A80">
      <w:pPr>
        <w:pStyle w:val="Title2"/>
        <w:sectPr w:rsidR="00070E70" w:rsidSect="00070E70">
          <w:headerReference w:type="default" r:id="rId12"/>
          <w:footerReference w:type="even" r:id="rId13"/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3EF92E5" w14:textId="673AFC6E" w:rsidR="001B6937" w:rsidRPr="00657A12" w:rsidRDefault="001B6937" w:rsidP="004F3A80">
      <w:pPr>
        <w:pStyle w:val="Title2"/>
      </w:pPr>
    </w:p>
    <w:p w14:paraId="43EF92E6" w14:textId="77777777" w:rsidR="004F3A80" w:rsidRPr="00657A12" w:rsidRDefault="004F3A80" w:rsidP="004F3A80">
      <w:pPr>
        <w:pStyle w:val="Title2"/>
      </w:pPr>
      <w:r w:rsidRPr="00657A12">
        <w:t>Revision History</w:t>
      </w:r>
    </w:p>
    <w:p w14:paraId="43EF92E7" w14:textId="77777777" w:rsidR="000A0911" w:rsidRPr="006068C2" w:rsidRDefault="000A0911" w:rsidP="000A0911">
      <w:pPr>
        <w:pStyle w:val="BodyText"/>
      </w:pPr>
      <w:r w:rsidRPr="006068C2">
        <w:t xml:space="preserve">Note: The revision history cycle begins once changes or enhancements </w:t>
      </w:r>
      <w:proofErr w:type="gramStart"/>
      <w:r w:rsidRPr="006068C2">
        <w:t>are requested</w:t>
      </w:r>
      <w:proofErr w:type="gramEnd"/>
      <w:r w:rsidRPr="006068C2">
        <w:t xml:space="preserve"> after the document has been </w:t>
      </w:r>
      <w:proofErr w:type="spellStart"/>
      <w:r w:rsidRPr="006068C2">
        <w:t>baselined</w:t>
      </w:r>
      <w:proofErr w:type="spellEnd"/>
      <w:r w:rsidRPr="006068C2"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changes, version number, description of change, and author of change."/>
      </w:tblPr>
      <w:tblGrid>
        <w:gridCol w:w="1672"/>
        <w:gridCol w:w="1133"/>
        <w:gridCol w:w="4286"/>
        <w:gridCol w:w="2259"/>
      </w:tblGrid>
      <w:tr w:rsidR="004F3A80" w:rsidRPr="00657A12" w14:paraId="43EF92EC" w14:textId="77777777" w:rsidTr="001111DA">
        <w:trPr>
          <w:tblHeader/>
        </w:trPr>
        <w:tc>
          <w:tcPr>
            <w:tcW w:w="907" w:type="pct"/>
            <w:shd w:val="clear" w:color="auto" w:fill="F2F2F2"/>
          </w:tcPr>
          <w:p w14:paraId="43EF92E8" w14:textId="77777777" w:rsidR="004F3A80" w:rsidRPr="00657A12" w:rsidRDefault="004F3A80" w:rsidP="0004636C">
            <w:pPr>
              <w:pStyle w:val="TableHeading"/>
            </w:pPr>
            <w:bookmarkStart w:id="1" w:name="ColumnTitle_01"/>
            <w:bookmarkEnd w:id="1"/>
            <w:r w:rsidRPr="00657A12">
              <w:t>Date</w:t>
            </w:r>
          </w:p>
        </w:tc>
        <w:tc>
          <w:tcPr>
            <w:tcW w:w="567" w:type="pct"/>
            <w:shd w:val="clear" w:color="auto" w:fill="F2F2F2"/>
          </w:tcPr>
          <w:p w14:paraId="43EF92E9" w14:textId="77777777" w:rsidR="004F3A80" w:rsidRPr="00657A12" w:rsidRDefault="003E5E7F" w:rsidP="0004636C">
            <w:pPr>
              <w:pStyle w:val="TableHeading"/>
            </w:pPr>
            <w:r w:rsidRPr="00657A12">
              <w:t>Revi</w:t>
            </w:r>
            <w:r w:rsidR="004F3A80" w:rsidRPr="00657A12">
              <w:t>sion</w:t>
            </w:r>
          </w:p>
        </w:tc>
        <w:tc>
          <w:tcPr>
            <w:tcW w:w="2305" w:type="pct"/>
            <w:shd w:val="clear" w:color="auto" w:fill="F2F2F2"/>
          </w:tcPr>
          <w:p w14:paraId="43EF92EA" w14:textId="77777777" w:rsidR="004F3A80" w:rsidRPr="00657A12" w:rsidRDefault="004F3A80" w:rsidP="0004636C">
            <w:pPr>
              <w:pStyle w:val="TableHeading"/>
            </w:pPr>
            <w:r w:rsidRPr="00657A12">
              <w:t>Description</w:t>
            </w:r>
          </w:p>
        </w:tc>
        <w:tc>
          <w:tcPr>
            <w:tcW w:w="1222" w:type="pct"/>
            <w:shd w:val="clear" w:color="auto" w:fill="F2F2F2"/>
          </w:tcPr>
          <w:p w14:paraId="43EF92EB" w14:textId="77777777" w:rsidR="004F3A80" w:rsidRPr="00657A12" w:rsidRDefault="004F3A80" w:rsidP="0004636C">
            <w:pPr>
              <w:pStyle w:val="TableHeading"/>
            </w:pPr>
            <w:r w:rsidRPr="00657A12">
              <w:t>Author</w:t>
            </w:r>
          </w:p>
        </w:tc>
      </w:tr>
      <w:tr w:rsidR="004F3A80" w:rsidRPr="00657A12" w14:paraId="43EF92F1" w14:textId="77777777" w:rsidTr="001111DA">
        <w:tc>
          <w:tcPr>
            <w:tcW w:w="907" w:type="pct"/>
          </w:tcPr>
          <w:p w14:paraId="43EF92ED" w14:textId="77777777" w:rsidR="004F3A80" w:rsidRPr="00243C1E" w:rsidRDefault="004D3E89" w:rsidP="00243C1E">
            <w:pPr>
              <w:pStyle w:val="TableText"/>
            </w:pPr>
            <w:r w:rsidRPr="00243C1E">
              <w:t>11/20/2014</w:t>
            </w:r>
          </w:p>
        </w:tc>
        <w:tc>
          <w:tcPr>
            <w:tcW w:w="567" w:type="pct"/>
          </w:tcPr>
          <w:p w14:paraId="43EF92EE" w14:textId="77777777" w:rsidR="004F3A80" w:rsidRPr="00243C1E" w:rsidRDefault="001B6937" w:rsidP="00243C1E">
            <w:pPr>
              <w:pStyle w:val="TableText"/>
            </w:pPr>
            <w:r w:rsidRPr="00243C1E">
              <w:t>1.0</w:t>
            </w:r>
          </w:p>
        </w:tc>
        <w:tc>
          <w:tcPr>
            <w:tcW w:w="2305" w:type="pct"/>
          </w:tcPr>
          <w:p w14:paraId="43EF92EF" w14:textId="77777777" w:rsidR="004F3A80" w:rsidRPr="00243C1E" w:rsidRDefault="001B6937" w:rsidP="00243C1E">
            <w:pPr>
              <w:pStyle w:val="TableText"/>
            </w:pPr>
            <w:r w:rsidRPr="00243C1E">
              <w:t>Creation</w:t>
            </w:r>
          </w:p>
        </w:tc>
        <w:tc>
          <w:tcPr>
            <w:tcW w:w="1222" w:type="pct"/>
          </w:tcPr>
          <w:p w14:paraId="43EF92F0" w14:textId="77777777" w:rsidR="004F3A80" w:rsidRPr="00243C1E" w:rsidRDefault="004D3E89" w:rsidP="00243C1E">
            <w:pPr>
              <w:pStyle w:val="TableText"/>
            </w:pPr>
            <w:r w:rsidRPr="00243C1E">
              <w:t>B.</w:t>
            </w:r>
            <w:r w:rsidR="001B6937" w:rsidRPr="00243C1E">
              <w:t xml:space="preserve"> Frey</w:t>
            </w:r>
          </w:p>
        </w:tc>
      </w:tr>
      <w:tr w:rsidR="004F3A80" w:rsidRPr="00657A12" w14:paraId="43EF92FB" w14:textId="77777777" w:rsidTr="001111DA">
        <w:tc>
          <w:tcPr>
            <w:tcW w:w="907" w:type="pct"/>
          </w:tcPr>
          <w:p w14:paraId="43EF92F2" w14:textId="77777777" w:rsidR="004F3A80" w:rsidRPr="00243C1E" w:rsidRDefault="004D3E89" w:rsidP="00243C1E">
            <w:pPr>
              <w:pStyle w:val="TableText"/>
            </w:pPr>
            <w:r w:rsidRPr="00243C1E">
              <w:t>11/21/2014</w:t>
            </w:r>
          </w:p>
        </w:tc>
        <w:tc>
          <w:tcPr>
            <w:tcW w:w="567" w:type="pct"/>
          </w:tcPr>
          <w:p w14:paraId="43EF92F3" w14:textId="77777777" w:rsidR="004F3A80" w:rsidRPr="00243C1E" w:rsidRDefault="001B6937" w:rsidP="00243C1E">
            <w:pPr>
              <w:pStyle w:val="TableText"/>
            </w:pPr>
            <w:r w:rsidRPr="00243C1E">
              <w:t>1.1</w:t>
            </w:r>
          </w:p>
        </w:tc>
        <w:tc>
          <w:tcPr>
            <w:tcW w:w="2305" w:type="pct"/>
          </w:tcPr>
          <w:p w14:paraId="43EF92F4" w14:textId="77777777" w:rsidR="004F3A80" w:rsidRPr="00243C1E" w:rsidRDefault="005B6BF6" w:rsidP="00243C1E">
            <w:pPr>
              <w:pStyle w:val="TableText"/>
            </w:pPr>
            <w:r w:rsidRPr="00243C1E">
              <w:t>Tailored for ASRC and provided guidance for:</w:t>
            </w:r>
          </w:p>
          <w:p w14:paraId="43EF92F5" w14:textId="77777777" w:rsidR="005B6BF6" w:rsidRPr="00243C1E" w:rsidRDefault="005B6BF6" w:rsidP="00243C1E">
            <w:pPr>
              <w:pStyle w:val="TableText"/>
            </w:pPr>
            <w:r w:rsidRPr="00243C1E">
              <w:t>Login and system exit</w:t>
            </w:r>
          </w:p>
          <w:p w14:paraId="43EF92F6" w14:textId="77777777" w:rsidR="005B6BF6" w:rsidRPr="00243C1E" w:rsidRDefault="005B6BF6" w:rsidP="00243C1E">
            <w:pPr>
              <w:pStyle w:val="TableText"/>
            </w:pPr>
            <w:r w:rsidRPr="00243C1E">
              <w:t>Selecting surgical specialty</w:t>
            </w:r>
          </w:p>
          <w:p w14:paraId="43EF92F7" w14:textId="77777777" w:rsidR="005B6BF6" w:rsidRPr="00243C1E" w:rsidRDefault="005B6BF6" w:rsidP="00243C1E">
            <w:pPr>
              <w:pStyle w:val="TableText"/>
            </w:pPr>
            <w:r w:rsidRPr="00243C1E">
              <w:t>Manually entering gender</w:t>
            </w:r>
          </w:p>
          <w:p w14:paraId="43EF92F8" w14:textId="77777777" w:rsidR="005B6BF6" w:rsidRPr="00243C1E" w:rsidRDefault="005B6BF6" w:rsidP="00243C1E">
            <w:pPr>
              <w:pStyle w:val="TableText"/>
            </w:pPr>
            <w:r w:rsidRPr="00243C1E">
              <w:t>Manually entering age</w:t>
            </w:r>
          </w:p>
          <w:p w14:paraId="43EF92F9" w14:textId="77777777" w:rsidR="005B6BF6" w:rsidRPr="00243C1E" w:rsidRDefault="005B6BF6" w:rsidP="00243C1E">
            <w:pPr>
              <w:pStyle w:val="TableText"/>
            </w:pPr>
            <w:r w:rsidRPr="00243C1E">
              <w:t>Selecting a surgical procedure</w:t>
            </w:r>
          </w:p>
        </w:tc>
        <w:tc>
          <w:tcPr>
            <w:tcW w:w="1222" w:type="pct"/>
          </w:tcPr>
          <w:p w14:paraId="43EF92FA" w14:textId="77777777" w:rsidR="004F3A80" w:rsidRPr="00243C1E" w:rsidRDefault="004D3E89" w:rsidP="00243C1E">
            <w:pPr>
              <w:pStyle w:val="TableText"/>
            </w:pPr>
            <w:r w:rsidRPr="00243C1E">
              <w:t>B.</w:t>
            </w:r>
            <w:r w:rsidR="001B6937" w:rsidRPr="00243C1E">
              <w:t xml:space="preserve"> Frey</w:t>
            </w:r>
          </w:p>
        </w:tc>
      </w:tr>
      <w:tr w:rsidR="004D3E89" w:rsidRPr="00657A12" w14:paraId="43EF9300" w14:textId="77777777" w:rsidTr="001111DA">
        <w:tc>
          <w:tcPr>
            <w:tcW w:w="907" w:type="pct"/>
          </w:tcPr>
          <w:p w14:paraId="43EF92FC" w14:textId="77777777" w:rsidR="004D3E89" w:rsidRPr="00243C1E" w:rsidRDefault="004D3E89" w:rsidP="00243C1E">
            <w:pPr>
              <w:pStyle w:val="TableText"/>
            </w:pPr>
            <w:r w:rsidRPr="00243C1E">
              <w:t>11/21/2014</w:t>
            </w:r>
          </w:p>
        </w:tc>
        <w:tc>
          <w:tcPr>
            <w:tcW w:w="567" w:type="pct"/>
          </w:tcPr>
          <w:p w14:paraId="43EF92FD" w14:textId="77777777" w:rsidR="004D3E89" w:rsidRPr="00243C1E" w:rsidRDefault="004D3E89" w:rsidP="00243C1E">
            <w:pPr>
              <w:pStyle w:val="TableText"/>
            </w:pPr>
            <w:r w:rsidRPr="00243C1E">
              <w:t>1.2</w:t>
            </w:r>
          </w:p>
        </w:tc>
        <w:tc>
          <w:tcPr>
            <w:tcW w:w="2305" w:type="pct"/>
          </w:tcPr>
          <w:p w14:paraId="43EF92FE" w14:textId="19012A6A" w:rsidR="004D3E89" w:rsidRPr="00243C1E" w:rsidRDefault="004D3E89" w:rsidP="006068C2">
            <w:pPr>
              <w:pStyle w:val="TableText"/>
            </w:pPr>
            <w:r w:rsidRPr="00243C1E">
              <w:t xml:space="preserve">Technical </w:t>
            </w:r>
            <w:r w:rsidR="006068C2">
              <w:t>Writer Review</w:t>
            </w:r>
          </w:p>
        </w:tc>
        <w:tc>
          <w:tcPr>
            <w:tcW w:w="1222" w:type="pct"/>
          </w:tcPr>
          <w:p w14:paraId="43EF92FF" w14:textId="77777777" w:rsidR="004D3E89" w:rsidRPr="00243C1E" w:rsidRDefault="004D3E89" w:rsidP="00243C1E">
            <w:pPr>
              <w:pStyle w:val="TableText"/>
            </w:pPr>
            <w:r w:rsidRPr="00243C1E">
              <w:t>S. Vetzel</w:t>
            </w:r>
          </w:p>
        </w:tc>
      </w:tr>
      <w:tr w:rsidR="00FE332B" w:rsidRPr="00657A12" w14:paraId="43EF930A" w14:textId="77777777" w:rsidTr="001111DA">
        <w:tc>
          <w:tcPr>
            <w:tcW w:w="907" w:type="pct"/>
          </w:tcPr>
          <w:p w14:paraId="43EF9301" w14:textId="77777777" w:rsidR="00FE332B" w:rsidRPr="00243C1E" w:rsidRDefault="00FE332B" w:rsidP="00243C1E">
            <w:pPr>
              <w:pStyle w:val="TableText"/>
            </w:pPr>
            <w:r w:rsidRPr="00243C1E">
              <w:t>12/17/2014</w:t>
            </w:r>
          </w:p>
        </w:tc>
        <w:tc>
          <w:tcPr>
            <w:tcW w:w="567" w:type="pct"/>
          </w:tcPr>
          <w:p w14:paraId="43EF9302" w14:textId="77777777" w:rsidR="00FE332B" w:rsidRPr="00243C1E" w:rsidRDefault="00FE332B" w:rsidP="00243C1E">
            <w:pPr>
              <w:pStyle w:val="TableText"/>
            </w:pPr>
            <w:r w:rsidRPr="00243C1E">
              <w:t>1.3</w:t>
            </w:r>
          </w:p>
        </w:tc>
        <w:tc>
          <w:tcPr>
            <w:tcW w:w="2305" w:type="pct"/>
          </w:tcPr>
          <w:p w14:paraId="43EF9303" w14:textId="77777777" w:rsidR="00FE332B" w:rsidRPr="00243C1E" w:rsidRDefault="00FE332B" w:rsidP="00243C1E">
            <w:pPr>
              <w:pStyle w:val="TableText"/>
            </w:pPr>
            <w:r w:rsidRPr="00243C1E">
              <w:t>Updated to include the following</w:t>
            </w:r>
            <w:r w:rsidR="001D3CE4" w:rsidRPr="00243C1E">
              <w:t>:</w:t>
            </w:r>
          </w:p>
          <w:p w14:paraId="43EF9304" w14:textId="77777777" w:rsidR="00FE332B" w:rsidRPr="00243C1E" w:rsidRDefault="006754EF" w:rsidP="00243C1E">
            <w:pPr>
              <w:pStyle w:val="TableText"/>
            </w:pPr>
            <w:r w:rsidRPr="00243C1E">
              <w:t>Pop-up list Variables (e.g., Procedure)</w:t>
            </w:r>
          </w:p>
          <w:p w14:paraId="43EF9305" w14:textId="77777777" w:rsidR="00FE332B" w:rsidRPr="00243C1E" w:rsidRDefault="00FE332B" w:rsidP="00243C1E">
            <w:pPr>
              <w:pStyle w:val="TableText"/>
            </w:pPr>
            <w:r w:rsidRPr="00243C1E">
              <w:t>Manual Entry</w:t>
            </w:r>
            <w:r w:rsidR="006754EF" w:rsidRPr="00243C1E">
              <w:t xml:space="preserve"> Variables (e.g., Age)</w:t>
            </w:r>
          </w:p>
          <w:p w14:paraId="43EF9306" w14:textId="77777777" w:rsidR="00FE332B" w:rsidRPr="00243C1E" w:rsidRDefault="00FE332B" w:rsidP="00243C1E">
            <w:pPr>
              <w:pStyle w:val="TableText"/>
            </w:pPr>
            <w:r w:rsidRPr="00243C1E">
              <w:t>Checkbox Variables</w:t>
            </w:r>
            <w:r w:rsidR="006754EF" w:rsidRPr="00243C1E">
              <w:t xml:space="preserve"> (e.g. DNR)</w:t>
            </w:r>
          </w:p>
          <w:p w14:paraId="43EF9307" w14:textId="77777777" w:rsidR="001D3CE4" w:rsidRPr="00243C1E" w:rsidRDefault="001D3CE4" w:rsidP="00243C1E">
            <w:pPr>
              <w:pStyle w:val="TableText"/>
            </w:pPr>
            <w:r w:rsidRPr="00243C1E">
              <w:t>Radio Button Variables</w:t>
            </w:r>
            <w:r w:rsidR="006754EF" w:rsidRPr="00243C1E">
              <w:t xml:space="preserve"> (e.g., Functional Status)</w:t>
            </w:r>
          </w:p>
          <w:p w14:paraId="43EF9308" w14:textId="77777777" w:rsidR="00FE332B" w:rsidRPr="00243C1E" w:rsidRDefault="00913A0E" w:rsidP="00243C1E">
            <w:pPr>
              <w:pStyle w:val="TableText"/>
            </w:pPr>
            <w:r w:rsidRPr="00243C1E">
              <w:t>Custom Variables</w:t>
            </w:r>
          </w:p>
        </w:tc>
        <w:tc>
          <w:tcPr>
            <w:tcW w:w="1222" w:type="pct"/>
          </w:tcPr>
          <w:p w14:paraId="43EF9309" w14:textId="77777777" w:rsidR="00FE332B" w:rsidRPr="00243C1E" w:rsidRDefault="00FE332B" w:rsidP="00243C1E">
            <w:pPr>
              <w:pStyle w:val="TableText"/>
            </w:pPr>
            <w:r w:rsidRPr="00243C1E">
              <w:t>B. Frey</w:t>
            </w:r>
          </w:p>
        </w:tc>
      </w:tr>
      <w:tr w:rsidR="00DF2E33" w:rsidRPr="00657A12" w14:paraId="5D977216" w14:textId="77777777" w:rsidTr="00DF2E33">
        <w:trPr>
          <w:trHeight w:val="422"/>
        </w:trPr>
        <w:tc>
          <w:tcPr>
            <w:tcW w:w="907" w:type="pct"/>
          </w:tcPr>
          <w:p w14:paraId="27E96767" w14:textId="5BE40A82" w:rsidR="00DF2E33" w:rsidRPr="00243C1E" w:rsidRDefault="00DF2E33" w:rsidP="00243C1E">
            <w:pPr>
              <w:pStyle w:val="TableText"/>
            </w:pPr>
            <w:r w:rsidRPr="00243C1E">
              <w:t>12/17/2014</w:t>
            </w:r>
          </w:p>
        </w:tc>
        <w:tc>
          <w:tcPr>
            <w:tcW w:w="567" w:type="pct"/>
          </w:tcPr>
          <w:p w14:paraId="4030AECA" w14:textId="5674114A" w:rsidR="00DF2E33" w:rsidRPr="00243C1E" w:rsidRDefault="00DF2E33" w:rsidP="00243C1E">
            <w:pPr>
              <w:pStyle w:val="TableText"/>
            </w:pPr>
            <w:r w:rsidRPr="00243C1E">
              <w:t>1.4</w:t>
            </w:r>
          </w:p>
        </w:tc>
        <w:tc>
          <w:tcPr>
            <w:tcW w:w="2305" w:type="pct"/>
          </w:tcPr>
          <w:p w14:paraId="26AE4317" w14:textId="12268044" w:rsidR="00DF2E33" w:rsidRPr="00243C1E" w:rsidRDefault="006068C2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06509CAE" w14:textId="433CDBF4" w:rsidR="00DF2E33" w:rsidRPr="00243C1E" w:rsidRDefault="00DF2E33" w:rsidP="00243C1E">
            <w:pPr>
              <w:pStyle w:val="TableText"/>
            </w:pPr>
            <w:r w:rsidRPr="00243C1E">
              <w:t>S. Vetzel</w:t>
            </w:r>
          </w:p>
        </w:tc>
      </w:tr>
      <w:tr w:rsidR="00463D43" w:rsidRPr="00657A12" w14:paraId="005E5A7D" w14:textId="77777777" w:rsidTr="00DF2E33">
        <w:trPr>
          <w:trHeight w:val="422"/>
        </w:trPr>
        <w:tc>
          <w:tcPr>
            <w:tcW w:w="907" w:type="pct"/>
          </w:tcPr>
          <w:p w14:paraId="65FBC691" w14:textId="74439BEE" w:rsidR="00463D43" w:rsidRPr="00243C1E" w:rsidRDefault="00CA17E7" w:rsidP="00243C1E">
            <w:pPr>
              <w:pStyle w:val="TableText"/>
            </w:pPr>
            <w:r w:rsidRPr="00243C1E">
              <w:t>0</w:t>
            </w:r>
            <w:r w:rsidR="00463D43" w:rsidRPr="00243C1E">
              <w:t>1/25/2015</w:t>
            </w:r>
          </w:p>
        </w:tc>
        <w:tc>
          <w:tcPr>
            <w:tcW w:w="567" w:type="pct"/>
          </w:tcPr>
          <w:p w14:paraId="06FD9B05" w14:textId="470FC5AB" w:rsidR="00463D43" w:rsidRPr="00243C1E" w:rsidRDefault="00463D43" w:rsidP="00243C1E">
            <w:pPr>
              <w:pStyle w:val="TableText"/>
            </w:pPr>
            <w:r w:rsidRPr="00243C1E">
              <w:t>1.5</w:t>
            </w:r>
          </w:p>
        </w:tc>
        <w:tc>
          <w:tcPr>
            <w:tcW w:w="2305" w:type="pct"/>
          </w:tcPr>
          <w:p w14:paraId="4A30C956" w14:textId="431F1693" w:rsidR="00463D43" w:rsidRPr="00243C1E" w:rsidRDefault="00463D43" w:rsidP="00243C1E">
            <w:pPr>
              <w:pStyle w:val="TableText"/>
            </w:pPr>
            <w:r w:rsidRPr="00243C1E">
              <w:t>Updated surgical procedure selection screenshot and added a description of the CPT code search feature.</w:t>
            </w:r>
          </w:p>
        </w:tc>
        <w:tc>
          <w:tcPr>
            <w:tcW w:w="1222" w:type="pct"/>
          </w:tcPr>
          <w:p w14:paraId="4CA8BCC3" w14:textId="1AB1DCFF" w:rsidR="00463D43" w:rsidRPr="00243C1E" w:rsidRDefault="00463D43" w:rsidP="00243C1E">
            <w:pPr>
              <w:pStyle w:val="TableText"/>
            </w:pPr>
            <w:r w:rsidRPr="00243C1E">
              <w:t>B. Frey</w:t>
            </w:r>
          </w:p>
        </w:tc>
      </w:tr>
      <w:tr w:rsidR="008B0F11" w:rsidRPr="00657A12" w14:paraId="2355464D" w14:textId="77777777" w:rsidTr="00DF2E33">
        <w:trPr>
          <w:trHeight w:val="422"/>
        </w:trPr>
        <w:tc>
          <w:tcPr>
            <w:tcW w:w="907" w:type="pct"/>
          </w:tcPr>
          <w:p w14:paraId="2CE3CE93" w14:textId="06970F31" w:rsidR="008B0F11" w:rsidRPr="00243C1E" w:rsidRDefault="00CA17E7" w:rsidP="00243C1E">
            <w:pPr>
              <w:pStyle w:val="TableText"/>
            </w:pPr>
            <w:r w:rsidRPr="00243C1E">
              <w:t>0</w:t>
            </w:r>
            <w:r w:rsidR="008B0F11" w:rsidRPr="00243C1E">
              <w:t>2/23/2015</w:t>
            </w:r>
          </w:p>
        </w:tc>
        <w:tc>
          <w:tcPr>
            <w:tcW w:w="567" w:type="pct"/>
          </w:tcPr>
          <w:p w14:paraId="3A78B9A4" w14:textId="50BFEBE4" w:rsidR="008B0F11" w:rsidRPr="00243C1E" w:rsidRDefault="008B0F11" w:rsidP="00243C1E">
            <w:pPr>
              <w:pStyle w:val="TableText"/>
            </w:pPr>
            <w:r w:rsidRPr="00243C1E">
              <w:t>1.6</w:t>
            </w:r>
          </w:p>
        </w:tc>
        <w:tc>
          <w:tcPr>
            <w:tcW w:w="2305" w:type="pct"/>
          </w:tcPr>
          <w:p w14:paraId="31771A07" w14:textId="77777777" w:rsidR="008B0F11" w:rsidRPr="00243C1E" w:rsidRDefault="008B0F11" w:rsidP="00243C1E">
            <w:pPr>
              <w:pStyle w:val="TableText"/>
            </w:pPr>
            <w:r w:rsidRPr="00243C1E">
              <w:t xml:space="preserve">Updated to include </w:t>
            </w:r>
          </w:p>
          <w:p w14:paraId="6B49BD59" w14:textId="77777777" w:rsidR="008B0F11" w:rsidRPr="00243C1E" w:rsidRDefault="008B0F11" w:rsidP="00243C1E">
            <w:pPr>
              <w:pStyle w:val="TableText"/>
            </w:pPr>
            <w:r w:rsidRPr="00243C1E">
              <w:t xml:space="preserve">launching the ASRC application from the CPRS Tools Menu </w:t>
            </w:r>
          </w:p>
          <w:p w14:paraId="06F1EB15" w14:textId="77777777" w:rsidR="008B0F11" w:rsidRPr="00243C1E" w:rsidRDefault="008B0F11" w:rsidP="00243C1E">
            <w:pPr>
              <w:pStyle w:val="TableText"/>
            </w:pPr>
            <w:r w:rsidRPr="00243C1E">
              <w:t>Sharing Patient Context with CPRS</w:t>
            </w:r>
          </w:p>
          <w:p w14:paraId="4476930F" w14:textId="2EA42808" w:rsidR="008B0F11" w:rsidRPr="00243C1E" w:rsidRDefault="008B0F11" w:rsidP="00243C1E">
            <w:pPr>
              <w:pStyle w:val="TableText"/>
            </w:pPr>
            <w:r w:rsidRPr="00243C1E">
              <w:t>Model Calculation</w:t>
            </w:r>
          </w:p>
        </w:tc>
        <w:tc>
          <w:tcPr>
            <w:tcW w:w="1222" w:type="pct"/>
          </w:tcPr>
          <w:p w14:paraId="13F46F0F" w14:textId="6AA08DB3" w:rsidR="008B0F11" w:rsidRPr="00243C1E" w:rsidRDefault="008B0F11" w:rsidP="00243C1E">
            <w:pPr>
              <w:pStyle w:val="TableText"/>
            </w:pPr>
            <w:r w:rsidRPr="00243C1E">
              <w:t>B. Frey</w:t>
            </w:r>
          </w:p>
        </w:tc>
      </w:tr>
      <w:tr w:rsidR="00CA17E7" w:rsidRPr="00657A12" w14:paraId="1B855A59" w14:textId="77777777" w:rsidTr="00DF2E33">
        <w:trPr>
          <w:trHeight w:val="422"/>
        </w:trPr>
        <w:tc>
          <w:tcPr>
            <w:tcW w:w="907" w:type="pct"/>
          </w:tcPr>
          <w:p w14:paraId="75EA0198" w14:textId="3EF44D2A" w:rsidR="00CA17E7" w:rsidRPr="00243C1E" w:rsidRDefault="00243C1E" w:rsidP="00243C1E">
            <w:pPr>
              <w:pStyle w:val="TableText"/>
            </w:pPr>
            <w:r w:rsidRPr="00243C1E">
              <w:t>02/24/2015</w:t>
            </w:r>
          </w:p>
        </w:tc>
        <w:tc>
          <w:tcPr>
            <w:tcW w:w="567" w:type="pct"/>
          </w:tcPr>
          <w:p w14:paraId="2D4C1822" w14:textId="3D4126A4" w:rsidR="00CA17E7" w:rsidRPr="00243C1E" w:rsidRDefault="00243C1E" w:rsidP="00243C1E">
            <w:pPr>
              <w:pStyle w:val="TableText"/>
            </w:pPr>
            <w:r w:rsidRPr="00243C1E">
              <w:t>1.7</w:t>
            </w:r>
          </w:p>
        </w:tc>
        <w:tc>
          <w:tcPr>
            <w:tcW w:w="2305" w:type="pct"/>
          </w:tcPr>
          <w:p w14:paraId="5B46AA30" w14:textId="6B6C9869" w:rsidR="00CA17E7" w:rsidRPr="00243C1E" w:rsidRDefault="006068C2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40FBEB79" w14:textId="0E2FCB0B" w:rsidR="00CA17E7" w:rsidRPr="00243C1E" w:rsidRDefault="00243C1E" w:rsidP="00243C1E">
            <w:pPr>
              <w:pStyle w:val="TableText"/>
            </w:pPr>
            <w:r w:rsidRPr="00243C1E">
              <w:t>S. Vetzel</w:t>
            </w:r>
          </w:p>
        </w:tc>
      </w:tr>
      <w:tr w:rsidR="000C0964" w:rsidRPr="00657A12" w14:paraId="62335A5A" w14:textId="77777777" w:rsidTr="00DF2E33">
        <w:trPr>
          <w:trHeight w:val="422"/>
        </w:trPr>
        <w:tc>
          <w:tcPr>
            <w:tcW w:w="907" w:type="pct"/>
          </w:tcPr>
          <w:p w14:paraId="08B46A15" w14:textId="267E156C" w:rsidR="000C0964" w:rsidRPr="00243C1E" w:rsidRDefault="000C0964" w:rsidP="00243C1E">
            <w:pPr>
              <w:pStyle w:val="TableText"/>
            </w:pPr>
            <w:r>
              <w:t>03/23/2015</w:t>
            </w:r>
          </w:p>
        </w:tc>
        <w:tc>
          <w:tcPr>
            <w:tcW w:w="567" w:type="pct"/>
          </w:tcPr>
          <w:p w14:paraId="0C5666A6" w14:textId="4E0899D0" w:rsidR="000C0964" w:rsidRPr="00243C1E" w:rsidRDefault="000C0964" w:rsidP="00243C1E">
            <w:pPr>
              <w:pStyle w:val="TableText"/>
            </w:pPr>
            <w:r>
              <w:t>1.8</w:t>
            </w:r>
          </w:p>
        </w:tc>
        <w:tc>
          <w:tcPr>
            <w:tcW w:w="2305" w:type="pct"/>
          </w:tcPr>
          <w:p w14:paraId="69AC9890" w14:textId="39C379C8" w:rsidR="000C0964" w:rsidRPr="00243C1E" w:rsidRDefault="000C0964" w:rsidP="00243C1E">
            <w:pPr>
              <w:pStyle w:val="TableText"/>
            </w:pPr>
            <w:r>
              <w:t>Updated to include automatically retrieved values from VistA.</w:t>
            </w:r>
          </w:p>
        </w:tc>
        <w:tc>
          <w:tcPr>
            <w:tcW w:w="1222" w:type="pct"/>
          </w:tcPr>
          <w:p w14:paraId="1D65B73D" w14:textId="23F1A8DB" w:rsidR="000C0964" w:rsidRPr="00243C1E" w:rsidRDefault="000C0964" w:rsidP="00243C1E">
            <w:pPr>
              <w:pStyle w:val="TableText"/>
            </w:pPr>
            <w:r>
              <w:t>B. Frey</w:t>
            </w:r>
          </w:p>
        </w:tc>
      </w:tr>
      <w:tr w:rsidR="000C0964" w:rsidRPr="00657A12" w14:paraId="698356BB" w14:textId="77777777" w:rsidTr="00DF2E33">
        <w:trPr>
          <w:trHeight w:val="422"/>
        </w:trPr>
        <w:tc>
          <w:tcPr>
            <w:tcW w:w="907" w:type="pct"/>
          </w:tcPr>
          <w:p w14:paraId="5B20D07A" w14:textId="6DEB4F0B" w:rsidR="000C0964" w:rsidRDefault="000C0964" w:rsidP="00243C1E">
            <w:pPr>
              <w:pStyle w:val="TableText"/>
            </w:pPr>
            <w:r>
              <w:t>03/23/2015</w:t>
            </w:r>
          </w:p>
        </w:tc>
        <w:tc>
          <w:tcPr>
            <w:tcW w:w="567" w:type="pct"/>
          </w:tcPr>
          <w:p w14:paraId="14EABB27" w14:textId="4B50F3BB" w:rsidR="000C0964" w:rsidRDefault="000C0964" w:rsidP="00243C1E">
            <w:pPr>
              <w:pStyle w:val="TableText"/>
            </w:pPr>
            <w:r>
              <w:t>1.9</w:t>
            </w:r>
          </w:p>
        </w:tc>
        <w:tc>
          <w:tcPr>
            <w:tcW w:w="2305" w:type="pct"/>
          </w:tcPr>
          <w:p w14:paraId="0C1A910D" w14:textId="3CAEB021" w:rsidR="000C0964" w:rsidRDefault="000C0964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723B56F1" w14:textId="14A7B23D" w:rsidR="000C0964" w:rsidRDefault="000C0964" w:rsidP="00243C1E">
            <w:pPr>
              <w:pStyle w:val="TableText"/>
            </w:pPr>
            <w:r>
              <w:t>S. Ambrose</w:t>
            </w:r>
          </w:p>
        </w:tc>
      </w:tr>
      <w:tr w:rsidR="003422E4" w:rsidRPr="00657A12" w14:paraId="74AA1555" w14:textId="77777777" w:rsidTr="00DF2E33">
        <w:trPr>
          <w:trHeight w:val="422"/>
        </w:trPr>
        <w:tc>
          <w:tcPr>
            <w:tcW w:w="907" w:type="pct"/>
          </w:tcPr>
          <w:p w14:paraId="30BB44FB" w14:textId="003063DE" w:rsidR="003422E4" w:rsidRDefault="003422E4" w:rsidP="00243C1E">
            <w:pPr>
              <w:pStyle w:val="TableText"/>
            </w:pPr>
            <w:r>
              <w:t>04/20/2015</w:t>
            </w:r>
          </w:p>
        </w:tc>
        <w:tc>
          <w:tcPr>
            <w:tcW w:w="567" w:type="pct"/>
          </w:tcPr>
          <w:p w14:paraId="1B522614" w14:textId="5B73F4BE" w:rsidR="003422E4" w:rsidRDefault="003422E4" w:rsidP="00243C1E">
            <w:pPr>
              <w:pStyle w:val="TableText"/>
            </w:pPr>
            <w:r>
              <w:t>2.0</w:t>
            </w:r>
          </w:p>
        </w:tc>
        <w:tc>
          <w:tcPr>
            <w:tcW w:w="2305" w:type="pct"/>
          </w:tcPr>
          <w:p w14:paraId="398B9F63" w14:textId="39EE151F" w:rsidR="003422E4" w:rsidRPr="00243C1E" w:rsidRDefault="003422E4" w:rsidP="00243C1E">
            <w:pPr>
              <w:pStyle w:val="TableText"/>
            </w:pPr>
            <w:r>
              <w:t>Updated to include re-run calculation with modified inputs and signing the risk calculation and saving the result as a TIU note</w:t>
            </w:r>
          </w:p>
        </w:tc>
        <w:tc>
          <w:tcPr>
            <w:tcW w:w="1222" w:type="pct"/>
          </w:tcPr>
          <w:p w14:paraId="3C6E75CD" w14:textId="7DAD1502" w:rsidR="003422E4" w:rsidRDefault="003422E4" w:rsidP="00243C1E">
            <w:pPr>
              <w:pStyle w:val="TableText"/>
            </w:pPr>
            <w:r>
              <w:t>S. Ambrose</w:t>
            </w:r>
          </w:p>
        </w:tc>
      </w:tr>
      <w:tr w:rsidR="00956469" w:rsidRPr="00657A12" w14:paraId="06B17EC1" w14:textId="77777777" w:rsidTr="00DF2E33">
        <w:trPr>
          <w:trHeight w:val="422"/>
        </w:trPr>
        <w:tc>
          <w:tcPr>
            <w:tcW w:w="907" w:type="pct"/>
          </w:tcPr>
          <w:p w14:paraId="4DD806D1" w14:textId="690BE864" w:rsidR="00956469" w:rsidRDefault="00956469" w:rsidP="00243C1E">
            <w:pPr>
              <w:pStyle w:val="TableText"/>
            </w:pPr>
            <w:r>
              <w:t>04/21/2015</w:t>
            </w:r>
          </w:p>
        </w:tc>
        <w:tc>
          <w:tcPr>
            <w:tcW w:w="567" w:type="pct"/>
          </w:tcPr>
          <w:p w14:paraId="738A6095" w14:textId="08DF2F54" w:rsidR="00956469" w:rsidRDefault="00956469" w:rsidP="00243C1E">
            <w:pPr>
              <w:pStyle w:val="TableText"/>
            </w:pPr>
            <w:r>
              <w:t>2.1</w:t>
            </w:r>
          </w:p>
        </w:tc>
        <w:tc>
          <w:tcPr>
            <w:tcW w:w="2305" w:type="pct"/>
          </w:tcPr>
          <w:p w14:paraId="1EA81A1C" w14:textId="75276BAD" w:rsidR="00956469" w:rsidRDefault="00956469" w:rsidP="00243C1E">
            <w:pPr>
              <w:pStyle w:val="TableText"/>
            </w:pPr>
            <w:r>
              <w:t>Technical Writer Review</w:t>
            </w:r>
          </w:p>
        </w:tc>
        <w:tc>
          <w:tcPr>
            <w:tcW w:w="1222" w:type="pct"/>
          </w:tcPr>
          <w:p w14:paraId="31FE5FE4" w14:textId="045AB49A" w:rsidR="00956469" w:rsidRDefault="00956469" w:rsidP="00243C1E">
            <w:pPr>
              <w:pStyle w:val="TableText"/>
            </w:pPr>
            <w:r>
              <w:t>B. Frey</w:t>
            </w:r>
          </w:p>
        </w:tc>
      </w:tr>
    </w:tbl>
    <w:p w14:paraId="43EF930B" w14:textId="09D43FE7" w:rsidR="000A0911" w:rsidRPr="00657A12" w:rsidRDefault="000A0911" w:rsidP="000A0911">
      <w:pPr>
        <w:pStyle w:val="BodyText"/>
        <w:rPr>
          <w:rFonts w:ascii="Arial" w:hAnsi="Arial" w:cs="Arial"/>
        </w:rPr>
      </w:pPr>
    </w:p>
    <w:p w14:paraId="43EF930C" w14:textId="77777777" w:rsidR="004F3A80" w:rsidRPr="00657A12" w:rsidRDefault="000A0911" w:rsidP="004D3E89">
      <w:pPr>
        <w:jc w:val="center"/>
        <w:rPr>
          <w:rFonts w:ascii="Arial" w:hAnsi="Arial" w:cs="Arial"/>
          <w:b/>
          <w:sz w:val="28"/>
          <w:szCs w:val="28"/>
        </w:rPr>
      </w:pPr>
      <w:r w:rsidRPr="00657A12">
        <w:rPr>
          <w:rFonts w:ascii="Arial" w:hAnsi="Arial" w:cs="Arial"/>
        </w:rPr>
        <w:br w:type="page"/>
      </w:r>
      <w:r w:rsidR="004F3A80" w:rsidRPr="00657A12">
        <w:rPr>
          <w:rFonts w:ascii="Arial" w:hAnsi="Arial" w:cs="Arial"/>
          <w:b/>
          <w:sz w:val="28"/>
          <w:szCs w:val="28"/>
        </w:rPr>
        <w:t>Table of Contents</w:t>
      </w:r>
    </w:p>
    <w:p w14:paraId="1159A31E" w14:textId="77777777" w:rsidR="004F475B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3C1E">
        <w:rPr>
          <w:rFonts w:cs="Arial"/>
          <w:sz w:val="24"/>
          <w:szCs w:val="24"/>
        </w:rPr>
        <w:fldChar w:fldCharType="begin"/>
      </w:r>
      <w:r w:rsidRPr="00243C1E">
        <w:rPr>
          <w:rFonts w:cs="Arial"/>
          <w:sz w:val="24"/>
          <w:szCs w:val="24"/>
        </w:rPr>
        <w:instrText xml:space="preserve"> TOC \o \h \z \t "Appendix 1,1" </w:instrText>
      </w:r>
      <w:r w:rsidRPr="00243C1E">
        <w:rPr>
          <w:rFonts w:cs="Arial"/>
          <w:sz w:val="24"/>
          <w:szCs w:val="24"/>
        </w:rPr>
        <w:fldChar w:fldCharType="separate"/>
      </w:r>
      <w:hyperlink w:anchor="_Toc417385527" w:history="1">
        <w:r w:rsidR="004F475B" w:rsidRPr="00E72CC8">
          <w:rPr>
            <w:rStyle w:val="Hyperlink"/>
            <w:noProof/>
          </w:rPr>
          <w:t>1.</w:t>
        </w:r>
        <w:r w:rsidR="004F475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F475B" w:rsidRPr="00E72CC8">
          <w:rPr>
            <w:rStyle w:val="Hyperlink"/>
            <w:noProof/>
          </w:rPr>
          <w:t>Introduction</w:t>
        </w:r>
        <w:r w:rsidR="004F475B">
          <w:rPr>
            <w:noProof/>
            <w:webHidden/>
          </w:rPr>
          <w:tab/>
        </w:r>
        <w:r w:rsidR="004F475B">
          <w:rPr>
            <w:noProof/>
            <w:webHidden/>
          </w:rPr>
          <w:fldChar w:fldCharType="begin"/>
        </w:r>
        <w:r w:rsidR="004F475B">
          <w:rPr>
            <w:noProof/>
            <w:webHidden/>
          </w:rPr>
          <w:instrText xml:space="preserve"> PAGEREF _Toc417385527 \h </w:instrText>
        </w:r>
        <w:r w:rsidR="004F475B">
          <w:rPr>
            <w:noProof/>
            <w:webHidden/>
          </w:rPr>
        </w:r>
        <w:r w:rsidR="004F475B">
          <w:rPr>
            <w:noProof/>
            <w:webHidden/>
          </w:rPr>
          <w:fldChar w:fldCharType="separate"/>
        </w:r>
        <w:r w:rsidR="004F475B">
          <w:rPr>
            <w:noProof/>
            <w:webHidden/>
          </w:rPr>
          <w:t>1</w:t>
        </w:r>
        <w:r w:rsidR="004F475B">
          <w:rPr>
            <w:noProof/>
            <w:webHidden/>
          </w:rPr>
          <w:fldChar w:fldCharType="end"/>
        </w:r>
      </w:hyperlink>
    </w:p>
    <w:p w14:paraId="36D36507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28" w:history="1">
        <w:r w:rsidRPr="00E72CC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D7A10C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29" w:history="1">
        <w:r w:rsidRPr="00E72CC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4A2B96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0" w:history="1">
        <w:r w:rsidRPr="00E72CC8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Major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771EB7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1" w:history="1">
        <w:r w:rsidRPr="00E72CC8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E22AD2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2" w:history="1">
        <w:r w:rsidRPr="00E72CC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Project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919A0B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3" w:history="1">
        <w:r w:rsidRPr="00E72CC8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CF9D73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4" w:history="1">
        <w:r w:rsidRPr="00E72CC8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Help Desk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D7E539" w14:textId="77777777" w:rsidR="004F475B" w:rsidRDefault="004F475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5" w:history="1">
        <w:r w:rsidRPr="00E72CC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System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18823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6" w:history="1">
        <w:r w:rsidRPr="00E72CC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System Diagram and Data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064AE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7" w:history="1">
        <w:r w:rsidRPr="00E72CC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User Access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33495E" w14:textId="77777777" w:rsidR="004F475B" w:rsidRDefault="004F475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8" w:history="1">
        <w:r w:rsidRPr="00E72CC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927309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39" w:history="1">
        <w:r w:rsidRPr="00E72CC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Logging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422F1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0" w:history="1">
        <w:r w:rsidRPr="00E72CC8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CPRS Patient Context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D6F5D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1" w:history="1">
        <w:r w:rsidRPr="00E72CC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Select Surgical Specialty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60759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2" w:history="1">
        <w:r w:rsidRPr="00E72CC8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Risk Variable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C49C87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3" w:history="1">
        <w:r w:rsidRPr="00E72CC8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Pop-up Selection List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5AD8E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4" w:history="1">
        <w:r w:rsidRPr="00E72CC8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Manual Entry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54CFD123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5" w:history="1">
        <w:r w:rsidRPr="00E72CC8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Check Box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972088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6" w:history="1">
        <w:r w:rsidRPr="00E72CC8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Radio Button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C7C72B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7" w:history="1">
        <w:r w:rsidRPr="00E72CC8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Automatically Retrieved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07437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8" w:history="1">
        <w:r w:rsidRPr="00E72CC8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Custom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E759A3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49" w:history="1">
        <w:r w:rsidRPr="00E72CC8">
          <w:rPr>
            <w:rStyle w:val="Hyperlink"/>
            <w:noProof/>
          </w:rPr>
          <w:t>3.3.7.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Running Risk Model Calculations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66C57E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50" w:history="1">
        <w:r w:rsidRPr="00E72CC8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Re-run Calculation with Modified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B32F3D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51" w:history="1">
        <w:r w:rsidRPr="00E72CC8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Signing the Risk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282767" w14:textId="77777777" w:rsidR="004F475B" w:rsidRDefault="004F475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52" w:history="1">
        <w:r w:rsidRPr="00E72CC8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Saving the Result as a TIU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7C7828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53" w:history="1">
        <w:r w:rsidRPr="00E72CC8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Changing User ID and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1A52ED" w14:textId="77777777" w:rsidR="004F475B" w:rsidRDefault="004F475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85554" w:history="1">
        <w:r w:rsidRPr="00E72CC8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72CC8">
          <w:rPr>
            <w:rStyle w:val="Hyperlink"/>
            <w:noProof/>
          </w:rPr>
          <w:t>Exit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FBBA06" w14:textId="7F45FAAC" w:rsidR="004F475B" w:rsidRDefault="003224BE" w:rsidP="004F3A80">
      <w:pPr>
        <w:pStyle w:val="TOC1"/>
        <w:rPr>
          <w:rFonts w:cs="Arial"/>
          <w:sz w:val="24"/>
          <w:szCs w:val="24"/>
        </w:rPr>
      </w:pPr>
      <w:r w:rsidRPr="00243C1E">
        <w:rPr>
          <w:rFonts w:cs="Arial"/>
          <w:sz w:val="24"/>
          <w:szCs w:val="24"/>
        </w:rPr>
        <w:fldChar w:fldCharType="end"/>
      </w:r>
    </w:p>
    <w:p w14:paraId="3AAE9CE2" w14:textId="77777777" w:rsidR="004F475B" w:rsidRDefault="004F475B">
      <w:pPr>
        <w:rPr>
          <w:rFonts w:ascii="Arial" w:hAnsi="Arial" w:cs="Arial"/>
          <w:b/>
          <w:sz w:val="24"/>
        </w:rPr>
      </w:pPr>
      <w:r>
        <w:rPr>
          <w:rFonts w:cs="Arial"/>
          <w:sz w:val="24"/>
        </w:rPr>
        <w:br w:type="page"/>
      </w:r>
    </w:p>
    <w:p w14:paraId="242374D6" w14:textId="77777777" w:rsidR="005543D8" w:rsidRDefault="005543D8" w:rsidP="004F3A80">
      <w:pPr>
        <w:pStyle w:val="TOC1"/>
        <w:rPr>
          <w:rFonts w:cs="Arial"/>
          <w:sz w:val="24"/>
          <w:szCs w:val="24"/>
        </w:rPr>
      </w:pPr>
    </w:p>
    <w:p w14:paraId="5AA5A8EB" w14:textId="77777777" w:rsidR="005543D8" w:rsidRPr="005543D8" w:rsidRDefault="005543D8" w:rsidP="005543D8"/>
    <w:p w14:paraId="32DC15A7" w14:textId="77777777" w:rsidR="005543D8" w:rsidRDefault="005543D8" w:rsidP="005543D8">
      <w:pPr>
        <w:jc w:val="center"/>
        <w:rPr>
          <w:rStyle w:val="Hyperlink"/>
          <w:rFonts w:ascii="Arial" w:hAnsi="Arial" w:cs="Arial"/>
          <w:b/>
          <w:noProof/>
          <w:color w:val="auto"/>
          <w:sz w:val="28"/>
          <w:szCs w:val="28"/>
          <w:u w:val="none"/>
        </w:rPr>
      </w:pPr>
      <w:r w:rsidRPr="00243C1E">
        <w:rPr>
          <w:rStyle w:val="Hyperlink"/>
          <w:rFonts w:ascii="Arial" w:hAnsi="Arial" w:cs="Arial"/>
          <w:b/>
          <w:noProof/>
          <w:color w:val="auto"/>
          <w:sz w:val="28"/>
          <w:szCs w:val="28"/>
          <w:u w:val="none"/>
        </w:rPr>
        <w:t>Table of Figures</w:t>
      </w:r>
    </w:p>
    <w:p w14:paraId="66E61972" w14:textId="77777777" w:rsidR="004F475B" w:rsidRDefault="00243C1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A96FD2">
        <w:rPr>
          <w:rFonts w:ascii="Arial" w:hAnsi="Arial" w:cs="Arial"/>
          <w:b/>
          <w:sz w:val="24"/>
        </w:rPr>
        <w:fldChar w:fldCharType="begin"/>
      </w:r>
      <w:r w:rsidRPr="00A96FD2">
        <w:rPr>
          <w:rFonts w:ascii="Arial" w:hAnsi="Arial" w:cs="Arial"/>
          <w:b/>
          <w:sz w:val="24"/>
        </w:rPr>
        <w:instrText xml:space="preserve"> TOC \h \z \c "Figure" </w:instrText>
      </w:r>
      <w:r w:rsidRPr="00A96FD2">
        <w:rPr>
          <w:rFonts w:ascii="Arial" w:hAnsi="Arial" w:cs="Arial"/>
          <w:b/>
          <w:sz w:val="24"/>
        </w:rPr>
        <w:fldChar w:fldCharType="separate"/>
      </w:r>
      <w:hyperlink w:anchor="_Toc417385472" w:history="1">
        <w:r w:rsidR="004F475B" w:rsidRPr="0044388E">
          <w:rPr>
            <w:rStyle w:val="Hyperlink"/>
            <w:noProof/>
          </w:rPr>
          <w:t>Figure 1 - ASRC System Diagram and Data Flow</w:t>
        </w:r>
        <w:r w:rsidR="004F475B">
          <w:rPr>
            <w:noProof/>
            <w:webHidden/>
          </w:rPr>
          <w:tab/>
        </w:r>
        <w:r w:rsidR="004F475B">
          <w:rPr>
            <w:noProof/>
            <w:webHidden/>
          </w:rPr>
          <w:fldChar w:fldCharType="begin"/>
        </w:r>
        <w:r w:rsidR="004F475B">
          <w:rPr>
            <w:noProof/>
            <w:webHidden/>
          </w:rPr>
          <w:instrText xml:space="preserve"> PAGEREF _Toc417385472 \h </w:instrText>
        </w:r>
        <w:r w:rsidR="004F475B">
          <w:rPr>
            <w:noProof/>
            <w:webHidden/>
          </w:rPr>
        </w:r>
        <w:r w:rsidR="004F475B">
          <w:rPr>
            <w:noProof/>
            <w:webHidden/>
          </w:rPr>
          <w:fldChar w:fldCharType="separate"/>
        </w:r>
        <w:r w:rsidR="004F475B">
          <w:rPr>
            <w:noProof/>
            <w:webHidden/>
          </w:rPr>
          <w:t>3</w:t>
        </w:r>
        <w:r w:rsidR="004F475B">
          <w:rPr>
            <w:noProof/>
            <w:webHidden/>
          </w:rPr>
          <w:fldChar w:fldCharType="end"/>
        </w:r>
      </w:hyperlink>
    </w:p>
    <w:p w14:paraId="246B121E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3" w:history="1">
        <w:r w:rsidRPr="0044388E">
          <w:rPr>
            <w:rStyle w:val="Hyperlink"/>
            <w:noProof/>
          </w:rPr>
          <w:t>Figure 2 - ASRC 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2CB5C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4" w:history="1">
        <w:r w:rsidRPr="0044388E">
          <w:rPr>
            <w:rStyle w:val="Hyperlink"/>
            <w:noProof/>
          </w:rPr>
          <w:t>Figure 3 - Select Surgical Specialty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066AF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5" w:history="1">
        <w:r w:rsidRPr="0044388E">
          <w:rPr>
            <w:rStyle w:val="Hyperlink"/>
            <w:noProof/>
          </w:rPr>
          <w:t>Figure 4 – Surgical Procedure 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500E62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6" w:history="1">
        <w:r w:rsidRPr="0044388E">
          <w:rPr>
            <w:rStyle w:val="Hyperlink"/>
            <w:noProof/>
          </w:rPr>
          <w:t>Figure 5 – Manual Entry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49207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7" w:history="1">
        <w:r w:rsidRPr="0044388E">
          <w:rPr>
            <w:rStyle w:val="Hyperlink"/>
            <w:noProof/>
          </w:rPr>
          <w:t>Figure 6 – Check Box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2FADF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8" w:history="1">
        <w:r w:rsidRPr="0044388E">
          <w:rPr>
            <w:rStyle w:val="Hyperlink"/>
            <w:noProof/>
          </w:rPr>
          <w:t>Figure 7 – Radio Button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F1F3F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79" w:history="1">
        <w:r w:rsidRPr="0044388E">
          <w:rPr>
            <w:rStyle w:val="Hyperlink"/>
            <w:noProof/>
          </w:rPr>
          <w:t>Figure 8 – Administration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DE6C62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80" w:history="1">
        <w:r w:rsidRPr="0044388E">
          <w:rPr>
            <w:rStyle w:val="Hyperlink"/>
            <w:noProof/>
          </w:rPr>
          <w:t>Figure 9 – Administration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F0C3CC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81" w:history="1">
        <w:r w:rsidRPr="0044388E">
          <w:rPr>
            <w:rStyle w:val="Hyperlink"/>
            <w:noProof/>
          </w:rPr>
          <w:t>Figure 10 – Edit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941491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82" w:history="1">
        <w:r w:rsidRPr="0044388E">
          <w:rPr>
            <w:rStyle w:val="Hyperlink"/>
            <w:noProof/>
          </w:rPr>
          <w:t>Figure 11 – Run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E5E601" w14:textId="77777777" w:rsidR="004F475B" w:rsidRDefault="004F475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385483" w:history="1">
        <w:r w:rsidRPr="0044388E">
          <w:rPr>
            <w:rStyle w:val="Hyperlink"/>
            <w:noProof/>
          </w:rPr>
          <w:t>Figure 12 – Results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EF9323" w14:textId="77777777" w:rsidR="004F3A80" w:rsidRPr="00657A12" w:rsidRDefault="00243C1E" w:rsidP="004F3A80">
      <w:pPr>
        <w:pStyle w:val="TOC1"/>
        <w:rPr>
          <w:rFonts w:cs="Arial"/>
        </w:rPr>
        <w:sectPr w:rsidR="004F3A80" w:rsidRPr="00657A12" w:rsidSect="00070E70"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A96FD2">
        <w:rPr>
          <w:rFonts w:cs="Arial"/>
          <w:sz w:val="24"/>
          <w:szCs w:val="24"/>
        </w:rPr>
        <w:fldChar w:fldCharType="end"/>
      </w:r>
    </w:p>
    <w:p w14:paraId="43EF9324" w14:textId="77777777" w:rsidR="004F3A80" w:rsidRPr="00657A12" w:rsidRDefault="00190A55" w:rsidP="00B6706C">
      <w:pPr>
        <w:pStyle w:val="Heading1"/>
      </w:pPr>
      <w:r w:rsidRPr="00657A12">
        <w:t xml:space="preserve"> </w:t>
      </w:r>
      <w:bookmarkStart w:id="3" w:name="_Toc417385527"/>
      <w:r w:rsidR="004F3A80" w:rsidRPr="00657A12">
        <w:t>Introduction</w:t>
      </w:r>
      <w:bookmarkEnd w:id="0"/>
      <w:bookmarkEnd w:id="3"/>
    </w:p>
    <w:p w14:paraId="43EF9325" w14:textId="77777777" w:rsidR="00080748" w:rsidRPr="00657A12" w:rsidRDefault="00190A55" w:rsidP="004D3E89">
      <w:pPr>
        <w:pStyle w:val="Heading2"/>
      </w:pPr>
      <w:r w:rsidRPr="00657A12">
        <w:t xml:space="preserve"> </w:t>
      </w:r>
      <w:bookmarkStart w:id="4" w:name="_Toc417385528"/>
      <w:r w:rsidR="00080748" w:rsidRPr="00657A12">
        <w:t>Purpose</w:t>
      </w:r>
      <w:bookmarkEnd w:id="4"/>
    </w:p>
    <w:p w14:paraId="43EF9326" w14:textId="77777777" w:rsidR="00B417E1" w:rsidRPr="00657A12" w:rsidRDefault="00B417E1" w:rsidP="00B417E1">
      <w:pPr>
        <w:pStyle w:val="BodyText"/>
        <w:rPr>
          <w:rFonts w:ascii="Arial" w:hAnsi="Arial" w:cs="Arial"/>
          <w:szCs w:val="28"/>
        </w:rPr>
      </w:pPr>
      <w:r w:rsidRPr="00657A12">
        <w:rPr>
          <w:rFonts w:ascii="Arial" w:hAnsi="Arial" w:cs="Arial"/>
          <w:iCs/>
          <w:szCs w:val="28"/>
        </w:rPr>
        <w:t xml:space="preserve">The ARSC User Guide will provide a reference for users of the “Automated Surgical Risk Calculator Tool” being developed as a Veterans </w:t>
      </w:r>
      <w:r w:rsidR="004D3E89" w:rsidRPr="00657A12">
        <w:rPr>
          <w:rFonts w:ascii="Arial" w:hAnsi="Arial" w:cs="Arial"/>
          <w:iCs/>
          <w:szCs w:val="28"/>
        </w:rPr>
        <w:t>Administration</w:t>
      </w:r>
      <w:r w:rsidRPr="00657A12">
        <w:rPr>
          <w:rFonts w:ascii="Arial" w:hAnsi="Arial" w:cs="Arial"/>
          <w:iCs/>
          <w:szCs w:val="28"/>
        </w:rPr>
        <w:t xml:space="preserve"> (VA) Innovations program.  </w:t>
      </w:r>
    </w:p>
    <w:p w14:paraId="43EF9327" w14:textId="77777777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</w:p>
    <w:p w14:paraId="43EF9328" w14:textId="0CE6D3B3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purpose of this document is to provide clear and easy to follow instructions and associated screen shots to facilitate sufficient understanding to effectively use the ASRC tool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The User Guide will </w:t>
      </w:r>
      <w:r w:rsidR="00657A12">
        <w:rPr>
          <w:rFonts w:ascii="Arial" w:hAnsi="Arial" w:cs="Arial"/>
          <w:iCs/>
          <w:szCs w:val="28"/>
        </w:rPr>
        <w:t>reflect updates</w:t>
      </w:r>
      <w:r w:rsidRPr="00657A12">
        <w:rPr>
          <w:rFonts w:ascii="Arial" w:hAnsi="Arial" w:cs="Arial"/>
          <w:iCs/>
          <w:szCs w:val="28"/>
        </w:rPr>
        <w:t xml:space="preserve"> as new functionality is develop</w:t>
      </w:r>
      <w:r w:rsidR="00973231" w:rsidRPr="00657A12">
        <w:rPr>
          <w:rFonts w:ascii="Arial" w:hAnsi="Arial" w:cs="Arial"/>
          <w:iCs/>
          <w:szCs w:val="28"/>
        </w:rPr>
        <w:t>ed and is accessible to system users.</w:t>
      </w:r>
    </w:p>
    <w:p w14:paraId="43EF9329" w14:textId="77777777" w:rsidR="00B417E1" w:rsidRPr="00657A12" w:rsidRDefault="00190A55" w:rsidP="00080748">
      <w:pPr>
        <w:pStyle w:val="Heading2"/>
      </w:pPr>
      <w:r w:rsidRPr="00657A12">
        <w:t xml:space="preserve"> </w:t>
      </w:r>
      <w:bookmarkStart w:id="5" w:name="_Toc417385529"/>
      <w:r w:rsidR="00080748" w:rsidRPr="00657A12">
        <w:t>Overview</w:t>
      </w:r>
      <w:bookmarkEnd w:id="5"/>
    </w:p>
    <w:p w14:paraId="43EF932A" w14:textId="1759CC0A" w:rsidR="00B417E1" w:rsidRPr="00657A12" w:rsidRDefault="006068C2" w:rsidP="00B417E1">
      <w:pPr>
        <w:pStyle w:val="BodyText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 xml:space="preserve">The tool is </w:t>
      </w:r>
      <w:r w:rsidR="00B417E1" w:rsidRPr="00657A12">
        <w:rPr>
          <w:rFonts w:ascii="Arial" w:hAnsi="Arial" w:cs="Arial"/>
          <w:iCs/>
          <w:szCs w:val="28"/>
        </w:rPr>
        <w:t>used at the time the patient is considered for surgical referral by a primary care provider</w:t>
      </w:r>
      <w:r w:rsidR="00657A12">
        <w:rPr>
          <w:rFonts w:ascii="Arial" w:hAnsi="Arial" w:cs="Arial"/>
          <w:iCs/>
          <w:szCs w:val="28"/>
        </w:rPr>
        <w:t>,</w:t>
      </w:r>
      <w:r w:rsidR="00B417E1" w:rsidRPr="00657A12">
        <w:rPr>
          <w:rFonts w:ascii="Arial" w:hAnsi="Arial" w:cs="Arial"/>
          <w:iCs/>
          <w:szCs w:val="28"/>
        </w:rPr>
        <w:t xml:space="preserve"> and </w:t>
      </w:r>
      <w:r>
        <w:rPr>
          <w:rFonts w:ascii="Arial" w:hAnsi="Arial" w:cs="Arial"/>
          <w:iCs/>
          <w:szCs w:val="28"/>
        </w:rPr>
        <w:t>when</w:t>
      </w:r>
      <w:r w:rsidR="00B417E1" w:rsidRPr="00657A12">
        <w:rPr>
          <w:rFonts w:ascii="Arial" w:hAnsi="Arial" w:cs="Arial"/>
          <w:iCs/>
          <w:szCs w:val="28"/>
        </w:rPr>
        <w:t xml:space="preserve"> a surgeon is requesting a surgery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="00B417E1" w:rsidRPr="00657A12">
        <w:rPr>
          <w:rFonts w:ascii="Arial" w:hAnsi="Arial" w:cs="Arial"/>
          <w:iCs/>
          <w:szCs w:val="28"/>
        </w:rPr>
        <w:t xml:space="preserve">This Tool will support clinical decision-making regarding perioperative risk (includes preoperative, intraoperative, and postoperative). Providers will verify patient-specific data that </w:t>
      </w:r>
      <w:proofErr w:type="gramStart"/>
      <w:r w:rsidR="00B417E1" w:rsidRPr="00657A12">
        <w:rPr>
          <w:rFonts w:ascii="Arial" w:hAnsi="Arial" w:cs="Arial"/>
          <w:iCs/>
          <w:szCs w:val="28"/>
        </w:rPr>
        <w:t>is automatically pulled</w:t>
      </w:r>
      <w:proofErr w:type="gramEnd"/>
      <w:r w:rsidR="00B417E1" w:rsidRPr="00657A12">
        <w:rPr>
          <w:rFonts w:ascii="Arial" w:hAnsi="Arial" w:cs="Arial"/>
          <w:iCs/>
          <w:szCs w:val="28"/>
        </w:rPr>
        <w:t xml:space="preserve"> from available data sources, enter remaining fields, and be provided with a real-time individual risk calculation of perioperative surgical mortality based on historic Veterans Affairs Surgical Quality Improvement Program (VASQIP) data and current VASQIP risk-adjusted models that are specialty-specific. The data entered and the calculated results will be available for viewing in the Computerized Patient Record System (CPRS) as a progress note. The data will also </w:t>
      </w:r>
      <w:r w:rsidR="00657A12">
        <w:rPr>
          <w:rFonts w:ascii="Arial" w:hAnsi="Arial" w:cs="Arial"/>
          <w:iCs/>
          <w:szCs w:val="28"/>
        </w:rPr>
        <w:t>transfer and store</w:t>
      </w:r>
      <w:r w:rsidR="00B417E1" w:rsidRPr="00657A12">
        <w:rPr>
          <w:rFonts w:ascii="Arial" w:hAnsi="Arial" w:cs="Arial"/>
          <w:iCs/>
          <w:szCs w:val="28"/>
        </w:rPr>
        <w:t xml:space="preserve"> as discrete fields in Veterans Health Systems and Technology Architecture (VistA) and a Structured Query Language (SQL) database for use by the National Surgery Office (NSO).</w:t>
      </w:r>
    </w:p>
    <w:p w14:paraId="43EF932B" w14:textId="77777777" w:rsidR="00973231" w:rsidRPr="00657A12" w:rsidRDefault="00973231" w:rsidP="00B417E1">
      <w:pPr>
        <w:pStyle w:val="BodyText"/>
        <w:rPr>
          <w:rFonts w:ascii="Arial" w:hAnsi="Arial" w:cs="Arial"/>
          <w:iCs/>
          <w:szCs w:val="28"/>
        </w:rPr>
      </w:pPr>
    </w:p>
    <w:p w14:paraId="43EF932C" w14:textId="77777777" w:rsidR="00973231" w:rsidRPr="00657A12" w:rsidRDefault="00190A55" w:rsidP="00973231">
      <w:pPr>
        <w:pStyle w:val="Heading3"/>
      </w:pPr>
      <w:r w:rsidRPr="00657A12">
        <w:t xml:space="preserve"> </w:t>
      </w:r>
      <w:bookmarkStart w:id="6" w:name="_Toc417385530"/>
      <w:r w:rsidR="00973231" w:rsidRPr="00657A12">
        <w:t>Major Functions</w:t>
      </w:r>
      <w:bookmarkEnd w:id="6"/>
    </w:p>
    <w:p w14:paraId="43EF932D" w14:textId="77777777" w:rsidR="00973231" w:rsidRPr="00657A12" w:rsidRDefault="00973231" w:rsidP="0097323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ASRC Tool has the following Major Functions/Features</w:t>
      </w:r>
    </w:p>
    <w:p w14:paraId="43EF932E" w14:textId="732E0883" w:rsidR="00973231" w:rsidRPr="00657A12" w:rsidRDefault="00973231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Accessibl</w:t>
      </w:r>
      <w:r w:rsidR="00956469">
        <w:rPr>
          <w:rFonts w:ascii="Arial" w:hAnsi="Arial" w:cs="Arial"/>
        </w:rPr>
        <w:t>e through CPRS</w:t>
      </w:r>
    </w:p>
    <w:p w14:paraId="43EF932F" w14:textId="77777777" w:rsidR="00973231" w:rsidRPr="00657A12" w:rsidRDefault="00973231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Automatic Patient and User Context sharing with CPRS (Not implemented)</w:t>
      </w:r>
    </w:p>
    <w:p w14:paraId="43EF9330" w14:textId="77777777" w:rsidR="00973231" w:rsidRPr="00657A12" w:rsidRDefault="004D3E89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Authentication</w:t>
      </w:r>
      <w:r w:rsidR="00973231" w:rsidRPr="00657A12">
        <w:rPr>
          <w:rFonts w:ascii="Arial" w:hAnsi="Arial" w:cs="Arial"/>
        </w:rPr>
        <w:t xml:space="preserve"> with VistA with User Number</w:t>
      </w:r>
      <w:r w:rsidR="00397567" w:rsidRPr="00657A12">
        <w:rPr>
          <w:rFonts w:ascii="Arial" w:hAnsi="Arial" w:cs="Arial"/>
        </w:rPr>
        <w:t xml:space="preserve"> (otherwise known as DUZ)</w:t>
      </w:r>
      <w:r w:rsidR="001B56F5" w:rsidRPr="00657A12">
        <w:rPr>
          <w:rFonts w:ascii="Arial" w:hAnsi="Arial" w:cs="Arial"/>
        </w:rPr>
        <w:t xml:space="preserve"> – (Temporary feature only needed until context sharing with CPRS is available)</w:t>
      </w:r>
    </w:p>
    <w:p w14:paraId="43EF9331" w14:textId="77777777" w:rsidR="00973231" w:rsidRPr="00657A12" w:rsidRDefault="00973231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Select</w:t>
      </w:r>
      <w:r w:rsidR="00397567" w:rsidRPr="00657A12">
        <w:rPr>
          <w:rFonts w:ascii="Arial" w:hAnsi="Arial" w:cs="Arial"/>
        </w:rPr>
        <w:t>ion of</w:t>
      </w:r>
      <w:r w:rsidRPr="00657A12">
        <w:rPr>
          <w:rFonts w:ascii="Arial" w:hAnsi="Arial" w:cs="Arial"/>
        </w:rPr>
        <w:t xml:space="preserve"> Surgical </w:t>
      </w:r>
      <w:r w:rsidR="004D3E89" w:rsidRPr="00657A12">
        <w:rPr>
          <w:rFonts w:ascii="Arial" w:hAnsi="Arial" w:cs="Arial"/>
        </w:rPr>
        <w:t>Specialties</w:t>
      </w:r>
    </w:p>
    <w:p w14:paraId="43EF9332" w14:textId="77777777" w:rsidR="00397567" w:rsidRPr="00657A12" w:rsidRDefault="006754EF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Pop-up list </w:t>
      </w:r>
      <w:r w:rsidR="00973231" w:rsidRPr="00657A12">
        <w:rPr>
          <w:rFonts w:ascii="Arial" w:hAnsi="Arial" w:cs="Arial"/>
        </w:rPr>
        <w:t>selection of Current Procedural Terminology (CPT) codes with long description and Relative Value Unit (RVU)</w:t>
      </w:r>
    </w:p>
    <w:p w14:paraId="43EF9333" w14:textId="77777777" w:rsidR="006754EF" w:rsidRPr="00657A12" w:rsidRDefault="006754EF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Manual entry of variables such as Age and BMI</w:t>
      </w:r>
    </w:p>
    <w:p w14:paraId="43EF9334" w14:textId="77777777" w:rsidR="006429C7" w:rsidRPr="00657A12" w:rsidRDefault="006754EF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Check Box entry of variables such as DNR</w:t>
      </w:r>
    </w:p>
    <w:p w14:paraId="43EF9335" w14:textId="7C8B0682" w:rsidR="006754EF" w:rsidRPr="00657A12" w:rsidRDefault="006754EF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Radio Button </w:t>
      </w:r>
      <w:r w:rsidR="00657A12" w:rsidRPr="00657A12">
        <w:rPr>
          <w:rFonts w:ascii="Arial" w:hAnsi="Arial" w:cs="Arial"/>
        </w:rPr>
        <w:t>selection</w:t>
      </w:r>
      <w:r w:rsidRPr="00657A12">
        <w:rPr>
          <w:rFonts w:ascii="Arial" w:hAnsi="Arial" w:cs="Arial"/>
        </w:rPr>
        <w:t xml:space="preserve"> of </w:t>
      </w:r>
      <w:r w:rsidR="00657A12" w:rsidRPr="00657A12">
        <w:rPr>
          <w:rFonts w:ascii="Arial" w:hAnsi="Arial" w:cs="Arial"/>
        </w:rPr>
        <w:t>variables</w:t>
      </w:r>
      <w:r w:rsidRPr="00657A12">
        <w:rPr>
          <w:rFonts w:ascii="Arial" w:hAnsi="Arial" w:cs="Arial"/>
        </w:rPr>
        <w:t xml:space="preserve"> such as Functional Status </w:t>
      </w:r>
    </w:p>
    <w:p w14:paraId="43EF9336" w14:textId="77777777" w:rsidR="006429C7" w:rsidRDefault="006754EF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Edit</w:t>
      </w:r>
      <w:r w:rsidR="006429C7" w:rsidRPr="00657A12">
        <w:rPr>
          <w:rFonts w:ascii="Arial" w:hAnsi="Arial" w:cs="Arial"/>
        </w:rPr>
        <w:t xml:space="preserve"> Checkbox Custom Variable Text (Administrator function)</w:t>
      </w:r>
    </w:p>
    <w:p w14:paraId="55E31588" w14:textId="03BDF13B" w:rsidR="00AC5A89" w:rsidRDefault="00AC5A89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Automatic retrieval of values from </w:t>
      </w:r>
      <w:proofErr w:type="spellStart"/>
      <w:r>
        <w:rPr>
          <w:rFonts w:ascii="Arial" w:hAnsi="Arial" w:cs="Arial"/>
        </w:rPr>
        <w:t>VistA</w:t>
      </w:r>
      <w:proofErr w:type="spellEnd"/>
    </w:p>
    <w:p w14:paraId="17D0EBAD" w14:textId="44EE09F7" w:rsidR="00956469" w:rsidRDefault="00956469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TIU Note saved with model calculation inputs and results available in CPRS</w:t>
      </w:r>
    </w:p>
    <w:p w14:paraId="48098D17" w14:textId="145FCEDF" w:rsidR="00956469" w:rsidRPr="00657A12" w:rsidRDefault="00956469" w:rsidP="00863A8D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Model Input variable reuse through a button on the Results page</w:t>
      </w:r>
    </w:p>
    <w:p w14:paraId="43EF9337" w14:textId="77777777" w:rsidR="00397567" w:rsidRPr="00657A12" w:rsidRDefault="00397567" w:rsidP="00AC5A89">
      <w:pPr>
        <w:pStyle w:val="InstructionalBullet1"/>
        <w:numPr>
          <w:ilvl w:val="0"/>
          <w:numId w:val="0"/>
        </w:numPr>
        <w:rPr>
          <w:rFonts w:ascii="Arial" w:hAnsi="Arial" w:cs="Arial"/>
          <w:i w:val="0"/>
        </w:rPr>
      </w:pPr>
    </w:p>
    <w:p w14:paraId="43EF9338" w14:textId="77777777" w:rsidR="00397567" w:rsidRPr="00657A12" w:rsidRDefault="00190A55" w:rsidP="00AA0213">
      <w:pPr>
        <w:pStyle w:val="Heading3"/>
      </w:pPr>
      <w:r w:rsidRPr="00657A12">
        <w:t xml:space="preserve"> </w:t>
      </w:r>
      <w:bookmarkStart w:id="7" w:name="_Toc417385531"/>
      <w:r w:rsidR="00397567" w:rsidRPr="00657A12">
        <w:t>Characteristics</w:t>
      </w:r>
      <w:bookmarkEnd w:id="7"/>
    </w:p>
    <w:p w14:paraId="43EF9339" w14:textId="77777777" w:rsidR="00397567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 </w:t>
      </w:r>
      <w:r w:rsidR="00397567" w:rsidRPr="00657A12">
        <w:rPr>
          <w:rFonts w:ascii="Arial" w:hAnsi="Arial" w:cs="Arial"/>
        </w:rPr>
        <w:t>Automated Surgical Risk Calculator</w:t>
      </w:r>
      <w:r w:rsidRPr="00657A12">
        <w:rPr>
          <w:rFonts w:ascii="Arial" w:hAnsi="Arial" w:cs="Arial"/>
        </w:rPr>
        <w:t xml:space="preserve"> (</w:t>
      </w:r>
      <w:r w:rsidR="00397567" w:rsidRPr="00657A12">
        <w:rPr>
          <w:rFonts w:ascii="Arial" w:hAnsi="Arial" w:cs="Arial"/>
        </w:rPr>
        <w:t>under development</w:t>
      </w:r>
      <w:r w:rsidRPr="00657A12">
        <w:rPr>
          <w:rFonts w:ascii="Arial" w:hAnsi="Arial" w:cs="Arial"/>
        </w:rPr>
        <w:t xml:space="preserve"> in the VA’s Future Technology Lab (FTL</w:t>
      </w:r>
      <w:r w:rsidR="00397567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) is</w:t>
      </w:r>
    </w:p>
    <w:p w14:paraId="43EF933A" w14:textId="77777777" w:rsidR="00397567" w:rsidRPr="00657A12" w:rsidRDefault="009C6001" w:rsidP="00863A8D">
      <w:pPr>
        <w:pStyle w:val="BodyText"/>
        <w:numPr>
          <w:ilvl w:val="0"/>
          <w:numId w:val="19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>w</w:t>
      </w:r>
      <w:r w:rsidR="00397567" w:rsidRPr="00657A12">
        <w:rPr>
          <w:rFonts w:ascii="Arial" w:hAnsi="Arial" w:cs="Arial"/>
        </w:rPr>
        <w:t xml:space="preserve">eb-based </w:t>
      </w:r>
      <w:r w:rsidRPr="00657A12">
        <w:rPr>
          <w:rFonts w:ascii="Arial" w:hAnsi="Arial" w:cs="Arial"/>
        </w:rPr>
        <w:t xml:space="preserve">application </w:t>
      </w:r>
      <w:r w:rsidR="00397567" w:rsidRPr="00657A12">
        <w:rPr>
          <w:rFonts w:ascii="Arial" w:hAnsi="Arial" w:cs="Arial"/>
        </w:rPr>
        <w:t>with a simple Graphical User Interface</w:t>
      </w:r>
    </w:p>
    <w:p w14:paraId="43EF933B" w14:textId="77777777" w:rsidR="009C6001" w:rsidRPr="00657A12" w:rsidRDefault="009C6001" w:rsidP="00863A8D">
      <w:pPr>
        <w:pStyle w:val="BodyText"/>
        <w:numPr>
          <w:ilvl w:val="0"/>
          <w:numId w:val="19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Integrated with VistA and CPRS</w:t>
      </w:r>
    </w:p>
    <w:p w14:paraId="43EF933C" w14:textId="77777777" w:rsidR="00397567" w:rsidRPr="00657A12" w:rsidRDefault="009C6001" w:rsidP="00863A8D">
      <w:pPr>
        <w:pStyle w:val="BodyText"/>
        <w:numPr>
          <w:ilvl w:val="0"/>
          <w:numId w:val="19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decision support system providing calculated surgical risk using </w:t>
      </w:r>
      <w:r w:rsidRPr="00657A12">
        <w:rPr>
          <w:rFonts w:ascii="Arial" w:hAnsi="Arial" w:cs="Arial"/>
        </w:rPr>
        <w:t xml:space="preserve">NSO </w:t>
      </w:r>
      <w:r w:rsidR="00397567" w:rsidRPr="00657A12">
        <w:rPr>
          <w:rFonts w:ascii="Arial" w:hAnsi="Arial" w:cs="Arial"/>
        </w:rPr>
        <w:t>approved and validated risk models</w:t>
      </w:r>
    </w:p>
    <w:p w14:paraId="43EF933D" w14:textId="77777777" w:rsidR="00AA0213" w:rsidRPr="00657A12" w:rsidRDefault="00AA0213" w:rsidP="00AA0213">
      <w:pPr>
        <w:pStyle w:val="BodyText"/>
        <w:ind w:left="720"/>
        <w:rPr>
          <w:rFonts w:ascii="Arial" w:hAnsi="Arial" w:cs="Arial"/>
        </w:rPr>
      </w:pPr>
    </w:p>
    <w:p w14:paraId="43EF933E" w14:textId="77777777" w:rsidR="009C6001" w:rsidRPr="00657A12" w:rsidRDefault="00190A55" w:rsidP="009C6001">
      <w:pPr>
        <w:pStyle w:val="Heading2"/>
      </w:pPr>
      <w:r w:rsidRPr="00657A12">
        <w:t xml:space="preserve"> </w:t>
      </w:r>
      <w:bookmarkStart w:id="8" w:name="_Toc417385532"/>
      <w:r w:rsidR="00080748" w:rsidRPr="00657A12">
        <w:t>Project References</w:t>
      </w:r>
      <w:bookmarkEnd w:id="8"/>
    </w:p>
    <w:p w14:paraId="43EF933F" w14:textId="77777777" w:rsidR="009C6001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reference document for the ASRC Tool is the VA’s Transformation Twenty-one Total Technology (T4), Automated Surgical Risk Calculator Performance Work Statement (PWS)</w:t>
      </w:r>
      <w:r w:rsidR="00072769" w:rsidRPr="00657A12">
        <w:rPr>
          <w:rFonts w:ascii="Arial" w:hAnsi="Arial" w:cs="Arial"/>
        </w:rPr>
        <w:t>, executed out of the</w:t>
      </w:r>
      <w:r w:rsidRPr="00657A12">
        <w:rPr>
          <w:rFonts w:ascii="Arial" w:hAnsi="Arial" w:cs="Arial"/>
        </w:rPr>
        <w:t xml:space="preserve"> National Surgery Office (N</w:t>
      </w:r>
      <w:r w:rsidR="00072769" w:rsidRPr="00657A12">
        <w:rPr>
          <w:rFonts w:ascii="Arial" w:hAnsi="Arial" w:cs="Arial"/>
        </w:rPr>
        <w:t xml:space="preserve">SO) and </w:t>
      </w:r>
      <w:r w:rsidRPr="00657A12">
        <w:rPr>
          <w:rFonts w:ascii="Arial" w:hAnsi="Arial" w:cs="Arial"/>
        </w:rPr>
        <w:t>Dated, 08-31-2014 (TAC-14-16044)</w:t>
      </w:r>
      <w:r w:rsidR="00072769" w:rsidRPr="00657A12">
        <w:rPr>
          <w:rFonts w:ascii="Arial" w:hAnsi="Arial" w:cs="Arial"/>
        </w:rPr>
        <w:t>.</w:t>
      </w:r>
    </w:p>
    <w:p w14:paraId="43EF9340" w14:textId="77777777" w:rsidR="00080748" w:rsidRPr="00657A12" w:rsidRDefault="00190A55" w:rsidP="009C6001">
      <w:pPr>
        <w:pStyle w:val="Heading3"/>
      </w:pPr>
      <w:r w:rsidRPr="00657A12">
        <w:t xml:space="preserve"> </w:t>
      </w:r>
      <w:bookmarkStart w:id="9" w:name="_Toc417385533"/>
      <w:r w:rsidR="00072769" w:rsidRPr="00657A12">
        <w:t xml:space="preserve">Contact </w:t>
      </w:r>
      <w:r w:rsidR="00080748" w:rsidRPr="00657A12">
        <w:t>Information</w:t>
      </w:r>
      <w:bookmarkEnd w:id="9"/>
    </w:p>
    <w:p w14:paraId="43EF9341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Primary development Team Points of Contact (POC),</w:t>
      </w:r>
    </w:p>
    <w:p w14:paraId="43EF9342" w14:textId="77777777" w:rsidR="00072769" w:rsidRPr="00657A12" w:rsidRDefault="001B56F5" w:rsidP="00863A8D">
      <w:pPr>
        <w:pStyle w:val="BodyText"/>
        <w:numPr>
          <w:ilvl w:val="0"/>
          <w:numId w:val="20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David Tombs, JAVA Developer, </w:t>
      </w:r>
      <w:r w:rsidR="00072769" w:rsidRPr="00657A12">
        <w:rPr>
          <w:rFonts w:ascii="Arial" w:hAnsi="Arial" w:cs="Arial"/>
        </w:rPr>
        <w:t xml:space="preserve">321.608.0919, </w:t>
      </w:r>
      <w:hyperlink r:id="rId16" w:history="1">
        <w:r w:rsidR="00072769" w:rsidRPr="00657A12">
          <w:rPr>
            <w:rStyle w:val="Hyperlink"/>
            <w:rFonts w:ascii="Arial" w:hAnsi="Arial" w:cs="Arial"/>
          </w:rPr>
          <w:t>David@libertyITS.com</w:t>
        </w:r>
      </w:hyperlink>
    </w:p>
    <w:p w14:paraId="43EF9343" w14:textId="77777777" w:rsidR="00072769" w:rsidRPr="00657A12" w:rsidRDefault="00AC33B7" w:rsidP="00863A8D">
      <w:pPr>
        <w:pStyle w:val="BodyText"/>
        <w:numPr>
          <w:ilvl w:val="0"/>
          <w:numId w:val="20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Jeff Swesky, VistA Developer, 904.207.8560</w:t>
      </w:r>
      <w:r w:rsidR="001B56F5" w:rsidRPr="00657A12">
        <w:rPr>
          <w:rFonts w:ascii="Arial" w:hAnsi="Arial" w:cs="Arial"/>
        </w:rPr>
        <w:t xml:space="preserve">, </w:t>
      </w:r>
      <w:r w:rsidR="00072769" w:rsidRPr="00657A12">
        <w:rPr>
          <w:rFonts w:ascii="Arial" w:hAnsi="Arial" w:cs="Arial"/>
        </w:rPr>
        <w:t xml:space="preserve"> </w:t>
      </w:r>
      <w:hyperlink r:id="rId17" w:history="1">
        <w:r w:rsidR="001B56F5" w:rsidRPr="00657A12">
          <w:rPr>
            <w:rStyle w:val="Hyperlink"/>
            <w:rFonts w:ascii="Arial" w:hAnsi="Arial" w:cs="Arial"/>
          </w:rPr>
          <w:t>Jeff.Swesky@hp.com</w:t>
        </w:r>
      </w:hyperlink>
      <w:r w:rsidR="001B56F5" w:rsidRPr="00657A12">
        <w:rPr>
          <w:rFonts w:ascii="Arial" w:hAnsi="Arial" w:cs="Arial"/>
        </w:rPr>
        <w:t xml:space="preserve"> </w:t>
      </w:r>
    </w:p>
    <w:p w14:paraId="43EF9344" w14:textId="77777777" w:rsidR="00072769" w:rsidRPr="00657A12" w:rsidRDefault="00072769" w:rsidP="00863A8D">
      <w:pPr>
        <w:pStyle w:val="BodyText"/>
        <w:numPr>
          <w:ilvl w:val="0"/>
          <w:numId w:val="20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Bill Frey,</w:t>
      </w:r>
      <w:r w:rsidR="00EA7854" w:rsidRPr="00657A12">
        <w:rPr>
          <w:rFonts w:ascii="Arial" w:hAnsi="Arial" w:cs="Arial"/>
        </w:rPr>
        <w:t xml:space="preserve"> Tester,</w:t>
      </w:r>
      <w:r w:rsidR="001B56F5" w:rsidRPr="00657A12">
        <w:rPr>
          <w:rFonts w:ascii="Arial" w:hAnsi="Arial" w:cs="Arial"/>
        </w:rPr>
        <w:t xml:space="preserve"> 321.608.0924, E</w:t>
      </w:r>
      <w:r w:rsidRPr="00657A12">
        <w:rPr>
          <w:rFonts w:ascii="Arial" w:hAnsi="Arial" w:cs="Arial"/>
        </w:rPr>
        <w:t xml:space="preserve">: </w:t>
      </w:r>
      <w:hyperlink r:id="rId18" w:history="1">
        <w:r w:rsidR="001B56F5" w:rsidRPr="00657A12">
          <w:rPr>
            <w:rStyle w:val="Hyperlink"/>
            <w:rFonts w:ascii="Arial" w:hAnsi="Arial" w:cs="Arial"/>
          </w:rPr>
          <w:t>Bill.Frey@libertyITS.com</w:t>
        </w:r>
      </w:hyperlink>
    </w:p>
    <w:p w14:paraId="43EF9345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</w:p>
    <w:p w14:paraId="43EF9346" w14:textId="77777777" w:rsidR="00080748" w:rsidRPr="00657A12" w:rsidRDefault="00190A55" w:rsidP="00080748">
      <w:pPr>
        <w:pStyle w:val="Heading3"/>
      </w:pPr>
      <w:r w:rsidRPr="00657A12">
        <w:t xml:space="preserve"> </w:t>
      </w:r>
      <w:bookmarkStart w:id="10" w:name="_Toc417385534"/>
      <w:r w:rsidR="00080748" w:rsidRPr="00657A12">
        <w:t>Help Desk</w:t>
      </w:r>
      <w:bookmarkEnd w:id="10"/>
    </w:p>
    <w:p w14:paraId="43EF9349" w14:textId="7EF88BEA" w:rsidR="00554F59" w:rsidRDefault="00072769" w:rsidP="00243C1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Although there is not a Help Desk established for the ASRC Innovations program, members of the development team </w:t>
      </w:r>
      <w:proofErr w:type="gramStart"/>
      <w:r w:rsidRPr="00657A12">
        <w:rPr>
          <w:rFonts w:ascii="Arial" w:hAnsi="Arial" w:cs="Arial"/>
        </w:rPr>
        <w:t>may be contacted</w:t>
      </w:r>
      <w:proofErr w:type="gramEnd"/>
      <w:r w:rsidRPr="00657A12">
        <w:rPr>
          <w:rFonts w:ascii="Arial" w:hAnsi="Arial" w:cs="Arial"/>
        </w:rPr>
        <w:t xml:space="preserve"> with system operation/function questions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 POC recommended for the initial call is Bill Frey</w:t>
      </w:r>
      <w:r w:rsidR="00411C39" w:rsidRPr="00657A12">
        <w:rPr>
          <w:rFonts w:ascii="Arial" w:hAnsi="Arial" w:cs="Arial"/>
        </w:rPr>
        <w:t xml:space="preserve"> (Test</w:t>
      </w:r>
      <w:r w:rsidR="00024BA1" w:rsidRPr="00657A12">
        <w:rPr>
          <w:rFonts w:ascii="Arial" w:hAnsi="Arial" w:cs="Arial"/>
        </w:rPr>
        <w:t>er</w:t>
      </w:r>
      <w:r w:rsidR="00411C39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.</w:t>
      </w:r>
    </w:p>
    <w:p w14:paraId="001D98AA" w14:textId="77777777" w:rsidR="00243C1E" w:rsidRPr="00243C1E" w:rsidRDefault="00243C1E" w:rsidP="00243C1E">
      <w:pPr>
        <w:pStyle w:val="BodyText"/>
        <w:rPr>
          <w:rFonts w:ascii="Arial" w:hAnsi="Arial" w:cs="Arial"/>
        </w:rPr>
      </w:pPr>
    </w:p>
    <w:p w14:paraId="43EF934A" w14:textId="77777777" w:rsidR="004D3E89" w:rsidRPr="00657A12" w:rsidRDefault="00190A55" w:rsidP="004D3E89">
      <w:pPr>
        <w:pStyle w:val="Heading1"/>
      </w:pPr>
      <w:r w:rsidRPr="00657A12">
        <w:t xml:space="preserve"> </w:t>
      </w:r>
      <w:bookmarkStart w:id="11" w:name="_Toc417385535"/>
      <w:r w:rsidR="00080748" w:rsidRPr="00657A12">
        <w:t>System Summary</w:t>
      </w:r>
      <w:bookmarkEnd w:id="11"/>
    </w:p>
    <w:p w14:paraId="43EF934B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2" w:name="_Toc417385536"/>
      <w:r w:rsidR="00554F59" w:rsidRPr="00657A12">
        <w:t xml:space="preserve">System Diagram and </w:t>
      </w:r>
      <w:r w:rsidR="00080748" w:rsidRPr="00657A12">
        <w:t>Data Flows</w:t>
      </w:r>
      <w:bookmarkEnd w:id="12"/>
    </w:p>
    <w:p w14:paraId="43EF934C" w14:textId="69D3A1F7" w:rsidR="00AF30FD" w:rsidRPr="00657A12" w:rsidRDefault="0086758E" w:rsidP="00AF30FD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Figure 1 shows a simplified diagram of the ASRC system components and data flow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Whereas CPRS </w:t>
      </w:r>
      <w:r w:rsidR="007B695E">
        <w:rPr>
          <w:rFonts w:ascii="Arial" w:hAnsi="Arial" w:cs="Arial"/>
        </w:rPr>
        <w:t>displays</w:t>
      </w:r>
      <w:r w:rsidR="007B695E" w:rsidRPr="00657A12">
        <w:rPr>
          <w:rFonts w:ascii="Arial" w:hAnsi="Arial" w:cs="Arial"/>
        </w:rPr>
        <w:t>,</w:t>
      </w:r>
      <w:r w:rsidRPr="00657A12">
        <w:rPr>
          <w:rFonts w:ascii="Arial" w:hAnsi="Arial" w:cs="Arial"/>
        </w:rPr>
        <w:t xml:space="preserve"> please note that its integration is a future enhancement.</w:t>
      </w:r>
    </w:p>
    <w:p w14:paraId="43EF934D" w14:textId="77777777" w:rsidR="00AF30FD" w:rsidRPr="00657A12" w:rsidRDefault="001B56F5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E" wp14:editId="43EF939F">
            <wp:extent cx="3576888" cy="2818765"/>
            <wp:effectExtent l="0" t="0" r="5080" b="6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888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4E" w14:textId="7C0527DE" w:rsidR="00AF30FD" w:rsidRPr="00657A12" w:rsidRDefault="00AF30FD" w:rsidP="00AF30FD">
      <w:pPr>
        <w:pStyle w:val="Caption"/>
      </w:pPr>
      <w:bookmarkStart w:id="13" w:name="_Toc417385472"/>
      <w:r w:rsidRPr="00657A12">
        <w:t xml:space="preserve">Figure </w:t>
      </w:r>
      <w:fldSimple w:instr=" SEQ Figure \* ARABIC ">
        <w:r w:rsidR="0099059B">
          <w:rPr>
            <w:noProof/>
          </w:rPr>
          <w:t>1</w:t>
        </w:r>
      </w:fldSimple>
      <w:r w:rsidRPr="00657A12">
        <w:t xml:space="preserve"> - ASRC System Diagram and Data Flow</w:t>
      </w:r>
      <w:bookmarkEnd w:id="13"/>
    </w:p>
    <w:p w14:paraId="43EF934F" w14:textId="77777777" w:rsidR="0086758E" w:rsidRPr="00657A12" w:rsidRDefault="0086758E" w:rsidP="0086758E">
      <w:pPr>
        <w:rPr>
          <w:rFonts w:ascii="Arial" w:hAnsi="Arial" w:cs="Arial"/>
        </w:rPr>
      </w:pPr>
    </w:p>
    <w:p w14:paraId="43EF935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4" w:name="_Toc417385537"/>
      <w:r w:rsidR="00080748" w:rsidRPr="00657A12">
        <w:t>User Access Levels</w:t>
      </w:r>
      <w:bookmarkEnd w:id="14"/>
    </w:p>
    <w:p w14:paraId="43EF9351" w14:textId="1B232A69" w:rsidR="00554F59" w:rsidRPr="00657A12" w:rsidRDefault="00554F59" w:rsidP="00554F59">
      <w:pPr>
        <w:pStyle w:val="BodyText"/>
        <w:rPr>
          <w:rFonts w:ascii="Arial" w:hAnsi="Arial" w:cs="Arial"/>
        </w:rPr>
      </w:pPr>
      <w:proofErr w:type="gramStart"/>
      <w:r w:rsidRPr="00657A12">
        <w:rPr>
          <w:rFonts w:ascii="Arial" w:hAnsi="Arial" w:cs="Arial"/>
        </w:rPr>
        <w:t xml:space="preserve">There </w:t>
      </w:r>
      <w:r w:rsidR="006068C2" w:rsidRPr="00657A12">
        <w:rPr>
          <w:rFonts w:ascii="Arial" w:hAnsi="Arial" w:cs="Arial"/>
        </w:rPr>
        <w:t>is</w:t>
      </w:r>
      <w:r w:rsidRPr="00657A12">
        <w:rPr>
          <w:rFonts w:ascii="Arial" w:hAnsi="Arial" w:cs="Arial"/>
        </w:rPr>
        <w:t xml:space="preserve"> no user access restrictions placed on the ASRC Tool during development</w:t>
      </w:r>
      <w:r w:rsidR="007B695E" w:rsidRPr="00657A12">
        <w:rPr>
          <w:rFonts w:ascii="Arial" w:hAnsi="Arial" w:cs="Arial"/>
        </w:rPr>
        <w:t>.</w:t>
      </w:r>
      <w:proofErr w:type="gramEnd"/>
      <w:r w:rsidR="007B695E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 xml:space="preserve">When the tool becomes </w:t>
      </w:r>
      <w:r w:rsidR="007B695E" w:rsidRPr="00657A12">
        <w:rPr>
          <w:rFonts w:ascii="Arial" w:hAnsi="Arial" w:cs="Arial"/>
        </w:rPr>
        <w:t>operational,</w:t>
      </w:r>
      <w:r w:rsidRPr="00657A12">
        <w:rPr>
          <w:rFonts w:ascii="Arial" w:hAnsi="Arial" w:cs="Arial"/>
        </w:rPr>
        <w:t xml:space="preserve"> access will be limited to those that can access CPRS.</w:t>
      </w:r>
    </w:p>
    <w:p w14:paraId="43EF9353" w14:textId="7C0AD579" w:rsidR="00812171" w:rsidRPr="00243C1E" w:rsidRDefault="00812171" w:rsidP="00243C1E">
      <w:pPr>
        <w:rPr>
          <w:rFonts w:ascii="Arial" w:hAnsi="Arial" w:cs="Arial"/>
          <w:sz w:val="24"/>
          <w:szCs w:val="20"/>
        </w:rPr>
      </w:pPr>
    </w:p>
    <w:p w14:paraId="43EF9354" w14:textId="77777777" w:rsidR="00080748" w:rsidRPr="00657A12" w:rsidRDefault="00190A55" w:rsidP="00080748">
      <w:pPr>
        <w:pStyle w:val="Heading1"/>
      </w:pPr>
      <w:r w:rsidRPr="00657A12">
        <w:t xml:space="preserve"> </w:t>
      </w:r>
      <w:bookmarkStart w:id="15" w:name="_Toc417385538"/>
      <w:r w:rsidR="00080748" w:rsidRPr="00657A12">
        <w:t>Getting Started</w:t>
      </w:r>
      <w:bookmarkEnd w:id="15"/>
    </w:p>
    <w:p w14:paraId="43EF9355" w14:textId="77777777" w:rsidR="004D3E89" w:rsidRPr="00657A12" w:rsidRDefault="004D3E89" w:rsidP="004D3E89">
      <w:pPr>
        <w:pStyle w:val="BodyText"/>
        <w:rPr>
          <w:rFonts w:ascii="Arial" w:hAnsi="Arial" w:cs="Arial"/>
        </w:rPr>
      </w:pPr>
    </w:p>
    <w:p w14:paraId="43EF9356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6" w:name="_Toc417385539"/>
      <w:r w:rsidR="00080748" w:rsidRPr="00657A12">
        <w:t>Logging On</w:t>
      </w:r>
      <w:bookmarkEnd w:id="16"/>
    </w:p>
    <w:p w14:paraId="43EF9357" w14:textId="2A777205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To access the ASRC tool (also refer</w:t>
      </w:r>
      <w:r w:rsidR="008B0F11">
        <w:rPr>
          <w:rFonts w:ascii="Arial" w:hAnsi="Arial" w:cs="Arial"/>
        </w:rPr>
        <w:t xml:space="preserve">red to as the ASRC application) login into CPRS (as of 2/23/2015 only available in the VA’s Future Technology Lab (FTL)) and launch ASRC from the CPRS Tools Menu.  Access to the VA’s FTL is required.  During </w:t>
      </w:r>
      <w:proofErr w:type="gramStart"/>
      <w:r w:rsidR="008B0F11">
        <w:rPr>
          <w:rFonts w:ascii="Arial" w:hAnsi="Arial" w:cs="Arial"/>
        </w:rPr>
        <w:t xml:space="preserve">the </w:t>
      </w:r>
      <w:r w:rsidR="00053101">
        <w:rPr>
          <w:rFonts w:ascii="Arial" w:hAnsi="Arial" w:cs="Arial"/>
        </w:rPr>
        <w:t xml:space="preserve"> ASRC</w:t>
      </w:r>
      <w:proofErr w:type="gramEnd"/>
      <w:r w:rsidR="00053101">
        <w:rPr>
          <w:rFonts w:ascii="Arial" w:hAnsi="Arial" w:cs="Arial"/>
        </w:rPr>
        <w:t xml:space="preserve"> </w:t>
      </w:r>
      <w:r w:rsidR="008B0F11">
        <w:rPr>
          <w:rFonts w:ascii="Arial" w:hAnsi="Arial" w:cs="Arial"/>
        </w:rPr>
        <w:t>program development</w:t>
      </w:r>
      <w:r w:rsidR="00053101">
        <w:rPr>
          <w:rFonts w:ascii="Arial" w:hAnsi="Arial" w:cs="Arial"/>
        </w:rPr>
        <w:t xml:space="preserve"> phase</w:t>
      </w:r>
      <w:r w:rsidR="008B0F11">
        <w:rPr>
          <w:rFonts w:ascii="Arial" w:hAnsi="Arial" w:cs="Arial"/>
        </w:rPr>
        <w:t>,</w:t>
      </w:r>
      <w:r w:rsidR="00053101">
        <w:rPr>
          <w:rFonts w:ascii="Arial" w:hAnsi="Arial" w:cs="Arial"/>
        </w:rPr>
        <w:t xml:space="preserve"> please contact a representative of the development team as detailed in section 1.3.1 of this manual.</w:t>
      </w:r>
    </w:p>
    <w:p w14:paraId="43EF9358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9" w14:textId="48DE636E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At the </w:t>
      </w:r>
      <w:r w:rsidR="00053101">
        <w:rPr>
          <w:rFonts w:ascii="Arial" w:hAnsi="Arial" w:cs="Arial"/>
        </w:rPr>
        <w:t xml:space="preserve">ASRC </w:t>
      </w:r>
      <w:r w:rsidRPr="00657A12">
        <w:rPr>
          <w:rFonts w:ascii="Arial" w:hAnsi="Arial" w:cs="Arial"/>
        </w:rPr>
        <w:t>login screen (Figure 2) enter a valid DUZ number (Radiologist = 11716) in the User: field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This is a temporary login approach until </w:t>
      </w:r>
      <w:r w:rsidR="00053101">
        <w:rPr>
          <w:rFonts w:ascii="Arial" w:hAnsi="Arial" w:cs="Arial"/>
        </w:rPr>
        <w:t xml:space="preserve">User </w:t>
      </w:r>
      <w:r w:rsidRPr="00657A12">
        <w:rPr>
          <w:rFonts w:ascii="Arial" w:hAnsi="Arial" w:cs="Arial"/>
        </w:rPr>
        <w:t>co</w:t>
      </w:r>
      <w:r w:rsidR="006068C2">
        <w:rPr>
          <w:rFonts w:ascii="Arial" w:hAnsi="Arial" w:cs="Arial"/>
        </w:rPr>
        <w:t>ntext sharing with CPRS is</w:t>
      </w:r>
      <w:r w:rsidRPr="00657A12">
        <w:rPr>
          <w:rFonts w:ascii="Arial" w:hAnsi="Arial" w:cs="Arial"/>
        </w:rPr>
        <w:t xml:space="preserve"> established.</w:t>
      </w:r>
    </w:p>
    <w:p w14:paraId="43EF935A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B" w14:textId="77777777" w:rsidR="00812171" w:rsidRPr="00657A12" w:rsidRDefault="00812171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0" wp14:editId="43EF93A1">
            <wp:extent cx="3348741" cy="228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7358" cy="2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5C" w14:textId="49141303" w:rsidR="00812171" w:rsidRDefault="00812171" w:rsidP="00812171">
      <w:pPr>
        <w:pStyle w:val="Caption"/>
      </w:pPr>
      <w:bookmarkStart w:id="17" w:name="_Toc417385473"/>
      <w:r w:rsidRPr="00657A12">
        <w:t xml:space="preserve">Figure </w:t>
      </w:r>
      <w:fldSimple w:instr=" SEQ Figure \* ARABIC ">
        <w:r w:rsidR="0099059B">
          <w:rPr>
            <w:noProof/>
          </w:rPr>
          <w:t>2</w:t>
        </w:r>
      </w:fldSimple>
      <w:r w:rsidRPr="00657A12">
        <w:t xml:space="preserve"> - ASRC Login Screen</w:t>
      </w:r>
      <w:bookmarkEnd w:id="17"/>
    </w:p>
    <w:p w14:paraId="59850B3D" w14:textId="77777777" w:rsidR="00243C1E" w:rsidRPr="00243C1E" w:rsidRDefault="00243C1E" w:rsidP="00243C1E">
      <w:pPr>
        <w:pStyle w:val="BodyText"/>
      </w:pPr>
    </w:p>
    <w:p w14:paraId="43EF935D" w14:textId="5E68342E" w:rsidR="00812171" w:rsidRPr="00657A12" w:rsidRDefault="00053101" w:rsidP="006068C2">
      <w:pPr>
        <w:pStyle w:val="Heading3"/>
      </w:pPr>
      <w:bookmarkStart w:id="18" w:name="_Toc417385540"/>
      <w:r>
        <w:t>CPRS Patient Context Sharing</w:t>
      </w:r>
      <w:bookmarkEnd w:id="18"/>
    </w:p>
    <w:p w14:paraId="43EF935E" w14:textId="5275B10D" w:rsidR="00670705" w:rsidRPr="006068C2" w:rsidRDefault="00053101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The </w:t>
      </w:r>
      <w:r w:rsidR="00CA0F4C">
        <w:rPr>
          <w:rFonts w:ascii="Arial" w:hAnsi="Arial" w:cs="Arial"/>
          <w:sz w:val="24"/>
          <w:szCs w:val="20"/>
        </w:rPr>
        <w:t>p</w:t>
      </w:r>
      <w:r>
        <w:rPr>
          <w:rFonts w:ascii="Arial" w:hAnsi="Arial" w:cs="Arial"/>
          <w:sz w:val="24"/>
          <w:szCs w:val="20"/>
        </w:rPr>
        <w:t xml:space="preserve">atient selected, as part of the “Login” to CPRS, </w:t>
      </w:r>
      <w:proofErr w:type="gramStart"/>
      <w:r>
        <w:rPr>
          <w:rFonts w:ascii="Arial" w:hAnsi="Arial" w:cs="Arial"/>
          <w:sz w:val="24"/>
          <w:szCs w:val="20"/>
        </w:rPr>
        <w:t>is automatically shared</w:t>
      </w:r>
      <w:proofErr w:type="gramEnd"/>
      <w:r>
        <w:rPr>
          <w:rFonts w:ascii="Arial" w:hAnsi="Arial" w:cs="Arial"/>
          <w:sz w:val="24"/>
          <w:szCs w:val="20"/>
        </w:rPr>
        <w:t xml:space="preserve"> with the ASRC Application so that the user does not need to look up the patient from within the </w:t>
      </w:r>
      <w:r w:rsidR="00CA0F4C">
        <w:rPr>
          <w:rFonts w:ascii="Arial" w:hAnsi="Arial" w:cs="Arial"/>
          <w:sz w:val="24"/>
          <w:szCs w:val="20"/>
        </w:rPr>
        <w:t>tool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>The p</w:t>
      </w:r>
      <w:r>
        <w:rPr>
          <w:rFonts w:ascii="Arial" w:hAnsi="Arial" w:cs="Arial"/>
          <w:sz w:val="24"/>
          <w:szCs w:val="20"/>
        </w:rPr>
        <w:t>atient</w:t>
      </w:r>
      <w:r w:rsidR="00CA0F4C">
        <w:rPr>
          <w:rFonts w:ascii="Arial" w:hAnsi="Arial" w:cs="Arial"/>
          <w:sz w:val="24"/>
          <w:szCs w:val="20"/>
        </w:rPr>
        <w:t>’</w:t>
      </w:r>
      <w:r>
        <w:rPr>
          <w:rFonts w:ascii="Arial" w:hAnsi="Arial" w:cs="Arial"/>
          <w:sz w:val="24"/>
          <w:szCs w:val="20"/>
        </w:rPr>
        <w:t>s</w:t>
      </w:r>
      <w:r w:rsidR="00CA0F4C">
        <w:rPr>
          <w:rFonts w:ascii="Arial" w:hAnsi="Arial" w:cs="Arial"/>
          <w:sz w:val="24"/>
          <w:szCs w:val="20"/>
        </w:rPr>
        <w:t xml:space="preserve"> name </w:t>
      </w:r>
      <w:r>
        <w:rPr>
          <w:rFonts w:ascii="Arial" w:hAnsi="Arial" w:cs="Arial"/>
          <w:sz w:val="24"/>
          <w:szCs w:val="20"/>
        </w:rPr>
        <w:t xml:space="preserve">selected in CPRS </w:t>
      </w:r>
      <w:proofErr w:type="gramStart"/>
      <w:r w:rsidR="00CA0F4C">
        <w:rPr>
          <w:rFonts w:ascii="Arial" w:hAnsi="Arial" w:cs="Arial"/>
          <w:sz w:val="24"/>
          <w:szCs w:val="20"/>
        </w:rPr>
        <w:t>is shown</w:t>
      </w:r>
      <w:proofErr w:type="gramEnd"/>
      <w:r>
        <w:rPr>
          <w:rFonts w:ascii="Arial" w:hAnsi="Arial" w:cs="Arial"/>
          <w:sz w:val="24"/>
          <w:szCs w:val="20"/>
        </w:rPr>
        <w:t xml:space="preserve"> as the “Patient” in ASRC and all data retrieved from VistA will be associated with this patient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 xml:space="preserve">If a new patient </w:t>
      </w:r>
      <w:proofErr w:type="gramStart"/>
      <w:r w:rsidR="00CA0F4C">
        <w:rPr>
          <w:rFonts w:ascii="Arial" w:hAnsi="Arial" w:cs="Arial"/>
          <w:sz w:val="24"/>
          <w:szCs w:val="20"/>
        </w:rPr>
        <w:t>is selected</w:t>
      </w:r>
      <w:proofErr w:type="gramEnd"/>
      <w:r w:rsidR="00CA0F4C">
        <w:rPr>
          <w:rFonts w:ascii="Arial" w:hAnsi="Arial" w:cs="Arial"/>
          <w:sz w:val="24"/>
          <w:szCs w:val="20"/>
        </w:rPr>
        <w:t xml:space="preserve"> in CPRS while the ASRC tool is already displaying another patient, the previously selected patient (and any already entered data) will be retained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>However if ASRC is launched again after the selection of a new patient, that new patient will now be the active, displayed patient.</w:t>
      </w:r>
    </w:p>
    <w:p w14:paraId="43EF935F" w14:textId="77777777" w:rsidR="00812171" w:rsidRPr="00657A12" w:rsidRDefault="00812171" w:rsidP="00670705">
      <w:pPr>
        <w:pStyle w:val="Heading2"/>
        <w:numPr>
          <w:ilvl w:val="0"/>
          <w:numId w:val="0"/>
        </w:numPr>
        <w:ind w:left="907" w:hanging="907"/>
      </w:pPr>
    </w:p>
    <w:p w14:paraId="43EF936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9" w:name="_Toc417385541"/>
      <w:r w:rsidR="00670705" w:rsidRPr="00657A12">
        <w:t xml:space="preserve">Select Surgical Specialty </w:t>
      </w:r>
      <w:r w:rsidR="00080748" w:rsidRPr="00657A12">
        <w:t>Menu</w:t>
      </w:r>
      <w:bookmarkEnd w:id="19"/>
    </w:p>
    <w:p w14:paraId="43EF9362" w14:textId="46AC8C11" w:rsidR="00670705" w:rsidRPr="00243C1E" w:rsidRDefault="00670705" w:rsidP="00243C1E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Select a Surgical Specialty as shown in Figure 3 below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Please note that this screen </w:t>
      </w:r>
      <w:r w:rsidR="007B695E">
        <w:rPr>
          <w:rFonts w:ascii="Arial" w:hAnsi="Arial" w:cs="Arial"/>
          <w:sz w:val="24"/>
        </w:rPr>
        <w:t>may reflect updates</w:t>
      </w:r>
      <w:r w:rsidRPr="00657A12">
        <w:rPr>
          <w:rFonts w:ascii="Arial" w:hAnsi="Arial" w:cs="Arial"/>
          <w:sz w:val="24"/>
        </w:rPr>
        <w:t xml:space="preserve"> as the program progresses but should still provide a good reference until the User Guide </w:t>
      </w:r>
      <w:proofErr w:type="gramStart"/>
      <w:r w:rsidRPr="00657A12">
        <w:rPr>
          <w:rFonts w:ascii="Arial" w:hAnsi="Arial" w:cs="Arial"/>
          <w:sz w:val="24"/>
        </w:rPr>
        <w:t>is updated</w:t>
      </w:r>
      <w:proofErr w:type="gramEnd"/>
      <w:r w:rsidRPr="00657A12">
        <w:rPr>
          <w:rFonts w:ascii="Arial" w:hAnsi="Arial" w:cs="Arial"/>
          <w:sz w:val="24"/>
        </w:rPr>
        <w:t xml:space="preserve"> to support the next version of the tool.</w:t>
      </w:r>
    </w:p>
    <w:p w14:paraId="43EF9363" w14:textId="77777777" w:rsidR="00670705" w:rsidRPr="00657A12" w:rsidRDefault="00670705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2" wp14:editId="43EF93A3">
            <wp:extent cx="3582680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513" cy="33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64" w14:textId="69A2ADEA" w:rsidR="00670705" w:rsidRPr="00657A12" w:rsidRDefault="00670705" w:rsidP="00670705">
      <w:pPr>
        <w:pStyle w:val="Caption"/>
      </w:pPr>
      <w:bookmarkStart w:id="20" w:name="_Toc417385474"/>
      <w:r w:rsidRPr="00657A12">
        <w:t xml:space="preserve">Figure </w:t>
      </w:r>
      <w:fldSimple w:instr=" SEQ Figure \* ARABIC ">
        <w:r w:rsidR="0099059B">
          <w:rPr>
            <w:noProof/>
          </w:rPr>
          <w:t>3</w:t>
        </w:r>
      </w:fldSimple>
      <w:r w:rsidRPr="00657A12">
        <w:t xml:space="preserve"> - Select Surgical Specialty</w:t>
      </w:r>
      <w:bookmarkEnd w:id="20"/>
    </w:p>
    <w:p w14:paraId="43EF9366" w14:textId="0DAAE49C" w:rsidR="00670705" w:rsidRDefault="00670705" w:rsidP="00670705">
      <w:pPr>
        <w:rPr>
          <w:rFonts w:ascii="Arial" w:hAnsi="Arial" w:cs="Arial"/>
        </w:rPr>
      </w:pPr>
    </w:p>
    <w:p w14:paraId="7010FD93" w14:textId="77777777" w:rsidR="00243C1E" w:rsidRPr="00657A12" w:rsidRDefault="00243C1E" w:rsidP="00670705">
      <w:pPr>
        <w:rPr>
          <w:rFonts w:ascii="Arial" w:hAnsi="Arial" w:cs="Arial"/>
        </w:rPr>
      </w:pPr>
    </w:p>
    <w:p w14:paraId="43EF9367" w14:textId="77777777" w:rsidR="00670705" w:rsidRPr="00657A12" w:rsidRDefault="00190A55" w:rsidP="008431BE">
      <w:pPr>
        <w:pStyle w:val="Heading2"/>
      </w:pPr>
      <w:r w:rsidRPr="00657A12">
        <w:t xml:space="preserve"> </w:t>
      </w:r>
      <w:bookmarkStart w:id="21" w:name="_Toc417385542"/>
      <w:r w:rsidR="00B36374" w:rsidRPr="00657A12">
        <w:t>Risk Variable Entry</w:t>
      </w:r>
      <w:bookmarkEnd w:id="21"/>
    </w:p>
    <w:p w14:paraId="43EF9368" w14:textId="0E46D748" w:rsidR="00B36374" w:rsidRPr="00657A12" w:rsidRDefault="00133787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In order t</w:t>
      </w:r>
      <w:r w:rsidR="00B36374" w:rsidRPr="00657A12">
        <w:rPr>
          <w:rFonts w:ascii="Arial" w:hAnsi="Arial" w:cs="Arial"/>
          <w:sz w:val="24"/>
        </w:rPr>
        <w:t>o</w:t>
      </w:r>
      <w:r w:rsidRPr="00657A12">
        <w:rPr>
          <w:rFonts w:ascii="Arial" w:hAnsi="Arial" w:cs="Arial"/>
          <w:sz w:val="24"/>
        </w:rPr>
        <w:t xml:space="preserve"> </w:t>
      </w:r>
      <w:r w:rsidR="00B36374" w:rsidRPr="00657A12">
        <w:rPr>
          <w:rFonts w:ascii="Arial" w:hAnsi="Arial" w:cs="Arial"/>
          <w:sz w:val="24"/>
        </w:rPr>
        <w:t xml:space="preserve">run risk calculations </w:t>
      </w:r>
      <w:r w:rsidRPr="00657A12">
        <w:rPr>
          <w:rFonts w:ascii="Arial" w:hAnsi="Arial" w:cs="Arial"/>
          <w:sz w:val="24"/>
        </w:rPr>
        <w:t xml:space="preserve">there are </w:t>
      </w:r>
      <w:r w:rsidR="00B36374" w:rsidRPr="00657A12">
        <w:rPr>
          <w:rFonts w:ascii="Arial" w:hAnsi="Arial" w:cs="Arial"/>
          <w:sz w:val="24"/>
        </w:rPr>
        <w:t xml:space="preserve">surgical specialty and risk model dependent variables </w:t>
      </w:r>
      <w:r w:rsidRPr="00657A12">
        <w:rPr>
          <w:rFonts w:ascii="Arial" w:hAnsi="Arial" w:cs="Arial"/>
          <w:sz w:val="24"/>
        </w:rPr>
        <w:t xml:space="preserve">that </w:t>
      </w:r>
      <w:r w:rsidR="00B36374" w:rsidRPr="00657A12">
        <w:rPr>
          <w:rFonts w:ascii="Arial" w:hAnsi="Arial" w:cs="Arial"/>
          <w:sz w:val="24"/>
        </w:rPr>
        <w:t xml:space="preserve">need to </w:t>
      </w:r>
      <w:proofErr w:type="gramStart"/>
      <w:r w:rsidR="00B36374" w:rsidRPr="00657A12">
        <w:rPr>
          <w:rFonts w:ascii="Arial" w:hAnsi="Arial" w:cs="Arial"/>
          <w:sz w:val="24"/>
        </w:rPr>
        <w:t>be entered</w:t>
      </w:r>
      <w:proofErr w:type="gramEnd"/>
      <w:r w:rsidR="007B695E" w:rsidRPr="00657A12">
        <w:rPr>
          <w:rFonts w:ascii="Arial" w:hAnsi="Arial" w:cs="Arial"/>
          <w:sz w:val="24"/>
        </w:rPr>
        <w:t xml:space="preserve">. </w:t>
      </w:r>
      <w:r w:rsidR="00B36374" w:rsidRPr="00657A12">
        <w:rPr>
          <w:rFonts w:ascii="Arial" w:hAnsi="Arial" w:cs="Arial"/>
          <w:sz w:val="24"/>
        </w:rPr>
        <w:t>This section provides guidance for the different variable types that are available.</w:t>
      </w:r>
    </w:p>
    <w:p w14:paraId="43EF9369" w14:textId="77777777" w:rsidR="00B36374" w:rsidRPr="00657A12" w:rsidRDefault="00B36374">
      <w:pPr>
        <w:rPr>
          <w:rFonts w:ascii="Arial" w:hAnsi="Arial" w:cs="Arial"/>
          <w:sz w:val="24"/>
        </w:rPr>
      </w:pPr>
    </w:p>
    <w:p w14:paraId="43EF936A" w14:textId="77777777" w:rsidR="00B36374" w:rsidRPr="00657A12" w:rsidRDefault="00B36374" w:rsidP="006754EF">
      <w:pPr>
        <w:pStyle w:val="Heading3"/>
        <w:rPr>
          <w:szCs w:val="24"/>
        </w:rPr>
      </w:pPr>
      <w:r w:rsidRPr="00657A12">
        <w:t xml:space="preserve"> </w:t>
      </w:r>
      <w:bookmarkStart w:id="22" w:name="_Toc417385543"/>
      <w:r w:rsidRPr="00657A12">
        <w:t>Pop-up Selection List</w:t>
      </w:r>
      <w:r w:rsidR="00133787" w:rsidRPr="00657A12">
        <w:t xml:space="preserve"> Variables</w:t>
      </w:r>
      <w:bookmarkEnd w:id="22"/>
    </w:p>
    <w:p w14:paraId="43EF936B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3EF936C" w14:textId="13833EA5" w:rsidR="00742724" w:rsidRPr="00657A12" w:rsidRDefault="0074272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Currently only the surgical procedure is selectable from a pop-up list</w:t>
      </w:r>
      <w:r w:rsidR="007B695E" w:rsidRPr="00657A12">
        <w:rPr>
          <w:rFonts w:ascii="Arial" w:hAnsi="Arial" w:cs="Arial"/>
          <w:sz w:val="24"/>
        </w:rPr>
        <w:t xml:space="preserve">. </w:t>
      </w:r>
      <w:r w:rsidR="00463D43">
        <w:rPr>
          <w:rFonts w:ascii="Arial" w:hAnsi="Arial" w:cs="Arial"/>
          <w:sz w:val="24"/>
        </w:rPr>
        <w:t>Any future pop-up selection variables will work in the same manner.</w:t>
      </w:r>
    </w:p>
    <w:p w14:paraId="43EF936D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E046A1D" w14:textId="1AC5291A" w:rsidR="00463D43" w:rsidRPr="00463D43" w:rsidRDefault="00B3637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To select a surgical procedure click on the Procedure “Select” Link (available only on the non-cardiac surgical </w:t>
      </w:r>
      <w:r w:rsidR="00657A12" w:rsidRPr="00657A12">
        <w:rPr>
          <w:rFonts w:ascii="Arial" w:hAnsi="Arial" w:cs="Arial"/>
          <w:sz w:val="24"/>
        </w:rPr>
        <w:t>specialties</w:t>
      </w:r>
      <w:r w:rsidRPr="00657A12">
        <w:rPr>
          <w:rFonts w:ascii="Arial" w:hAnsi="Arial" w:cs="Arial"/>
          <w:sz w:val="24"/>
        </w:rPr>
        <w:t>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The below pop-up window is displayed</w:t>
      </w:r>
      <w:r w:rsidR="00B9558C" w:rsidRPr="00657A12">
        <w:rPr>
          <w:rFonts w:ascii="Arial" w:hAnsi="Arial" w:cs="Arial"/>
          <w:sz w:val="24"/>
        </w:rPr>
        <w:t xml:space="preserve"> (Figure 4)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Scroll through the </w:t>
      </w:r>
      <w:r w:rsidR="00133787" w:rsidRPr="00657A12">
        <w:rPr>
          <w:rFonts w:ascii="Arial" w:hAnsi="Arial" w:cs="Arial"/>
          <w:sz w:val="24"/>
        </w:rPr>
        <w:t xml:space="preserve">available </w:t>
      </w:r>
      <w:r w:rsidR="007B695E" w:rsidRPr="00657A12">
        <w:rPr>
          <w:rFonts w:ascii="Arial" w:hAnsi="Arial" w:cs="Arial"/>
          <w:sz w:val="24"/>
        </w:rPr>
        <w:t>codes, select the CPT code by clicking</w:t>
      </w:r>
      <w:r w:rsidR="00463D43">
        <w:rPr>
          <w:rFonts w:ascii="Arial" w:hAnsi="Arial" w:cs="Arial"/>
          <w:sz w:val="24"/>
        </w:rPr>
        <w:t xml:space="preserve"> the “Select” link located to the right of the desired code.</w:t>
      </w:r>
      <w:r w:rsidR="007B695E" w:rsidRPr="00657A12">
        <w:rPr>
          <w:rFonts w:ascii="Arial" w:hAnsi="Arial" w:cs="Arial"/>
          <w:sz w:val="24"/>
        </w:rPr>
        <w:t xml:space="preserve"> </w:t>
      </w:r>
      <w:r w:rsidR="00133787" w:rsidRPr="00657A12">
        <w:rPr>
          <w:rFonts w:ascii="Arial" w:hAnsi="Arial" w:cs="Arial"/>
          <w:sz w:val="24"/>
        </w:rPr>
        <w:t>The selected CPT code &amp; short de</w:t>
      </w:r>
      <w:r w:rsidR="007B695E">
        <w:rPr>
          <w:rFonts w:ascii="Arial" w:hAnsi="Arial" w:cs="Arial"/>
          <w:sz w:val="24"/>
        </w:rPr>
        <w:t>scription will display</w:t>
      </w:r>
      <w:r w:rsidR="00133787" w:rsidRPr="00657A12">
        <w:rPr>
          <w:rFonts w:ascii="Arial" w:hAnsi="Arial" w:cs="Arial"/>
          <w:sz w:val="24"/>
        </w:rPr>
        <w:t xml:space="preserve"> on the surgical specialty screen.</w:t>
      </w:r>
      <w:r w:rsidR="00B9558C" w:rsidRPr="00463D43">
        <w:rPr>
          <w:rFonts w:ascii="Arial" w:hAnsi="Arial" w:cs="Arial"/>
          <w:sz w:val="24"/>
        </w:rPr>
        <w:t xml:space="preserve"> </w:t>
      </w:r>
      <w:r w:rsidR="00463D43" w:rsidRPr="00463D43">
        <w:rPr>
          <w:rFonts w:ascii="Arial" w:hAnsi="Arial" w:cs="Arial"/>
          <w:sz w:val="24"/>
        </w:rPr>
        <w:t xml:space="preserve"> A CPT Code search feature provides two search methods: Method 1 finds a single CPT code by entering the 5-digit code and method 2 finds a filtered list of CPTs using a “starts with”</w:t>
      </w:r>
      <w:r w:rsidR="00463D43">
        <w:rPr>
          <w:rFonts w:ascii="Arial" w:hAnsi="Arial" w:cs="Arial"/>
          <w:sz w:val="24"/>
        </w:rPr>
        <w:t xml:space="preserve"> search.  The “Starts with” updates the listed codes as the user enters the search criteria (e.g., a search for “99” returns a list of all codes that start with 99).</w:t>
      </w:r>
    </w:p>
    <w:p w14:paraId="18938C22" w14:textId="77777777" w:rsidR="00463D43" w:rsidRDefault="00463D43" w:rsidP="00B36374">
      <w:pPr>
        <w:rPr>
          <w:rFonts w:ascii="Arial" w:hAnsi="Arial" w:cs="Arial"/>
        </w:rPr>
      </w:pPr>
    </w:p>
    <w:p w14:paraId="43EF936E" w14:textId="1A67BB92" w:rsidR="00B36374" w:rsidRDefault="00B9558C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When </w:t>
      </w:r>
      <w:r w:rsidR="007B695E">
        <w:rPr>
          <w:rFonts w:ascii="Arial" w:hAnsi="Arial" w:cs="Arial"/>
          <w:sz w:val="24"/>
        </w:rPr>
        <w:t xml:space="preserve">the </w:t>
      </w:r>
      <w:r w:rsidRPr="00657A12">
        <w:rPr>
          <w:rFonts w:ascii="Arial" w:hAnsi="Arial" w:cs="Arial"/>
          <w:sz w:val="24"/>
        </w:rPr>
        <w:t xml:space="preserve">Run Calculation </w:t>
      </w:r>
      <w:r w:rsidR="007B695E">
        <w:rPr>
          <w:rFonts w:ascii="Arial" w:hAnsi="Arial" w:cs="Arial"/>
          <w:sz w:val="24"/>
        </w:rPr>
        <w:t>executes</w:t>
      </w:r>
      <w:r w:rsidR="007B695E" w:rsidRP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the selected code and long description will </w:t>
      </w:r>
      <w:r w:rsidR="007B695E">
        <w:rPr>
          <w:rFonts w:ascii="Arial" w:hAnsi="Arial" w:cs="Arial"/>
          <w:sz w:val="24"/>
        </w:rPr>
        <w:t>display</w:t>
      </w:r>
      <w:r w:rsidRPr="00657A12">
        <w:rPr>
          <w:rFonts w:ascii="Arial" w:hAnsi="Arial" w:cs="Arial"/>
          <w:sz w:val="24"/>
        </w:rPr>
        <w:t xml:space="preserve"> on the results screen</w:t>
      </w:r>
      <w:r w:rsidR="007B695E" w:rsidRPr="00657A12">
        <w:rPr>
          <w:rFonts w:ascii="Arial" w:hAnsi="Arial" w:cs="Arial"/>
          <w:sz w:val="24"/>
        </w:rPr>
        <w:t xml:space="preserve">. </w:t>
      </w:r>
      <w:r w:rsidR="00960FAF" w:rsidRPr="00657A12">
        <w:rPr>
          <w:rFonts w:ascii="Arial" w:hAnsi="Arial" w:cs="Arial"/>
          <w:sz w:val="24"/>
        </w:rPr>
        <w:t xml:space="preserve">An appropriate error message is displayed if Run Calculation is executed and a procedure </w:t>
      </w:r>
      <w:r w:rsidR="007B695E" w:rsidRPr="00657A12">
        <w:rPr>
          <w:rFonts w:ascii="Arial" w:hAnsi="Arial" w:cs="Arial"/>
          <w:sz w:val="24"/>
        </w:rPr>
        <w:t>is not</w:t>
      </w:r>
      <w:r w:rsidR="00960FAF" w:rsidRPr="00657A12">
        <w:rPr>
          <w:rFonts w:ascii="Arial" w:hAnsi="Arial" w:cs="Arial"/>
          <w:sz w:val="24"/>
        </w:rPr>
        <w:t xml:space="preserve"> selected (this is a required entry).</w:t>
      </w:r>
    </w:p>
    <w:p w14:paraId="2D06EF99" w14:textId="77777777" w:rsidR="00463D43" w:rsidRDefault="00463D43" w:rsidP="00B36374">
      <w:pPr>
        <w:rPr>
          <w:rFonts w:ascii="Arial" w:hAnsi="Arial" w:cs="Arial"/>
          <w:sz w:val="24"/>
        </w:rPr>
      </w:pPr>
    </w:p>
    <w:p w14:paraId="22CAA2CB" w14:textId="77777777" w:rsidR="0099059B" w:rsidRDefault="00463D43" w:rsidP="0099059B">
      <w:pPr>
        <w:keepNext/>
        <w:jc w:val="center"/>
      </w:pPr>
      <w:r>
        <w:rPr>
          <w:noProof/>
        </w:rPr>
        <w:drawing>
          <wp:inline distT="0" distB="0" distL="0" distR="0" wp14:anchorId="548F37BC" wp14:editId="4144CE17">
            <wp:extent cx="3354441" cy="336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198" cy="33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2D6" w14:textId="21038648" w:rsidR="00331710" w:rsidRDefault="0099059B" w:rsidP="0099059B">
      <w:pPr>
        <w:pStyle w:val="Caption"/>
      </w:pPr>
      <w:bookmarkStart w:id="23" w:name="_Toc417385475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Surgical Procedure Popup</w:t>
      </w:r>
      <w:bookmarkEnd w:id="23"/>
    </w:p>
    <w:p w14:paraId="43EF9372" w14:textId="673A18C4" w:rsidR="00B5289E" w:rsidRPr="00243C1E" w:rsidRDefault="00B5289E" w:rsidP="00B36374"/>
    <w:p w14:paraId="43EF9373" w14:textId="77777777" w:rsidR="00133787" w:rsidRPr="00657A12" w:rsidRDefault="00742724" w:rsidP="00742724">
      <w:pPr>
        <w:pStyle w:val="Heading3"/>
      </w:pPr>
      <w:r w:rsidRPr="00657A12">
        <w:t xml:space="preserve"> </w:t>
      </w:r>
      <w:bookmarkStart w:id="24" w:name="_Toc417385544"/>
      <w:r w:rsidR="00133787" w:rsidRPr="00657A12">
        <w:t>Manual Entry Variable</w:t>
      </w:r>
      <w:r w:rsidR="00B9558C" w:rsidRPr="00657A12">
        <w:t>s</w:t>
      </w:r>
      <w:bookmarkEnd w:id="24"/>
    </w:p>
    <w:p w14:paraId="43EF9374" w14:textId="53E4E7D0" w:rsidR="002B296E" w:rsidRPr="00657A12" w:rsidRDefault="002B296E" w:rsidP="002B296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There are variables that </w:t>
      </w:r>
      <w:proofErr w:type="gramStart"/>
      <w:r w:rsidR="00463D43">
        <w:rPr>
          <w:rFonts w:ascii="Arial" w:hAnsi="Arial" w:cs="Arial"/>
        </w:rPr>
        <w:t>are</w:t>
      </w:r>
      <w:r w:rsidRPr="00657A12">
        <w:rPr>
          <w:rFonts w:ascii="Arial" w:hAnsi="Arial" w:cs="Arial"/>
        </w:rPr>
        <w:t xml:space="preserve"> populated from VistA data (future enhancement) or manually entered</w:t>
      </w:r>
      <w:r w:rsidR="00463D43">
        <w:rPr>
          <w:rFonts w:ascii="Arial" w:hAnsi="Arial" w:cs="Arial"/>
        </w:rPr>
        <w:t xml:space="preserve"> in case the data is not available in VistA or the user has </w:t>
      </w:r>
      <w:r w:rsidR="006068C2">
        <w:rPr>
          <w:rFonts w:ascii="Arial" w:hAnsi="Arial" w:cs="Arial"/>
        </w:rPr>
        <w:t>information that is more recent</w:t>
      </w:r>
      <w:proofErr w:type="gramEnd"/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“Age:” and “BMI:”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These type of variables </w:t>
      </w:r>
      <w:proofErr w:type="gramStart"/>
      <w:r w:rsidR="00B9558C" w:rsidRPr="00657A12">
        <w:rPr>
          <w:rFonts w:ascii="Arial" w:hAnsi="Arial" w:cs="Arial"/>
        </w:rPr>
        <w:t>are shown</w:t>
      </w:r>
      <w:proofErr w:type="gramEnd"/>
      <w:r w:rsidR="00B9558C" w:rsidRPr="00657A12">
        <w:rPr>
          <w:rFonts w:ascii="Arial" w:hAnsi="Arial" w:cs="Arial"/>
        </w:rPr>
        <w:t xml:space="preserve"> as an editable box on the display (see Figure 5)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Click in the entry box and enter the value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An appropriate error message will be displayed if the entry </w:t>
      </w:r>
      <w:r w:rsidR="007B695E" w:rsidRPr="00657A12">
        <w:rPr>
          <w:rFonts w:ascii="Arial" w:hAnsi="Arial" w:cs="Arial"/>
        </w:rPr>
        <w:t>is not</w:t>
      </w:r>
      <w:r w:rsidR="00B9558C" w:rsidRPr="00657A12">
        <w:rPr>
          <w:rFonts w:ascii="Arial" w:hAnsi="Arial" w:cs="Arial"/>
        </w:rPr>
        <w:t xml:space="preserve"> valid (e.g., an age of -1)</w:t>
      </w:r>
      <w:r w:rsidR="00960FAF" w:rsidRPr="00657A12">
        <w:rPr>
          <w:rFonts w:ascii="Arial" w:hAnsi="Arial" w:cs="Arial"/>
        </w:rPr>
        <w:t xml:space="preserve"> or if a value </w:t>
      </w:r>
      <w:r w:rsidR="007B695E" w:rsidRPr="00657A12">
        <w:rPr>
          <w:rFonts w:ascii="Arial" w:hAnsi="Arial" w:cs="Arial"/>
        </w:rPr>
        <w:t>is not</w:t>
      </w:r>
      <w:r w:rsidR="00960FAF" w:rsidRPr="00657A12">
        <w:rPr>
          <w:rFonts w:ascii="Arial" w:hAnsi="Arial" w:cs="Arial"/>
        </w:rPr>
        <w:t xml:space="preserve"> entered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When Run Calculation </w:t>
      </w:r>
      <w:r w:rsidR="007B695E">
        <w:rPr>
          <w:rFonts w:ascii="Arial" w:hAnsi="Arial" w:cs="Arial"/>
        </w:rPr>
        <w:t>executes</w:t>
      </w:r>
      <w:r w:rsidR="007B695E" w:rsidRPr="00657A12">
        <w:rPr>
          <w:rFonts w:ascii="Arial" w:hAnsi="Arial" w:cs="Arial"/>
        </w:rPr>
        <w:t>,</w:t>
      </w:r>
      <w:r w:rsidR="00B9558C" w:rsidRPr="00657A12">
        <w:rPr>
          <w:rFonts w:ascii="Arial" w:hAnsi="Arial" w:cs="Arial"/>
        </w:rPr>
        <w:t xml:space="preserve"> the entered value </w:t>
      </w:r>
      <w:r w:rsidR="007B695E">
        <w:rPr>
          <w:rFonts w:ascii="Arial" w:hAnsi="Arial" w:cs="Arial"/>
        </w:rPr>
        <w:t>will display</w:t>
      </w:r>
      <w:r w:rsidR="00B9558C" w:rsidRPr="00657A12">
        <w:rPr>
          <w:rFonts w:ascii="Arial" w:hAnsi="Arial" w:cs="Arial"/>
        </w:rPr>
        <w:t xml:space="preserve"> on the results screen.</w:t>
      </w:r>
    </w:p>
    <w:p w14:paraId="43EF9375" w14:textId="77777777" w:rsidR="00AA0213" w:rsidRPr="00657A12" w:rsidRDefault="00AA0213" w:rsidP="00AA0213">
      <w:pPr>
        <w:rPr>
          <w:rFonts w:ascii="Arial" w:hAnsi="Arial" w:cs="Arial"/>
          <w:sz w:val="24"/>
        </w:rPr>
      </w:pPr>
    </w:p>
    <w:p w14:paraId="36C50F4B" w14:textId="77777777" w:rsidR="0099059B" w:rsidRDefault="002814E6" w:rsidP="0099059B">
      <w:pPr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A6" wp14:editId="43EF93A7">
            <wp:extent cx="3422074" cy="3257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902" cy="32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6" w14:textId="64217E8F" w:rsidR="002814E6" w:rsidRPr="00657A12" w:rsidRDefault="0099059B" w:rsidP="0099059B">
      <w:pPr>
        <w:pStyle w:val="Caption"/>
      </w:pPr>
      <w:bookmarkStart w:id="25" w:name="_Toc417385476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– Manual Entry Variable</w:t>
      </w:r>
      <w:bookmarkEnd w:id="25"/>
    </w:p>
    <w:p w14:paraId="43EF9378" w14:textId="600D14D3" w:rsidR="004030F2" w:rsidRPr="00657A12" w:rsidRDefault="004030F2">
      <w:pPr>
        <w:rPr>
          <w:rFonts w:ascii="Arial" w:hAnsi="Arial" w:cs="Arial"/>
        </w:rPr>
      </w:pPr>
    </w:p>
    <w:p w14:paraId="43EF9379" w14:textId="77777777" w:rsidR="00B9558C" w:rsidRPr="00657A12" w:rsidRDefault="00B9558C" w:rsidP="00B9558C">
      <w:pPr>
        <w:pStyle w:val="Heading3"/>
      </w:pPr>
      <w:bookmarkStart w:id="26" w:name="_Toc417385545"/>
      <w:r w:rsidRPr="00657A12">
        <w:t>Check Box Variables</w:t>
      </w:r>
      <w:bookmarkEnd w:id="26"/>
    </w:p>
    <w:p w14:paraId="43EF937A" w14:textId="5B2A10F8" w:rsidR="00B9558C" w:rsidRPr="00657A12" w:rsidRDefault="00B9558C" w:rsidP="00B9558C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There are variables that </w:t>
      </w:r>
      <w:proofErr w:type="gramStart"/>
      <w:r w:rsidRPr="00657A12">
        <w:rPr>
          <w:rFonts w:ascii="Arial" w:hAnsi="Arial" w:cs="Arial"/>
        </w:rPr>
        <w:t>can be selected</w:t>
      </w:r>
      <w:proofErr w:type="gramEnd"/>
      <w:r w:rsidRPr="00657A12">
        <w:rPr>
          <w:rFonts w:ascii="Arial" w:hAnsi="Arial" w:cs="Arial"/>
        </w:rPr>
        <w:t xml:space="preserve"> by clicking a checkbox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</w:t>
      </w:r>
      <w:r w:rsidR="008F71CB" w:rsidRPr="00657A12">
        <w:rPr>
          <w:rFonts w:ascii="Arial" w:hAnsi="Arial" w:cs="Arial"/>
        </w:rPr>
        <w:t>DNR</w:t>
      </w:r>
      <w:r w:rsidRPr="00657A12">
        <w:rPr>
          <w:rFonts w:ascii="Arial" w:hAnsi="Arial" w:cs="Arial"/>
        </w:rPr>
        <w:t>” and “</w:t>
      </w:r>
      <w:proofErr w:type="spellStart"/>
      <w:r w:rsidR="008F71CB" w:rsidRPr="00657A12">
        <w:rPr>
          <w:rFonts w:ascii="Arial" w:hAnsi="Arial" w:cs="Arial"/>
        </w:rPr>
        <w:t>Preop</w:t>
      </w:r>
      <w:proofErr w:type="spellEnd"/>
      <w:r w:rsidR="008F71CB" w:rsidRPr="00657A12">
        <w:rPr>
          <w:rFonts w:ascii="Arial" w:hAnsi="Arial" w:cs="Arial"/>
        </w:rPr>
        <w:t xml:space="preserve"> Pneumonia</w:t>
      </w:r>
      <w:r w:rsidRPr="00657A12">
        <w:rPr>
          <w:rFonts w:ascii="Arial" w:hAnsi="Arial" w:cs="Arial"/>
        </w:rPr>
        <w:t>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These ty</w:t>
      </w:r>
      <w:r w:rsidR="008F71CB" w:rsidRPr="00657A12">
        <w:rPr>
          <w:rFonts w:ascii="Arial" w:hAnsi="Arial" w:cs="Arial"/>
        </w:rPr>
        <w:t xml:space="preserve">pe of variables </w:t>
      </w:r>
      <w:proofErr w:type="gramStart"/>
      <w:r w:rsidR="008F71CB" w:rsidRPr="00657A12">
        <w:rPr>
          <w:rFonts w:ascii="Arial" w:hAnsi="Arial" w:cs="Arial"/>
        </w:rPr>
        <w:t>are shown</w:t>
      </w:r>
      <w:proofErr w:type="gramEnd"/>
      <w:r w:rsidR="008F71CB" w:rsidRPr="00657A12">
        <w:rPr>
          <w:rFonts w:ascii="Arial" w:hAnsi="Arial" w:cs="Arial"/>
        </w:rPr>
        <w:t xml:space="preserve"> as a small </w:t>
      </w:r>
      <w:r w:rsidRPr="00657A12">
        <w:rPr>
          <w:rFonts w:ascii="Arial" w:hAnsi="Arial" w:cs="Arial"/>
        </w:rPr>
        <w:t>box on the display (see Figure</w:t>
      </w:r>
      <w:r w:rsidR="008F71CB" w:rsidRPr="00657A12">
        <w:rPr>
          <w:rFonts w:ascii="Arial" w:hAnsi="Arial" w:cs="Arial"/>
        </w:rPr>
        <w:t xml:space="preserve"> 6</w:t>
      </w:r>
      <w:r w:rsidRPr="00657A12">
        <w:rPr>
          <w:rFonts w:ascii="Arial" w:hAnsi="Arial" w:cs="Arial"/>
        </w:rPr>
        <w:t>)</w:t>
      </w:r>
      <w:r w:rsidR="008F71CB" w:rsidRPr="00657A12">
        <w:rPr>
          <w:rFonts w:ascii="Arial" w:hAnsi="Arial" w:cs="Arial"/>
        </w:rPr>
        <w:t xml:space="preserve"> that can be left unchecked (indicating a “No” for that variable) or checked (indicating a “Yes” for that variable)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Run Calculation is </w:t>
      </w:r>
      <w:r w:rsidR="00933CEE" w:rsidRPr="00657A12">
        <w:rPr>
          <w:rFonts w:ascii="Arial" w:hAnsi="Arial" w:cs="Arial"/>
        </w:rPr>
        <w:t>executed,</w:t>
      </w:r>
      <w:r w:rsidRPr="00657A12">
        <w:rPr>
          <w:rFonts w:ascii="Arial" w:hAnsi="Arial" w:cs="Arial"/>
        </w:rPr>
        <w:t xml:space="preserve"> the </w:t>
      </w:r>
      <w:r w:rsidR="006754EF" w:rsidRPr="00657A12">
        <w:rPr>
          <w:rFonts w:ascii="Arial" w:hAnsi="Arial" w:cs="Arial"/>
        </w:rPr>
        <w:t xml:space="preserve">corresponding </w:t>
      </w:r>
      <w:r w:rsidRPr="00657A12">
        <w:rPr>
          <w:rFonts w:ascii="Arial" w:hAnsi="Arial" w:cs="Arial"/>
        </w:rPr>
        <w:t>value</w:t>
      </w:r>
      <w:r w:rsidR="006754EF" w:rsidRPr="00657A12">
        <w:rPr>
          <w:rFonts w:ascii="Arial" w:hAnsi="Arial" w:cs="Arial"/>
        </w:rPr>
        <w:t xml:space="preserve"> (“No” if unchecked, “Yes” if checked)</w:t>
      </w:r>
      <w:r w:rsidRPr="00657A12">
        <w:rPr>
          <w:rFonts w:ascii="Arial" w:hAnsi="Arial" w:cs="Arial"/>
        </w:rPr>
        <w:t xml:space="preserve"> will be displayed on the results screen.</w:t>
      </w:r>
    </w:p>
    <w:p w14:paraId="43EF937B" w14:textId="77777777" w:rsidR="00B9558C" w:rsidRPr="00657A12" w:rsidRDefault="00B9558C" w:rsidP="002814E6">
      <w:pPr>
        <w:rPr>
          <w:rFonts w:ascii="Arial" w:hAnsi="Arial" w:cs="Arial"/>
        </w:rPr>
      </w:pPr>
    </w:p>
    <w:p w14:paraId="1CA810D0" w14:textId="77777777" w:rsidR="0099059B" w:rsidRDefault="00B9558C" w:rsidP="0099059B">
      <w:pPr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A8" wp14:editId="43EF93A9">
            <wp:extent cx="3190875" cy="293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29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885" w14:textId="51815BB1" w:rsidR="00243C1E" w:rsidRPr="00657A12" w:rsidRDefault="0099059B" w:rsidP="0099059B">
      <w:pPr>
        <w:pStyle w:val="Caption"/>
      </w:pPr>
      <w:bookmarkStart w:id="27" w:name="_Toc417385477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– Check Box Variable</w:t>
      </w:r>
      <w:bookmarkEnd w:id="27"/>
    </w:p>
    <w:p w14:paraId="43EF937F" w14:textId="77777777" w:rsidR="00B9558C" w:rsidRPr="00657A12" w:rsidRDefault="00B9558C" w:rsidP="00B9558C">
      <w:pPr>
        <w:pStyle w:val="Heading3"/>
      </w:pPr>
      <w:r w:rsidRPr="00657A12">
        <w:t xml:space="preserve"> </w:t>
      </w:r>
      <w:bookmarkStart w:id="28" w:name="_Toc417385546"/>
      <w:r w:rsidRPr="00657A12">
        <w:t>Radio Button Variables</w:t>
      </w:r>
      <w:bookmarkEnd w:id="28"/>
    </w:p>
    <w:p w14:paraId="4A093C6A" w14:textId="7F30CA91" w:rsidR="00243C1E" w:rsidRDefault="004030F2" w:rsidP="00243C1E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 xml:space="preserve">There are variables that </w:t>
      </w:r>
      <w:proofErr w:type="gramStart"/>
      <w:r w:rsidR="0072340B">
        <w:rPr>
          <w:rFonts w:ascii="Arial" w:hAnsi="Arial" w:cs="Arial"/>
          <w:szCs w:val="24"/>
        </w:rPr>
        <w:t>are</w:t>
      </w:r>
      <w:r w:rsidRPr="00657A12">
        <w:rPr>
          <w:rFonts w:ascii="Arial" w:hAnsi="Arial" w:cs="Arial"/>
          <w:szCs w:val="24"/>
        </w:rPr>
        <w:t xml:space="preserve"> selected</w:t>
      </w:r>
      <w:proofErr w:type="gramEnd"/>
      <w:r w:rsidRPr="00657A12">
        <w:rPr>
          <w:rFonts w:ascii="Arial" w:hAnsi="Arial" w:cs="Arial"/>
          <w:szCs w:val="24"/>
        </w:rPr>
        <w:t xml:space="preserve"> by clicking a Radio Button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Examples of these variables are “ASA Classification” and “Functional Status” and they will all work in the same manner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These type</w:t>
      </w:r>
      <w:r w:rsidR="00A84C3D">
        <w:rPr>
          <w:rFonts w:ascii="Arial" w:hAnsi="Arial" w:cs="Arial"/>
          <w:szCs w:val="24"/>
        </w:rPr>
        <w:t>s</w:t>
      </w:r>
      <w:r w:rsidRPr="00657A12">
        <w:rPr>
          <w:rFonts w:ascii="Arial" w:hAnsi="Arial" w:cs="Arial"/>
          <w:szCs w:val="24"/>
        </w:rPr>
        <w:t xml:space="preserve"> of variables are shown as a small circle next to a selection on the display (see Figure 7) that can b</w:t>
      </w:r>
      <w:r w:rsidR="006754EF" w:rsidRPr="00657A12">
        <w:rPr>
          <w:rFonts w:ascii="Arial" w:hAnsi="Arial" w:cs="Arial"/>
          <w:szCs w:val="24"/>
        </w:rPr>
        <w:t>e clicked to select (when clicked the circle will fill with black)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6754EF" w:rsidRPr="00657A12">
        <w:rPr>
          <w:rFonts w:ascii="Arial" w:hAnsi="Arial" w:cs="Arial"/>
          <w:szCs w:val="24"/>
        </w:rPr>
        <w:t>If a radio button variable is not selected an appropriate error message will be displayed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When Run Calculation </w:t>
      </w:r>
      <w:r w:rsidR="00933CEE">
        <w:rPr>
          <w:rFonts w:ascii="Arial" w:hAnsi="Arial" w:cs="Arial"/>
          <w:szCs w:val="24"/>
        </w:rPr>
        <w:t>executes</w:t>
      </w:r>
      <w:r w:rsidR="00933CEE" w:rsidRPr="00657A12">
        <w:rPr>
          <w:rFonts w:ascii="Arial" w:hAnsi="Arial" w:cs="Arial"/>
          <w:szCs w:val="24"/>
        </w:rPr>
        <w:t>,</w:t>
      </w:r>
      <w:r w:rsidRPr="00657A12">
        <w:rPr>
          <w:rFonts w:ascii="Arial" w:hAnsi="Arial" w:cs="Arial"/>
          <w:szCs w:val="24"/>
        </w:rPr>
        <w:t xml:space="preserve"> the </w:t>
      </w:r>
      <w:r w:rsidR="006754EF" w:rsidRPr="00657A12">
        <w:rPr>
          <w:rFonts w:ascii="Arial" w:hAnsi="Arial" w:cs="Arial"/>
          <w:szCs w:val="24"/>
        </w:rPr>
        <w:t>selected</w:t>
      </w:r>
      <w:r w:rsidRPr="00657A12">
        <w:rPr>
          <w:rFonts w:ascii="Arial" w:hAnsi="Arial" w:cs="Arial"/>
          <w:szCs w:val="24"/>
        </w:rPr>
        <w:t xml:space="preserve"> value will </w:t>
      </w:r>
      <w:r w:rsidR="00933CEE">
        <w:rPr>
          <w:rFonts w:ascii="Arial" w:hAnsi="Arial" w:cs="Arial"/>
          <w:szCs w:val="24"/>
        </w:rPr>
        <w:t>display</w:t>
      </w:r>
      <w:r w:rsidRPr="00657A12">
        <w:rPr>
          <w:rFonts w:ascii="Arial" w:hAnsi="Arial" w:cs="Arial"/>
          <w:szCs w:val="24"/>
        </w:rPr>
        <w:t xml:space="preserve"> on the results screen.</w:t>
      </w:r>
    </w:p>
    <w:p w14:paraId="722EEB46" w14:textId="77777777" w:rsidR="00243C1E" w:rsidRDefault="00243C1E" w:rsidP="00243C1E">
      <w:pPr>
        <w:pStyle w:val="BodyText"/>
        <w:rPr>
          <w:rFonts w:ascii="Arial" w:hAnsi="Arial" w:cs="Arial"/>
          <w:szCs w:val="24"/>
        </w:rPr>
      </w:pPr>
    </w:p>
    <w:p w14:paraId="003A8EA0" w14:textId="77777777" w:rsidR="0099059B" w:rsidRDefault="004030F2" w:rsidP="0099059B">
      <w:pPr>
        <w:pStyle w:val="BodyText"/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AA" wp14:editId="2AA9C57C">
            <wp:extent cx="2933700" cy="270050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5529" cy="27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2" w14:textId="6B38E2B8" w:rsidR="004030F2" w:rsidRPr="00243C1E" w:rsidRDefault="0099059B" w:rsidP="0099059B">
      <w:pPr>
        <w:pStyle w:val="Caption"/>
        <w:rPr>
          <w:szCs w:val="24"/>
        </w:rPr>
      </w:pPr>
      <w:bookmarkStart w:id="29" w:name="_Toc417385478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– Radio Button Variable</w:t>
      </w:r>
      <w:bookmarkEnd w:id="29"/>
    </w:p>
    <w:p w14:paraId="1C85CEBA" w14:textId="238A4D22" w:rsidR="00AC5A89" w:rsidRPr="00657A12" w:rsidRDefault="00AC5A89" w:rsidP="00AC5A89">
      <w:pPr>
        <w:pStyle w:val="Heading3"/>
      </w:pPr>
      <w:bookmarkStart w:id="30" w:name="_Toc417385547"/>
      <w:r>
        <w:t>Automatically Retrieved</w:t>
      </w:r>
      <w:r w:rsidRPr="00657A12">
        <w:t xml:space="preserve"> Variables</w:t>
      </w:r>
      <w:bookmarkEnd w:id="30"/>
    </w:p>
    <w:p w14:paraId="56252EB8" w14:textId="3898A591" w:rsidR="00243C1E" w:rsidRPr="00AC5A89" w:rsidRDefault="00AC5A89" w:rsidP="00243C1E">
      <w:pPr>
        <w:pStyle w:val="BodyText"/>
        <w:rPr>
          <w:rFonts w:ascii="Arial" w:hAnsi="Arial" w:cs="Arial"/>
          <w:szCs w:val="24"/>
        </w:rPr>
      </w:pPr>
      <w:r w:rsidRPr="00AC5A89">
        <w:rPr>
          <w:rFonts w:ascii="Arial" w:hAnsi="Arial" w:cs="Arial"/>
          <w:szCs w:val="24"/>
        </w:rPr>
        <w:t xml:space="preserve">Some </w:t>
      </w:r>
      <w:r>
        <w:rPr>
          <w:rFonts w:ascii="Arial" w:hAnsi="Arial" w:cs="Arial"/>
          <w:szCs w:val="24"/>
        </w:rPr>
        <w:t xml:space="preserve">Variables’ values </w:t>
      </w:r>
      <w:proofErr w:type="gramStart"/>
      <w:r>
        <w:rPr>
          <w:rFonts w:ascii="Arial" w:hAnsi="Arial" w:cs="Arial"/>
          <w:szCs w:val="24"/>
        </w:rPr>
        <w:t>are automatically retrieved</w:t>
      </w:r>
      <w:proofErr w:type="gramEnd"/>
      <w:r>
        <w:rPr>
          <w:rFonts w:ascii="Arial" w:hAnsi="Arial" w:cs="Arial"/>
          <w:szCs w:val="24"/>
        </w:rPr>
        <w:t xml:space="preserve"> from VistA if they are available for the selected patient.  Examples of these variables are </w:t>
      </w:r>
      <w:r w:rsidR="000C0964">
        <w:rPr>
          <w:rFonts w:ascii="Arial" w:hAnsi="Arial" w:cs="Arial"/>
          <w:szCs w:val="24"/>
        </w:rPr>
        <w:t xml:space="preserve">Gender, Age, BMI, </w:t>
      </w:r>
      <w:r>
        <w:rPr>
          <w:rFonts w:ascii="Arial" w:hAnsi="Arial" w:cs="Arial"/>
          <w:szCs w:val="24"/>
        </w:rPr>
        <w:t>Weight</w:t>
      </w:r>
      <w:r w:rsidR="000C0964">
        <w:rPr>
          <w:rFonts w:ascii="Arial" w:hAnsi="Arial" w:cs="Arial"/>
          <w:szCs w:val="24"/>
        </w:rPr>
        <w:t xml:space="preserve">, and Weight 6 months prior.  The values retrieved from VistA </w:t>
      </w:r>
      <w:proofErr w:type="gramStart"/>
      <w:r w:rsidR="000C0964">
        <w:rPr>
          <w:rFonts w:ascii="Arial" w:hAnsi="Arial" w:cs="Arial"/>
          <w:szCs w:val="24"/>
        </w:rPr>
        <w:t>are displayed</w:t>
      </w:r>
      <w:proofErr w:type="gramEnd"/>
      <w:r w:rsidR="000C0964">
        <w:rPr>
          <w:rFonts w:ascii="Arial" w:hAnsi="Arial" w:cs="Arial"/>
          <w:szCs w:val="24"/>
        </w:rPr>
        <w:t xml:space="preserve"> as the default values.  T</w:t>
      </w:r>
      <w:r>
        <w:rPr>
          <w:rFonts w:ascii="Arial" w:hAnsi="Arial" w:cs="Arial"/>
          <w:szCs w:val="24"/>
        </w:rPr>
        <w:t>he ASRC user</w:t>
      </w:r>
      <w:r w:rsidR="000C0964">
        <w:rPr>
          <w:rFonts w:ascii="Arial" w:hAnsi="Arial" w:cs="Arial"/>
          <w:szCs w:val="24"/>
        </w:rPr>
        <w:t xml:space="preserve"> can overwrite any automatically retrieved values if necessary.</w:t>
      </w:r>
    </w:p>
    <w:p w14:paraId="43EF9384" w14:textId="77777777" w:rsidR="00742724" w:rsidRPr="00657A12" w:rsidRDefault="00742724" w:rsidP="00742724">
      <w:pPr>
        <w:rPr>
          <w:rFonts w:ascii="Arial" w:hAnsi="Arial" w:cs="Arial"/>
        </w:rPr>
      </w:pPr>
    </w:p>
    <w:p w14:paraId="43EF9385" w14:textId="77777777" w:rsidR="00742724" w:rsidRPr="00657A12" w:rsidRDefault="00742724" w:rsidP="00742724">
      <w:pPr>
        <w:pStyle w:val="Heading3"/>
      </w:pPr>
      <w:bookmarkStart w:id="31" w:name="_Toc417385548"/>
      <w:r w:rsidRPr="00657A12">
        <w:t>Custom Variables</w:t>
      </w:r>
      <w:bookmarkEnd w:id="31"/>
    </w:p>
    <w:p w14:paraId="43EF9386" w14:textId="3E35DAC4" w:rsidR="00742724" w:rsidRPr="00657A12" w:rsidRDefault="00742724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Most variables will allow a tool administrator to change the variable name within the tool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In order to do this</w:t>
      </w:r>
      <w:r w:rsidR="008B4FFC" w:rsidRPr="00657A12">
        <w:rPr>
          <w:rFonts w:ascii="Arial" w:hAnsi="Arial" w:cs="Arial"/>
          <w:szCs w:val="24"/>
        </w:rPr>
        <w:t xml:space="preserve"> the user must login as a User with Administrator privileges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8B4FFC" w:rsidRPr="00657A12">
        <w:rPr>
          <w:rFonts w:ascii="Arial" w:hAnsi="Arial" w:cs="Arial"/>
          <w:szCs w:val="24"/>
        </w:rPr>
        <w:t xml:space="preserve">As a temporary </w:t>
      </w:r>
      <w:r w:rsidR="00933CEE" w:rsidRPr="00657A12">
        <w:rPr>
          <w:rFonts w:ascii="Arial" w:hAnsi="Arial" w:cs="Arial"/>
          <w:szCs w:val="24"/>
        </w:rPr>
        <w:t>solution,</w:t>
      </w:r>
      <w:r w:rsidR="008B4FFC" w:rsidRPr="00657A12">
        <w:rPr>
          <w:rFonts w:ascii="Arial" w:hAnsi="Arial" w:cs="Arial"/>
          <w:szCs w:val="24"/>
        </w:rPr>
        <w:t xml:space="preserve"> there is only one Administrator </w:t>
      </w:r>
      <w:r w:rsidR="00933CEE" w:rsidRPr="00657A12">
        <w:rPr>
          <w:rFonts w:ascii="Arial" w:hAnsi="Arial" w:cs="Arial"/>
          <w:szCs w:val="24"/>
        </w:rPr>
        <w:t>account that</w:t>
      </w:r>
      <w:r w:rsidR="008B4FFC" w:rsidRPr="00657A12">
        <w:rPr>
          <w:rFonts w:ascii="Arial" w:hAnsi="Arial" w:cs="Arial"/>
          <w:szCs w:val="24"/>
        </w:rPr>
        <w:t xml:space="preserve"> is available by logging in with a User Number (DUZ) of “1</w:t>
      </w:r>
      <w:r w:rsidR="00933CEE" w:rsidRPr="00657A12">
        <w:rPr>
          <w:rFonts w:ascii="Arial" w:hAnsi="Arial" w:cs="Arial"/>
          <w:szCs w:val="24"/>
        </w:rPr>
        <w:t>.”</w:t>
      </w:r>
      <w:r w:rsidR="008B4FFC" w:rsidRPr="00657A12">
        <w:rPr>
          <w:rFonts w:ascii="Arial" w:hAnsi="Arial" w:cs="Arial"/>
          <w:szCs w:val="24"/>
        </w:rPr>
        <w:t xml:space="preserve"> </w:t>
      </w:r>
    </w:p>
    <w:p w14:paraId="43EF9388" w14:textId="2961850D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To access</w:t>
      </w:r>
      <w:r w:rsidR="00AC07A8" w:rsidRPr="00657A12">
        <w:rPr>
          <w:rFonts w:ascii="Arial" w:hAnsi="Arial" w:cs="Arial"/>
          <w:szCs w:val="24"/>
        </w:rPr>
        <w:t xml:space="preserve"> the Admini</w:t>
      </w:r>
      <w:r w:rsidR="00657A12">
        <w:rPr>
          <w:rFonts w:ascii="Arial" w:hAnsi="Arial" w:cs="Arial"/>
          <w:szCs w:val="24"/>
        </w:rPr>
        <w:t xml:space="preserve">stration function click on the </w:t>
      </w:r>
      <w:r w:rsidR="00AC07A8" w:rsidRPr="00657A12">
        <w:rPr>
          <w:rFonts w:ascii="Arial" w:hAnsi="Arial" w:cs="Arial"/>
          <w:szCs w:val="24"/>
        </w:rPr>
        <w:t>Administr</w:t>
      </w:r>
      <w:r w:rsidR="00657A12">
        <w:rPr>
          <w:rFonts w:ascii="Arial" w:hAnsi="Arial" w:cs="Arial"/>
          <w:szCs w:val="24"/>
        </w:rPr>
        <w:t xml:space="preserve">ation Link on </w:t>
      </w:r>
      <w:r w:rsidR="00AC07A8" w:rsidRPr="00657A12">
        <w:rPr>
          <w:rFonts w:ascii="Arial" w:hAnsi="Arial" w:cs="Arial"/>
          <w:szCs w:val="24"/>
        </w:rPr>
        <w:t>the bottom of the Select Surgical Specialty screen (see Figure 8).</w:t>
      </w:r>
    </w:p>
    <w:p w14:paraId="43EF9389" w14:textId="77777777" w:rsidR="008B4FFC" w:rsidRPr="00657A12" w:rsidRDefault="008B4FFC" w:rsidP="00742724">
      <w:pPr>
        <w:pStyle w:val="BodyText"/>
        <w:rPr>
          <w:rFonts w:ascii="Arial" w:hAnsi="Arial" w:cs="Arial"/>
        </w:rPr>
      </w:pPr>
    </w:p>
    <w:p w14:paraId="7FB007C0" w14:textId="77777777" w:rsidR="0099059B" w:rsidRDefault="008B4FFC" w:rsidP="0099059B">
      <w:pPr>
        <w:pStyle w:val="BodyText"/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AC" wp14:editId="43EF93AD">
            <wp:extent cx="3133725" cy="2989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5626" cy="30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A" w14:textId="1A3FC4DC" w:rsidR="00AC07A8" w:rsidRPr="00657A12" w:rsidRDefault="0099059B" w:rsidP="0099059B">
      <w:pPr>
        <w:pStyle w:val="Caption"/>
      </w:pPr>
      <w:bookmarkStart w:id="32" w:name="_Toc417385479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– Administration Link</w:t>
      </w:r>
      <w:bookmarkEnd w:id="32"/>
    </w:p>
    <w:p w14:paraId="43EF938C" w14:textId="77777777" w:rsidR="00AC07A8" w:rsidRPr="00657A12" w:rsidRDefault="00AC07A8" w:rsidP="00AC07A8">
      <w:pPr>
        <w:rPr>
          <w:rFonts w:ascii="Arial" w:hAnsi="Arial" w:cs="Arial"/>
        </w:rPr>
      </w:pPr>
    </w:p>
    <w:p w14:paraId="43EF938D" w14:textId="2144617B" w:rsidR="00AC07A8" w:rsidRPr="00657A12" w:rsidRDefault="00AC07A8" w:rsidP="00AC07A8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 ASRC administrator is provided a list of variables that can be “edited” (Figure 9)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Some variables that are populated with data from VistA or </w:t>
      </w:r>
      <w:r w:rsidR="00657A12" w:rsidRPr="00657A12">
        <w:rPr>
          <w:rFonts w:ascii="Arial" w:hAnsi="Arial" w:cs="Arial"/>
          <w:szCs w:val="24"/>
        </w:rPr>
        <w:t>manually</w:t>
      </w:r>
      <w:r w:rsidRPr="00657A12">
        <w:rPr>
          <w:rFonts w:ascii="Arial" w:hAnsi="Arial" w:cs="Arial"/>
          <w:szCs w:val="24"/>
        </w:rPr>
        <w:t xml:space="preserve"> entered (e.g., Age) are not editable and the user will be notified when that is the case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To edit a custom variable such as Functional Status click the Edit Button (Figure 9).</w:t>
      </w:r>
    </w:p>
    <w:p w14:paraId="43EF938E" w14:textId="77777777" w:rsidR="00AC07A8" w:rsidRPr="00657A12" w:rsidRDefault="00AC07A8" w:rsidP="00AC07A8">
      <w:pPr>
        <w:rPr>
          <w:rFonts w:ascii="Arial" w:hAnsi="Arial" w:cs="Arial"/>
        </w:rPr>
      </w:pPr>
    </w:p>
    <w:p w14:paraId="5106A1C6" w14:textId="77777777" w:rsidR="0099059B" w:rsidRDefault="00AC07A8" w:rsidP="0099059B">
      <w:pPr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AE" wp14:editId="43EF93AF">
            <wp:extent cx="3104647" cy="3009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1913" cy="30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F" w14:textId="3029764B" w:rsidR="00AC07A8" w:rsidRPr="00657A12" w:rsidRDefault="0099059B" w:rsidP="0099059B">
      <w:pPr>
        <w:pStyle w:val="Caption"/>
      </w:pPr>
      <w:bookmarkStart w:id="33" w:name="_Toc417385480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– Administration Page</w:t>
      </w:r>
      <w:bookmarkEnd w:id="33"/>
    </w:p>
    <w:p w14:paraId="43EF9391" w14:textId="77777777" w:rsidR="00AC07A8" w:rsidRPr="00657A12" w:rsidRDefault="00AC07A8" w:rsidP="00AC07A8">
      <w:pPr>
        <w:rPr>
          <w:rFonts w:ascii="Arial" w:hAnsi="Arial" w:cs="Arial"/>
        </w:rPr>
      </w:pPr>
    </w:p>
    <w:p w14:paraId="43EF9392" w14:textId="77777777" w:rsidR="00AC07A8" w:rsidRPr="00657A12" w:rsidRDefault="00AC07A8" w:rsidP="00AC07A8">
      <w:pPr>
        <w:rPr>
          <w:rFonts w:ascii="Arial" w:hAnsi="Arial" w:cs="Arial"/>
        </w:rPr>
      </w:pPr>
    </w:p>
    <w:p w14:paraId="43EF9393" w14:textId="5E3E790F" w:rsidR="00AC07A8" w:rsidRPr="004950FD" w:rsidRDefault="00AC07A8" w:rsidP="00AC07A8">
      <w:pPr>
        <w:rPr>
          <w:rFonts w:ascii="Arial" w:hAnsi="Arial" w:cs="Arial"/>
          <w:sz w:val="24"/>
        </w:rPr>
      </w:pPr>
      <w:r w:rsidRPr="004950FD">
        <w:rPr>
          <w:rFonts w:ascii="Arial" w:hAnsi="Arial" w:cs="Arial"/>
          <w:sz w:val="24"/>
        </w:rPr>
        <w:t xml:space="preserve">To </w:t>
      </w:r>
      <w:proofErr w:type="gramStart"/>
      <w:r w:rsidRPr="004950FD">
        <w:rPr>
          <w:rFonts w:ascii="Arial" w:hAnsi="Arial" w:cs="Arial"/>
          <w:sz w:val="24"/>
        </w:rPr>
        <w:t>Edit</w:t>
      </w:r>
      <w:proofErr w:type="gramEnd"/>
      <w:r w:rsidRPr="004950FD">
        <w:rPr>
          <w:rFonts w:ascii="Arial" w:hAnsi="Arial" w:cs="Arial"/>
          <w:sz w:val="24"/>
        </w:rPr>
        <w:t xml:space="preserve"> a variable that has been selected to Edit click in the editable box (Figure 10) and enter the desired text</w:t>
      </w:r>
      <w:r w:rsidR="00933CEE" w:rsidRPr="004950FD">
        <w:rPr>
          <w:rFonts w:ascii="Arial" w:hAnsi="Arial" w:cs="Arial"/>
          <w:sz w:val="24"/>
        </w:rPr>
        <w:t xml:space="preserve">. </w:t>
      </w:r>
      <w:r w:rsidRPr="004950FD">
        <w:rPr>
          <w:rFonts w:ascii="Arial" w:hAnsi="Arial" w:cs="Arial"/>
          <w:sz w:val="24"/>
        </w:rPr>
        <w:t>Note that there is limit of 80 characters and must be Alpha/Numeric (a future enhancement will allow other special characters)</w:t>
      </w:r>
      <w:r w:rsidR="00933CEE" w:rsidRPr="004950FD">
        <w:rPr>
          <w:rFonts w:ascii="Arial" w:hAnsi="Arial" w:cs="Arial"/>
          <w:sz w:val="24"/>
        </w:rPr>
        <w:t xml:space="preserve">. </w:t>
      </w:r>
      <w:proofErr w:type="gramStart"/>
      <w:r w:rsidRPr="004950FD">
        <w:rPr>
          <w:rFonts w:ascii="Arial" w:hAnsi="Arial" w:cs="Arial"/>
          <w:sz w:val="24"/>
        </w:rPr>
        <w:t>Also</w:t>
      </w:r>
      <w:proofErr w:type="gramEnd"/>
      <w:r w:rsidRPr="004950FD">
        <w:rPr>
          <w:rFonts w:ascii="Arial" w:hAnsi="Arial" w:cs="Arial"/>
          <w:sz w:val="24"/>
        </w:rPr>
        <w:t xml:space="preserve"> if a very long variable is entered the text will wrap and the screen will adjust to accommodate</w:t>
      </w:r>
      <w:r w:rsidR="00D743DA" w:rsidRPr="004950FD">
        <w:rPr>
          <w:rFonts w:ascii="Arial" w:hAnsi="Arial" w:cs="Arial"/>
          <w:sz w:val="24"/>
        </w:rPr>
        <w:t xml:space="preserve"> as best is possible. </w:t>
      </w:r>
    </w:p>
    <w:p w14:paraId="43EF9394" w14:textId="77777777" w:rsidR="00D743DA" w:rsidRPr="00657A12" w:rsidRDefault="00D743DA" w:rsidP="00AC07A8">
      <w:pPr>
        <w:rPr>
          <w:rFonts w:ascii="Arial" w:hAnsi="Arial" w:cs="Arial"/>
        </w:rPr>
      </w:pPr>
    </w:p>
    <w:p w14:paraId="29558B4E" w14:textId="77777777" w:rsidR="0099059B" w:rsidRDefault="00AC07A8" w:rsidP="0099059B">
      <w:pPr>
        <w:pStyle w:val="BodyText"/>
        <w:keepNext/>
        <w:jc w:val="center"/>
      </w:pPr>
      <w:r w:rsidRPr="00657A12">
        <w:rPr>
          <w:rFonts w:ascii="Arial" w:hAnsi="Arial" w:cs="Arial"/>
          <w:noProof/>
        </w:rPr>
        <w:drawing>
          <wp:inline distT="0" distB="0" distL="0" distR="0" wp14:anchorId="43EF93B0" wp14:editId="43EF93B1">
            <wp:extent cx="3057525" cy="317871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6974" cy="31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5" w14:textId="7FFA8C0A" w:rsidR="00AC07A8" w:rsidRPr="00657A12" w:rsidRDefault="0099059B" w:rsidP="0099059B">
      <w:pPr>
        <w:pStyle w:val="Caption"/>
      </w:pPr>
      <w:bookmarkStart w:id="34" w:name="_Toc417385481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– Edit Screen</w:t>
      </w:r>
      <w:bookmarkEnd w:id="34"/>
    </w:p>
    <w:p w14:paraId="3BF5F2B1" w14:textId="77777777" w:rsidR="00CA0F4C" w:rsidRDefault="00CA0F4C" w:rsidP="006068C2"/>
    <w:p w14:paraId="1C17EBF9" w14:textId="5CC45DC3" w:rsidR="00CA0F4C" w:rsidRDefault="00CA0F4C" w:rsidP="006068C2">
      <w:pPr>
        <w:pStyle w:val="Heading3"/>
      </w:pPr>
      <w:bookmarkStart w:id="35" w:name="_Toc417385549"/>
      <w:r>
        <w:t>Running Risk Model Calculations</w:t>
      </w:r>
      <w:bookmarkEnd w:id="35"/>
    </w:p>
    <w:p w14:paraId="640E88D8" w14:textId="026912F5" w:rsidR="00CA0F4C" w:rsidRPr="004950FD" w:rsidRDefault="0072340B" w:rsidP="006068C2">
      <w:pPr>
        <w:pStyle w:val="BodyText"/>
        <w:rPr>
          <w:rFonts w:ascii="Arial" w:hAnsi="Arial" w:cs="Arial"/>
        </w:rPr>
      </w:pPr>
      <w:r w:rsidRPr="004950FD">
        <w:rPr>
          <w:rFonts w:ascii="Arial" w:hAnsi="Arial" w:cs="Arial"/>
        </w:rPr>
        <w:t xml:space="preserve">To </w:t>
      </w:r>
      <w:r w:rsidR="00CA0F4C" w:rsidRPr="004950FD">
        <w:rPr>
          <w:rFonts w:ascii="Arial" w:hAnsi="Arial" w:cs="Arial"/>
        </w:rPr>
        <w:t>run a calculation for a specialty risk model, enter all information displayed for that specialty and click “Run Calculation” (Figure 1</w:t>
      </w:r>
      <w:r w:rsidR="00CC010A" w:rsidRPr="004950FD">
        <w:rPr>
          <w:rFonts w:ascii="Arial" w:hAnsi="Arial" w:cs="Arial"/>
        </w:rPr>
        <w:t>1</w:t>
      </w:r>
      <w:r w:rsidR="00CA0F4C" w:rsidRPr="004950FD">
        <w:rPr>
          <w:rFonts w:ascii="Arial" w:hAnsi="Arial" w:cs="Arial"/>
        </w:rPr>
        <w:t xml:space="preserve">).  </w:t>
      </w:r>
      <w:r w:rsidRPr="004950FD">
        <w:rPr>
          <w:rFonts w:ascii="Arial" w:hAnsi="Arial" w:cs="Arial"/>
        </w:rPr>
        <w:t>The instructions for each variable type entry are in sections 3.3.1-3.3.5.</w:t>
      </w:r>
      <w:r w:rsidR="00CC010A" w:rsidRPr="004950FD">
        <w:rPr>
          <w:rFonts w:ascii="Arial" w:hAnsi="Arial" w:cs="Arial"/>
        </w:rPr>
        <w:t xml:space="preserve"> </w:t>
      </w:r>
    </w:p>
    <w:p w14:paraId="5E5CE533" w14:textId="77777777" w:rsidR="00CA0F4C" w:rsidRDefault="00CA0F4C" w:rsidP="006068C2">
      <w:pPr>
        <w:pStyle w:val="BodyText"/>
      </w:pPr>
    </w:p>
    <w:p w14:paraId="2075C876" w14:textId="77777777" w:rsidR="0099059B" w:rsidRDefault="00CA0F4C" w:rsidP="0099059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6C2CF0C2" wp14:editId="6DF3B5EA">
            <wp:extent cx="4048125" cy="46423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5893" cy="46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CE64" w14:textId="5FF28D02" w:rsidR="00331710" w:rsidRPr="0099059B" w:rsidRDefault="0099059B" w:rsidP="0099059B">
      <w:pPr>
        <w:pStyle w:val="Caption"/>
      </w:pPr>
      <w:bookmarkStart w:id="36" w:name="_Toc417385482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– Run Calculation</w:t>
      </w:r>
      <w:bookmarkEnd w:id="36"/>
      <w:r w:rsidR="00331710">
        <w:rPr>
          <w:sz w:val="24"/>
        </w:rPr>
        <w:br w:type="page"/>
      </w:r>
    </w:p>
    <w:p w14:paraId="4388490B" w14:textId="79228DEC" w:rsidR="00CC010A" w:rsidRPr="004950FD" w:rsidRDefault="00CC010A" w:rsidP="006068C2">
      <w:pPr>
        <w:pStyle w:val="BodyText"/>
        <w:rPr>
          <w:rFonts w:ascii="Arial" w:hAnsi="Arial" w:cs="Arial"/>
        </w:rPr>
      </w:pPr>
      <w:r w:rsidRPr="004950FD">
        <w:rPr>
          <w:rFonts w:ascii="Arial" w:hAnsi="Arial" w:cs="Arial"/>
        </w:rPr>
        <w:t xml:space="preserve">A results page (Figure 12) </w:t>
      </w:r>
      <w:r w:rsidR="006068C2" w:rsidRPr="004950FD">
        <w:rPr>
          <w:rFonts w:ascii="Arial" w:hAnsi="Arial" w:cs="Arial"/>
        </w:rPr>
        <w:t>displays</w:t>
      </w:r>
      <w:r w:rsidRPr="004950FD">
        <w:rPr>
          <w:rFonts w:ascii="Arial" w:hAnsi="Arial" w:cs="Arial"/>
        </w:rPr>
        <w:t xml:space="preserve"> with all of the entered variables and the calculated risk shown as a percentage (</w:t>
      </w:r>
      <w:proofErr w:type="gramStart"/>
      <w:r w:rsidRPr="004950FD">
        <w:rPr>
          <w:rFonts w:ascii="Arial" w:hAnsi="Arial" w:cs="Arial"/>
        </w:rPr>
        <w:t>%</w:t>
      </w:r>
      <w:proofErr w:type="gramEnd"/>
      <w:r w:rsidRPr="004950FD">
        <w:rPr>
          <w:rFonts w:ascii="Arial" w:hAnsi="Arial" w:cs="Arial"/>
        </w:rPr>
        <w:t>).</w:t>
      </w:r>
    </w:p>
    <w:p w14:paraId="085990CC" w14:textId="77777777" w:rsidR="00CC010A" w:rsidRDefault="00CC010A" w:rsidP="006068C2">
      <w:pPr>
        <w:pStyle w:val="BodyText"/>
      </w:pPr>
    </w:p>
    <w:p w14:paraId="5F828982" w14:textId="77777777" w:rsidR="0099059B" w:rsidRDefault="00CC010A" w:rsidP="0099059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205186D" wp14:editId="7A4E3277">
            <wp:extent cx="3800475" cy="435836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3757" cy="4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910" w14:textId="3388A417" w:rsidR="00CC010A" w:rsidRDefault="0099059B" w:rsidP="0099059B">
      <w:pPr>
        <w:pStyle w:val="Caption"/>
      </w:pPr>
      <w:bookmarkStart w:id="37" w:name="_Toc417385483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– Results Page</w:t>
      </w:r>
      <w:bookmarkEnd w:id="37"/>
    </w:p>
    <w:p w14:paraId="7CD1DD79" w14:textId="77777777" w:rsidR="00F03495" w:rsidRPr="00F03495" w:rsidRDefault="00F03495" w:rsidP="00F03495">
      <w:pPr>
        <w:pStyle w:val="BodyText"/>
      </w:pPr>
    </w:p>
    <w:p w14:paraId="461A5F96" w14:textId="3C500F6E" w:rsidR="00F03495" w:rsidRDefault="001A312B" w:rsidP="00F03495">
      <w:pPr>
        <w:pStyle w:val="Heading2"/>
      </w:pPr>
      <w:bookmarkStart w:id="38" w:name="_Toc417385550"/>
      <w:r>
        <w:t>Re-run Calculation with Modified Inputs</w:t>
      </w:r>
      <w:bookmarkEnd w:id="38"/>
    </w:p>
    <w:p w14:paraId="731379A1" w14:textId="55FD9464" w:rsidR="00E261B1" w:rsidRPr="004950FD" w:rsidRDefault="00E261B1" w:rsidP="00C81B44">
      <w:pPr>
        <w:rPr>
          <w:rFonts w:ascii="Arial" w:hAnsi="Arial" w:cs="Arial"/>
          <w:sz w:val="24"/>
        </w:rPr>
      </w:pPr>
      <w:r w:rsidRPr="004950FD">
        <w:rPr>
          <w:rFonts w:ascii="Arial" w:hAnsi="Arial" w:cs="Arial"/>
          <w:sz w:val="24"/>
        </w:rPr>
        <w:t xml:space="preserve">To re-run the calculation with modified inputs, </w:t>
      </w:r>
      <w:r w:rsidR="004950FD">
        <w:rPr>
          <w:rFonts w:ascii="Arial" w:hAnsi="Arial" w:cs="Arial"/>
          <w:sz w:val="24"/>
        </w:rPr>
        <w:t>click the “Return to Variable Input Form</w:t>
      </w:r>
      <w:r w:rsidR="00B87869" w:rsidRPr="004950FD">
        <w:rPr>
          <w:rFonts w:ascii="Arial" w:hAnsi="Arial" w:cs="Arial"/>
          <w:sz w:val="24"/>
        </w:rPr>
        <w:t xml:space="preserve">” button located on the results page. </w:t>
      </w:r>
      <w:r w:rsidR="00C81B44" w:rsidRPr="004950FD">
        <w:rPr>
          <w:rFonts w:ascii="Arial" w:hAnsi="Arial" w:cs="Arial"/>
          <w:sz w:val="24"/>
        </w:rPr>
        <w:t xml:space="preserve">Clicking the back button does not display any inconsistent data to the user. </w:t>
      </w:r>
      <w:r w:rsidR="004950FD">
        <w:rPr>
          <w:rFonts w:ascii="Arial" w:hAnsi="Arial" w:cs="Arial"/>
          <w:sz w:val="24"/>
        </w:rPr>
        <w:t>The “Return to Variable Input Form</w:t>
      </w:r>
      <w:r w:rsidR="00B87869" w:rsidRPr="004950FD">
        <w:rPr>
          <w:rFonts w:ascii="Arial" w:hAnsi="Arial" w:cs="Arial"/>
          <w:sz w:val="24"/>
        </w:rPr>
        <w:t>” button returns to the variable input page, which preserves the current value</w:t>
      </w:r>
      <w:r w:rsidR="006310A1" w:rsidRPr="004950FD">
        <w:rPr>
          <w:rFonts w:ascii="Arial" w:hAnsi="Arial" w:cs="Arial"/>
          <w:sz w:val="24"/>
        </w:rPr>
        <w:t>s</w:t>
      </w:r>
      <w:r w:rsidR="00C81B44" w:rsidRPr="004950FD">
        <w:rPr>
          <w:rFonts w:ascii="Arial" w:hAnsi="Arial" w:cs="Arial"/>
          <w:sz w:val="24"/>
        </w:rPr>
        <w:t xml:space="preserve">. </w:t>
      </w:r>
    </w:p>
    <w:p w14:paraId="4C3B0AD2" w14:textId="77777777" w:rsidR="00243C1E" w:rsidRDefault="00243C1E" w:rsidP="00243C1E">
      <w:pPr>
        <w:pStyle w:val="BodyText"/>
        <w:jc w:val="center"/>
      </w:pPr>
    </w:p>
    <w:p w14:paraId="7C23451D" w14:textId="17A6BE5B" w:rsidR="007C71CB" w:rsidRPr="00657A12" w:rsidRDefault="007C71CB" w:rsidP="007C71CB">
      <w:pPr>
        <w:pStyle w:val="Heading2"/>
      </w:pPr>
      <w:bookmarkStart w:id="39" w:name="_Toc417385551"/>
      <w:r>
        <w:t>Signing the Risk Calculation</w:t>
      </w:r>
      <w:bookmarkEnd w:id="39"/>
    </w:p>
    <w:p w14:paraId="51C09AAA" w14:textId="5B8F438D" w:rsidR="007C71CB" w:rsidRDefault="007C71CB" w:rsidP="007C71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sign the risk calculation for </w:t>
      </w:r>
      <w:r w:rsidRPr="007C71CB">
        <w:rPr>
          <w:rFonts w:ascii="Arial" w:hAnsi="Arial" w:cs="Arial"/>
          <w:sz w:val="24"/>
        </w:rPr>
        <w:t xml:space="preserve">a specialty risk model, </w:t>
      </w:r>
      <w:r>
        <w:rPr>
          <w:rFonts w:ascii="Arial" w:hAnsi="Arial" w:cs="Arial"/>
          <w:sz w:val="24"/>
        </w:rPr>
        <w:t xml:space="preserve">click the “Sign Calculation” button located on the results page (Figure 13). </w:t>
      </w:r>
      <w:r w:rsidR="005E7324">
        <w:rPr>
          <w:rFonts w:ascii="Arial" w:hAnsi="Arial" w:cs="Arial"/>
          <w:sz w:val="24"/>
        </w:rPr>
        <w:t xml:space="preserve">The tool will warn the user before signature that the data </w:t>
      </w:r>
      <w:proofErr w:type="gramStart"/>
      <w:r w:rsidR="005E7324">
        <w:rPr>
          <w:rFonts w:ascii="Arial" w:hAnsi="Arial" w:cs="Arial"/>
          <w:sz w:val="24"/>
        </w:rPr>
        <w:t>will be saved</w:t>
      </w:r>
      <w:proofErr w:type="gramEnd"/>
      <w:r w:rsidR="005E7324">
        <w:rPr>
          <w:rFonts w:ascii="Arial" w:hAnsi="Arial" w:cs="Arial"/>
          <w:sz w:val="24"/>
        </w:rPr>
        <w:t xml:space="preserve"> in EHR. When signing the risk calculation the signature must be via the </w:t>
      </w:r>
      <w:proofErr w:type="gramStart"/>
      <w:r w:rsidR="005E7324">
        <w:rPr>
          <w:rFonts w:ascii="Arial" w:hAnsi="Arial" w:cs="Arial"/>
          <w:sz w:val="24"/>
        </w:rPr>
        <w:t>users</w:t>
      </w:r>
      <w:proofErr w:type="gramEnd"/>
      <w:r w:rsidR="005E7324">
        <w:rPr>
          <w:rFonts w:ascii="Arial" w:hAnsi="Arial" w:cs="Arial"/>
          <w:sz w:val="24"/>
        </w:rPr>
        <w:t xml:space="preserve"> electr</w:t>
      </w:r>
      <w:r w:rsidR="004950FD">
        <w:rPr>
          <w:rFonts w:ascii="Arial" w:hAnsi="Arial" w:cs="Arial"/>
          <w:sz w:val="24"/>
        </w:rPr>
        <w:t>onic signature code</w:t>
      </w:r>
      <w:r w:rsidR="005E7324">
        <w:rPr>
          <w:rFonts w:ascii="Arial" w:hAnsi="Arial" w:cs="Arial"/>
          <w:sz w:val="24"/>
        </w:rPr>
        <w:t xml:space="preserve">. </w:t>
      </w:r>
      <w:r w:rsidR="00950060">
        <w:rPr>
          <w:rFonts w:ascii="Arial" w:hAnsi="Arial" w:cs="Arial"/>
          <w:sz w:val="24"/>
        </w:rPr>
        <w:t xml:space="preserve">If the user signs the risk calculation with an invalid </w:t>
      </w:r>
      <w:r w:rsidR="00950060">
        <w:rPr>
          <w:rFonts w:ascii="Arial" w:hAnsi="Arial" w:cs="Arial"/>
          <w:sz w:val="24"/>
        </w:rPr>
        <w:lastRenderedPageBreak/>
        <w:t xml:space="preserve">signature code, an appropriate error </w:t>
      </w:r>
      <w:r w:rsidR="004950FD">
        <w:rPr>
          <w:rFonts w:ascii="Arial" w:hAnsi="Arial" w:cs="Arial"/>
          <w:sz w:val="24"/>
        </w:rPr>
        <w:t>message will appear</w:t>
      </w:r>
      <w:r w:rsidR="00950060">
        <w:rPr>
          <w:rFonts w:ascii="Arial" w:hAnsi="Arial" w:cs="Arial"/>
          <w:sz w:val="24"/>
        </w:rPr>
        <w:t xml:space="preserve">. </w:t>
      </w:r>
      <w:r w:rsidR="005E7324">
        <w:rPr>
          <w:rFonts w:ascii="Arial" w:hAnsi="Arial" w:cs="Arial"/>
          <w:sz w:val="24"/>
        </w:rPr>
        <w:t xml:space="preserve">When successfully signed, </w:t>
      </w:r>
      <w:r w:rsidR="005E7324" w:rsidRPr="007C71CB">
        <w:rPr>
          <w:rFonts w:ascii="Arial" w:hAnsi="Arial" w:cs="Arial"/>
          <w:sz w:val="24"/>
        </w:rPr>
        <w:t xml:space="preserve">the tool brings the user to a success page indicating that the calculation </w:t>
      </w:r>
      <w:proofErr w:type="gramStart"/>
      <w:r w:rsidR="005E7324" w:rsidRPr="007C71CB">
        <w:rPr>
          <w:rFonts w:ascii="Arial" w:hAnsi="Arial" w:cs="Arial"/>
          <w:sz w:val="24"/>
        </w:rPr>
        <w:t>has been saved</w:t>
      </w:r>
      <w:proofErr w:type="gramEnd"/>
      <w:r w:rsidR="005E7324" w:rsidRPr="007C71CB">
        <w:rPr>
          <w:rFonts w:ascii="Arial" w:hAnsi="Arial" w:cs="Arial"/>
          <w:sz w:val="24"/>
        </w:rPr>
        <w:t xml:space="preserve"> as a note and they may close the browser window</w:t>
      </w:r>
      <w:r w:rsidR="005E7324">
        <w:rPr>
          <w:rFonts w:ascii="Arial" w:hAnsi="Arial" w:cs="Arial"/>
          <w:sz w:val="24"/>
        </w:rPr>
        <w:t xml:space="preserve">. </w:t>
      </w:r>
    </w:p>
    <w:p w14:paraId="0AE53D79" w14:textId="77777777" w:rsidR="004950FD" w:rsidRDefault="004950FD" w:rsidP="007C71CB">
      <w:pPr>
        <w:rPr>
          <w:rFonts w:ascii="Arial" w:hAnsi="Arial" w:cs="Arial"/>
          <w:sz w:val="24"/>
        </w:rPr>
      </w:pPr>
    </w:p>
    <w:p w14:paraId="5739E267" w14:textId="6B1276DE" w:rsidR="004950FD" w:rsidRDefault="004950FD" w:rsidP="004950FD">
      <w:pPr>
        <w:pStyle w:val="Heading3"/>
      </w:pPr>
      <w:bookmarkStart w:id="40" w:name="_Toc417385552"/>
      <w:r>
        <w:t>Saving the Result as a TIU Note</w:t>
      </w:r>
      <w:bookmarkEnd w:id="40"/>
    </w:p>
    <w:p w14:paraId="04C08117" w14:textId="73877C62" w:rsidR="00B617D5" w:rsidRPr="007A3817" w:rsidRDefault="00950060" w:rsidP="007A3817">
      <w:pPr>
        <w:rPr>
          <w:rFonts w:asciiTheme="majorHAnsi" w:hAnsiTheme="majorHAnsi" w:cstheme="majorHAnsi"/>
        </w:rPr>
      </w:pPr>
      <w:r>
        <w:rPr>
          <w:rFonts w:ascii="Arial" w:hAnsi="Arial" w:cs="Arial"/>
          <w:sz w:val="24"/>
        </w:rPr>
        <w:t xml:space="preserve">After signing the risk </w:t>
      </w:r>
      <w:r w:rsidR="007A3817">
        <w:rPr>
          <w:rFonts w:ascii="Arial" w:hAnsi="Arial" w:cs="Arial"/>
          <w:sz w:val="24"/>
        </w:rPr>
        <w:t>calculation,</w:t>
      </w:r>
      <w:r>
        <w:rPr>
          <w:rFonts w:ascii="Arial" w:hAnsi="Arial" w:cs="Arial"/>
          <w:sz w:val="24"/>
        </w:rPr>
        <w:t xml:space="preserve"> </w:t>
      </w:r>
      <w:r w:rsidR="007A3817">
        <w:rPr>
          <w:rFonts w:ascii="Arial" w:hAnsi="Arial" w:cs="Arial"/>
          <w:sz w:val="24"/>
        </w:rPr>
        <w:t xml:space="preserve">the </w:t>
      </w:r>
      <w:r w:rsidR="007A3817" w:rsidRPr="007A3817">
        <w:rPr>
          <w:rFonts w:ascii="Arial" w:hAnsi="Arial" w:cs="Arial"/>
          <w:sz w:val="24"/>
        </w:rPr>
        <w:t>TIU Note with input values and outcomes is visible in</w:t>
      </w:r>
      <w:r w:rsidR="004950FD">
        <w:rPr>
          <w:rFonts w:ascii="Arial" w:hAnsi="Arial" w:cs="Arial"/>
          <w:sz w:val="24"/>
        </w:rPr>
        <w:t xml:space="preserve"> the CPRS Notes tab</w:t>
      </w:r>
      <w:r w:rsidR="007A3817" w:rsidRPr="007A3817">
        <w:rPr>
          <w:rFonts w:ascii="Arial" w:hAnsi="Arial" w:cs="Arial"/>
          <w:sz w:val="24"/>
        </w:rPr>
        <w:t>. The</w:t>
      </w:r>
      <w:r w:rsidR="007A3817">
        <w:rPr>
          <w:rFonts w:asciiTheme="majorHAnsi" w:hAnsiTheme="majorHAnsi" w:cstheme="majorHAnsi"/>
        </w:rPr>
        <w:t xml:space="preserve"> </w:t>
      </w:r>
      <w:r w:rsidR="007A3817" w:rsidRPr="007A3817">
        <w:rPr>
          <w:rFonts w:ascii="Arial" w:hAnsi="Arial" w:cs="Arial"/>
          <w:sz w:val="24"/>
        </w:rPr>
        <w:t xml:space="preserve">calculation </w:t>
      </w:r>
      <w:proofErr w:type="gramStart"/>
      <w:r w:rsidR="007A3817" w:rsidRPr="007A3817">
        <w:rPr>
          <w:rFonts w:ascii="Arial" w:hAnsi="Arial" w:cs="Arial"/>
          <w:sz w:val="24"/>
        </w:rPr>
        <w:t>can easily be seen</w:t>
      </w:r>
      <w:proofErr w:type="gramEnd"/>
      <w:r w:rsidR="007A3817" w:rsidRPr="007A3817">
        <w:rPr>
          <w:rFonts w:ascii="Arial" w:hAnsi="Arial" w:cs="Arial"/>
          <w:sz w:val="24"/>
        </w:rPr>
        <w:t xml:space="preserve"> in the patient’s EHR. </w:t>
      </w:r>
      <w:r w:rsidR="007A3817">
        <w:rPr>
          <w:rFonts w:ascii="Arial" w:hAnsi="Arial" w:cs="Arial"/>
          <w:sz w:val="24"/>
        </w:rPr>
        <w:t xml:space="preserve">Once signed, a calculation </w:t>
      </w:r>
      <w:proofErr w:type="gramStart"/>
      <w:r w:rsidR="007A3817">
        <w:rPr>
          <w:rFonts w:ascii="Arial" w:hAnsi="Arial" w:cs="Arial"/>
          <w:sz w:val="24"/>
        </w:rPr>
        <w:t>may not be altered</w:t>
      </w:r>
      <w:proofErr w:type="gramEnd"/>
      <w:r w:rsidR="007A3817">
        <w:rPr>
          <w:rFonts w:ascii="Arial" w:hAnsi="Arial" w:cs="Arial"/>
          <w:sz w:val="24"/>
        </w:rPr>
        <w:t>.</w:t>
      </w:r>
    </w:p>
    <w:p w14:paraId="1C60105D" w14:textId="77777777" w:rsidR="00CC010A" w:rsidRPr="006068C2" w:rsidRDefault="00CC010A" w:rsidP="006068C2">
      <w:pPr>
        <w:pStyle w:val="BodyText"/>
      </w:pPr>
    </w:p>
    <w:p w14:paraId="43EF9397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41" w:name="_Toc417385553"/>
      <w:r w:rsidR="00080748" w:rsidRPr="00657A12">
        <w:t>Changing User ID and Password</w:t>
      </w:r>
      <w:bookmarkEnd w:id="41"/>
    </w:p>
    <w:p w14:paraId="43EF9398" w14:textId="1DFB34AD" w:rsidR="00670705" w:rsidRPr="00657A12" w:rsidRDefault="0067070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There will be no need to change User ID and Password specifically for the ASRC Tool</w:t>
      </w:r>
      <w:r w:rsidR="00657A12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Either a DUZ number will be used (provided in the login section) or will be accessible through CPRS with provided test accounts.</w:t>
      </w:r>
    </w:p>
    <w:p w14:paraId="43EF9399" w14:textId="77777777" w:rsidR="00D26975" w:rsidRPr="00657A12" w:rsidRDefault="00D26975" w:rsidP="00D26975">
      <w:pPr>
        <w:pStyle w:val="BodyText"/>
        <w:rPr>
          <w:rFonts w:ascii="Arial" w:hAnsi="Arial" w:cs="Arial"/>
        </w:rPr>
      </w:pPr>
    </w:p>
    <w:p w14:paraId="43EF939A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42" w:name="_Toc417385554"/>
      <w:r w:rsidR="00080748" w:rsidRPr="00657A12">
        <w:t>Exit System</w:t>
      </w:r>
      <w:bookmarkEnd w:id="42"/>
    </w:p>
    <w:p w14:paraId="43EF939B" w14:textId="70F28C7E" w:rsidR="00086D68" w:rsidRPr="00657A12" w:rsidRDefault="00D2697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To exit the system</w:t>
      </w:r>
      <w:r w:rsid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simply close the browser window.</w:t>
      </w:r>
    </w:p>
    <w:sectPr w:rsidR="00086D68" w:rsidRPr="00657A12" w:rsidSect="00CA17E7">
      <w:footerReference w:type="default" r:id="rId3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F93B6" w14:textId="77777777" w:rsidR="00331710" w:rsidRDefault="00331710">
      <w:r>
        <w:separator/>
      </w:r>
    </w:p>
    <w:p w14:paraId="43EF93B7" w14:textId="77777777" w:rsidR="00331710" w:rsidRDefault="00331710"/>
  </w:endnote>
  <w:endnote w:type="continuationSeparator" w:id="0">
    <w:p w14:paraId="43EF93B8" w14:textId="77777777" w:rsidR="00331710" w:rsidRDefault="00331710">
      <w:r>
        <w:continuationSeparator/>
      </w:r>
    </w:p>
    <w:p w14:paraId="43EF93B9" w14:textId="77777777" w:rsidR="00331710" w:rsidRDefault="00331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B2431" w14:textId="77777777" w:rsidR="00331710" w:rsidRDefault="00331710" w:rsidP="005819B1">
    <w:pPr>
      <w:pStyle w:val="Footer"/>
    </w:pPr>
  </w:p>
  <w:p w14:paraId="28B0AEB2" w14:textId="77777777" w:rsidR="00331710" w:rsidRDefault="00331710" w:rsidP="005819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2D8E" w14:textId="6261A743" w:rsidR="00331710" w:rsidRPr="005819B1" w:rsidRDefault="00331710" w:rsidP="005819B1">
    <w:pPr>
      <w:pStyle w:val="Footer"/>
    </w:pPr>
    <w:r w:rsidRPr="005819B1">
      <w:t>Automated Surgical Risk Calculator</w:t>
    </w:r>
    <w:r w:rsidRPr="005819B1">
      <w:tab/>
    </w:r>
    <w:sdt>
      <w:sdtPr>
        <w:id w:val="-2094234921"/>
        <w:docPartObj>
          <w:docPartGallery w:val="Page Numbers (Bottom of Page)"/>
          <w:docPartUnique/>
        </w:docPartObj>
      </w:sdtPr>
      <w:sdtContent>
        <w:r w:rsidRPr="005819B1">
          <w:fldChar w:fldCharType="begin"/>
        </w:r>
        <w:r w:rsidRPr="005819B1">
          <w:instrText xml:space="preserve"> PAGE   \* MERGEFORMAT </w:instrText>
        </w:r>
        <w:r w:rsidRPr="005819B1">
          <w:fldChar w:fldCharType="separate"/>
        </w:r>
        <w:r w:rsidR="004F475B">
          <w:rPr>
            <w:noProof/>
          </w:rPr>
          <w:t>ii</w:t>
        </w:r>
        <w:r w:rsidRPr="005819B1">
          <w:fldChar w:fldCharType="end"/>
        </w:r>
        <w:r>
          <w:tab/>
          <w:t>April</w:t>
        </w:r>
        <w:r w:rsidRPr="005819B1">
          <w:t xml:space="preserve"> 2015</w:t>
        </w:r>
      </w:sdtContent>
    </w:sdt>
  </w:p>
  <w:p w14:paraId="2E5B948B" w14:textId="710E0455" w:rsidR="00331710" w:rsidRPr="005819B1" w:rsidRDefault="00331710" w:rsidP="005819B1">
    <w:pPr>
      <w:pStyle w:val="Footer"/>
      <w:rPr>
        <w:rStyle w:val="PageNumber"/>
      </w:rPr>
    </w:pPr>
    <w:r w:rsidRPr="005819B1">
      <w:rPr>
        <w:rStyle w:val="PageNumber"/>
      </w:rPr>
      <w:t>User Guide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CABAE" w14:textId="77777777" w:rsidR="00331710" w:rsidRDefault="00331710">
    <w:pPr>
      <w:pStyle w:val="Footer"/>
    </w:pPr>
    <w:r>
      <w:t>Automated Sur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4564" w14:textId="77777777" w:rsidR="00331710" w:rsidRPr="00CA17E7" w:rsidRDefault="00331710" w:rsidP="00CA17E7">
    <w:pPr>
      <w:pStyle w:val="Footer"/>
    </w:pPr>
    <w:r w:rsidRPr="00CA17E7">
      <w:t>Automated Surgical Risk Calculator</w:t>
    </w:r>
  </w:p>
  <w:p w14:paraId="43EF93BB" w14:textId="226632CF" w:rsidR="00331710" w:rsidRPr="00CA17E7" w:rsidRDefault="00331710" w:rsidP="00CA17E7">
    <w:pPr>
      <w:pStyle w:val="Footer"/>
      <w:rPr>
        <w:rStyle w:val="PageNumber"/>
      </w:rPr>
    </w:pPr>
    <w:r w:rsidRPr="00CA17E7">
      <w:t>User Guide</w:t>
    </w:r>
    <w:r w:rsidRPr="00CA17E7">
      <w:tab/>
    </w:r>
    <w:r w:rsidRPr="00CA17E7">
      <w:rPr>
        <w:rStyle w:val="PageNumber"/>
      </w:rPr>
      <w:fldChar w:fldCharType="begin"/>
    </w:r>
    <w:r w:rsidRPr="00CA17E7">
      <w:rPr>
        <w:rStyle w:val="PageNumber"/>
      </w:rPr>
      <w:instrText xml:space="preserve"> PAGE </w:instrText>
    </w:r>
    <w:r w:rsidRPr="00CA17E7">
      <w:rPr>
        <w:rStyle w:val="PageNumber"/>
      </w:rPr>
      <w:fldChar w:fldCharType="separate"/>
    </w:r>
    <w:r w:rsidR="004F475B">
      <w:rPr>
        <w:rStyle w:val="PageNumber"/>
        <w:noProof/>
      </w:rPr>
      <w:t>14</w:t>
    </w:r>
    <w:r w:rsidRPr="00CA17E7">
      <w:rPr>
        <w:rStyle w:val="PageNumber"/>
      </w:rPr>
      <w:fldChar w:fldCharType="end"/>
    </w:r>
    <w:r w:rsidRPr="00CA17E7">
      <w:rPr>
        <w:rStyle w:val="PageNumber"/>
      </w:rPr>
      <w:tab/>
    </w:r>
    <w:r>
      <w:t>March</w:t>
    </w:r>
    <w:r w:rsidRPr="00CA17E7">
      <w:t xml:space="preserve"> 2105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F93B2" w14:textId="77777777" w:rsidR="00331710" w:rsidRDefault="00331710">
      <w:r>
        <w:separator/>
      </w:r>
    </w:p>
    <w:p w14:paraId="43EF93B3" w14:textId="77777777" w:rsidR="00331710" w:rsidRDefault="00331710"/>
  </w:footnote>
  <w:footnote w:type="continuationSeparator" w:id="0">
    <w:p w14:paraId="43EF93B4" w14:textId="77777777" w:rsidR="00331710" w:rsidRDefault="00331710">
      <w:r>
        <w:continuationSeparator/>
      </w:r>
    </w:p>
    <w:p w14:paraId="43EF93B5" w14:textId="77777777" w:rsidR="00331710" w:rsidRDefault="003317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17CEF" w14:textId="77777777" w:rsidR="00331710" w:rsidRDefault="00331710">
    <w:pPr>
      <w:pStyle w:val="Header"/>
    </w:pPr>
  </w:p>
  <w:p w14:paraId="67A1ACFD" w14:textId="77777777" w:rsidR="00331710" w:rsidRDefault="00331710" w:rsidP="005819B1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62625C"/>
    <w:multiLevelType w:val="multilevel"/>
    <w:tmpl w:val="53124E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4F70CFE"/>
    <w:multiLevelType w:val="hybridMultilevel"/>
    <w:tmpl w:val="906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759A7"/>
    <w:multiLevelType w:val="hybridMultilevel"/>
    <w:tmpl w:val="246C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15C6A9E"/>
    <w:multiLevelType w:val="hybridMultilevel"/>
    <w:tmpl w:val="F13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B484584"/>
    <w:multiLevelType w:val="hybridMultilevel"/>
    <w:tmpl w:val="542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23"/>
  </w:num>
  <w:num w:numId="5">
    <w:abstractNumId w:val="26"/>
  </w:num>
  <w:num w:numId="6">
    <w:abstractNumId w:val="18"/>
  </w:num>
  <w:num w:numId="7">
    <w:abstractNumId w:val="8"/>
  </w:num>
  <w:num w:numId="8">
    <w:abstractNumId w:val="4"/>
  </w:num>
  <w:num w:numId="9">
    <w:abstractNumId w:val="10"/>
  </w:num>
  <w:num w:numId="10">
    <w:abstractNumId w:val="16"/>
  </w:num>
  <w:num w:numId="11">
    <w:abstractNumId w:val="2"/>
  </w:num>
  <w:num w:numId="12">
    <w:abstractNumId w:val="9"/>
  </w:num>
  <w:num w:numId="13">
    <w:abstractNumId w:val="19"/>
  </w:num>
  <w:num w:numId="14">
    <w:abstractNumId w:val="3"/>
  </w:num>
  <w:num w:numId="15">
    <w:abstractNumId w:val="6"/>
  </w:num>
  <w:num w:numId="16">
    <w:abstractNumId w:val="22"/>
  </w:num>
  <w:num w:numId="17">
    <w:abstractNumId w:val="0"/>
  </w:num>
  <w:num w:numId="18">
    <w:abstractNumId w:val="17"/>
  </w:num>
  <w:num w:numId="19">
    <w:abstractNumId w:val="24"/>
  </w:num>
  <w:num w:numId="20">
    <w:abstractNumId w:val="15"/>
  </w:num>
  <w:num w:numId="21">
    <w:abstractNumId w:val="25"/>
  </w:num>
  <w:num w:numId="22">
    <w:abstractNumId w:val="7"/>
  </w:num>
  <w:num w:numId="23">
    <w:abstractNumId w:val="13"/>
  </w:num>
  <w:num w:numId="24">
    <w:abstractNumId w:val="12"/>
  </w:num>
  <w:num w:numId="25">
    <w:abstractNumId w:val="5"/>
  </w:num>
  <w:num w:numId="26">
    <w:abstractNumId w:val="11"/>
  </w:num>
  <w:num w:numId="27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93"/>
    <w:rsid w:val="000063A7"/>
    <w:rsid w:val="0000675B"/>
    <w:rsid w:val="00006DB8"/>
    <w:rsid w:val="00007537"/>
    <w:rsid w:val="00010140"/>
    <w:rsid w:val="000114B6"/>
    <w:rsid w:val="00011EE6"/>
    <w:rsid w:val="0001226E"/>
    <w:rsid w:val="000171DA"/>
    <w:rsid w:val="00024BA1"/>
    <w:rsid w:val="000263BB"/>
    <w:rsid w:val="0004636C"/>
    <w:rsid w:val="00053101"/>
    <w:rsid w:val="00070E70"/>
    <w:rsid w:val="00071609"/>
    <w:rsid w:val="00072769"/>
    <w:rsid w:val="00080748"/>
    <w:rsid w:val="00086D68"/>
    <w:rsid w:val="000A0911"/>
    <w:rsid w:val="000B23F8"/>
    <w:rsid w:val="000C0964"/>
    <w:rsid w:val="000C751C"/>
    <w:rsid w:val="000D7091"/>
    <w:rsid w:val="000E69FA"/>
    <w:rsid w:val="000F204E"/>
    <w:rsid w:val="000F3438"/>
    <w:rsid w:val="00101B1F"/>
    <w:rsid w:val="00102951"/>
    <w:rsid w:val="0010320F"/>
    <w:rsid w:val="00104399"/>
    <w:rsid w:val="0010664C"/>
    <w:rsid w:val="00107971"/>
    <w:rsid w:val="001111DA"/>
    <w:rsid w:val="0012060D"/>
    <w:rsid w:val="00132F20"/>
    <w:rsid w:val="00133787"/>
    <w:rsid w:val="00151087"/>
    <w:rsid w:val="001574A4"/>
    <w:rsid w:val="00160824"/>
    <w:rsid w:val="00161ED8"/>
    <w:rsid w:val="001624C3"/>
    <w:rsid w:val="00165AB8"/>
    <w:rsid w:val="00172D7F"/>
    <w:rsid w:val="00180235"/>
    <w:rsid w:val="00186009"/>
    <w:rsid w:val="0018685D"/>
    <w:rsid w:val="00190A55"/>
    <w:rsid w:val="001A1153"/>
    <w:rsid w:val="001A312B"/>
    <w:rsid w:val="001A3C5C"/>
    <w:rsid w:val="001B56F5"/>
    <w:rsid w:val="001B6937"/>
    <w:rsid w:val="001C6D26"/>
    <w:rsid w:val="001D3222"/>
    <w:rsid w:val="001D3CE4"/>
    <w:rsid w:val="001D6650"/>
    <w:rsid w:val="001E4B39"/>
    <w:rsid w:val="001E6C98"/>
    <w:rsid w:val="001E6E19"/>
    <w:rsid w:val="00203FAE"/>
    <w:rsid w:val="00217034"/>
    <w:rsid w:val="00221043"/>
    <w:rsid w:val="002273CA"/>
    <w:rsid w:val="00234111"/>
    <w:rsid w:val="00243C1E"/>
    <w:rsid w:val="00247A8B"/>
    <w:rsid w:val="00252BD5"/>
    <w:rsid w:val="00256419"/>
    <w:rsid w:val="00256F04"/>
    <w:rsid w:val="00266D60"/>
    <w:rsid w:val="00280A53"/>
    <w:rsid w:val="002814E6"/>
    <w:rsid w:val="00282EDE"/>
    <w:rsid w:val="00292B10"/>
    <w:rsid w:val="002A0C8C"/>
    <w:rsid w:val="002A2EE5"/>
    <w:rsid w:val="002A4907"/>
    <w:rsid w:val="002B296E"/>
    <w:rsid w:val="002C43F4"/>
    <w:rsid w:val="002C6335"/>
    <w:rsid w:val="002D0C49"/>
    <w:rsid w:val="002D1B52"/>
    <w:rsid w:val="002D5204"/>
    <w:rsid w:val="002E1D8C"/>
    <w:rsid w:val="002E751D"/>
    <w:rsid w:val="002F0076"/>
    <w:rsid w:val="002F21F1"/>
    <w:rsid w:val="002F5410"/>
    <w:rsid w:val="003110DB"/>
    <w:rsid w:val="00311925"/>
    <w:rsid w:val="00314B90"/>
    <w:rsid w:val="0032241E"/>
    <w:rsid w:val="003224BE"/>
    <w:rsid w:val="00326966"/>
    <w:rsid w:val="00331710"/>
    <w:rsid w:val="003417C9"/>
    <w:rsid w:val="003422E4"/>
    <w:rsid w:val="00342E0C"/>
    <w:rsid w:val="00346959"/>
    <w:rsid w:val="00353152"/>
    <w:rsid w:val="003565ED"/>
    <w:rsid w:val="00376DD4"/>
    <w:rsid w:val="00392B05"/>
    <w:rsid w:val="00397567"/>
    <w:rsid w:val="003A16BB"/>
    <w:rsid w:val="003B25C1"/>
    <w:rsid w:val="003C2662"/>
    <w:rsid w:val="003C7B01"/>
    <w:rsid w:val="003D59EF"/>
    <w:rsid w:val="003D7EA1"/>
    <w:rsid w:val="003E102E"/>
    <w:rsid w:val="003E1F9E"/>
    <w:rsid w:val="003E5E7F"/>
    <w:rsid w:val="003F30DB"/>
    <w:rsid w:val="003F4789"/>
    <w:rsid w:val="004030F2"/>
    <w:rsid w:val="00411C39"/>
    <w:rsid w:val="004145D9"/>
    <w:rsid w:val="004168E3"/>
    <w:rsid w:val="00423003"/>
    <w:rsid w:val="00423A58"/>
    <w:rsid w:val="0043188B"/>
    <w:rsid w:val="00433816"/>
    <w:rsid w:val="00440A78"/>
    <w:rsid w:val="00451181"/>
    <w:rsid w:val="00452DB6"/>
    <w:rsid w:val="00463D43"/>
    <w:rsid w:val="00467F6F"/>
    <w:rsid w:val="00474BBC"/>
    <w:rsid w:val="0048016C"/>
    <w:rsid w:val="0048455F"/>
    <w:rsid w:val="004950FD"/>
    <w:rsid w:val="004A28E1"/>
    <w:rsid w:val="004B64EC"/>
    <w:rsid w:val="004C756F"/>
    <w:rsid w:val="004D3CB7"/>
    <w:rsid w:val="004D3E89"/>
    <w:rsid w:val="004D3FB6"/>
    <w:rsid w:val="004D5CD2"/>
    <w:rsid w:val="004F0FB3"/>
    <w:rsid w:val="004F31E5"/>
    <w:rsid w:val="004F3A80"/>
    <w:rsid w:val="004F475B"/>
    <w:rsid w:val="00502D1D"/>
    <w:rsid w:val="00504BC1"/>
    <w:rsid w:val="00510914"/>
    <w:rsid w:val="00515F2A"/>
    <w:rsid w:val="00524D18"/>
    <w:rsid w:val="00527B5C"/>
    <w:rsid w:val="00530D34"/>
    <w:rsid w:val="00531CD9"/>
    <w:rsid w:val="005327F9"/>
    <w:rsid w:val="00532B92"/>
    <w:rsid w:val="00543E06"/>
    <w:rsid w:val="005543D8"/>
    <w:rsid w:val="00554B8F"/>
    <w:rsid w:val="00554F59"/>
    <w:rsid w:val="00561683"/>
    <w:rsid w:val="005647C7"/>
    <w:rsid w:val="00566D6A"/>
    <w:rsid w:val="00575CFA"/>
    <w:rsid w:val="00577B5B"/>
    <w:rsid w:val="005819B1"/>
    <w:rsid w:val="00584F2F"/>
    <w:rsid w:val="00585881"/>
    <w:rsid w:val="00594383"/>
    <w:rsid w:val="005A722B"/>
    <w:rsid w:val="005B6BF6"/>
    <w:rsid w:val="005B7CDD"/>
    <w:rsid w:val="005D18C5"/>
    <w:rsid w:val="005D3B22"/>
    <w:rsid w:val="005E2AF9"/>
    <w:rsid w:val="005E7324"/>
    <w:rsid w:val="005F363C"/>
    <w:rsid w:val="00600235"/>
    <w:rsid w:val="006068C2"/>
    <w:rsid w:val="006244C7"/>
    <w:rsid w:val="006310A1"/>
    <w:rsid w:val="00642849"/>
    <w:rsid w:val="006429C7"/>
    <w:rsid w:val="0064769E"/>
    <w:rsid w:val="0065443F"/>
    <w:rsid w:val="00657A12"/>
    <w:rsid w:val="00663B92"/>
    <w:rsid w:val="00665BF6"/>
    <w:rsid w:val="006670D2"/>
    <w:rsid w:val="00667E47"/>
    <w:rsid w:val="00670705"/>
    <w:rsid w:val="006754EF"/>
    <w:rsid w:val="00677451"/>
    <w:rsid w:val="00680463"/>
    <w:rsid w:val="00680563"/>
    <w:rsid w:val="00691431"/>
    <w:rsid w:val="006A20A1"/>
    <w:rsid w:val="006A7603"/>
    <w:rsid w:val="006A7A26"/>
    <w:rsid w:val="006B60F4"/>
    <w:rsid w:val="006C2210"/>
    <w:rsid w:val="006C74F4"/>
    <w:rsid w:val="006C7CC1"/>
    <w:rsid w:val="006D4142"/>
    <w:rsid w:val="006D68DA"/>
    <w:rsid w:val="006E32E0"/>
    <w:rsid w:val="006E5523"/>
    <w:rsid w:val="006F6D65"/>
    <w:rsid w:val="00714730"/>
    <w:rsid w:val="00715F75"/>
    <w:rsid w:val="0072340B"/>
    <w:rsid w:val="007238FF"/>
    <w:rsid w:val="0072569B"/>
    <w:rsid w:val="00725C30"/>
    <w:rsid w:val="0073078F"/>
    <w:rsid w:val="007316E5"/>
    <w:rsid w:val="00736B0D"/>
    <w:rsid w:val="00742724"/>
    <w:rsid w:val="00742D4B"/>
    <w:rsid w:val="00744F0F"/>
    <w:rsid w:val="007537E2"/>
    <w:rsid w:val="00762B56"/>
    <w:rsid w:val="00763DBB"/>
    <w:rsid w:val="007654AB"/>
    <w:rsid w:val="00765E89"/>
    <w:rsid w:val="007809A2"/>
    <w:rsid w:val="00781144"/>
    <w:rsid w:val="007864FA"/>
    <w:rsid w:val="0078769E"/>
    <w:rsid w:val="007926DE"/>
    <w:rsid w:val="0079475C"/>
    <w:rsid w:val="007A1C25"/>
    <w:rsid w:val="007A29EE"/>
    <w:rsid w:val="007A3817"/>
    <w:rsid w:val="007A39CC"/>
    <w:rsid w:val="007B3D18"/>
    <w:rsid w:val="007B5233"/>
    <w:rsid w:val="007B65D7"/>
    <w:rsid w:val="007B695E"/>
    <w:rsid w:val="007C2637"/>
    <w:rsid w:val="007C71CB"/>
    <w:rsid w:val="007E05D4"/>
    <w:rsid w:val="007E4370"/>
    <w:rsid w:val="007F767C"/>
    <w:rsid w:val="00801B32"/>
    <w:rsid w:val="00812171"/>
    <w:rsid w:val="00821FD9"/>
    <w:rsid w:val="00825350"/>
    <w:rsid w:val="008308C2"/>
    <w:rsid w:val="008431BE"/>
    <w:rsid w:val="00845BB9"/>
    <w:rsid w:val="00851812"/>
    <w:rsid w:val="00856A08"/>
    <w:rsid w:val="00863A8D"/>
    <w:rsid w:val="00863B21"/>
    <w:rsid w:val="00864CE7"/>
    <w:rsid w:val="0086758E"/>
    <w:rsid w:val="00871E3C"/>
    <w:rsid w:val="00875D26"/>
    <w:rsid w:val="00880C3D"/>
    <w:rsid w:val="008831EB"/>
    <w:rsid w:val="00887D77"/>
    <w:rsid w:val="008A1731"/>
    <w:rsid w:val="008A4AE4"/>
    <w:rsid w:val="008A783A"/>
    <w:rsid w:val="008B0F11"/>
    <w:rsid w:val="008B4FFC"/>
    <w:rsid w:val="008C4576"/>
    <w:rsid w:val="008D191D"/>
    <w:rsid w:val="008E3EF4"/>
    <w:rsid w:val="008E661A"/>
    <w:rsid w:val="008F298E"/>
    <w:rsid w:val="008F43AA"/>
    <w:rsid w:val="008F71CB"/>
    <w:rsid w:val="009011D4"/>
    <w:rsid w:val="00901D12"/>
    <w:rsid w:val="00906711"/>
    <w:rsid w:val="00906F42"/>
    <w:rsid w:val="009071B9"/>
    <w:rsid w:val="00913A0E"/>
    <w:rsid w:val="00933CEE"/>
    <w:rsid w:val="00937029"/>
    <w:rsid w:val="009453C1"/>
    <w:rsid w:val="00947AE3"/>
    <w:rsid w:val="00950060"/>
    <w:rsid w:val="0095133D"/>
    <w:rsid w:val="00956469"/>
    <w:rsid w:val="00960FAF"/>
    <w:rsid w:val="00961FED"/>
    <w:rsid w:val="00967C1C"/>
    <w:rsid w:val="00973231"/>
    <w:rsid w:val="009763BD"/>
    <w:rsid w:val="00984DA0"/>
    <w:rsid w:val="00990052"/>
    <w:rsid w:val="0099059B"/>
    <w:rsid w:val="009910F2"/>
    <w:rsid w:val="00991613"/>
    <w:rsid w:val="009921F2"/>
    <w:rsid w:val="00996E0A"/>
    <w:rsid w:val="009A0140"/>
    <w:rsid w:val="009A09A6"/>
    <w:rsid w:val="009B1957"/>
    <w:rsid w:val="009B3CD1"/>
    <w:rsid w:val="009C4C5F"/>
    <w:rsid w:val="009C53F3"/>
    <w:rsid w:val="009C6001"/>
    <w:rsid w:val="009D168E"/>
    <w:rsid w:val="009D368C"/>
    <w:rsid w:val="009D4125"/>
    <w:rsid w:val="009E67B2"/>
    <w:rsid w:val="009F3B25"/>
    <w:rsid w:val="009F5E75"/>
    <w:rsid w:val="009F77D2"/>
    <w:rsid w:val="00A00AA8"/>
    <w:rsid w:val="00A04018"/>
    <w:rsid w:val="00A0550C"/>
    <w:rsid w:val="00A05CA6"/>
    <w:rsid w:val="00A136DC"/>
    <w:rsid w:val="00A149C0"/>
    <w:rsid w:val="00A24CF9"/>
    <w:rsid w:val="00A34941"/>
    <w:rsid w:val="00A43AA1"/>
    <w:rsid w:val="00A753C8"/>
    <w:rsid w:val="00A83D56"/>
    <w:rsid w:val="00A83EB5"/>
    <w:rsid w:val="00A84C3D"/>
    <w:rsid w:val="00A96FD2"/>
    <w:rsid w:val="00AA0213"/>
    <w:rsid w:val="00AA0F64"/>
    <w:rsid w:val="00AA337E"/>
    <w:rsid w:val="00AA6982"/>
    <w:rsid w:val="00AA7363"/>
    <w:rsid w:val="00AB177C"/>
    <w:rsid w:val="00AB2C7C"/>
    <w:rsid w:val="00AC07A8"/>
    <w:rsid w:val="00AC33B7"/>
    <w:rsid w:val="00AC5A89"/>
    <w:rsid w:val="00AD074D"/>
    <w:rsid w:val="00AD2556"/>
    <w:rsid w:val="00AD4568"/>
    <w:rsid w:val="00AD50AE"/>
    <w:rsid w:val="00AE0630"/>
    <w:rsid w:val="00AF30FD"/>
    <w:rsid w:val="00B04771"/>
    <w:rsid w:val="00B140A4"/>
    <w:rsid w:val="00B254C3"/>
    <w:rsid w:val="00B36374"/>
    <w:rsid w:val="00B417E1"/>
    <w:rsid w:val="00B5289E"/>
    <w:rsid w:val="00B617D5"/>
    <w:rsid w:val="00B667B2"/>
    <w:rsid w:val="00B6706C"/>
    <w:rsid w:val="00B725E5"/>
    <w:rsid w:val="00B811B1"/>
    <w:rsid w:val="00B83F9C"/>
    <w:rsid w:val="00B84AAD"/>
    <w:rsid w:val="00B859DB"/>
    <w:rsid w:val="00B8745A"/>
    <w:rsid w:val="00B87869"/>
    <w:rsid w:val="00B92868"/>
    <w:rsid w:val="00B94799"/>
    <w:rsid w:val="00B9558C"/>
    <w:rsid w:val="00B959D1"/>
    <w:rsid w:val="00BC2D41"/>
    <w:rsid w:val="00BE7AD9"/>
    <w:rsid w:val="00BF1EB7"/>
    <w:rsid w:val="00C033C1"/>
    <w:rsid w:val="00C03950"/>
    <w:rsid w:val="00C13654"/>
    <w:rsid w:val="00C16641"/>
    <w:rsid w:val="00C206A5"/>
    <w:rsid w:val="00C20DA2"/>
    <w:rsid w:val="00C3317D"/>
    <w:rsid w:val="00C36612"/>
    <w:rsid w:val="00C36ED5"/>
    <w:rsid w:val="00C44C32"/>
    <w:rsid w:val="00C46F09"/>
    <w:rsid w:val="00C54796"/>
    <w:rsid w:val="00C81B44"/>
    <w:rsid w:val="00C93BF9"/>
    <w:rsid w:val="00C946FE"/>
    <w:rsid w:val="00C96413"/>
    <w:rsid w:val="00C96FD1"/>
    <w:rsid w:val="00CA0F4C"/>
    <w:rsid w:val="00CA17E7"/>
    <w:rsid w:val="00CA5DF5"/>
    <w:rsid w:val="00CB2A72"/>
    <w:rsid w:val="00CB3A45"/>
    <w:rsid w:val="00CC010A"/>
    <w:rsid w:val="00CC439B"/>
    <w:rsid w:val="00CD4F2E"/>
    <w:rsid w:val="00CD5694"/>
    <w:rsid w:val="00CE61F4"/>
    <w:rsid w:val="00CF08BF"/>
    <w:rsid w:val="00CF5A24"/>
    <w:rsid w:val="00D008F5"/>
    <w:rsid w:val="00D26975"/>
    <w:rsid w:val="00D3172E"/>
    <w:rsid w:val="00D3642C"/>
    <w:rsid w:val="00D41E05"/>
    <w:rsid w:val="00D4529D"/>
    <w:rsid w:val="00D60C86"/>
    <w:rsid w:val="00D672E7"/>
    <w:rsid w:val="00D713C8"/>
    <w:rsid w:val="00D71B75"/>
    <w:rsid w:val="00D743DA"/>
    <w:rsid w:val="00D83562"/>
    <w:rsid w:val="00D844BA"/>
    <w:rsid w:val="00D85839"/>
    <w:rsid w:val="00D87E85"/>
    <w:rsid w:val="00D93822"/>
    <w:rsid w:val="00D957C8"/>
    <w:rsid w:val="00DA7E40"/>
    <w:rsid w:val="00DB4A3F"/>
    <w:rsid w:val="00DC3FD5"/>
    <w:rsid w:val="00DC49E2"/>
    <w:rsid w:val="00DC4FC9"/>
    <w:rsid w:val="00DC5861"/>
    <w:rsid w:val="00DD052A"/>
    <w:rsid w:val="00DD565E"/>
    <w:rsid w:val="00DD6972"/>
    <w:rsid w:val="00DF2166"/>
    <w:rsid w:val="00DF2E33"/>
    <w:rsid w:val="00DF6735"/>
    <w:rsid w:val="00E02B61"/>
    <w:rsid w:val="00E03070"/>
    <w:rsid w:val="00E1344A"/>
    <w:rsid w:val="00E2245D"/>
    <w:rsid w:val="00E2381D"/>
    <w:rsid w:val="00E24621"/>
    <w:rsid w:val="00E2463A"/>
    <w:rsid w:val="00E261B1"/>
    <w:rsid w:val="00E3221B"/>
    <w:rsid w:val="00E3386A"/>
    <w:rsid w:val="00E47D1B"/>
    <w:rsid w:val="00E54E10"/>
    <w:rsid w:val="00E57CF1"/>
    <w:rsid w:val="00E648C4"/>
    <w:rsid w:val="00E773E8"/>
    <w:rsid w:val="00E9007C"/>
    <w:rsid w:val="00E92E7F"/>
    <w:rsid w:val="00E96B4B"/>
    <w:rsid w:val="00EA1C70"/>
    <w:rsid w:val="00EA4B53"/>
    <w:rsid w:val="00EA6E32"/>
    <w:rsid w:val="00EA7854"/>
    <w:rsid w:val="00EB45EC"/>
    <w:rsid w:val="00EB771E"/>
    <w:rsid w:val="00EB7F5F"/>
    <w:rsid w:val="00EC0593"/>
    <w:rsid w:val="00EC51AF"/>
    <w:rsid w:val="00ED2EC8"/>
    <w:rsid w:val="00ED4712"/>
    <w:rsid w:val="00ED699D"/>
    <w:rsid w:val="00EE3587"/>
    <w:rsid w:val="00EE7492"/>
    <w:rsid w:val="00EF0C86"/>
    <w:rsid w:val="00F03495"/>
    <w:rsid w:val="00F214A8"/>
    <w:rsid w:val="00F225AF"/>
    <w:rsid w:val="00F33DEC"/>
    <w:rsid w:val="00F361F8"/>
    <w:rsid w:val="00F4062E"/>
    <w:rsid w:val="00F4182E"/>
    <w:rsid w:val="00F5014A"/>
    <w:rsid w:val="00F527C1"/>
    <w:rsid w:val="00F54831"/>
    <w:rsid w:val="00F57F42"/>
    <w:rsid w:val="00F601FD"/>
    <w:rsid w:val="00F6698D"/>
    <w:rsid w:val="00F7216E"/>
    <w:rsid w:val="00F741A0"/>
    <w:rsid w:val="00F76A68"/>
    <w:rsid w:val="00F879AC"/>
    <w:rsid w:val="00F91A26"/>
    <w:rsid w:val="00F94C8A"/>
    <w:rsid w:val="00F9794C"/>
    <w:rsid w:val="00FA25B6"/>
    <w:rsid w:val="00FA5B5C"/>
    <w:rsid w:val="00FA5EDC"/>
    <w:rsid w:val="00FA6493"/>
    <w:rsid w:val="00FB5030"/>
    <w:rsid w:val="00FC5EE6"/>
    <w:rsid w:val="00FE0067"/>
    <w:rsid w:val="00FE1601"/>
    <w:rsid w:val="00FE332B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EF9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E70"/>
    <w:rPr>
      <w:sz w:val="22"/>
      <w:szCs w:val="24"/>
    </w:rPr>
  </w:style>
  <w:style w:type="paragraph" w:styleId="Heading1">
    <w:name w:val="heading 1"/>
    <w:next w:val="BodyText"/>
    <w:qFormat/>
    <w:rsid w:val="00070E70"/>
    <w:pPr>
      <w:keepNext/>
      <w:numPr>
        <w:numId w:val="1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070E70"/>
    <w:pPr>
      <w:keepNext/>
      <w:numPr>
        <w:ilvl w:val="1"/>
        <w:numId w:val="11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070E70"/>
    <w:pPr>
      <w:keepNext/>
      <w:numPr>
        <w:ilvl w:val="2"/>
        <w:numId w:val="11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070E70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qFormat/>
    <w:rsid w:val="00070E70"/>
    <w:pPr>
      <w:numPr>
        <w:ilvl w:val="4"/>
        <w:numId w:val="14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070E70"/>
    <w:pPr>
      <w:numPr>
        <w:ilvl w:val="5"/>
        <w:numId w:val="15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070E70"/>
    <w:pPr>
      <w:numPr>
        <w:ilvl w:val="6"/>
        <w:numId w:val="16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070E70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070E70"/>
    <w:pPr>
      <w:numPr>
        <w:ilvl w:val="8"/>
        <w:numId w:val="17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070E70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70E70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070E70"/>
    <w:rPr>
      <w:color w:val="606420"/>
      <w:u w:val="single"/>
    </w:rPr>
  </w:style>
  <w:style w:type="paragraph" w:styleId="Header">
    <w:name w:val="header"/>
    <w:rsid w:val="00070E70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070E70"/>
    <w:rPr>
      <w:color w:val="0000FF"/>
      <w:u w:val="single"/>
    </w:rPr>
  </w:style>
  <w:style w:type="character" w:styleId="LineNumber">
    <w:name w:val="line number"/>
    <w:basedOn w:val="DefaultParagraphFont"/>
    <w:semiHidden/>
    <w:rsid w:val="00070E70"/>
  </w:style>
  <w:style w:type="paragraph" w:styleId="Subtitle">
    <w:name w:val="Subtitle"/>
    <w:basedOn w:val="Normal"/>
    <w:qFormat/>
    <w:rsid w:val="00070E70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070E70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070E70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070E70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070E70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070E70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070E70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070E7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0E70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070E7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070E7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070E70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070E70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070E70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070E70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uiPriority w:val="99"/>
    <w:rsid w:val="00070E70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070E70"/>
  </w:style>
  <w:style w:type="character" w:customStyle="1" w:styleId="TextItalics">
    <w:name w:val="Text Italics"/>
    <w:rsid w:val="00070E70"/>
    <w:rPr>
      <w:i/>
    </w:rPr>
  </w:style>
  <w:style w:type="table" w:styleId="TableGrid">
    <w:name w:val="Table Grid"/>
    <w:basedOn w:val="TableNormal"/>
    <w:rsid w:val="0007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070E70"/>
    <w:rPr>
      <w:b/>
    </w:rPr>
  </w:style>
  <w:style w:type="character" w:customStyle="1" w:styleId="TextBoldItalics">
    <w:name w:val="Text Bold Italics"/>
    <w:rsid w:val="00070E70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70E70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70E70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70E70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070E70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070E70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070E70"/>
    <w:pPr>
      <w:numPr>
        <w:numId w:val="8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70E70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070E70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070E70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070E70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70E70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070E70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070E70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070E70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070E70"/>
    <w:pPr>
      <w:numPr>
        <w:numId w:val="10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070E70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070E70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070E70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70E70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070E70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070E70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070E70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070E70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070E70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070E70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070E70"/>
    <w:rPr>
      <w:i/>
    </w:rPr>
  </w:style>
  <w:style w:type="paragraph" w:customStyle="1" w:styleId="TableHeadingCentered">
    <w:name w:val="Table Heading Centered"/>
    <w:basedOn w:val="TableHeading"/>
    <w:rsid w:val="00070E70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070E70"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39"/>
    <w:rsid w:val="00070E70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070E70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070E70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070E70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070E70"/>
    <w:pPr>
      <w:ind w:left="1760"/>
    </w:pPr>
  </w:style>
  <w:style w:type="paragraph" w:styleId="BodyText">
    <w:name w:val="Body Text"/>
    <w:link w:val="BodyTextChar"/>
    <w:rsid w:val="00070E70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070E70"/>
    <w:rPr>
      <w:sz w:val="24"/>
    </w:rPr>
  </w:style>
  <w:style w:type="character" w:customStyle="1" w:styleId="FooterChar">
    <w:name w:val="Footer Char"/>
    <w:link w:val="Footer"/>
    <w:uiPriority w:val="99"/>
    <w:rsid w:val="00070E70"/>
    <w:rPr>
      <w:rFonts w:cs="Tahoma"/>
      <w:szCs w:val="16"/>
    </w:rPr>
  </w:style>
  <w:style w:type="paragraph" w:styleId="BlockText">
    <w:name w:val="Block Text"/>
    <w:basedOn w:val="Normal"/>
    <w:rsid w:val="00070E70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070E7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0E70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70E70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70E70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qFormat/>
    <w:rsid w:val="00070E70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locked/>
    <w:rsid w:val="00070E70"/>
    <w:rPr>
      <w:rFonts w:ascii="Garamond" w:hAnsi="Garamond"/>
      <w:sz w:val="24"/>
      <w:szCs w:val="24"/>
      <w:lang w:val="x-none" w:eastAsia="x-none"/>
    </w:rPr>
  </w:style>
  <w:style w:type="paragraph" w:customStyle="1" w:styleId="Default">
    <w:name w:val="Default"/>
    <w:rsid w:val="00070E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975"/>
    <w:pPr>
      <w:ind w:left="720"/>
      <w:contextualSpacing/>
    </w:pPr>
  </w:style>
  <w:style w:type="paragraph" w:customStyle="1" w:styleId="InstructionalText">
    <w:name w:val="Instructional Text"/>
    <w:basedOn w:val="Normal"/>
    <w:link w:val="InstructionalTextChar"/>
    <w:qFormat/>
    <w:rsid w:val="00070E70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070E70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070E70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070E70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070E70"/>
    <w:pPr>
      <w:numPr>
        <w:numId w:val="21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070E7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070E70"/>
    <w:rPr>
      <w:rFonts w:ascii="Tahoma" w:hAnsi="Tahoma"/>
      <w:sz w:val="16"/>
      <w:szCs w:val="16"/>
      <w:lang w:val="x-none" w:eastAsia="x-none"/>
    </w:rPr>
  </w:style>
  <w:style w:type="paragraph" w:customStyle="1" w:styleId="BodyNumbered1">
    <w:name w:val="Body Numbered 1"/>
    <w:basedOn w:val="Normal"/>
    <w:rsid w:val="00070E70"/>
    <w:pPr>
      <w:keepNext/>
      <w:keepLines/>
      <w:numPr>
        <w:numId w:val="2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070E70"/>
    <w:pPr>
      <w:keepNext/>
      <w:keepLines/>
      <w:numPr>
        <w:numId w:val="23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070E70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070E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70"/>
  </w:style>
  <w:style w:type="paragraph" w:customStyle="1" w:styleId="BodyNumbered2">
    <w:name w:val="Body Numbered 2"/>
    <w:basedOn w:val="Normal"/>
    <w:rsid w:val="00070E70"/>
    <w:pPr>
      <w:keepNext/>
      <w:keepLines/>
      <w:numPr>
        <w:numId w:val="24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070E70"/>
    <w:pPr>
      <w:numPr>
        <w:numId w:val="26"/>
      </w:numPr>
    </w:pPr>
  </w:style>
  <w:style w:type="paragraph" w:styleId="ListBullet">
    <w:name w:val="List Bullet"/>
    <w:basedOn w:val="Normal"/>
    <w:rsid w:val="00070E70"/>
    <w:pPr>
      <w:numPr>
        <w:numId w:val="25"/>
      </w:numPr>
      <w:contextualSpacing/>
    </w:pPr>
  </w:style>
  <w:style w:type="paragraph" w:styleId="BodyText2">
    <w:name w:val="Body Text 2"/>
    <w:basedOn w:val="Normal"/>
    <w:link w:val="BodyText2Char"/>
    <w:rsid w:val="00070E7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070E70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070E70"/>
    <w:pPr>
      <w:jc w:val="center"/>
    </w:pPr>
  </w:style>
  <w:style w:type="character" w:styleId="CommentReference">
    <w:name w:val="annotation reference"/>
    <w:rsid w:val="00070E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70E7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70E70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070E70"/>
    <w:rPr>
      <w:sz w:val="22"/>
      <w:szCs w:val="24"/>
    </w:rPr>
  </w:style>
  <w:style w:type="character" w:customStyle="1" w:styleId="apple-converted-space">
    <w:name w:val="apple-converted-space"/>
    <w:rsid w:val="00070E70"/>
  </w:style>
  <w:style w:type="paragraph" w:styleId="TableofFigures">
    <w:name w:val="table of figures"/>
    <w:basedOn w:val="Normal"/>
    <w:next w:val="Normal"/>
    <w:uiPriority w:val="99"/>
    <w:unhideWhenUsed/>
    <w:rsid w:val="0024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Bill.Frey@libertyITS.com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eff.Swesky@hp.com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vid@libertyITS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ed9cb4757127c2840b4a82d2ba5d7faa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e461da84b2bb8c2489943a8012827f5b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-467118946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29B0-F9D4-4AF3-B0C1-6D72C2E64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DA104-524B-4A75-89ED-E005322E3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3E5CB-B0C4-43A7-A6D8-7451264DB4C6}">
  <ds:schemaRefs>
    <ds:schemaRef ds:uri="f5a5b49c-1683-4cf9-9e80-d957e756a0f9"/>
    <ds:schemaRef ds:uri="http://schemas.openxmlformats.org/package/2006/metadata/core-properties"/>
    <ds:schemaRef ds:uri="http://purl.org/dc/terms/"/>
    <ds:schemaRef ds:uri="57bc6abf-ed3a-4663-bb5c-0a9a29f7915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C3CC50-A42B-4A6A-9FE1-F8F550C4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0</TotalTime>
  <Pages>18</Pages>
  <Words>2438</Words>
  <Characters>15859</Characters>
  <Application>Microsoft Office Word</Application>
  <DocSecurity>0</DocSecurity>
  <Lines>132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LinksUpToDate>false</LinksUpToDate>
  <CharactersWithSpaces>18261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>Template to create a user guide</dc:subject>
  <dc:creator/>
  <cp:lastModifiedBy/>
  <cp:revision>1</cp:revision>
  <dcterms:created xsi:type="dcterms:W3CDTF">2014-11-21T19:36:00Z</dcterms:created>
  <dcterms:modified xsi:type="dcterms:W3CDTF">2015-04-21T17:16:00Z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40</vt:lpwstr>
  </property>
  <property fmtid="{D5CDD505-2E9C-101B-9397-08002B2CF9AE}" pid="3" name="Required for National Release">
    <vt:bool>false</vt:bool>
  </property>
  <property fmtid="{D5CDD505-2E9C-101B-9397-08002B2CF9AE}" pid="4" name="Required by National Release">
    <vt:bool>true</vt:bool>
  </property>
  <property fmtid="{D5CDD505-2E9C-101B-9397-08002B2CF9AE}" pid="5" name="Required by Independent Testing">
    <vt:bool>false</vt:bool>
  </property>
  <property fmtid="{D5CDD505-2E9C-101B-9397-08002B2CF9AE}" pid="6" name="Required by Operational Readiness">
    <vt:bool>false</vt:bool>
  </property>
  <property fmtid="{D5CDD505-2E9C-101B-9397-08002B2CF9AE}" pid="7" name="Required by PMAS">
    <vt:bool>true</vt:bool>
  </property>
  <property fmtid="{D5CDD505-2E9C-101B-9397-08002B2CF9AE}" pid="8" name="ProPath Process ID">
    <vt:lpwstr>7</vt:lpwstr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Activity ID">
    <vt:lpwstr/>
  </property>
  <property fmtid="{D5CDD505-2E9C-101B-9397-08002B2CF9AE}" pid="12" name="_dlc_DocIdItemGuid">
    <vt:lpwstr>69455f6d-98b6-42b8-82cc-abe11c2103b0</vt:lpwstr>
  </property>
  <property fmtid="{D5CDD505-2E9C-101B-9397-08002B2CF9AE}" pid="13" name="Action Requested">
    <vt:lpwstr>Push to Production</vt:lpwstr>
  </property>
  <property fmtid="{D5CDD505-2E9C-101B-9397-08002B2CF9AE}" pid="14" name="Required by Enterprise Operations">
    <vt:bool>false</vt:bool>
  </property>
  <property fmtid="{D5CDD505-2E9C-101B-9397-08002B2CF9AE}" pid="15" name="_NewReviewCycle">
    <vt:lpwstr/>
  </property>
  <property fmtid="{D5CDD505-2E9C-101B-9397-08002B2CF9AE}" pid="16" name="Reviewed at Milestone (Multi-Select)">
    <vt:lpwstr>;#None;#</vt:lpwstr>
  </property>
  <property fmtid="{D5CDD505-2E9C-101B-9397-08002B2CF9AE}" pid="17" name="Description0">
    <vt:lpwstr>a technical communication document intended to give assistance to people using a particular system. It is usually written by a technical writer, although it can also be written by programmers, product or project managers, or other technical staff.  </vt:lpwstr>
  </property>
  <property fmtid="{D5CDD505-2E9C-101B-9397-08002B2CF9AE}" pid="18" name="Artifact Owner">
    <vt:lpwstr>25</vt:lpwstr>
  </property>
  <property fmtid="{D5CDD505-2E9C-101B-9397-08002B2CF9AE}" pid="19" name="_dlc_DocId">
    <vt:lpwstr>657KNE7CTRDA-583-12541</vt:lpwstr>
  </property>
  <property fmtid="{D5CDD505-2E9C-101B-9397-08002B2CF9AE}" pid="20" name="_dlc_DocIdUrl">
    <vt:lpwstr>http://vaww.oed.portal.va.gov/administration/Process/_layouts/DocIdRedir.aspx?ID=657KNE7CTRDA-583-12541657KNE7CTRDA-583-12541</vt:lpwstr>
  </property>
  <property fmtid="{D5CDD505-2E9C-101B-9397-08002B2CF9AE}" pid="21" name="Status">
    <vt:lpwstr>Active</vt:lpwstr>
  </property>
  <property fmtid="{D5CDD505-2E9C-101B-9397-08002B2CF9AE}" pid="22" name="Required for Operational Readiness Review">
    <vt:bool>false</vt:bool>
  </property>
  <property fmtid="{D5CDD505-2E9C-101B-9397-08002B2CF9AE}" pid="23" name="PMAS Milestone Required">
    <vt:lpwstr>MS 2</vt:lpwstr>
  </property>
  <property fmtid="{D5CDD505-2E9C-101B-9397-08002B2CF9AE}" pid="24" name="Required for Assessment and Authorization">
    <vt:bool>false</vt:bool>
  </property>
  <property fmtid="{D5CDD505-2E9C-101B-9397-08002B2CF9AE}" pid="25" name="Contributors">
    <vt:lpwstr/>
  </property>
  <property fmtid="{D5CDD505-2E9C-101B-9397-08002B2CF9AE}" pid="26" name="Replaced By">
    <vt:lpwstr>, </vt:lpwstr>
  </property>
  <property fmtid="{D5CDD505-2E9C-101B-9397-08002B2CF9AE}" pid="27" name="TaxKeyword">
    <vt:lpwstr/>
  </property>
  <property fmtid="{D5CDD505-2E9C-101B-9397-08002B2CF9AE}" pid="28" name="ContentTypeId">
    <vt:lpwstr>0x010100E2C6E55B4DDC4C45BE5BA4C473ADF48E</vt:lpwstr>
  </property>
</Properties>
</file>