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222" w:rsidRPr="00205B76" w:rsidRDefault="00A357DE" w:rsidP="00A357DE">
      <w:pPr>
        <w:pStyle w:val="Heading1"/>
        <w:rPr>
          <w:color w:val="0000FF"/>
          <w:sz w:val="32"/>
          <w:szCs w:val="32"/>
        </w:rPr>
      </w:pPr>
      <w:r w:rsidRPr="00205B76">
        <w:rPr>
          <w:color w:val="0000FF"/>
          <w:sz w:val="32"/>
          <w:szCs w:val="32"/>
        </w:rPr>
        <w:t>Basic AWARE Functionality with Standard CPRS</w:t>
      </w:r>
    </w:p>
    <w:p w:rsidR="00A357DE" w:rsidRPr="00205B76" w:rsidRDefault="00A357DE" w:rsidP="00205B76">
      <w:pPr>
        <w:rPr>
          <w:rStyle w:val="Strong"/>
        </w:rPr>
      </w:pPr>
      <w:r w:rsidRPr="00205B76">
        <w:rPr>
          <w:rStyle w:val="Strong"/>
        </w:rPr>
        <w:t>All of AWARES Basic Functionality is available using the Standard CPRS Icon.</w:t>
      </w:r>
    </w:p>
    <w:p w:rsidR="00A357DE" w:rsidRDefault="00AC28BE" w:rsidP="00A357DE">
      <w:pPr>
        <w:pStyle w:val="ListParagraph"/>
        <w:numPr>
          <w:ilvl w:val="0"/>
          <w:numId w:val="1"/>
        </w:numPr>
      </w:pPr>
      <w:r>
        <w:t>The AWARE Alert Viewer is available on the CPRS Tools Menu.</w:t>
      </w:r>
    </w:p>
    <w:p w:rsidR="00AC28BE" w:rsidRDefault="00AC28BE" w:rsidP="00AC28BE">
      <w:pPr>
        <w:jc w:val="center"/>
      </w:pPr>
      <w:r>
        <w:rPr>
          <w:noProof/>
        </w:rPr>
        <w:drawing>
          <wp:inline distT="0" distB="0" distL="0" distR="0">
            <wp:extent cx="6486525" cy="7467600"/>
            <wp:effectExtent l="19050" t="0" r="9525" b="0"/>
            <wp:docPr id="2" name="Picture 1" descr="AWARE_CPRS_TOOLS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CPRS_TOOLS_MENU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76" w:rsidRDefault="00205B76">
      <w:r>
        <w:br w:type="page"/>
      </w:r>
    </w:p>
    <w:p w:rsidR="00AC28BE" w:rsidRDefault="00AC28BE" w:rsidP="00A357DE">
      <w:pPr>
        <w:pStyle w:val="ListParagraph"/>
        <w:numPr>
          <w:ilvl w:val="0"/>
          <w:numId w:val="1"/>
        </w:numPr>
      </w:pPr>
      <w:r>
        <w:lastRenderedPageBreak/>
        <w:t>Provides can access the AWARE Reminder Dialogs from the Shared Templates folder.</w:t>
      </w:r>
    </w:p>
    <w:p w:rsidR="00AC28BE" w:rsidRDefault="00AC28BE" w:rsidP="00AC28BE">
      <w:pPr>
        <w:jc w:val="center"/>
      </w:pPr>
      <w:r>
        <w:rPr>
          <w:noProof/>
        </w:rPr>
        <w:drawing>
          <wp:inline distT="0" distB="0" distL="0" distR="0">
            <wp:extent cx="6858000" cy="5394325"/>
            <wp:effectExtent l="19050" t="0" r="0" b="0"/>
            <wp:docPr id="3" name="Picture 2" descr="AWARE_STD_CPRS_Shared_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STD_CPRS_Shared_Templat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76" w:rsidRDefault="00205B76">
      <w:r>
        <w:br w:type="page"/>
      </w:r>
    </w:p>
    <w:p w:rsidR="00205B76" w:rsidRDefault="00205B76" w:rsidP="00AC28BE">
      <w:pPr>
        <w:pStyle w:val="ListParagraph"/>
        <w:numPr>
          <w:ilvl w:val="0"/>
          <w:numId w:val="1"/>
        </w:numPr>
      </w:pPr>
      <w:r>
        <w:lastRenderedPageBreak/>
        <w:t xml:space="preserve">Provides do not have to use the AWARE Reminder Dialogs to receive a positive Follow-Up Action. </w:t>
      </w:r>
    </w:p>
    <w:p w:rsidR="00205B76" w:rsidRDefault="00205B76" w:rsidP="00205B76">
      <w:pPr>
        <w:pStyle w:val="ListParagraph"/>
        <w:numPr>
          <w:ilvl w:val="1"/>
          <w:numId w:val="1"/>
        </w:numPr>
      </w:pPr>
      <w:r>
        <w:t xml:space="preserve">Below is a screen shot of the AWARE Alert Viewer accessed from Standard </w:t>
      </w:r>
      <w:proofErr w:type="gramStart"/>
      <w:r>
        <w:t>CPRS.</w:t>
      </w:r>
      <w:proofErr w:type="gramEnd"/>
    </w:p>
    <w:p w:rsidR="00205B76" w:rsidRDefault="00205B76" w:rsidP="00205B76">
      <w:pPr>
        <w:pStyle w:val="ListParagraph"/>
        <w:numPr>
          <w:ilvl w:val="1"/>
          <w:numId w:val="1"/>
        </w:numPr>
      </w:pPr>
      <w:r>
        <w:t xml:space="preserve">The three highlighted AWARE Alerts received </w:t>
      </w:r>
      <w:r w:rsidR="00217703">
        <w:t>Positive</w:t>
      </w:r>
      <w:r>
        <w:t xml:space="preserve"> Follow-Up actions based on Orders and/or Consults entered by the Providers.</w:t>
      </w:r>
    </w:p>
    <w:p w:rsidR="00AC28BE" w:rsidRDefault="00AC28BE" w:rsidP="00AC28BE">
      <w:pPr>
        <w:jc w:val="center"/>
      </w:pPr>
      <w:r>
        <w:rPr>
          <w:noProof/>
        </w:rPr>
        <w:drawing>
          <wp:inline distT="0" distB="0" distL="0" distR="0">
            <wp:extent cx="6858000" cy="3769995"/>
            <wp:effectExtent l="19050" t="0" r="0" b="0"/>
            <wp:docPr id="4" name="Picture 3" descr="AWARE_Alert_Viewer_CP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lert_Viewer_CPR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74" w:rsidRDefault="00294774" w:rsidP="00294774"/>
    <w:p w:rsidR="00294774" w:rsidRDefault="00294774">
      <w:r>
        <w:br w:type="page"/>
      </w:r>
    </w:p>
    <w:p w:rsidR="00AC28BE" w:rsidRDefault="00217703" w:rsidP="00217703">
      <w:pPr>
        <w:pStyle w:val="ListParagraph"/>
        <w:numPr>
          <w:ilvl w:val="0"/>
          <w:numId w:val="1"/>
        </w:numPr>
      </w:pPr>
      <w:r>
        <w:lastRenderedPageBreak/>
        <w:t>Currently the majority of positive Follow-Ups are done using standard CPRS.</w:t>
      </w:r>
    </w:p>
    <w:p w:rsidR="00217703" w:rsidRDefault="00217703" w:rsidP="00217703">
      <w:pPr>
        <w:pStyle w:val="ListParagraph"/>
        <w:numPr>
          <w:ilvl w:val="0"/>
          <w:numId w:val="1"/>
        </w:numPr>
      </w:pPr>
      <w:r>
        <w:t>AWARE Alerts are being tracked across all the Charleston Facilities.</w:t>
      </w:r>
    </w:p>
    <w:p w:rsidR="00217703" w:rsidRDefault="00217703" w:rsidP="00217703">
      <w:pPr>
        <w:pStyle w:val="ListParagraph"/>
        <w:numPr>
          <w:ilvl w:val="0"/>
          <w:numId w:val="1"/>
        </w:numPr>
      </w:pPr>
      <w:r>
        <w:t>Any Provider will get a positive Follow-Up if they enter</w:t>
      </w:r>
      <w:r w:rsidR="00294774">
        <w:t xml:space="preserve"> </w:t>
      </w:r>
      <w:proofErr w:type="gramStart"/>
      <w:r w:rsidR="00294774">
        <w:t>a</w:t>
      </w:r>
      <w:proofErr w:type="gramEnd"/>
      <w:r>
        <w:t xml:space="preserve"> Order and/or a Consult that has been setup in the AWARE Knowledge Based Editor. </w:t>
      </w:r>
      <w:r w:rsidR="00294774">
        <w:t xml:space="preserve">Below are the Orders and Consults that have been setup at Charleston. </w:t>
      </w:r>
    </w:p>
    <w:p w:rsidR="00294774" w:rsidRPr="00A357DE" w:rsidRDefault="00294774" w:rsidP="00294774">
      <w:pPr>
        <w:jc w:val="center"/>
      </w:pPr>
      <w:r>
        <w:rPr>
          <w:noProof/>
        </w:rPr>
        <w:drawing>
          <wp:inline distT="0" distB="0" distL="0" distR="0">
            <wp:extent cx="6858000" cy="5299075"/>
            <wp:effectExtent l="19050" t="0" r="0" b="0"/>
            <wp:docPr id="5" name="Picture 4" descr="AWARE_CHA_KB_CXR_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CHA_KB_CXR_ORDER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E" w:rsidRDefault="00A357DE"/>
    <w:p w:rsidR="00205B76" w:rsidRDefault="00205B76">
      <w:pPr>
        <w:rPr>
          <w:rStyle w:val="Strong"/>
        </w:rPr>
      </w:pPr>
      <w:r>
        <w:rPr>
          <w:rStyle w:val="Strong"/>
        </w:rPr>
        <w:br w:type="page"/>
      </w:r>
    </w:p>
    <w:p w:rsidR="00AC28BE" w:rsidRPr="00205B76" w:rsidRDefault="00AC28BE" w:rsidP="00AC28BE">
      <w:pPr>
        <w:rPr>
          <w:rStyle w:val="Strong"/>
          <w:sz w:val="24"/>
          <w:szCs w:val="24"/>
        </w:rPr>
      </w:pPr>
      <w:r w:rsidRPr="00205B76">
        <w:rPr>
          <w:rStyle w:val="Strong"/>
          <w:sz w:val="24"/>
          <w:szCs w:val="24"/>
        </w:rPr>
        <w:lastRenderedPageBreak/>
        <w:t>The CPRS-Aware Icon only adds an Alert Pop-Up when the Patients chart is closed.</w:t>
      </w:r>
    </w:p>
    <w:p w:rsidR="00AC28BE" w:rsidRDefault="00AC28BE" w:rsidP="00AC28BE">
      <w:r>
        <w:rPr>
          <w:noProof/>
        </w:rPr>
        <w:drawing>
          <wp:inline distT="0" distB="0" distL="0" distR="0">
            <wp:extent cx="6858000" cy="2769870"/>
            <wp:effectExtent l="19050" t="0" r="0" b="0"/>
            <wp:docPr id="1" name="Picture 0" descr="AWARE_Abnormal_Imaging_Pop_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ing_Pop_U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BE" w:rsidRDefault="00AC28BE" w:rsidP="00AC28BE"/>
    <w:p w:rsidR="00247713" w:rsidRDefault="00247713">
      <w:r>
        <w:br w:type="page"/>
      </w:r>
    </w:p>
    <w:p w:rsidR="00247713" w:rsidRDefault="00247713" w:rsidP="00AC28BE">
      <w:r>
        <w:lastRenderedPageBreak/>
        <w:t>Recommend that Charleston document the standard Provider workflow process for Abnormal Occult Blood Lab results and Abnormal Chest Imaging results.</w:t>
      </w:r>
    </w:p>
    <w:p w:rsidR="00AC28BE" w:rsidRDefault="00247713" w:rsidP="00AC28BE">
      <w:r>
        <w:t xml:space="preserve">This will allow us to verify that AWARE has been correctly configured to capture the maximum number of Follow-Up actions and give us insight on how AWARE can be enhanced to provide the best care for the VA Patients. </w:t>
      </w:r>
    </w:p>
    <w:sectPr w:rsidR="00AC28BE" w:rsidSect="008610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3628F7"/>
    <w:multiLevelType w:val="hybridMultilevel"/>
    <w:tmpl w:val="DEAE5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1080"/>
    <w:rsid w:val="0001508A"/>
    <w:rsid w:val="00016B65"/>
    <w:rsid w:val="00021105"/>
    <w:rsid w:val="000231FA"/>
    <w:rsid w:val="00024A3B"/>
    <w:rsid w:val="00025D8C"/>
    <w:rsid w:val="00035510"/>
    <w:rsid w:val="00040D43"/>
    <w:rsid w:val="0006091E"/>
    <w:rsid w:val="000637CA"/>
    <w:rsid w:val="0009691B"/>
    <w:rsid w:val="00096F27"/>
    <w:rsid w:val="001200F3"/>
    <w:rsid w:val="00141FAB"/>
    <w:rsid w:val="00143621"/>
    <w:rsid w:val="00177D9F"/>
    <w:rsid w:val="001847D8"/>
    <w:rsid w:val="001C372A"/>
    <w:rsid w:val="001E0A97"/>
    <w:rsid w:val="00205B76"/>
    <w:rsid w:val="00207440"/>
    <w:rsid w:val="00217703"/>
    <w:rsid w:val="00232007"/>
    <w:rsid w:val="002353A6"/>
    <w:rsid w:val="00247713"/>
    <w:rsid w:val="00252A78"/>
    <w:rsid w:val="00294774"/>
    <w:rsid w:val="00296559"/>
    <w:rsid w:val="002A04BD"/>
    <w:rsid w:val="002D09DF"/>
    <w:rsid w:val="002F01B5"/>
    <w:rsid w:val="002F267F"/>
    <w:rsid w:val="00344987"/>
    <w:rsid w:val="00357339"/>
    <w:rsid w:val="0037514A"/>
    <w:rsid w:val="003A5432"/>
    <w:rsid w:val="003B0967"/>
    <w:rsid w:val="003B5A2E"/>
    <w:rsid w:val="003C3705"/>
    <w:rsid w:val="003C4F46"/>
    <w:rsid w:val="003E197E"/>
    <w:rsid w:val="003F1B9D"/>
    <w:rsid w:val="00402A92"/>
    <w:rsid w:val="00431801"/>
    <w:rsid w:val="00447CAB"/>
    <w:rsid w:val="00486A1B"/>
    <w:rsid w:val="004D524C"/>
    <w:rsid w:val="004D5DEB"/>
    <w:rsid w:val="004F6C20"/>
    <w:rsid w:val="005058BD"/>
    <w:rsid w:val="00546DB0"/>
    <w:rsid w:val="00561A6E"/>
    <w:rsid w:val="0059787B"/>
    <w:rsid w:val="005A7AB3"/>
    <w:rsid w:val="005C68FA"/>
    <w:rsid w:val="005D2A61"/>
    <w:rsid w:val="005D4CDA"/>
    <w:rsid w:val="0060116E"/>
    <w:rsid w:val="00625717"/>
    <w:rsid w:val="00644493"/>
    <w:rsid w:val="00670AEF"/>
    <w:rsid w:val="00697C62"/>
    <w:rsid w:val="006B27CE"/>
    <w:rsid w:val="006B5301"/>
    <w:rsid w:val="006E24F3"/>
    <w:rsid w:val="006E6AA3"/>
    <w:rsid w:val="006F0B9C"/>
    <w:rsid w:val="007024B2"/>
    <w:rsid w:val="00706D68"/>
    <w:rsid w:val="0071474F"/>
    <w:rsid w:val="0071572A"/>
    <w:rsid w:val="007244AE"/>
    <w:rsid w:val="00733B7E"/>
    <w:rsid w:val="00744459"/>
    <w:rsid w:val="00746C96"/>
    <w:rsid w:val="00757980"/>
    <w:rsid w:val="0077162F"/>
    <w:rsid w:val="00777C42"/>
    <w:rsid w:val="00792F7D"/>
    <w:rsid w:val="007A351D"/>
    <w:rsid w:val="007D1D39"/>
    <w:rsid w:val="007F30AF"/>
    <w:rsid w:val="008177AF"/>
    <w:rsid w:val="008523EA"/>
    <w:rsid w:val="00861080"/>
    <w:rsid w:val="008A15EA"/>
    <w:rsid w:val="008D08D8"/>
    <w:rsid w:val="008D7FE5"/>
    <w:rsid w:val="008E5B29"/>
    <w:rsid w:val="008F27F3"/>
    <w:rsid w:val="00914F09"/>
    <w:rsid w:val="00940FC2"/>
    <w:rsid w:val="00953100"/>
    <w:rsid w:val="009D5B5A"/>
    <w:rsid w:val="009E4560"/>
    <w:rsid w:val="00A357DE"/>
    <w:rsid w:val="00A83587"/>
    <w:rsid w:val="00AB325B"/>
    <w:rsid w:val="00AB6D18"/>
    <w:rsid w:val="00AC28BE"/>
    <w:rsid w:val="00AD0EDB"/>
    <w:rsid w:val="00B12370"/>
    <w:rsid w:val="00B3787D"/>
    <w:rsid w:val="00B54DEB"/>
    <w:rsid w:val="00B76852"/>
    <w:rsid w:val="00BA5958"/>
    <w:rsid w:val="00BA5EB6"/>
    <w:rsid w:val="00BA71F5"/>
    <w:rsid w:val="00BA79A9"/>
    <w:rsid w:val="00BC01AF"/>
    <w:rsid w:val="00BC559E"/>
    <w:rsid w:val="00BD1FA6"/>
    <w:rsid w:val="00C03F34"/>
    <w:rsid w:val="00C06A31"/>
    <w:rsid w:val="00C23391"/>
    <w:rsid w:val="00C524AF"/>
    <w:rsid w:val="00C848DF"/>
    <w:rsid w:val="00CD3550"/>
    <w:rsid w:val="00D07B38"/>
    <w:rsid w:val="00D106B2"/>
    <w:rsid w:val="00D470E3"/>
    <w:rsid w:val="00D610B4"/>
    <w:rsid w:val="00D657BA"/>
    <w:rsid w:val="00D70E3D"/>
    <w:rsid w:val="00D76FDF"/>
    <w:rsid w:val="00D858F2"/>
    <w:rsid w:val="00D95048"/>
    <w:rsid w:val="00DF65F6"/>
    <w:rsid w:val="00E00F98"/>
    <w:rsid w:val="00E32F7B"/>
    <w:rsid w:val="00E50F52"/>
    <w:rsid w:val="00E53E56"/>
    <w:rsid w:val="00E83FF2"/>
    <w:rsid w:val="00E84985"/>
    <w:rsid w:val="00ED1E93"/>
    <w:rsid w:val="00EE5B31"/>
    <w:rsid w:val="00F459A6"/>
    <w:rsid w:val="00F84747"/>
    <w:rsid w:val="00FA2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4AF"/>
  </w:style>
  <w:style w:type="paragraph" w:styleId="Heading1">
    <w:name w:val="heading 1"/>
    <w:basedOn w:val="Normal"/>
    <w:next w:val="Normal"/>
    <w:link w:val="Heading1Char"/>
    <w:uiPriority w:val="9"/>
    <w:qFormat/>
    <w:rsid w:val="00A357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7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357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2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8B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C28B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customXml" Target="../customXml/item4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6" ma:contentTypeDescription="Create a new document." ma:contentTypeScope="" ma:versionID="4b9f0212a0c4e98595c36512f1a36bae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Expiration">
      <p:Name>Expiration</p:Name>
      <p:Description>Automatic scheduling of content for processing, and expiry of content that has reached its due date.</p:Description>
      <p:CustomData>
        <data>
          <formula id="Microsoft.Office.RecordsManagement.PolicyFeatures.Expiration.Formula.BuiltIn">
            <number>1</number>
            <property>Created</property>
            <period>years</period>
          </formula>
          <action type="workflow" id="095a4daa-ab7a-4a68-b9f0-24c508d7d45f"/>
        </data>
      </p:CustomData>
    </p:PolicyItem>
  </p:PolicyItems>
</p:Policy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_dlc_ExpireDate xmlns="31427534-dd22-4c80-bda2-4289752910af">2017-01-14T16:53:14+00:00</_dlc_ExpireDate>
    <_dlc_ExpireDateSaved xmlns="31427534-dd22-4c80-bda2-4289752910af" xsi:nil="true"/>
  </documentManagement>
</p:properties>
</file>

<file path=customXml/itemProps1.xml><?xml version="1.0" encoding="utf-8"?>
<ds:datastoreItem xmlns:ds="http://schemas.openxmlformats.org/officeDocument/2006/customXml" ds:itemID="{73C917B5-0AB0-4358-9F7C-061F55ABAB9A}"/>
</file>

<file path=customXml/itemProps2.xml><?xml version="1.0" encoding="utf-8"?>
<ds:datastoreItem xmlns:ds="http://schemas.openxmlformats.org/officeDocument/2006/customXml" ds:itemID="{9ADC8183-3414-4C8D-B5F2-F852C03ADEAE}"/>
</file>

<file path=customXml/itemProps3.xml><?xml version="1.0" encoding="utf-8"?>
<ds:datastoreItem xmlns:ds="http://schemas.openxmlformats.org/officeDocument/2006/customXml" ds:itemID="{08440FE1-8A6B-4ACE-8837-0273EDD739C2}"/>
</file>

<file path=customXml/itemProps4.xml><?xml version="1.0" encoding="utf-8"?>
<ds:datastoreItem xmlns:ds="http://schemas.openxmlformats.org/officeDocument/2006/customXml" ds:itemID="{E8178878-80D7-4C7E-A7D3-9AAA12CB86B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Steve Greenacre</dc:creator>
  <cp:lastModifiedBy>Steve Greenacre</cp:lastModifiedBy>
  <cp:revision>2</cp:revision>
  <dcterms:created xsi:type="dcterms:W3CDTF">2015-09-17T13:45:00Z</dcterms:created>
  <dcterms:modified xsi:type="dcterms:W3CDTF">2015-09-17T16:25:00Z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0x010100F9C9AB3197FD50448310FFA1687322E4</vt:lpwstr>
  </property>
</Properties>
</file>