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DB4" w:rsidRPr="00AC3DCE" w:rsidRDefault="004B5DB4" w:rsidP="00283696">
      <w:pPr>
        <w:pStyle w:val="CoverTitleInstructions"/>
        <w:rPr>
          <w:sz w:val="36"/>
          <w:szCs w:val="36"/>
        </w:rPr>
      </w:pPr>
      <w:bookmarkStart w:id="0" w:name="_GoBack"/>
      <w:bookmarkEnd w:id="0"/>
      <w:r w:rsidRPr="00AC3DCE">
        <w:rPr>
          <w:rFonts w:cs="Arial"/>
          <w:color w:val="000000"/>
          <w:sz w:val="36"/>
          <w:szCs w:val="36"/>
        </w:rPr>
        <w:t>Alert Watch and Response Engine (AWARE)</w:t>
      </w:r>
    </w:p>
    <w:p w:rsidR="004B5DB4" w:rsidRPr="00AC3DCE" w:rsidRDefault="004B5DB4" w:rsidP="00283696">
      <w:pPr>
        <w:pStyle w:val="Title2"/>
      </w:pPr>
    </w:p>
    <w:p w:rsidR="004B5DB4" w:rsidRPr="00AC3DCE" w:rsidRDefault="004B5DB4" w:rsidP="00283696">
      <w:pPr>
        <w:pStyle w:val="Title2"/>
      </w:pPr>
    </w:p>
    <w:p w:rsidR="004B5DB4" w:rsidRPr="00AC3DCE" w:rsidRDefault="004B5DB4" w:rsidP="00283696">
      <w:pPr>
        <w:pStyle w:val="Title2"/>
      </w:pPr>
      <w:r w:rsidRPr="00AC3DCE">
        <w:t>Requirements Specification Document</w:t>
      </w:r>
    </w:p>
    <w:p w:rsidR="004B5DB4" w:rsidRPr="00AC3DCE" w:rsidRDefault="004B5DB4" w:rsidP="00283696">
      <w:pPr>
        <w:pStyle w:val="Title2"/>
      </w:pPr>
    </w:p>
    <w:p w:rsidR="004B5DB4" w:rsidRPr="00AC3DCE" w:rsidRDefault="004B5DB4" w:rsidP="00283696">
      <w:pPr>
        <w:pStyle w:val="Title2"/>
      </w:pPr>
    </w:p>
    <w:p w:rsidR="004B5DB4" w:rsidRPr="00AC3DCE" w:rsidRDefault="00DE058C" w:rsidP="00283696">
      <w:pPr>
        <w:pStyle w:val="CoverTitleInstructions"/>
      </w:pPr>
      <w:r w:rsidRPr="00AC3DCE">
        <w:rPr>
          <w:noProof/>
        </w:rPr>
        <w:drawing>
          <wp:inline distT="0" distB="0" distL="0" distR="0">
            <wp:extent cx="2095500" cy="2085975"/>
            <wp:effectExtent l="0" t="0" r="0" b="9525"/>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0" cy="2085975"/>
                    </a:xfrm>
                    <a:prstGeom prst="rect">
                      <a:avLst/>
                    </a:prstGeom>
                    <a:noFill/>
                    <a:ln>
                      <a:noFill/>
                    </a:ln>
                  </pic:spPr>
                </pic:pic>
              </a:graphicData>
            </a:graphic>
          </wp:inline>
        </w:drawing>
      </w:r>
    </w:p>
    <w:p w:rsidR="004B5DB4" w:rsidRPr="00AC3DCE" w:rsidRDefault="004B5DB4" w:rsidP="00283696">
      <w:pPr>
        <w:pStyle w:val="BodyText"/>
        <w:jc w:val="center"/>
        <w:rPr>
          <w:sz w:val="24"/>
          <w:szCs w:val="24"/>
        </w:rPr>
      </w:pPr>
    </w:p>
    <w:p w:rsidR="004B5DB4" w:rsidRPr="00AC3DCE" w:rsidRDefault="004B5DB4" w:rsidP="00283696">
      <w:pPr>
        <w:pStyle w:val="BodyText"/>
        <w:jc w:val="center"/>
        <w:rPr>
          <w:sz w:val="24"/>
          <w:szCs w:val="24"/>
        </w:rPr>
      </w:pPr>
    </w:p>
    <w:p w:rsidR="004B5DB4" w:rsidRPr="00AC3DCE" w:rsidRDefault="006F6A26" w:rsidP="00283696">
      <w:pPr>
        <w:pStyle w:val="Title2"/>
      </w:pPr>
      <w:r w:rsidRPr="00AC3DCE">
        <w:t>May</w:t>
      </w:r>
      <w:r w:rsidR="0027130D" w:rsidRPr="00AC3DCE">
        <w:t xml:space="preserve"> 2014</w:t>
      </w:r>
    </w:p>
    <w:p w:rsidR="004B5DB4" w:rsidRPr="00AC3DCE" w:rsidRDefault="004B5DB4" w:rsidP="00283696">
      <w:pPr>
        <w:pStyle w:val="Title2"/>
      </w:pPr>
    </w:p>
    <w:p w:rsidR="004B5DB4" w:rsidRPr="00AC3DCE" w:rsidRDefault="004B5DB4" w:rsidP="00283696">
      <w:pPr>
        <w:pStyle w:val="Title2"/>
      </w:pPr>
      <w:r w:rsidRPr="00AC3DCE">
        <w:t>Prepared by Harris Corporation</w:t>
      </w:r>
    </w:p>
    <w:p w:rsidR="004B5DB4" w:rsidRPr="00AC3DCE" w:rsidRDefault="004B5DB4" w:rsidP="00283696">
      <w:pPr>
        <w:pStyle w:val="Title2"/>
      </w:pPr>
    </w:p>
    <w:p w:rsidR="004B5DB4" w:rsidRPr="00AC3DCE" w:rsidRDefault="004B5DB4" w:rsidP="00283696">
      <w:pPr>
        <w:pStyle w:val="Title2"/>
      </w:pPr>
      <w:r w:rsidRPr="00AC3DCE">
        <w:t>CLIN 0002AA</w:t>
      </w:r>
    </w:p>
    <w:p w:rsidR="004B5DB4" w:rsidRPr="00AC3DCE" w:rsidRDefault="004B5DB4" w:rsidP="00283696">
      <w:pPr>
        <w:pStyle w:val="Title2"/>
      </w:pPr>
    </w:p>
    <w:p w:rsidR="004B5DB4" w:rsidRPr="00AC3DCE" w:rsidRDefault="004B5DB4" w:rsidP="00283696">
      <w:pPr>
        <w:pStyle w:val="Title2"/>
        <w:sectPr w:rsidR="004B5DB4" w:rsidRPr="00AC3DCE" w:rsidSect="001F09A7">
          <w:footerReference w:type="default" r:id="rId13"/>
          <w:footerReference w:type="first" r:id="rId14"/>
          <w:pgSz w:w="12240" w:h="15840"/>
          <w:pgMar w:top="1440" w:right="1440" w:bottom="1440" w:left="1440" w:header="708" w:footer="708" w:gutter="0"/>
          <w:pgNumType w:fmt="lowerRoman" w:start="1"/>
          <w:cols w:space="708"/>
          <w:docGrid w:linePitch="360"/>
        </w:sectPr>
      </w:pPr>
    </w:p>
    <w:p w:rsidR="004B5DB4" w:rsidRPr="00AC3DCE" w:rsidRDefault="004B5DB4" w:rsidP="00283696">
      <w:pPr>
        <w:pStyle w:val="Title2"/>
        <w:rPr>
          <w:sz w:val="24"/>
          <w:szCs w:val="24"/>
        </w:rPr>
      </w:pPr>
      <w:bookmarkStart w:id="1" w:name="RevisionHistory1"/>
      <w:r w:rsidRPr="00AC3DCE">
        <w:rPr>
          <w:sz w:val="24"/>
          <w:szCs w:val="24"/>
        </w:rPr>
        <w:lastRenderedPageBreak/>
        <w:t>Revision History</w:t>
      </w:r>
      <w:bookmarkEnd w:id="1"/>
    </w:p>
    <w:tbl>
      <w:tblPr>
        <w:tblW w:w="100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15" w:type="dxa"/>
          <w:right w:w="115" w:type="dxa"/>
        </w:tblCellMar>
        <w:tblLook w:val="01E0"/>
      </w:tblPr>
      <w:tblGrid>
        <w:gridCol w:w="1140"/>
        <w:gridCol w:w="903"/>
        <w:gridCol w:w="3202"/>
        <w:gridCol w:w="1350"/>
        <w:gridCol w:w="1260"/>
        <w:gridCol w:w="900"/>
        <w:gridCol w:w="1260"/>
      </w:tblGrid>
      <w:tr w:rsidR="004B5DB4" w:rsidRPr="00AC3DCE" w:rsidTr="002F0959">
        <w:trPr>
          <w:cantSplit/>
          <w:tblHeader/>
        </w:trPr>
        <w:tc>
          <w:tcPr>
            <w:tcW w:w="1140" w:type="dxa"/>
            <w:tcBorders>
              <w:top w:val="single" w:sz="12" w:space="0" w:color="auto"/>
            </w:tcBorders>
            <w:shd w:val="pct15" w:color="auto" w:fill="auto"/>
            <w:vAlign w:val="center"/>
          </w:tcPr>
          <w:p w:rsidR="004B5DB4" w:rsidRPr="00AC3DCE" w:rsidRDefault="004B5DB4" w:rsidP="002F0959">
            <w:pPr>
              <w:pStyle w:val="TableColumnHeader"/>
              <w:rPr>
                <w:rFonts w:ascii="Arial" w:hAnsi="Arial" w:cs="Arial"/>
                <w:szCs w:val="18"/>
              </w:rPr>
            </w:pPr>
            <w:r w:rsidRPr="00AC3DCE">
              <w:rPr>
                <w:rFonts w:ascii="Arial" w:hAnsi="Arial" w:cs="Arial"/>
                <w:szCs w:val="18"/>
              </w:rPr>
              <w:t>Creation Date</w:t>
            </w:r>
          </w:p>
        </w:tc>
        <w:tc>
          <w:tcPr>
            <w:tcW w:w="903" w:type="dxa"/>
            <w:tcBorders>
              <w:top w:val="single" w:sz="12" w:space="0" w:color="auto"/>
            </w:tcBorders>
            <w:shd w:val="pct15" w:color="auto" w:fill="auto"/>
            <w:vAlign w:val="center"/>
          </w:tcPr>
          <w:p w:rsidR="004B5DB4" w:rsidRPr="00AC3DCE" w:rsidRDefault="004B5DB4" w:rsidP="002F0959">
            <w:pPr>
              <w:pStyle w:val="TableColumnHeader"/>
              <w:rPr>
                <w:rFonts w:ascii="Arial" w:hAnsi="Arial" w:cs="Arial"/>
                <w:szCs w:val="18"/>
              </w:rPr>
            </w:pPr>
            <w:r w:rsidRPr="00AC3DCE">
              <w:rPr>
                <w:rFonts w:ascii="Arial" w:hAnsi="Arial" w:cs="Arial"/>
                <w:szCs w:val="18"/>
              </w:rPr>
              <w:t>Version No.</w:t>
            </w:r>
          </w:p>
        </w:tc>
        <w:tc>
          <w:tcPr>
            <w:tcW w:w="3202" w:type="dxa"/>
            <w:tcBorders>
              <w:top w:val="single" w:sz="12" w:space="0" w:color="auto"/>
            </w:tcBorders>
            <w:shd w:val="pct15" w:color="auto" w:fill="auto"/>
            <w:vAlign w:val="center"/>
          </w:tcPr>
          <w:p w:rsidR="004B5DB4" w:rsidRPr="00AC3DCE" w:rsidRDefault="004B5DB4" w:rsidP="002F0959">
            <w:pPr>
              <w:pStyle w:val="TableColumnHeader"/>
              <w:rPr>
                <w:rFonts w:ascii="Arial" w:hAnsi="Arial" w:cs="Arial"/>
                <w:szCs w:val="18"/>
              </w:rPr>
            </w:pPr>
            <w:r w:rsidRPr="00AC3DCE">
              <w:rPr>
                <w:rFonts w:ascii="Arial" w:hAnsi="Arial" w:cs="Arial"/>
                <w:szCs w:val="18"/>
              </w:rPr>
              <w:t>Description/Comments</w:t>
            </w:r>
          </w:p>
        </w:tc>
        <w:tc>
          <w:tcPr>
            <w:tcW w:w="1350" w:type="dxa"/>
            <w:tcBorders>
              <w:top w:val="single" w:sz="12" w:space="0" w:color="auto"/>
            </w:tcBorders>
            <w:shd w:val="pct15" w:color="auto" w:fill="auto"/>
            <w:vAlign w:val="center"/>
          </w:tcPr>
          <w:p w:rsidR="004B5DB4" w:rsidRPr="00AC3DCE" w:rsidRDefault="004B5DB4" w:rsidP="002F0959">
            <w:pPr>
              <w:pStyle w:val="TableColumnHeader"/>
              <w:rPr>
                <w:rFonts w:ascii="Arial" w:hAnsi="Arial" w:cs="Arial"/>
                <w:szCs w:val="18"/>
              </w:rPr>
            </w:pPr>
            <w:r w:rsidRPr="00AC3DCE">
              <w:rPr>
                <w:rFonts w:ascii="Arial" w:hAnsi="Arial" w:cs="Arial"/>
                <w:szCs w:val="18"/>
              </w:rPr>
              <w:t>Author(s)</w:t>
            </w:r>
          </w:p>
        </w:tc>
        <w:tc>
          <w:tcPr>
            <w:tcW w:w="1260" w:type="dxa"/>
            <w:tcBorders>
              <w:top w:val="single" w:sz="12" w:space="0" w:color="auto"/>
            </w:tcBorders>
            <w:shd w:val="pct15" w:color="auto" w:fill="auto"/>
            <w:vAlign w:val="center"/>
          </w:tcPr>
          <w:p w:rsidR="004B5DB4" w:rsidRPr="00AC3DCE" w:rsidRDefault="004B5DB4" w:rsidP="002F0959">
            <w:pPr>
              <w:pStyle w:val="TableColumnHeader"/>
              <w:rPr>
                <w:rFonts w:ascii="Arial" w:hAnsi="Arial" w:cs="Arial"/>
                <w:szCs w:val="18"/>
              </w:rPr>
            </w:pPr>
            <w:r w:rsidRPr="00AC3DCE">
              <w:rPr>
                <w:rFonts w:ascii="Arial" w:hAnsi="Arial" w:cs="Arial"/>
                <w:szCs w:val="18"/>
              </w:rPr>
              <w:t>Reviewer(s)</w:t>
            </w:r>
          </w:p>
        </w:tc>
        <w:tc>
          <w:tcPr>
            <w:tcW w:w="900" w:type="dxa"/>
            <w:tcBorders>
              <w:top w:val="single" w:sz="12" w:space="0" w:color="auto"/>
            </w:tcBorders>
            <w:shd w:val="pct15" w:color="auto" w:fill="auto"/>
            <w:vAlign w:val="center"/>
          </w:tcPr>
          <w:p w:rsidR="004B5DB4" w:rsidRPr="00AC3DCE" w:rsidRDefault="004B5DB4" w:rsidP="002F0959">
            <w:pPr>
              <w:pStyle w:val="TableColumnHeader"/>
              <w:rPr>
                <w:rFonts w:ascii="Arial" w:hAnsi="Arial" w:cs="Arial"/>
                <w:szCs w:val="18"/>
              </w:rPr>
            </w:pPr>
            <w:r w:rsidRPr="00AC3DCE">
              <w:rPr>
                <w:rFonts w:ascii="Arial" w:hAnsi="Arial" w:cs="Arial"/>
                <w:szCs w:val="18"/>
              </w:rPr>
              <w:t>Review Type</w:t>
            </w:r>
          </w:p>
        </w:tc>
        <w:tc>
          <w:tcPr>
            <w:tcW w:w="1260" w:type="dxa"/>
            <w:tcBorders>
              <w:top w:val="single" w:sz="12" w:space="0" w:color="auto"/>
            </w:tcBorders>
            <w:shd w:val="pct15" w:color="auto" w:fill="auto"/>
            <w:vAlign w:val="center"/>
          </w:tcPr>
          <w:p w:rsidR="004B5DB4" w:rsidRPr="00AC3DCE" w:rsidRDefault="004B5DB4" w:rsidP="002F0959">
            <w:pPr>
              <w:pStyle w:val="TableColumnHeader"/>
              <w:rPr>
                <w:rFonts w:ascii="Arial" w:hAnsi="Arial" w:cs="Arial"/>
                <w:szCs w:val="18"/>
              </w:rPr>
            </w:pPr>
            <w:r w:rsidRPr="00AC3DCE">
              <w:rPr>
                <w:rFonts w:ascii="Arial" w:hAnsi="Arial" w:cs="Arial"/>
                <w:szCs w:val="18"/>
              </w:rPr>
              <w:t>Issue Date</w:t>
            </w:r>
          </w:p>
        </w:tc>
      </w:tr>
      <w:tr w:rsidR="001A4966" w:rsidRPr="00AC3DCE" w:rsidTr="002F0959">
        <w:trPr>
          <w:cantSplit/>
          <w:trHeight w:val="65"/>
        </w:trPr>
        <w:tc>
          <w:tcPr>
            <w:tcW w:w="1140" w:type="dxa"/>
            <w:vAlign w:val="center"/>
          </w:tcPr>
          <w:p w:rsidR="001A4966" w:rsidRPr="00AC3DCE" w:rsidRDefault="001A4966" w:rsidP="002F0959">
            <w:pPr>
              <w:pStyle w:val="TableContentText"/>
              <w:jc w:val="center"/>
              <w:rPr>
                <w:rFonts w:cs="Arial"/>
              </w:rPr>
            </w:pPr>
            <w:r w:rsidRPr="00AC3DCE">
              <w:rPr>
                <w:rFonts w:cs="Arial"/>
              </w:rPr>
              <w:t>10/14/2013</w:t>
            </w:r>
          </w:p>
        </w:tc>
        <w:tc>
          <w:tcPr>
            <w:tcW w:w="903" w:type="dxa"/>
            <w:vAlign w:val="center"/>
          </w:tcPr>
          <w:p w:rsidR="001A4966" w:rsidRPr="00AC3DCE" w:rsidRDefault="001A4966" w:rsidP="002F0959">
            <w:pPr>
              <w:pStyle w:val="TableContentText"/>
              <w:jc w:val="center"/>
              <w:rPr>
                <w:rFonts w:cs="Arial"/>
              </w:rPr>
            </w:pPr>
            <w:r w:rsidRPr="00AC3DCE">
              <w:rPr>
                <w:rFonts w:cs="Arial"/>
              </w:rPr>
              <w:t>0.01</w:t>
            </w:r>
          </w:p>
        </w:tc>
        <w:tc>
          <w:tcPr>
            <w:tcW w:w="3202" w:type="dxa"/>
            <w:vAlign w:val="center"/>
          </w:tcPr>
          <w:p w:rsidR="001A4966" w:rsidRPr="00AC3DCE" w:rsidRDefault="001A4966" w:rsidP="002F0959">
            <w:pPr>
              <w:pStyle w:val="TableContentText"/>
              <w:rPr>
                <w:rFonts w:cs="Arial"/>
              </w:rPr>
            </w:pPr>
            <w:r w:rsidRPr="00AC3DCE">
              <w:rPr>
                <w:rFonts w:cs="Arial"/>
              </w:rPr>
              <w:t>Initial</w:t>
            </w:r>
          </w:p>
        </w:tc>
        <w:tc>
          <w:tcPr>
            <w:tcW w:w="1350" w:type="dxa"/>
            <w:vAlign w:val="center"/>
          </w:tcPr>
          <w:p w:rsidR="001A4966" w:rsidRPr="00AC3DCE" w:rsidRDefault="001A4966" w:rsidP="002F0959">
            <w:pPr>
              <w:pStyle w:val="TableContentText"/>
              <w:rPr>
                <w:rFonts w:cs="Arial"/>
              </w:rPr>
            </w:pPr>
            <w:r w:rsidRPr="00AC3DCE">
              <w:rPr>
                <w:rFonts w:cs="Arial"/>
              </w:rPr>
              <w:t>I. Valdes</w:t>
            </w:r>
          </w:p>
        </w:tc>
        <w:tc>
          <w:tcPr>
            <w:tcW w:w="1260" w:type="dxa"/>
            <w:vAlign w:val="center"/>
          </w:tcPr>
          <w:p w:rsidR="001A4966" w:rsidRPr="00AC3DCE" w:rsidRDefault="001A4966" w:rsidP="002F0959">
            <w:pPr>
              <w:pStyle w:val="TableContentText"/>
              <w:rPr>
                <w:rFonts w:cs="Arial"/>
              </w:rPr>
            </w:pPr>
          </w:p>
        </w:tc>
        <w:tc>
          <w:tcPr>
            <w:tcW w:w="900" w:type="dxa"/>
            <w:vAlign w:val="center"/>
          </w:tcPr>
          <w:p w:rsidR="001A4966" w:rsidRPr="00AC3DCE" w:rsidRDefault="001A4966" w:rsidP="002F0959">
            <w:pPr>
              <w:pStyle w:val="TableContentText"/>
              <w:rPr>
                <w:rFonts w:cs="Arial"/>
              </w:rPr>
            </w:pPr>
          </w:p>
        </w:tc>
        <w:tc>
          <w:tcPr>
            <w:tcW w:w="1260" w:type="dxa"/>
            <w:vAlign w:val="center"/>
          </w:tcPr>
          <w:p w:rsidR="001A4966" w:rsidRPr="00AC3DCE" w:rsidRDefault="001A4966" w:rsidP="002F0959">
            <w:pPr>
              <w:pStyle w:val="TableContentText"/>
              <w:jc w:val="center"/>
              <w:rPr>
                <w:rFonts w:cs="Arial"/>
              </w:rPr>
            </w:pPr>
            <w:r w:rsidRPr="00AC3DCE">
              <w:rPr>
                <w:rFonts w:cs="Arial"/>
              </w:rPr>
              <w:t>11/14/2013</w:t>
            </w:r>
          </w:p>
        </w:tc>
      </w:tr>
      <w:tr w:rsidR="00D53CB7" w:rsidRPr="00AC3DCE" w:rsidTr="002F0959">
        <w:trPr>
          <w:cantSplit/>
        </w:trPr>
        <w:tc>
          <w:tcPr>
            <w:tcW w:w="1140" w:type="dxa"/>
            <w:vAlign w:val="center"/>
          </w:tcPr>
          <w:p w:rsidR="00D53CB7" w:rsidRPr="00AC3DCE" w:rsidRDefault="0027130D" w:rsidP="002F0959">
            <w:pPr>
              <w:pStyle w:val="TableContentText"/>
              <w:jc w:val="center"/>
              <w:rPr>
                <w:rFonts w:cs="Arial"/>
              </w:rPr>
            </w:pPr>
            <w:r w:rsidRPr="00AC3DCE">
              <w:rPr>
                <w:rFonts w:cs="Arial"/>
              </w:rPr>
              <w:t>01/17/2014</w:t>
            </w:r>
          </w:p>
        </w:tc>
        <w:tc>
          <w:tcPr>
            <w:tcW w:w="903" w:type="dxa"/>
            <w:vAlign w:val="center"/>
          </w:tcPr>
          <w:p w:rsidR="00D53CB7" w:rsidRPr="00AC3DCE" w:rsidRDefault="0027130D" w:rsidP="002F0959">
            <w:pPr>
              <w:pStyle w:val="TableContentText"/>
              <w:jc w:val="center"/>
              <w:rPr>
                <w:rFonts w:cs="Arial"/>
              </w:rPr>
            </w:pPr>
            <w:r w:rsidRPr="00AC3DCE">
              <w:rPr>
                <w:rFonts w:cs="Arial"/>
              </w:rPr>
              <w:t>0.02</w:t>
            </w:r>
          </w:p>
        </w:tc>
        <w:tc>
          <w:tcPr>
            <w:tcW w:w="3202" w:type="dxa"/>
            <w:vAlign w:val="center"/>
          </w:tcPr>
          <w:p w:rsidR="00D53CB7" w:rsidRPr="00AC3DCE" w:rsidRDefault="0027130D" w:rsidP="002F0959">
            <w:pPr>
              <w:pStyle w:val="TableContentText"/>
              <w:rPr>
                <w:rFonts w:cs="Arial"/>
              </w:rPr>
            </w:pPr>
            <w:r w:rsidRPr="00AC3DCE">
              <w:rPr>
                <w:rFonts w:cs="Arial"/>
              </w:rPr>
              <w:t>Initial – Baseline; removed empty requirement 2.6.1.7.10</w:t>
            </w:r>
          </w:p>
        </w:tc>
        <w:tc>
          <w:tcPr>
            <w:tcW w:w="1350" w:type="dxa"/>
            <w:vAlign w:val="center"/>
          </w:tcPr>
          <w:p w:rsidR="00D53CB7" w:rsidRPr="00AC3DCE" w:rsidRDefault="0027130D" w:rsidP="002F0959">
            <w:pPr>
              <w:pStyle w:val="TableContentText"/>
              <w:rPr>
                <w:rFonts w:cs="Arial"/>
              </w:rPr>
            </w:pPr>
            <w:r w:rsidRPr="00AC3DCE">
              <w:rPr>
                <w:rFonts w:cs="Arial"/>
              </w:rPr>
              <w:t>B. Jan</w:t>
            </w:r>
          </w:p>
        </w:tc>
        <w:tc>
          <w:tcPr>
            <w:tcW w:w="1260" w:type="dxa"/>
            <w:vAlign w:val="center"/>
          </w:tcPr>
          <w:p w:rsidR="00D53CB7" w:rsidRPr="00AC3DCE" w:rsidRDefault="00D53CB7" w:rsidP="002F0959">
            <w:pPr>
              <w:pStyle w:val="TableContentText"/>
              <w:rPr>
                <w:rFonts w:cs="Arial"/>
              </w:rPr>
            </w:pPr>
          </w:p>
        </w:tc>
        <w:tc>
          <w:tcPr>
            <w:tcW w:w="900" w:type="dxa"/>
            <w:vAlign w:val="center"/>
          </w:tcPr>
          <w:p w:rsidR="00D53CB7" w:rsidRPr="00AC3DCE" w:rsidRDefault="00D53CB7" w:rsidP="002F0959">
            <w:pPr>
              <w:pStyle w:val="TableContentText"/>
              <w:rPr>
                <w:rFonts w:cs="Arial"/>
              </w:rPr>
            </w:pPr>
          </w:p>
        </w:tc>
        <w:tc>
          <w:tcPr>
            <w:tcW w:w="1260" w:type="dxa"/>
            <w:vAlign w:val="center"/>
          </w:tcPr>
          <w:p w:rsidR="00D53CB7" w:rsidRPr="00AC3DCE" w:rsidRDefault="0027130D" w:rsidP="002F0959">
            <w:pPr>
              <w:pStyle w:val="TableContentText"/>
              <w:jc w:val="center"/>
              <w:rPr>
                <w:rFonts w:cs="Arial"/>
              </w:rPr>
            </w:pPr>
            <w:r w:rsidRPr="00AC3DCE">
              <w:rPr>
                <w:rFonts w:cs="Arial"/>
              </w:rPr>
              <w:t>01/17/2014</w:t>
            </w:r>
          </w:p>
        </w:tc>
      </w:tr>
      <w:tr w:rsidR="004B5DB4" w:rsidRPr="00AC3DCE" w:rsidTr="002F0959">
        <w:trPr>
          <w:cantSplit/>
        </w:trPr>
        <w:tc>
          <w:tcPr>
            <w:tcW w:w="1140" w:type="dxa"/>
            <w:vAlign w:val="center"/>
          </w:tcPr>
          <w:p w:rsidR="004B5DB4" w:rsidRPr="00AC3DCE" w:rsidRDefault="00751724" w:rsidP="002F0959">
            <w:pPr>
              <w:pStyle w:val="TableContentText"/>
              <w:jc w:val="center"/>
              <w:rPr>
                <w:rFonts w:cs="Arial"/>
              </w:rPr>
            </w:pPr>
            <w:r w:rsidRPr="00AC3DCE">
              <w:rPr>
                <w:rFonts w:cs="Arial"/>
              </w:rPr>
              <w:t>04/25/2014</w:t>
            </w:r>
          </w:p>
        </w:tc>
        <w:tc>
          <w:tcPr>
            <w:tcW w:w="903" w:type="dxa"/>
            <w:vAlign w:val="center"/>
          </w:tcPr>
          <w:p w:rsidR="004B5DB4" w:rsidRPr="00AC3DCE" w:rsidRDefault="00751724" w:rsidP="002F0959">
            <w:pPr>
              <w:pStyle w:val="TableContentText"/>
              <w:jc w:val="center"/>
              <w:rPr>
                <w:rFonts w:cs="Arial"/>
              </w:rPr>
            </w:pPr>
            <w:r w:rsidRPr="00AC3DCE">
              <w:rPr>
                <w:rFonts w:cs="Arial"/>
              </w:rPr>
              <w:t>0.03</w:t>
            </w:r>
          </w:p>
        </w:tc>
        <w:tc>
          <w:tcPr>
            <w:tcW w:w="3202" w:type="dxa"/>
            <w:vAlign w:val="center"/>
          </w:tcPr>
          <w:p w:rsidR="004B5DB4" w:rsidRPr="00AC3DCE" w:rsidRDefault="00751724" w:rsidP="002F0959">
            <w:pPr>
              <w:pStyle w:val="TableContentText"/>
              <w:rPr>
                <w:rFonts w:cs="Arial"/>
              </w:rPr>
            </w:pPr>
            <w:r w:rsidRPr="00AC3DCE">
              <w:rPr>
                <w:rFonts w:cs="Arial"/>
              </w:rPr>
              <w:t xml:space="preserve">Removed the ‘All’ functionality from QI Tool Reports as the PWS states ‘Each’. </w:t>
            </w:r>
            <w:r w:rsidR="00201FB4" w:rsidRPr="00AC3DCE">
              <w:rPr>
                <w:rFonts w:cs="Arial"/>
              </w:rPr>
              <w:t xml:space="preserve">Sections 2.6.2.5.1.5, 2.6.2.5.2.5, </w:t>
            </w:r>
            <w:r w:rsidR="00B06F9F" w:rsidRPr="00AC3DCE">
              <w:rPr>
                <w:rFonts w:cs="Arial"/>
              </w:rPr>
              <w:t>2.6.2.7, 2.6.2.8, and 2.6.2.</w:t>
            </w:r>
            <w:r w:rsidR="00F22525">
              <w:rPr>
                <w:rFonts w:cs="Arial"/>
              </w:rPr>
              <w:t>8.</w:t>
            </w:r>
            <w:r w:rsidR="00B06F9F" w:rsidRPr="00AC3DCE">
              <w:rPr>
                <w:rFonts w:cs="Arial"/>
              </w:rPr>
              <w:t>17</w:t>
            </w:r>
          </w:p>
          <w:p w:rsidR="00B35841" w:rsidRPr="00AC3DCE" w:rsidRDefault="00B35841" w:rsidP="002F0959">
            <w:pPr>
              <w:pStyle w:val="TableContentText"/>
              <w:rPr>
                <w:rFonts w:cs="Arial"/>
              </w:rPr>
            </w:pPr>
            <w:r w:rsidRPr="00AC3DCE">
              <w:rPr>
                <w:rFonts w:cs="Arial"/>
              </w:rPr>
              <w:t xml:space="preserve">Added </w:t>
            </w:r>
            <w:r w:rsidR="006F6A26" w:rsidRPr="00AC3DCE">
              <w:rPr>
                <w:rFonts w:cs="Arial"/>
              </w:rPr>
              <w:t xml:space="preserve">Section </w:t>
            </w:r>
            <w:r w:rsidR="00F41D23" w:rsidRPr="00AC3DCE">
              <w:rPr>
                <w:rFonts w:cs="Arial"/>
              </w:rPr>
              <w:t>10 Appendix B -</w:t>
            </w:r>
            <w:r w:rsidR="006F6A26" w:rsidRPr="00AC3DCE">
              <w:rPr>
                <w:rFonts w:cs="Arial"/>
              </w:rPr>
              <w:t xml:space="preserve"> </w:t>
            </w:r>
            <w:r w:rsidR="00B06F9F" w:rsidRPr="00AC3DCE">
              <w:rPr>
                <w:rFonts w:cs="Arial"/>
              </w:rPr>
              <w:t>Use Case Specification</w:t>
            </w:r>
          </w:p>
          <w:p w:rsidR="006F6A26" w:rsidRPr="00AC3DCE" w:rsidRDefault="006F6A26" w:rsidP="002F0959">
            <w:pPr>
              <w:pStyle w:val="TableContentText"/>
              <w:rPr>
                <w:rFonts w:cs="Arial"/>
              </w:rPr>
            </w:pPr>
            <w:r w:rsidRPr="00AC3DCE">
              <w:rPr>
                <w:rFonts w:cs="Arial"/>
              </w:rPr>
              <w:t>Updated text: Sections 1.0, 1.1, 1.2</w:t>
            </w:r>
            <w:r w:rsidR="005909FD" w:rsidRPr="00AC3DCE">
              <w:rPr>
                <w:rFonts w:cs="Arial"/>
              </w:rPr>
              <w:t>, 2.0</w:t>
            </w:r>
            <w:r w:rsidR="00C9420D" w:rsidRPr="00AC3DCE">
              <w:rPr>
                <w:rFonts w:cs="Arial"/>
              </w:rPr>
              <w:t>, 2.6.1.1.1.2, 2.6.1.1.1.3</w:t>
            </w:r>
            <w:r w:rsidR="00ED6009" w:rsidRPr="00AC3DCE">
              <w:rPr>
                <w:rFonts w:cs="Arial"/>
              </w:rPr>
              <w:t xml:space="preserve">, </w:t>
            </w:r>
            <w:r w:rsidR="006576D7" w:rsidRPr="00AC3DCE">
              <w:rPr>
                <w:rFonts w:cs="Arial"/>
              </w:rPr>
              <w:t xml:space="preserve">2.6.2.1.14, 2.6.2.1.15, 2.6.2.1.16 (removed), </w:t>
            </w:r>
            <w:r w:rsidR="00B06F9F" w:rsidRPr="00AC3DCE">
              <w:rPr>
                <w:rFonts w:cs="Arial"/>
              </w:rPr>
              <w:t xml:space="preserve">2.6.2.7.9.1.5, 2.6.2.7.9.1.6, 2.6.2.8.15.1.5, 2.6.2.8.15.1.6, 2.6.2.8.17.9.5, 2.6.2.8.17.9.6, </w:t>
            </w:r>
            <w:r w:rsidR="00ED6009" w:rsidRPr="00AC3DCE">
              <w:rPr>
                <w:rFonts w:cs="Arial"/>
              </w:rPr>
              <w:t>2.7</w:t>
            </w:r>
          </w:p>
          <w:p w:rsidR="00372FCD" w:rsidRPr="00AC3DCE" w:rsidRDefault="00372FCD" w:rsidP="002F0959">
            <w:pPr>
              <w:pStyle w:val="TableContentText"/>
              <w:rPr>
                <w:rFonts w:cs="Arial"/>
              </w:rPr>
            </w:pPr>
            <w:r w:rsidRPr="00AC3DCE">
              <w:rPr>
                <w:rFonts w:cs="Arial"/>
              </w:rPr>
              <w:t>1.4.1 – Updated Table 3</w:t>
            </w:r>
            <w:r w:rsidR="00ED6009" w:rsidRPr="00AC3DCE">
              <w:rPr>
                <w:rFonts w:cs="Arial"/>
              </w:rPr>
              <w:t>; 4.1 – Updated Figure 2</w:t>
            </w:r>
          </w:p>
        </w:tc>
        <w:tc>
          <w:tcPr>
            <w:tcW w:w="1350" w:type="dxa"/>
            <w:vAlign w:val="center"/>
          </w:tcPr>
          <w:p w:rsidR="004B5DB4" w:rsidRPr="00AC3DCE" w:rsidRDefault="00201FB4" w:rsidP="002F0959">
            <w:pPr>
              <w:pStyle w:val="TableContentText"/>
              <w:rPr>
                <w:rFonts w:cs="Arial"/>
              </w:rPr>
            </w:pPr>
            <w:r w:rsidRPr="00AC3DCE">
              <w:rPr>
                <w:rFonts w:cs="Arial"/>
              </w:rPr>
              <w:t>S. Greenacre</w:t>
            </w:r>
          </w:p>
        </w:tc>
        <w:tc>
          <w:tcPr>
            <w:tcW w:w="1260" w:type="dxa"/>
            <w:vAlign w:val="center"/>
          </w:tcPr>
          <w:p w:rsidR="00ED6009" w:rsidRPr="00AC3DCE" w:rsidRDefault="006F6A26" w:rsidP="002F0959">
            <w:pPr>
              <w:pStyle w:val="TableContentText"/>
              <w:rPr>
                <w:rFonts w:cs="Arial"/>
              </w:rPr>
            </w:pPr>
            <w:r w:rsidRPr="00AC3DCE">
              <w:rPr>
                <w:rFonts w:cs="Arial"/>
              </w:rPr>
              <w:t>M. Becker</w:t>
            </w:r>
            <w:r w:rsidR="001F2E5B" w:rsidRPr="00AC3DCE">
              <w:rPr>
                <w:rFonts w:cs="Arial"/>
              </w:rPr>
              <w:br/>
            </w:r>
            <w:r w:rsidRPr="00AC3DCE">
              <w:rPr>
                <w:rFonts w:cs="Arial"/>
              </w:rPr>
              <w:t>L. Glance</w:t>
            </w:r>
            <w:r w:rsidR="001F2E5B" w:rsidRPr="00AC3DCE">
              <w:rPr>
                <w:rFonts w:cs="Arial"/>
              </w:rPr>
              <w:br/>
            </w:r>
            <w:r w:rsidRPr="00AC3DCE">
              <w:rPr>
                <w:rFonts w:cs="Arial"/>
              </w:rPr>
              <w:t>S. Wang</w:t>
            </w:r>
            <w:r w:rsidR="001F2E5B" w:rsidRPr="00AC3DCE">
              <w:rPr>
                <w:rFonts w:cs="Arial"/>
              </w:rPr>
              <w:br/>
            </w:r>
            <w:r w:rsidRPr="00AC3DCE">
              <w:rPr>
                <w:rFonts w:cs="Arial"/>
              </w:rPr>
              <w:t>B. Tjahjo</w:t>
            </w:r>
            <w:r w:rsidR="001F2E5B" w:rsidRPr="00AC3DCE">
              <w:rPr>
                <w:rFonts w:cs="Arial"/>
              </w:rPr>
              <w:br/>
            </w:r>
            <w:r w:rsidR="00ED6009" w:rsidRPr="00AC3DCE">
              <w:rPr>
                <w:rFonts w:cs="Arial"/>
              </w:rPr>
              <w:t>I. Valdes</w:t>
            </w:r>
          </w:p>
        </w:tc>
        <w:tc>
          <w:tcPr>
            <w:tcW w:w="900" w:type="dxa"/>
            <w:vAlign w:val="center"/>
          </w:tcPr>
          <w:p w:rsidR="004B5DB4" w:rsidRPr="00AC3DCE" w:rsidRDefault="006F6A26" w:rsidP="002F0959">
            <w:pPr>
              <w:pStyle w:val="TableContentText"/>
              <w:rPr>
                <w:rFonts w:cs="Arial"/>
              </w:rPr>
            </w:pPr>
            <w:r w:rsidRPr="00AC3DCE">
              <w:rPr>
                <w:rFonts w:cs="Arial"/>
              </w:rPr>
              <w:t>Peer</w:t>
            </w:r>
          </w:p>
        </w:tc>
        <w:tc>
          <w:tcPr>
            <w:tcW w:w="1260" w:type="dxa"/>
            <w:vAlign w:val="center"/>
          </w:tcPr>
          <w:p w:rsidR="004B5DB4" w:rsidRPr="00AC3DCE" w:rsidRDefault="001F2E5B" w:rsidP="002F0959">
            <w:pPr>
              <w:pStyle w:val="TableContentText"/>
              <w:jc w:val="center"/>
              <w:rPr>
                <w:rFonts w:cs="Arial"/>
              </w:rPr>
            </w:pPr>
            <w:r w:rsidRPr="00AC3DCE">
              <w:rPr>
                <w:rFonts w:cs="Arial"/>
              </w:rPr>
              <w:t>05/</w:t>
            </w:r>
            <w:r w:rsidR="00412F59">
              <w:rPr>
                <w:rFonts w:cs="Arial"/>
              </w:rPr>
              <w:t>09</w:t>
            </w:r>
            <w:r w:rsidRPr="00AC3DCE">
              <w:rPr>
                <w:rFonts w:cs="Arial"/>
              </w:rPr>
              <w:t>/2014</w:t>
            </w:r>
          </w:p>
        </w:tc>
      </w:tr>
      <w:tr w:rsidR="004B5DB4" w:rsidRPr="00AC3DCE" w:rsidTr="002F0959">
        <w:trPr>
          <w:cantSplit/>
        </w:trPr>
        <w:tc>
          <w:tcPr>
            <w:tcW w:w="1140" w:type="dxa"/>
            <w:vAlign w:val="center"/>
          </w:tcPr>
          <w:p w:rsidR="004B5DB4" w:rsidRPr="00AC3DCE" w:rsidRDefault="004B5DB4" w:rsidP="002F0959">
            <w:pPr>
              <w:pStyle w:val="TableContentText"/>
              <w:jc w:val="center"/>
              <w:rPr>
                <w:rFonts w:cs="Arial"/>
              </w:rPr>
            </w:pPr>
          </w:p>
        </w:tc>
        <w:tc>
          <w:tcPr>
            <w:tcW w:w="903" w:type="dxa"/>
            <w:vAlign w:val="center"/>
          </w:tcPr>
          <w:p w:rsidR="004B5DB4" w:rsidRPr="00AC3DCE" w:rsidRDefault="004B5DB4" w:rsidP="002F0959">
            <w:pPr>
              <w:pStyle w:val="TableContentText"/>
              <w:jc w:val="center"/>
              <w:rPr>
                <w:rFonts w:cs="Arial"/>
              </w:rPr>
            </w:pPr>
          </w:p>
        </w:tc>
        <w:tc>
          <w:tcPr>
            <w:tcW w:w="3202" w:type="dxa"/>
            <w:vAlign w:val="center"/>
          </w:tcPr>
          <w:p w:rsidR="004B5DB4" w:rsidRPr="00AC3DCE" w:rsidRDefault="004B5DB4" w:rsidP="002F0959">
            <w:pPr>
              <w:pStyle w:val="TableContentText"/>
              <w:ind w:left="216" w:hanging="216"/>
              <w:rPr>
                <w:rFonts w:cs="Arial"/>
              </w:rPr>
            </w:pPr>
          </w:p>
        </w:tc>
        <w:tc>
          <w:tcPr>
            <w:tcW w:w="1350" w:type="dxa"/>
            <w:vAlign w:val="center"/>
          </w:tcPr>
          <w:p w:rsidR="004B5DB4" w:rsidRPr="00AC3DCE" w:rsidRDefault="004B5DB4" w:rsidP="002F0959">
            <w:pPr>
              <w:pStyle w:val="TableContentText"/>
              <w:rPr>
                <w:rFonts w:cs="Arial"/>
              </w:rPr>
            </w:pPr>
          </w:p>
        </w:tc>
        <w:tc>
          <w:tcPr>
            <w:tcW w:w="1260" w:type="dxa"/>
            <w:vAlign w:val="center"/>
          </w:tcPr>
          <w:p w:rsidR="004B5DB4" w:rsidRPr="00AC3DCE" w:rsidRDefault="004B5DB4" w:rsidP="002F0959">
            <w:pPr>
              <w:pStyle w:val="TableContentText"/>
              <w:rPr>
                <w:rFonts w:cs="Arial"/>
              </w:rPr>
            </w:pPr>
          </w:p>
        </w:tc>
        <w:tc>
          <w:tcPr>
            <w:tcW w:w="900" w:type="dxa"/>
            <w:vAlign w:val="center"/>
          </w:tcPr>
          <w:p w:rsidR="004B5DB4" w:rsidRPr="00AC3DCE" w:rsidRDefault="004B5DB4" w:rsidP="002F0959">
            <w:pPr>
              <w:pStyle w:val="TableContentText"/>
              <w:rPr>
                <w:rFonts w:cs="Arial"/>
              </w:rPr>
            </w:pPr>
          </w:p>
        </w:tc>
        <w:tc>
          <w:tcPr>
            <w:tcW w:w="1260" w:type="dxa"/>
            <w:vAlign w:val="center"/>
          </w:tcPr>
          <w:p w:rsidR="004B5DB4" w:rsidRPr="00AC3DCE" w:rsidRDefault="004B5DB4" w:rsidP="002F0959">
            <w:pPr>
              <w:pStyle w:val="TableContentText"/>
              <w:jc w:val="center"/>
              <w:rPr>
                <w:rFonts w:cs="Arial"/>
              </w:rPr>
            </w:pPr>
          </w:p>
        </w:tc>
      </w:tr>
      <w:tr w:rsidR="004B5DB4" w:rsidRPr="00AC3DCE" w:rsidTr="002F0959">
        <w:trPr>
          <w:cantSplit/>
        </w:trPr>
        <w:tc>
          <w:tcPr>
            <w:tcW w:w="1140" w:type="dxa"/>
            <w:vAlign w:val="center"/>
          </w:tcPr>
          <w:p w:rsidR="004B5DB4" w:rsidRPr="00AC3DCE" w:rsidRDefault="004B5DB4" w:rsidP="002F0959">
            <w:pPr>
              <w:pStyle w:val="TableContentText"/>
              <w:jc w:val="center"/>
              <w:rPr>
                <w:rFonts w:cs="Arial"/>
              </w:rPr>
            </w:pPr>
          </w:p>
        </w:tc>
        <w:tc>
          <w:tcPr>
            <w:tcW w:w="903" w:type="dxa"/>
            <w:vAlign w:val="center"/>
          </w:tcPr>
          <w:p w:rsidR="004B5DB4" w:rsidRPr="00AC3DCE" w:rsidRDefault="004B5DB4" w:rsidP="002F0959">
            <w:pPr>
              <w:pStyle w:val="TableContentText"/>
              <w:jc w:val="center"/>
              <w:rPr>
                <w:rFonts w:cs="Arial"/>
              </w:rPr>
            </w:pPr>
          </w:p>
        </w:tc>
        <w:tc>
          <w:tcPr>
            <w:tcW w:w="3202" w:type="dxa"/>
            <w:vAlign w:val="center"/>
          </w:tcPr>
          <w:p w:rsidR="004B5DB4" w:rsidRPr="00AC3DCE" w:rsidRDefault="004B5DB4" w:rsidP="002F0959">
            <w:pPr>
              <w:pStyle w:val="TableContentText"/>
              <w:ind w:left="216"/>
              <w:rPr>
                <w:rFonts w:cs="Arial"/>
              </w:rPr>
            </w:pPr>
          </w:p>
        </w:tc>
        <w:tc>
          <w:tcPr>
            <w:tcW w:w="1350" w:type="dxa"/>
            <w:vAlign w:val="center"/>
          </w:tcPr>
          <w:p w:rsidR="004B5DB4" w:rsidRPr="00AC3DCE" w:rsidRDefault="004B5DB4" w:rsidP="002F0959">
            <w:pPr>
              <w:pStyle w:val="TableContentText"/>
              <w:rPr>
                <w:rFonts w:cs="Arial"/>
              </w:rPr>
            </w:pPr>
          </w:p>
        </w:tc>
        <w:tc>
          <w:tcPr>
            <w:tcW w:w="1260" w:type="dxa"/>
            <w:vAlign w:val="center"/>
          </w:tcPr>
          <w:p w:rsidR="004B5DB4" w:rsidRPr="00AC3DCE" w:rsidRDefault="004B5DB4" w:rsidP="002F0959">
            <w:pPr>
              <w:pStyle w:val="TableContentText"/>
              <w:rPr>
                <w:rFonts w:cs="Arial"/>
              </w:rPr>
            </w:pPr>
          </w:p>
        </w:tc>
        <w:tc>
          <w:tcPr>
            <w:tcW w:w="900" w:type="dxa"/>
            <w:vAlign w:val="center"/>
          </w:tcPr>
          <w:p w:rsidR="004B5DB4" w:rsidRPr="00AC3DCE" w:rsidRDefault="004B5DB4" w:rsidP="002F0959">
            <w:pPr>
              <w:pStyle w:val="TableContentText"/>
              <w:rPr>
                <w:rFonts w:cs="Arial"/>
              </w:rPr>
            </w:pPr>
          </w:p>
        </w:tc>
        <w:tc>
          <w:tcPr>
            <w:tcW w:w="1260" w:type="dxa"/>
            <w:vAlign w:val="center"/>
          </w:tcPr>
          <w:p w:rsidR="004B5DB4" w:rsidRPr="00AC3DCE" w:rsidRDefault="004B5DB4" w:rsidP="002F0959">
            <w:pPr>
              <w:pStyle w:val="TableContentText"/>
              <w:jc w:val="center"/>
              <w:rPr>
                <w:rFonts w:cs="Arial"/>
              </w:rPr>
            </w:pPr>
          </w:p>
        </w:tc>
      </w:tr>
      <w:tr w:rsidR="004B5DB4" w:rsidRPr="00AC3DCE" w:rsidTr="002F0959">
        <w:trPr>
          <w:cantSplit/>
        </w:trPr>
        <w:tc>
          <w:tcPr>
            <w:tcW w:w="1140" w:type="dxa"/>
            <w:vAlign w:val="center"/>
          </w:tcPr>
          <w:p w:rsidR="004B5DB4" w:rsidRPr="00AC3DCE" w:rsidRDefault="004B5DB4" w:rsidP="002F0959">
            <w:pPr>
              <w:pStyle w:val="TableContentText"/>
              <w:jc w:val="center"/>
              <w:rPr>
                <w:rFonts w:cs="Arial"/>
              </w:rPr>
            </w:pPr>
          </w:p>
        </w:tc>
        <w:tc>
          <w:tcPr>
            <w:tcW w:w="903" w:type="dxa"/>
            <w:vAlign w:val="center"/>
          </w:tcPr>
          <w:p w:rsidR="004B5DB4" w:rsidRPr="00AC3DCE" w:rsidRDefault="004B5DB4" w:rsidP="002F0959">
            <w:pPr>
              <w:pStyle w:val="TableContentText"/>
              <w:jc w:val="center"/>
              <w:rPr>
                <w:rFonts w:cs="Arial"/>
              </w:rPr>
            </w:pPr>
          </w:p>
        </w:tc>
        <w:tc>
          <w:tcPr>
            <w:tcW w:w="3202" w:type="dxa"/>
            <w:vAlign w:val="center"/>
          </w:tcPr>
          <w:p w:rsidR="004B5DB4" w:rsidRPr="00AC3DCE" w:rsidRDefault="004B5DB4" w:rsidP="002F0959">
            <w:pPr>
              <w:pStyle w:val="TableContentText"/>
              <w:ind w:left="216"/>
              <w:rPr>
                <w:rFonts w:cs="Arial"/>
              </w:rPr>
            </w:pPr>
          </w:p>
        </w:tc>
        <w:tc>
          <w:tcPr>
            <w:tcW w:w="1350" w:type="dxa"/>
            <w:vAlign w:val="center"/>
          </w:tcPr>
          <w:p w:rsidR="004B5DB4" w:rsidRPr="00AC3DCE" w:rsidRDefault="004B5DB4" w:rsidP="002F0959">
            <w:pPr>
              <w:pStyle w:val="TableContentText"/>
              <w:rPr>
                <w:rFonts w:cs="Arial"/>
              </w:rPr>
            </w:pPr>
          </w:p>
        </w:tc>
        <w:tc>
          <w:tcPr>
            <w:tcW w:w="1260" w:type="dxa"/>
            <w:vAlign w:val="center"/>
          </w:tcPr>
          <w:p w:rsidR="004B5DB4" w:rsidRPr="00AC3DCE" w:rsidRDefault="004B5DB4" w:rsidP="002F0959">
            <w:pPr>
              <w:pStyle w:val="TableContentText"/>
              <w:rPr>
                <w:rFonts w:cs="Arial"/>
              </w:rPr>
            </w:pPr>
          </w:p>
        </w:tc>
        <w:tc>
          <w:tcPr>
            <w:tcW w:w="900" w:type="dxa"/>
            <w:vAlign w:val="center"/>
          </w:tcPr>
          <w:p w:rsidR="004B5DB4" w:rsidRPr="00AC3DCE" w:rsidRDefault="004B5DB4" w:rsidP="002F0959">
            <w:pPr>
              <w:pStyle w:val="TableContentText"/>
              <w:rPr>
                <w:rFonts w:cs="Arial"/>
              </w:rPr>
            </w:pPr>
          </w:p>
        </w:tc>
        <w:tc>
          <w:tcPr>
            <w:tcW w:w="1260" w:type="dxa"/>
            <w:vAlign w:val="center"/>
          </w:tcPr>
          <w:p w:rsidR="004B5DB4" w:rsidRPr="00AC3DCE" w:rsidRDefault="004B5DB4" w:rsidP="002F0959">
            <w:pPr>
              <w:pStyle w:val="TableContentText"/>
              <w:jc w:val="center"/>
              <w:rPr>
                <w:rFonts w:cs="Arial"/>
              </w:rPr>
            </w:pPr>
          </w:p>
        </w:tc>
      </w:tr>
      <w:tr w:rsidR="004B5DB4" w:rsidRPr="00AC3DCE" w:rsidTr="002F0959">
        <w:trPr>
          <w:cantSplit/>
        </w:trPr>
        <w:tc>
          <w:tcPr>
            <w:tcW w:w="1140" w:type="dxa"/>
            <w:vAlign w:val="center"/>
          </w:tcPr>
          <w:p w:rsidR="004B5DB4" w:rsidRPr="00AC3DCE" w:rsidRDefault="004B5DB4" w:rsidP="002F0959">
            <w:pPr>
              <w:pStyle w:val="TableContentText"/>
              <w:jc w:val="center"/>
              <w:rPr>
                <w:rFonts w:cs="Arial"/>
              </w:rPr>
            </w:pPr>
          </w:p>
        </w:tc>
        <w:tc>
          <w:tcPr>
            <w:tcW w:w="903" w:type="dxa"/>
            <w:vAlign w:val="center"/>
          </w:tcPr>
          <w:p w:rsidR="004B5DB4" w:rsidRPr="00AC3DCE" w:rsidRDefault="004B5DB4" w:rsidP="002F0959">
            <w:pPr>
              <w:pStyle w:val="TableContentText"/>
              <w:jc w:val="center"/>
              <w:rPr>
                <w:rFonts w:cs="Arial"/>
              </w:rPr>
            </w:pPr>
          </w:p>
        </w:tc>
        <w:tc>
          <w:tcPr>
            <w:tcW w:w="3202" w:type="dxa"/>
            <w:vAlign w:val="center"/>
          </w:tcPr>
          <w:p w:rsidR="004B5DB4" w:rsidRPr="00AC3DCE" w:rsidRDefault="004B5DB4" w:rsidP="002F0959">
            <w:pPr>
              <w:pStyle w:val="TableContentText"/>
              <w:ind w:left="216"/>
              <w:rPr>
                <w:rFonts w:cs="Arial"/>
              </w:rPr>
            </w:pPr>
          </w:p>
        </w:tc>
        <w:tc>
          <w:tcPr>
            <w:tcW w:w="1350" w:type="dxa"/>
            <w:vAlign w:val="center"/>
          </w:tcPr>
          <w:p w:rsidR="004B5DB4" w:rsidRPr="00AC3DCE" w:rsidRDefault="004B5DB4" w:rsidP="002F0959">
            <w:pPr>
              <w:pStyle w:val="TableContentText"/>
              <w:rPr>
                <w:rFonts w:cs="Arial"/>
              </w:rPr>
            </w:pPr>
          </w:p>
        </w:tc>
        <w:tc>
          <w:tcPr>
            <w:tcW w:w="1260" w:type="dxa"/>
            <w:vAlign w:val="center"/>
          </w:tcPr>
          <w:p w:rsidR="004B5DB4" w:rsidRPr="00AC3DCE" w:rsidRDefault="004B5DB4" w:rsidP="002F0959">
            <w:pPr>
              <w:pStyle w:val="TableContentText"/>
              <w:rPr>
                <w:rFonts w:cs="Arial"/>
              </w:rPr>
            </w:pPr>
          </w:p>
        </w:tc>
        <w:tc>
          <w:tcPr>
            <w:tcW w:w="900" w:type="dxa"/>
            <w:vAlign w:val="center"/>
          </w:tcPr>
          <w:p w:rsidR="004B5DB4" w:rsidRPr="00AC3DCE" w:rsidRDefault="004B5DB4" w:rsidP="002F0959">
            <w:pPr>
              <w:pStyle w:val="TableContentText"/>
              <w:rPr>
                <w:rFonts w:cs="Arial"/>
              </w:rPr>
            </w:pPr>
          </w:p>
        </w:tc>
        <w:tc>
          <w:tcPr>
            <w:tcW w:w="1260" w:type="dxa"/>
            <w:vAlign w:val="center"/>
          </w:tcPr>
          <w:p w:rsidR="004B5DB4" w:rsidRPr="00AC3DCE" w:rsidRDefault="004B5DB4" w:rsidP="002F0959">
            <w:pPr>
              <w:pStyle w:val="TableContentText"/>
              <w:jc w:val="center"/>
              <w:rPr>
                <w:rFonts w:cs="Arial"/>
              </w:rPr>
            </w:pPr>
          </w:p>
        </w:tc>
      </w:tr>
      <w:tr w:rsidR="004B5DB4" w:rsidRPr="00AC3DCE" w:rsidTr="002F0959">
        <w:trPr>
          <w:cantSplit/>
        </w:trPr>
        <w:tc>
          <w:tcPr>
            <w:tcW w:w="1140" w:type="dxa"/>
            <w:vAlign w:val="center"/>
          </w:tcPr>
          <w:p w:rsidR="004B5DB4" w:rsidRPr="00AC3DCE" w:rsidRDefault="004B5DB4" w:rsidP="002F0959">
            <w:pPr>
              <w:pStyle w:val="TableContentText"/>
              <w:jc w:val="center"/>
              <w:rPr>
                <w:rFonts w:cs="Arial"/>
              </w:rPr>
            </w:pPr>
          </w:p>
        </w:tc>
        <w:tc>
          <w:tcPr>
            <w:tcW w:w="903" w:type="dxa"/>
            <w:vAlign w:val="center"/>
          </w:tcPr>
          <w:p w:rsidR="004B5DB4" w:rsidRPr="00AC3DCE" w:rsidRDefault="004B5DB4" w:rsidP="002F0959">
            <w:pPr>
              <w:pStyle w:val="TableContentText"/>
              <w:jc w:val="center"/>
              <w:rPr>
                <w:rFonts w:cs="Arial"/>
              </w:rPr>
            </w:pPr>
          </w:p>
        </w:tc>
        <w:tc>
          <w:tcPr>
            <w:tcW w:w="3202" w:type="dxa"/>
            <w:vAlign w:val="center"/>
          </w:tcPr>
          <w:p w:rsidR="004B5DB4" w:rsidRPr="00AC3DCE" w:rsidRDefault="004B5DB4" w:rsidP="002F0959">
            <w:pPr>
              <w:pStyle w:val="TableContentText"/>
              <w:ind w:left="216"/>
              <w:rPr>
                <w:rFonts w:cs="Arial"/>
              </w:rPr>
            </w:pPr>
          </w:p>
        </w:tc>
        <w:tc>
          <w:tcPr>
            <w:tcW w:w="1350" w:type="dxa"/>
            <w:vAlign w:val="center"/>
          </w:tcPr>
          <w:p w:rsidR="004B5DB4" w:rsidRPr="00AC3DCE" w:rsidRDefault="004B5DB4" w:rsidP="002F0959">
            <w:pPr>
              <w:pStyle w:val="TableContentText"/>
              <w:rPr>
                <w:rFonts w:cs="Arial"/>
              </w:rPr>
            </w:pPr>
          </w:p>
        </w:tc>
        <w:tc>
          <w:tcPr>
            <w:tcW w:w="1260" w:type="dxa"/>
            <w:vAlign w:val="center"/>
          </w:tcPr>
          <w:p w:rsidR="004B5DB4" w:rsidRPr="00AC3DCE" w:rsidRDefault="004B5DB4" w:rsidP="002F0959">
            <w:pPr>
              <w:pStyle w:val="TableContentText"/>
              <w:rPr>
                <w:rFonts w:cs="Arial"/>
              </w:rPr>
            </w:pPr>
          </w:p>
        </w:tc>
        <w:tc>
          <w:tcPr>
            <w:tcW w:w="900" w:type="dxa"/>
            <w:vAlign w:val="center"/>
          </w:tcPr>
          <w:p w:rsidR="004B5DB4" w:rsidRPr="00AC3DCE" w:rsidRDefault="004B5DB4" w:rsidP="002F0959">
            <w:pPr>
              <w:pStyle w:val="TableContentText"/>
              <w:rPr>
                <w:rFonts w:cs="Arial"/>
              </w:rPr>
            </w:pPr>
          </w:p>
        </w:tc>
        <w:tc>
          <w:tcPr>
            <w:tcW w:w="1260" w:type="dxa"/>
            <w:vAlign w:val="center"/>
          </w:tcPr>
          <w:p w:rsidR="004B5DB4" w:rsidRPr="00AC3DCE" w:rsidRDefault="004B5DB4" w:rsidP="002F0959">
            <w:pPr>
              <w:pStyle w:val="TableContentText"/>
              <w:jc w:val="center"/>
              <w:rPr>
                <w:rFonts w:cs="Arial"/>
              </w:rPr>
            </w:pPr>
          </w:p>
        </w:tc>
      </w:tr>
      <w:tr w:rsidR="004B5DB4" w:rsidRPr="00AC3DCE" w:rsidTr="002F0959">
        <w:trPr>
          <w:cantSplit/>
        </w:trPr>
        <w:tc>
          <w:tcPr>
            <w:tcW w:w="1140" w:type="dxa"/>
            <w:vAlign w:val="center"/>
          </w:tcPr>
          <w:p w:rsidR="004B5DB4" w:rsidRPr="00AC3DCE" w:rsidRDefault="004B5DB4" w:rsidP="002F0959">
            <w:pPr>
              <w:pStyle w:val="TableContentText"/>
              <w:jc w:val="center"/>
              <w:rPr>
                <w:rFonts w:cs="Arial"/>
              </w:rPr>
            </w:pPr>
          </w:p>
        </w:tc>
        <w:tc>
          <w:tcPr>
            <w:tcW w:w="903" w:type="dxa"/>
            <w:vAlign w:val="center"/>
          </w:tcPr>
          <w:p w:rsidR="004B5DB4" w:rsidRPr="00AC3DCE" w:rsidRDefault="004B5DB4" w:rsidP="002F0959">
            <w:pPr>
              <w:pStyle w:val="TableContentText"/>
              <w:jc w:val="center"/>
              <w:rPr>
                <w:rFonts w:cs="Arial"/>
              </w:rPr>
            </w:pPr>
          </w:p>
        </w:tc>
        <w:tc>
          <w:tcPr>
            <w:tcW w:w="3202" w:type="dxa"/>
            <w:vAlign w:val="center"/>
          </w:tcPr>
          <w:p w:rsidR="004B5DB4" w:rsidRPr="00AC3DCE" w:rsidRDefault="004B5DB4" w:rsidP="002F0959">
            <w:pPr>
              <w:pStyle w:val="TableContentText"/>
              <w:ind w:left="216"/>
              <w:rPr>
                <w:rFonts w:cs="Arial"/>
              </w:rPr>
            </w:pPr>
          </w:p>
        </w:tc>
        <w:tc>
          <w:tcPr>
            <w:tcW w:w="1350" w:type="dxa"/>
            <w:vAlign w:val="center"/>
          </w:tcPr>
          <w:p w:rsidR="004B5DB4" w:rsidRPr="00AC3DCE" w:rsidRDefault="004B5DB4" w:rsidP="002F0959">
            <w:pPr>
              <w:pStyle w:val="TableContentText"/>
              <w:rPr>
                <w:rFonts w:cs="Arial"/>
              </w:rPr>
            </w:pPr>
          </w:p>
        </w:tc>
        <w:tc>
          <w:tcPr>
            <w:tcW w:w="1260" w:type="dxa"/>
            <w:vAlign w:val="center"/>
          </w:tcPr>
          <w:p w:rsidR="004B5DB4" w:rsidRPr="00AC3DCE" w:rsidRDefault="004B5DB4" w:rsidP="002F0959">
            <w:pPr>
              <w:pStyle w:val="TableContentText"/>
              <w:rPr>
                <w:rFonts w:cs="Arial"/>
              </w:rPr>
            </w:pPr>
          </w:p>
        </w:tc>
        <w:tc>
          <w:tcPr>
            <w:tcW w:w="900" w:type="dxa"/>
            <w:vAlign w:val="center"/>
          </w:tcPr>
          <w:p w:rsidR="004B5DB4" w:rsidRPr="00AC3DCE" w:rsidRDefault="004B5DB4" w:rsidP="002F0959">
            <w:pPr>
              <w:pStyle w:val="TableContentText"/>
              <w:rPr>
                <w:rFonts w:cs="Arial"/>
              </w:rPr>
            </w:pPr>
          </w:p>
        </w:tc>
        <w:tc>
          <w:tcPr>
            <w:tcW w:w="1260" w:type="dxa"/>
            <w:vAlign w:val="center"/>
          </w:tcPr>
          <w:p w:rsidR="004B5DB4" w:rsidRPr="00AC3DCE" w:rsidRDefault="004B5DB4" w:rsidP="002F0959">
            <w:pPr>
              <w:pStyle w:val="TableContentText"/>
              <w:jc w:val="center"/>
              <w:rPr>
                <w:rFonts w:cs="Arial"/>
              </w:rPr>
            </w:pPr>
          </w:p>
        </w:tc>
      </w:tr>
      <w:tr w:rsidR="004B5DB4" w:rsidRPr="00AC3DCE" w:rsidTr="002F0959">
        <w:trPr>
          <w:cantSplit/>
        </w:trPr>
        <w:tc>
          <w:tcPr>
            <w:tcW w:w="1140" w:type="dxa"/>
            <w:vAlign w:val="center"/>
          </w:tcPr>
          <w:p w:rsidR="004B5DB4" w:rsidRPr="00AC3DCE" w:rsidRDefault="004B5DB4" w:rsidP="002F0959">
            <w:pPr>
              <w:pStyle w:val="TableContentText"/>
              <w:jc w:val="center"/>
              <w:rPr>
                <w:rFonts w:cs="Arial"/>
              </w:rPr>
            </w:pPr>
          </w:p>
        </w:tc>
        <w:tc>
          <w:tcPr>
            <w:tcW w:w="903" w:type="dxa"/>
            <w:vAlign w:val="center"/>
          </w:tcPr>
          <w:p w:rsidR="004B5DB4" w:rsidRPr="00AC3DCE" w:rsidRDefault="004B5DB4" w:rsidP="002F0959">
            <w:pPr>
              <w:pStyle w:val="TableContentText"/>
              <w:jc w:val="center"/>
              <w:rPr>
                <w:rFonts w:cs="Arial"/>
              </w:rPr>
            </w:pPr>
          </w:p>
        </w:tc>
        <w:tc>
          <w:tcPr>
            <w:tcW w:w="3202" w:type="dxa"/>
            <w:vAlign w:val="center"/>
          </w:tcPr>
          <w:p w:rsidR="004B5DB4" w:rsidRPr="00AC3DCE" w:rsidRDefault="004B5DB4" w:rsidP="002F0959">
            <w:pPr>
              <w:pStyle w:val="TableContentText"/>
              <w:ind w:left="216"/>
              <w:rPr>
                <w:rFonts w:cs="Arial"/>
              </w:rPr>
            </w:pPr>
          </w:p>
        </w:tc>
        <w:tc>
          <w:tcPr>
            <w:tcW w:w="1350" w:type="dxa"/>
            <w:vAlign w:val="center"/>
          </w:tcPr>
          <w:p w:rsidR="004B5DB4" w:rsidRPr="00AC3DCE" w:rsidRDefault="004B5DB4" w:rsidP="002F0959">
            <w:pPr>
              <w:pStyle w:val="TableContentText"/>
              <w:rPr>
                <w:rFonts w:cs="Arial"/>
              </w:rPr>
            </w:pPr>
          </w:p>
        </w:tc>
        <w:tc>
          <w:tcPr>
            <w:tcW w:w="1260" w:type="dxa"/>
            <w:vAlign w:val="center"/>
          </w:tcPr>
          <w:p w:rsidR="004B5DB4" w:rsidRPr="00AC3DCE" w:rsidRDefault="004B5DB4" w:rsidP="002F0959">
            <w:pPr>
              <w:pStyle w:val="TableContentText"/>
              <w:rPr>
                <w:rFonts w:cs="Arial"/>
              </w:rPr>
            </w:pPr>
          </w:p>
        </w:tc>
        <w:tc>
          <w:tcPr>
            <w:tcW w:w="900" w:type="dxa"/>
            <w:vAlign w:val="center"/>
          </w:tcPr>
          <w:p w:rsidR="004B5DB4" w:rsidRPr="00AC3DCE" w:rsidRDefault="004B5DB4" w:rsidP="002F0959">
            <w:pPr>
              <w:pStyle w:val="TableContentText"/>
              <w:rPr>
                <w:rFonts w:cs="Arial"/>
              </w:rPr>
            </w:pPr>
          </w:p>
        </w:tc>
        <w:tc>
          <w:tcPr>
            <w:tcW w:w="1260" w:type="dxa"/>
            <w:vAlign w:val="center"/>
          </w:tcPr>
          <w:p w:rsidR="004B5DB4" w:rsidRPr="00AC3DCE" w:rsidRDefault="004B5DB4" w:rsidP="002F0959">
            <w:pPr>
              <w:pStyle w:val="TableContentText"/>
              <w:jc w:val="center"/>
              <w:rPr>
                <w:rFonts w:cs="Arial"/>
              </w:rPr>
            </w:pPr>
          </w:p>
        </w:tc>
      </w:tr>
      <w:tr w:rsidR="004B5DB4" w:rsidRPr="00AC3DCE" w:rsidTr="002F0959">
        <w:trPr>
          <w:cantSplit/>
        </w:trPr>
        <w:tc>
          <w:tcPr>
            <w:tcW w:w="1140" w:type="dxa"/>
            <w:vAlign w:val="center"/>
          </w:tcPr>
          <w:p w:rsidR="004B5DB4" w:rsidRPr="00AC3DCE" w:rsidRDefault="004B5DB4" w:rsidP="002F0959">
            <w:pPr>
              <w:pStyle w:val="TableContentText"/>
              <w:jc w:val="center"/>
              <w:rPr>
                <w:rFonts w:cs="Arial"/>
              </w:rPr>
            </w:pPr>
          </w:p>
        </w:tc>
        <w:tc>
          <w:tcPr>
            <w:tcW w:w="903" w:type="dxa"/>
            <w:vAlign w:val="center"/>
          </w:tcPr>
          <w:p w:rsidR="004B5DB4" w:rsidRPr="00AC3DCE" w:rsidRDefault="004B5DB4" w:rsidP="002F0959">
            <w:pPr>
              <w:pStyle w:val="TableContentText"/>
              <w:jc w:val="center"/>
              <w:rPr>
                <w:rFonts w:cs="Arial"/>
              </w:rPr>
            </w:pPr>
          </w:p>
        </w:tc>
        <w:tc>
          <w:tcPr>
            <w:tcW w:w="3202" w:type="dxa"/>
            <w:vAlign w:val="center"/>
          </w:tcPr>
          <w:p w:rsidR="004B5DB4" w:rsidRPr="00AC3DCE" w:rsidRDefault="004B5DB4" w:rsidP="002F0959">
            <w:pPr>
              <w:pStyle w:val="TableContentText"/>
              <w:ind w:left="216"/>
              <w:rPr>
                <w:rFonts w:cs="Arial"/>
              </w:rPr>
            </w:pPr>
          </w:p>
        </w:tc>
        <w:tc>
          <w:tcPr>
            <w:tcW w:w="1350" w:type="dxa"/>
            <w:vAlign w:val="center"/>
          </w:tcPr>
          <w:p w:rsidR="004B5DB4" w:rsidRPr="00AC3DCE" w:rsidRDefault="004B5DB4" w:rsidP="002F0959">
            <w:pPr>
              <w:pStyle w:val="TableContentText"/>
              <w:rPr>
                <w:rFonts w:cs="Arial"/>
              </w:rPr>
            </w:pPr>
          </w:p>
        </w:tc>
        <w:tc>
          <w:tcPr>
            <w:tcW w:w="1260" w:type="dxa"/>
            <w:vAlign w:val="center"/>
          </w:tcPr>
          <w:p w:rsidR="004B5DB4" w:rsidRPr="00AC3DCE" w:rsidRDefault="004B5DB4" w:rsidP="002F0959">
            <w:pPr>
              <w:pStyle w:val="TableContentText"/>
              <w:rPr>
                <w:rFonts w:cs="Arial"/>
              </w:rPr>
            </w:pPr>
          </w:p>
        </w:tc>
        <w:tc>
          <w:tcPr>
            <w:tcW w:w="900" w:type="dxa"/>
            <w:vAlign w:val="center"/>
          </w:tcPr>
          <w:p w:rsidR="004B5DB4" w:rsidRPr="00AC3DCE" w:rsidRDefault="004B5DB4" w:rsidP="002F0959">
            <w:pPr>
              <w:pStyle w:val="TableContentText"/>
              <w:rPr>
                <w:rFonts w:cs="Arial"/>
              </w:rPr>
            </w:pPr>
          </w:p>
        </w:tc>
        <w:tc>
          <w:tcPr>
            <w:tcW w:w="1260" w:type="dxa"/>
            <w:vAlign w:val="center"/>
          </w:tcPr>
          <w:p w:rsidR="004B5DB4" w:rsidRPr="00AC3DCE" w:rsidRDefault="004B5DB4" w:rsidP="002F0959">
            <w:pPr>
              <w:pStyle w:val="TableContentText"/>
              <w:jc w:val="center"/>
              <w:rPr>
                <w:rFonts w:cs="Arial"/>
              </w:rPr>
            </w:pPr>
          </w:p>
        </w:tc>
      </w:tr>
      <w:tr w:rsidR="004B5DB4" w:rsidRPr="00AC3DCE" w:rsidTr="002F0959">
        <w:trPr>
          <w:cantSplit/>
        </w:trPr>
        <w:tc>
          <w:tcPr>
            <w:tcW w:w="1140" w:type="dxa"/>
            <w:tcBorders>
              <w:bottom w:val="single" w:sz="12" w:space="0" w:color="auto"/>
            </w:tcBorders>
            <w:vAlign w:val="center"/>
          </w:tcPr>
          <w:p w:rsidR="004B5DB4" w:rsidRPr="00AC3DCE" w:rsidRDefault="004B5DB4" w:rsidP="002F0959">
            <w:pPr>
              <w:pStyle w:val="TableContentText"/>
              <w:jc w:val="center"/>
              <w:rPr>
                <w:rFonts w:cs="Arial"/>
              </w:rPr>
            </w:pPr>
          </w:p>
        </w:tc>
        <w:tc>
          <w:tcPr>
            <w:tcW w:w="903" w:type="dxa"/>
            <w:tcBorders>
              <w:bottom w:val="single" w:sz="12" w:space="0" w:color="auto"/>
            </w:tcBorders>
            <w:vAlign w:val="center"/>
          </w:tcPr>
          <w:p w:rsidR="004B5DB4" w:rsidRPr="00AC3DCE" w:rsidRDefault="004B5DB4" w:rsidP="002F0959">
            <w:pPr>
              <w:pStyle w:val="TableContentText"/>
              <w:jc w:val="center"/>
              <w:rPr>
                <w:rFonts w:cs="Arial"/>
              </w:rPr>
            </w:pPr>
          </w:p>
        </w:tc>
        <w:tc>
          <w:tcPr>
            <w:tcW w:w="3202" w:type="dxa"/>
            <w:tcBorders>
              <w:bottom w:val="single" w:sz="12" w:space="0" w:color="auto"/>
            </w:tcBorders>
            <w:vAlign w:val="center"/>
          </w:tcPr>
          <w:p w:rsidR="004B5DB4" w:rsidRPr="00AC3DCE" w:rsidRDefault="004B5DB4" w:rsidP="002F0959">
            <w:pPr>
              <w:pStyle w:val="TableContentText"/>
              <w:ind w:left="216"/>
              <w:rPr>
                <w:rFonts w:cs="Arial"/>
              </w:rPr>
            </w:pPr>
          </w:p>
        </w:tc>
        <w:tc>
          <w:tcPr>
            <w:tcW w:w="1350" w:type="dxa"/>
            <w:tcBorders>
              <w:bottom w:val="single" w:sz="12" w:space="0" w:color="auto"/>
            </w:tcBorders>
            <w:vAlign w:val="center"/>
          </w:tcPr>
          <w:p w:rsidR="004B5DB4" w:rsidRPr="00AC3DCE" w:rsidRDefault="004B5DB4" w:rsidP="002F0959">
            <w:pPr>
              <w:pStyle w:val="TableContentText"/>
              <w:rPr>
                <w:rFonts w:cs="Arial"/>
              </w:rPr>
            </w:pPr>
          </w:p>
        </w:tc>
        <w:tc>
          <w:tcPr>
            <w:tcW w:w="1260" w:type="dxa"/>
            <w:tcBorders>
              <w:bottom w:val="single" w:sz="12" w:space="0" w:color="auto"/>
            </w:tcBorders>
            <w:vAlign w:val="center"/>
          </w:tcPr>
          <w:p w:rsidR="004B5DB4" w:rsidRPr="00AC3DCE" w:rsidRDefault="004B5DB4" w:rsidP="002F0959">
            <w:pPr>
              <w:pStyle w:val="TableContentText"/>
              <w:rPr>
                <w:rFonts w:cs="Arial"/>
              </w:rPr>
            </w:pPr>
          </w:p>
        </w:tc>
        <w:tc>
          <w:tcPr>
            <w:tcW w:w="900" w:type="dxa"/>
            <w:tcBorders>
              <w:bottom w:val="single" w:sz="12" w:space="0" w:color="auto"/>
            </w:tcBorders>
            <w:vAlign w:val="center"/>
          </w:tcPr>
          <w:p w:rsidR="004B5DB4" w:rsidRPr="00AC3DCE" w:rsidRDefault="004B5DB4" w:rsidP="002F0959">
            <w:pPr>
              <w:pStyle w:val="TableContentText"/>
              <w:rPr>
                <w:rFonts w:cs="Arial"/>
              </w:rPr>
            </w:pPr>
          </w:p>
        </w:tc>
        <w:tc>
          <w:tcPr>
            <w:tcW w:w="1260" w:type="dxa"/>
            <w:tcBorders>
              <w:bottom w:val="single" w:sz="12" w:space="0" w:color="auto"/>
            </w:tcBorders>
            <w:vAlign w:val="center"/>
          </w:tcPr>
          <w:p w:rsidR="004B5DB4" w:rsidRPr="00AC3DCE" w:rsidRDefault="004B5DB4" w:rsidP="002F0959">
            <w:pPr>
              <w:pStyle w:val="TableContentText"/>
              <w:jc w:val="center"/>
              <w:rPr>
                <w:rFonts w:cs="Arial"/>
              </w:rPr>
            </w:pPr>
          </w:p>
        </w:tc>
      </w:tr>
    </w:tbl>
    <w:p w:rsidR="004B5DB4" w:rsidRPr="00AC3DCE" w:rsidRDefault="004B5DB4" w:rsidP="00283696">
      <w:pPr>
        <w:pStyle w:val="BodyText"/>
        <w:rPr>
          <w:sz w:val="18"/>
          <w:szCs w:val="18"/>
        </w:rPr>
      </w:pPr>
    </w:p>
    <w:p w:rsidR="004B5DB4" w:rsidRPr="00AC3DCE" w:rsidRDefault="004B5DB4" w:rsidP="00283696">
      <w:pPr>
        <w:pStyle w:val="BodyText"/>
        <w:ind w:left="-720"/>
        <w:rPr>
          <w:sz w:val="18"/>
          <w:szCs w:val="18"/>
        </w:rPr>
        <w:sectPr w:rsidR="004B5DB4" w:rsidRPr="00AC3DCE" w:rsidSect="00B71543">
          <w:footerReference w:type="default" r:id="rId15"/>
          <w:pgSz w:w="12240" w:h="15840"/>
          <w:pgMar w:top="1440" w:right="1440" w:bottom="1440" w:left="1440" w:header="708" w:footer="708" w:gutter="0"/>
          <w:pgNumType w:fmt="lowerRoman" w:start="2"/>
          <w:cols w:space="708"/>
          <w:docGrid w:linePitch="360"/>
        </w:sectPr>
      </w:pPr>
    </w:p>
    <w:p w:rsidR="004B5DB4" w:rsidRPr="00AC3DCE" w:rsidRDefault="004B5DB4" w:rsidP="00283696">
      <w:pPr>
        <w:pStyle w:val="Title2"/>
        <w:rPr>
          <w:sz w:val="24"/>
          <w:szCs w:val="24"/>
        </w:rPr>
      </w:pPr>
      <w:r w:rsidRPr="00AC3DCE">
        <w:rPr>
          <w:sz w:val="24"/>
          <w:szCs w:val="24"/>
        </w:rPr>
        <w:lastRenderedPageBreak/>
        <w:t>Table of Contents</w:t>
      </w:r>
    </w:p>
    <w:p w:rsidR="00262ED1" w:rsidRDefault="0009238F">
      <w:pPr>
        <w:pStyle w:val="TOC1"/>
        <w:tabs>
          <w:tab w:val="left" w:pos="446"/>
          <w:tab w:val="right" w:leader="dot" w:pos="9350"/>
        </w:tabs>
        <w:rPr>
          <w:rFonts w:asciiTheme="minorHAnsi" w:eastAsiaTheme="minorEastAsia" w:hAnsiTheme="minorHAnsi" w:cstheme="minorBidi"/>
          <w:b w:val="0"/>
          <w:noProof/>
          <w:color w:val="auto"/>
          <w:sz w:val="22"/>
          <w:szCs w:val="22"/>
        </w:rPr>
      </w:pPr>
      <w:r w:rsidRPr="0009238F">
        <w:rPr>
          <w:rFonts w:ascii="Times New Roman" w:hAnsi="Times New Roman"/>
          <w:bCs/>
          <w:szCs w:val="28"/>
        </w:rPr>
        <w:fldChar w:fldCharType="begin"/>
      </w:r>
      <w:r w:rsidR="00CB115B" w:rsidRPr="00AC3DCE">
        <w:rPr>
          <w:rFonts w:ascii="Times New Roman" w:hAnsi="Times New Roman"/>
          <w:bCs/>
          <w:szCs w:val="28"/>
        </w:rPr>
        <w:instrText xml:space="preserve"> TOC \o "3-3" \h \z \t "Heading 1,1,Heading 2,2" </w:instrText>
      </w:r>
      <w:r w:rsidRPr="0009238F">
        <w:rPr>
          <w:rFonts w:ascii="Times New Roman" w:hAnsi="Times New Roman"/>
          <w:bCs/>
          <w:szCs w:val="28"/>
        </w:rPr>
        <w:fldChar w:fldCharType="separate"/>
      </w:r>
      <w:hyperlink w:anchor="_Toc387322194" w:history="1">
        <w:r w:rsidR="00262ED1" w:rsidRPr="00117D00">
          <w:rPr>
            <w:rStyle w:val="Hyperlink"/>
            <w:noProof/>
          </w:rPr>
          <w:t>1</w:t>
        </w:r>
        <w:r w:rsidR="00262ED1">
          <w:rPr>
            <w:rFonts w:asciiTheme="minorHAnsi" w:eastAsiaTheme="minorEastAsia" w:hAnsiTheme="minorHAnsi" w:cstheme="minorBidi"/>
            <w:b w:val="0"/>
            <w:noProof/>
            <w:color w:val="auto"/>
            <w:sz w:val="22"/>
            <w:szCs w:val="22"/>
          </w:rPr>
          <w:tab/>
        </w:r>
        <w:r w:rsidR="00262ED1" w:rsidRPr="00117D00">
          <w:rPr>
            <w:rStyle w:val="Hyperlink"/>
            <w:noProof/>
          </w:rPr>
          <w:t>Introduction</w:t>
        </w:r>
        <w:r w:rsidR="00262ED1">
          <w:rPr>
            <w:noProof/>
            <w:webHidden/>
          </w:rPr>
          <w:tab/>
        </w:r>
        <w:r>
          <w:rPr>
            <w:noProof/>
            <w:webHidden/>
          </w:rPr>
          <w:fldChar w:fldCharType="begin"/>
        </w:r>
        <w:r w:rsidR="00262ED1">
          <w:rPr>
            <w:noProof/>
            <w:webHidden/>
          </w:rPr>
          <w:instrText xml:space="preserve"> PAGEREF _Toc387322194 \h </w:instrText>
        </w:r>
        <w:r>
          <w:rPr>
            <w:noProof/>
            <w:webHidden/>
          </w:rPr>
        </w:r>
        <w:r>
          <w:rPr>
            <w:noProof/>
            <w:webHidden/>
          </w:rPr>
          <w:fldChar w:fldCharType="separate"/>
        </w:r>
        <w:r w:rsidR="00262ED1">
          <w:rPr>
            <w:noProof/>
            <w:webHidden/>
          </w:rPr>
          <w:t>1</w:t>
        </w:r>
        <w:r>
          <w:rPr>
            <w:noProof/>
            <w:webHidden/>
          </w:rPr>
          <w:fldChar w:fldCharType="end"/>
        </w:r>
      </w:hyperlink>
    </w:p>
    <w:p w:rsidR="00262ED1" w:rsidRDefault="0009238F">
      <w:pPr>
        <w:pStyle w:val="TOC2"/>
        <w:rPr>
          <w:rFonts w:asciiTheme="minorHAnsi" w:eastAsiaTheme="minorEastAsia" w:hAnsiTheme="minorHAnsi" w:cstheme="minorBidi"/>
          <w:noProof/>
          <w:color w:val="auto"/>
          <w:sz w:val="22"/>
          <w:szCs w:val="22"/>
        </w:rPr>
      </w:pPr>
      <w:hyperlink w:anchor="_Toc387322195" w:history="1">
        <w:r w:rsidR="00262ED1" w:rsidRPr="00117D00">
          <w:rPr>
            <w:rStyle w:val="Hyperlink"/>
            <w:noProof/>
          </w:rPr>
          <w:t>1.1</w:t>
        </w:r>
        <w:r w:rsidR="00262ED1">
          <w:rPr>
            <w:rFonts w:asciiTheme="minorHAnsi" w:eastAsiaTheme="minorEastAsia" w:hAnsiTheme="minorHAnsi" w:cstheme="minorBidi"/>
            <w:noProof/>
            <w:color w:val="auto"/>
            <w:sz w:val="22"/>
            <w:szCs w:val="22"/>
          </w:rPr>
          <w:tab/>
        </w:r>
        <w:r w:rsidR="00262ED1" w:rsidRPr="00117D00">
          <w:rPr>
            <w:rStyle w:val="Hyperlink"/>
            <w:noProof/>
          </w:rPr>
          <w:t>Purpose</w:t>
        </w:r>
        <w:r w:rsidR="00262ED1">
          <w:rPr>
            <w:noProof/>
            <w:webHidden/>
          </w:rPr>
          <w:tab/>
        </w:r>
        <w:r>
          <w:rPr>
            <w:noProof/>
            <w:webHidden/>
          </w:rPr>
          <w:fldChar w:fldCharType="begin"/>
        </w:r>
        <w:r w:rsidR="00262ED1">
          <w:rPr>
            <w:noProof/>
            <w:webHidden/>
          </w:rPr>
          <w:instrText xml:space="preserve"> PAGEREF _Toc387322195 \h </w:instrText>
        </w:r>
        <w:r>
          <w:rPr>
            <w:noProof/>
            <w:webHidden/>
          </w:rPr>
        </w:r>
        <w:r>
          <w:rPr>
            <w:noProof/>
            <w:webHidden/>
          </w:rPr>
          <w:fldChar w:fldCharType="separate"/>
        </w:r>
        <w:r w:rsidR="00262ED1">
          <w:rPr>
            <w:noProof/>
            <w:webHidden/>
          </w:rPr>
          <w:t>1</w:t>
        </w:r>
        <w:r>
          <w:rPr>
            <w:noProof/>
            <w:webHidden/>
          </w:rPr>
          <w:fldChar w:fldCharType="end"/>
        </w:r>
      </w:hyperlink>
    </w:p>
    <w:p w:rsidR="00262ED1" w:rsidRDefault="0009238F">
      <w:pPr>
        <w:pStyle w:val="TOC2"/>
        <w:rPr>
          <w:rFonts w:asciiTheme="minorHAnsi" w:eastAsiaTheme="minorEastAsia" w:hAnsiTheme="minorHAnsi" w:cstheme="minorBidi"/>
          <w:noProof/>
          <w:color w:val="auto"/>
          <w:sz w:val="22"/>
          <w:szCs w:val="22"/>
        </w:rPr>
      </w:pPr>
      <w:hyperlink w:anchor="_Toc387322196" w:history="1">
        <w:r w:rsidR="00262ED1" w:rsidRPr="00117D00">
          <w:rPr>
            <w:rStyle w:val="Hyperlink"/>
            <w:noProof/>
          </w:rPr>
          <w:t>1.2</w:t>
        </w:r>
        <w:r w:rsidR="00262ED1">
          <w:rPr>
            <w:rFonts w:asciiTheme="minorHAnsi" w:eastAsiaTheme="minorEastAsia" w:hAnsiTheme="minorHAnsi" w:cstheme="minorBidi"/>
            <w:noProof/>
            <w:color w:val="auto"/>
            <w:sz w:val="22"/>
            <w:szCs w:val="22"/>
          </w:rPr>
          <w:tab/>
        </w:r>
        <w:r w:rsidR="00262ED1" w:rsidRPr="00117D00">
          <w:rPr>
            <w:rStyle w:val="Hyperlink"/>
            <w:noProof/>
          </w:rPr>
          <w:t>Scope</w:t>
        </w:r>
        <w:r w:rsidR="00262ED1">
          <w:rPr>
            <w:noProof/>
            <w:webHidden/>
          </w:rPr>
          <w:tab/>
        </w:r>
        <w:r>
          <w:rPr>
            <w:noProof/>
            <w:webHidden/>
          </w:rPr>
          <w:fldChar w:fldCharType="begin"/>
        </w:r>
        <w:r w:rsidR="00262ED1">
          <w:rPr>
            <w:noProof/>
            <w:webHidden/>
          </w:rPr>
          <w:instrText xml:space="preserve"> PAGEREF _Toc387322196 \h </w:instrText>
        </w:r>
        <w:r>
          <w:rPr>
            <w:noProof/>
            <w:webHidden/>
          </w:rPr>
        </w:r>
        <w:r>
          <w:rPr>
            <w:noProof/>
            <w:webHidden/>
          </w:rPr>
          <w:fldChar w:fldCharType="separate"/>
        </w:r>
        <w:r w:rsidR="00262ED1">
          <w:rPr>
            <w:noProof/>
            <w:webHidden/>
          </w:rPr>
          <w:t>1</w:t>
        </w:r>
        <w:r>
          <w:rPr>
            <w:noProof/>
            <w:webHidden/>
          </w:rPr>
          <w:fldChar w:fldCharType="end"/>
        </w:r>
      </w:hyperlink>
    </w:p>
    <w:p w:rsidR="00262ED1" w:rsidRDefault="0009238F">
      <w:pPr>
        <w:pStyle w:val="TOC2"/>
        <w:rPr>
          <w:rFonts w:asciiTheme="minorHAnsi" w:eastAsiaTheme="minorEastAsia" w:hAnsiTheme="minorHAnsi" w:cstheme="minorBidi"/>
          <w:noProof/>
          <w:color w:val="auto"/>
          <w:sz w:val="22"/>
          <w:szCs w:val="22"/>
        </w:rPr>
      </w:pPr>
      <w:hyperlink w:anchor="_Toc387322197" w:history="1">
        <w:r w:rsidR="00262ED1" w:rsidRPr="00117D00">
          <w:rPr>
            <w:rStyle w:val="Hyperlink"/>
            <w:noProof/>
          </w:rPr>
          <w:t>1.3</w:t>
        </w:r>
        <w:r w:rsidR="00262ED1">
          <w:rPr>
            <w:rFonts w:asciiTheme="minorHAnsi" w:eastAsiaTheme="minorEastAsia" w:hAnsiTheme="minorHAnsi" w:cstheme="minorBidi"/>
            <w:noProof/>
            <w:color w:val="auto"/>
            <w:sz w:val="22"/>
            <w:szCs w:val="22"/>
          </w:rPr>
          <w:tab/>
        </w:r>
        <w:r w:rsidR="00262ED1" w:rsidRPr="00117D00">
          <w:rPr>
            <w:rStyle w:val="Hyperlink"/>
            <w:noProof/>
          </w:rPr>
          <w:t>Assumptions and Dependencies</w:t>
        </w:r>
        <w:r w:rsidR="00262ED1">
          <w:rPr>
            <w:noProof/>
            <w:webHidden/>
          </w:rPr>
          <w:tab/>
        </w:r>
        <w:r>
          <w:rPr>
            <w:noProof/>
            <w:webHidden/>
          </w:rPr>
          <w:fldChar w:fldCharType="begin"/>
        </w:r>
        <w:r w:rsidR="00262ED1">
          <w:rPr>
            <w:noProof/>
            <w:webHidden/>
          </w:rPr>
          <w:instrText xml:space="preserve"> PAGEREF _Toc387322197 \h </w:instrText>
        </w:r>
        <w:r>
          <w:rPr>
            <w:noProof/>
            <w:webHidden/>
          </w:rPr>
        </w:r>
        <w:r>
          <w:rPr>
            <w:noProof/>
            <w:webHidden/>
          </w:rPr>
          <w:fldChar w:fldCharType="separate"/>
        </w:r>
        <w:r w:rsidR="00262ED1">
          <w:rPr>
            <w:noProof/>
            <w:webHidden/>
          </w:rPr>
          <w:t>3</w:t>
        </w:r>
        <w:r>
          <w:rPr>
            <w:noProof/>
            <w:webHidden/>
          </w:rPr>
          <w:fldChar w:fldCharType="end"/>
        </w:r>
      </w:hyperlink>
    </w:p>
    <w:p w:rsidR="00262ED1" w:rsidRDefault="0009238F">
      <w:pPr>
        <w:pStyle w:val="TOC2"/>
        <w:rPr>
          <w:rFonts w:asciiTheme="minorHAnsi" w:eastAsiaTheme="minorEastAsia" w:hAnsiTheme="minorHAnsi" w:cstheme="minorBidi"/>
          <w:noProof/>
          <w:color w:val="auto"/>
          <w:sz w:val="22"/>
          <w:szCs w:val="22"/>
        </w:rPr>
      </w:pPr>
      <w:hyperlink w:anchor="_Toc387322198" w:history="1">
        <w:r w:rsidR="00262ED1" w:rsidRPr="00117D00">
          <w:rPr>
            <w:rStyle w:val="Hyperlink"/>
            <w:noProof/>
          </w:rPr>
          <w:t>1.4</w:t>
        </w:r>
        <w:r w:rsidR="00262ED1">
          <w:rPr>
            <w:rFonts w:asciiTheme="minorHAnsi" w:eastAsiaTheme="minorEastAsia" w:hAnsiTheme="minorHAnsi" w:cstheme="minorBidi"/>
            <w:noProof/>
            <w:color w:val="auto"/>
            <w:sz w:val="22"/>
            <w:szCs w:val="22"/>
          </w:rPr>
          <w:tab/>
        </w:r>
        <w:r w:rsidR="00262ED1" w:rsidRPr="00117D00">
          <w:rPr>
            <w:rStyle w:val="Hyperlink"/>
            <w:noProof/>
          </w:rPr>
          <w:t>Acronyms, Abbreviations, Term Definitions</w:t>
        </w:r>
        <w:r w:rsidR="00262ED1">
          <w:rPr>
            <w:noProof/>
            <w:webHidden/>
          </w:rPr>
          <w:tab/>
        </w:r>
        <w:r>
          <w:rPr>
            <w:noProof/>
            <w:webHidden/>
          </w:rPr>
          <w:fldChar w:fldCharType="begin"/>
        </w:r>
        <w:r w:rsidR="00262ED1">
          <w:rPr>
            <w:noProof/>
            <w:webHidden/>
          </w:rPr>
          <w:instrText xml:space="preserve"> PAGEREF _Toc387322198 \h </w:instrText>
        </w:r>
        <w:r>
          <w:rPr>
            <w:noProof/>
            <w:webHidden/>
          </w:rPr>
        </w:r>
        <w:r>
          <w:rPr>
            <w:noProof/>
            <w:webHidden/>
          </w:rPr>
          <w:fldChar w:fldCharType="separate"/>
        </w:r>
        <w:r w:rsidR="00262ED1">
          <w:rPr>
            <w:noProof/>
            <w:webHidden/>
          </w:rPr>
          <w:t>3</w:t>
        </w:r>
        <w:r>
          <w:rPr>
            <w:noProof/>
            <w:webHidden/>
          </w:rPr>
          <w:fldChar w:fldCharType="end"/>
        </w:r>
      </w:hyperlink>
    </w:p>
    <w:p w:rsidR="00262ED1" w:rsidRDefault="0009238F">
      <w:pPr>
        <w:pStyle w:val="TOC3"/>
        <w:rPr>
          <w:rFonts w:asciiTheme="minorHAnsi" w:eastAsiaTheme="minorEastAsia" w:hAnsiTheme="minorHAnsi" w:cstheme="minorBidi"/>
          <w:noProof/>
          <w:color w:val="auto"/>
          <w:sz w:val="22"/>
          <w:szCs w:val="22"/>
        </w:rPr>
      </w:pPr>
      <w:hyperlink w:anchor="_Toc387322199" w:history="1">
        <w:r w:rsidR="00262ED1" w:rsidRPr="00117D00">
          <w:rPr>
            <w:rStyle w:val="Hyperlink"/>
            <w:noProof/>
          </w:rPr>
          <w:t>1.4.1</w:t>
        </w:r>
        <w:r w:rsidR="00262ED1">
          <w:rPr>
            <w:rFonts w:asciiTheme="minorHAnsi" w:eastAsiaTheme="minorEastAsia" w:hAnsiTheme="minorHAnsi" w:cstheme="minorBidi"/>
            <w:noProof/>
            <w:color w:val="auto"/>
            <w:sz w:val="22"/>
            <w:szCs w:val="22"/>
          </w:rPr>
          <w:tab/>
        </w:r>
        <w:r w:rsidR="00262ED1" w:rsidRPr="00117D00">
          <w:rPr>
            <w:rStyle w:val="Hyperlink"/>
            <w:noProof/>
          </w:rPr>
          <w:t>Acronyms</w:t>
        </w:r>
        <w:r w:rsidR="00262ED1">
          <w:rPr>
            <w:noProof/>
            <w:webHidden/>
          </w:rPr>
          <w:tab/>
        </w:r>
        <w:r>
          <w:rPr>
            <w:noProof/>
            <w:webHidden/>
          </w:rPr>
          <w:fldChar w:fldCharType="begin"/>
        </w:r>
        <w:r w:rsidR="00262ED1">
          <w:rPr>
            <w:noProof/>
            <w:webHidden/>
          </w:rPr>
          <w:instrText xml:space="preserve"> PAGEREF _Toc387322199 \h </w:instrText>
        </w:r>
        <w:r>
          <w:rPr>
            <w:noProof/>
            <w:webHidden/>
          </w:rPr>
        </w:r>
        <w:r>
          <w:rPr>
            <w:noProof/>
            <w:webHidden/>
          </w:rPr>
          <w:fldChar w:fldCharType="separate"/>
        </w:r>
        <w:r w:rsidR="00262ED1">
          <w:rPr>
            <w:noProof/>
            <w:webHidden/>
          </w:rPr>
          <w:t>3</w:t>
        </w:r>
        <w:r>
          <w:rPr>
            <w:noProof/>
            <w:webHidden/>
          </w:rPr>
          <w:fldChar w:fldCharType="end"/>
        </w:r>
      </w:hyperlink>
    </w:p>
    <w:p w:rsidR="00262ED1" w:rsidRDefault="0009238F">
      <w:pPr>
        <w:pStyle w:val="TOC3"/>
        <w:rPr>
          <w:rFonts w:asciiTheme="minorHAnsi" w:eastAsiaTheme="minorEastAsia" w:hAnsiTheme="minorHAnsi" w:cstheme="minorBidi"/>
          <w:noProof/>
          <w:color w:val="auto"/>
          <w:sz w:val="22"/>
          <w:szCs w:val="22"/>
        </w:rPr>
      </w:pPr>
      <w:hyperlink w:anchor="_Toc387322200" w:history="1">
        <w:r w:rsidR="00262ED1" w:rsidRPr="00117D00">
          <w:rPr>
            <w:rStyle w:val="Hyperlink"/>
            <w:noProof/>
          </w:rPr>
          <w:t>1.4.2</w:t>
        </w:r>
        <w:r w:rsidR="00262ED1">
          <w:rPr>
            <w:rFonts w:asciiTheme="minorHAnsi" w:eastAsiaTheme="minorEastAsia" w:hAnsiTheme="minorHAnsi" w:cstheme="minorBidi"/>
            <w:noProof/>
            <w:color w:val="auto"/>
            <w:sz w:val="22"/>
            <w:szCs w:val="22"/>
          </w:rPr>
          <w:tab/>
        </w:r>
        <w:r w:rsidR="00262ED1" w:rsidRPr="00117D00">
          <w:rPr>
            <w:rStyle w:val="Hyperlink"/>
            <w:noProof/>
          </w:rPr>
          <w:t>Definitions</w:t>
        </w:r>
        <w:r w:rsidR="00262ED1">
          <w:rPr>
            <w:noProof/>
            <w:webHidden/>
          </w:rPr>
          <w:tab/>
        </w:r>
        <w:r>
          <w:rPr>
            <w:noProof/>
            <w:webHidden/>
          </w:rPr>
          <w:fldChar w:fldCharType="begin"/>
        </w:r>
        <w:r w:rsidR="00262ED1">
          <w:rPr>
            <w:noProof/>
            <w:webHidden/>
          </w:rPr>
          <w:instrText xml:space="preserve"> PAGEREF _Toc387322200 \h </w:instrText>
        </w:r>
        <w:r>
          <w:rPr>
            <w:noProof/>
            <w:webHidden/>
          </w:rPr>
        </w:r>
        <w:r>
          <w:rPr>
            <w:noProof/>
            <w:webHidden/>
          </w:rPr>
          <w:fldChar w:fldCharType="separate"/>
        </w:r>
        <w:r w:rsidR="00262ED1">
          <w:rPr>
            <w:noProof/>
            <w:webHidden/>
          </w:rPr>
          <w:t>4</w:t>
        </w:r>
        <w:r>
          <w:rPr>
            <w:noProof/>
            <w:webHidden/>
          </w:rPr>
          <w:fldChar w:fldCharType="end"/>
        </w:r>
      </w:hyperlink>
    </w:p>
    <w:p w:rsidR="00262ED1" w:rsidRDefault="0009238F">
      <w:pPr>
        <w:pStyle w:val="TOC2"/>
        <w:rPr>
          <w:rFonts w:asciiTheme="minorHAnsi" w:eastAsiaTheme="minorEastAsia" w:hAnsiTheme="minorHAnsi" w:cstheme="minorBidi"/>
          <w:noProof/>
          <w:color w:val="auto"/>
          <w:sz w:val="22"/>
          <w:szCs w:val="22"/>
        </w:rPr>
      </w:pPr>
      <w:hyperlink w:anchor="_Toc387322201" w:history="1">
        <w:r w:rsidR="00262ED1" w:rsidRPr="00117D00">
          <w:rPr>
            <w:rStyle w:val="Hyperlink"/>
            <w:noProof/>
          </w:rPr>
          <w:t>1.5</w:t>
        </w:r>
        <w:r w:rsidR="00262ED1">
          <w:rPr>
            <w:rFonts w:asciiTheme="minorHAnsi" w:eastAsiaTheme="minorEastAsia" w:hAnsiTheme="minorHAnsi" w:cstheme="minorBidi"/>
            <w:noProof/>
            <w:color w:val="auto"/>
            <w:sz w:val="22"/>
            <w:szCs w:val="22"/>
          </w:rPr>
          <w:tab/>
        </w:r>
        <w:r w:rsidR="00262ED1" w:rsidRPr="00117D00">
          <w:rPr>
            <w:rStyle w:val="Hyperlink"/>
            <w:noProof/>
          </w:rPr>
          <w:t>References</w:t>
        </w:r>
        <w:r w:rsidR="00262ED1">
          <w:rPr>
            <w:noProof/>
            <w:webHidden/>
          </w:rPr>
          <w:tab/>
        </w:r>
        <w:r>
          <w:rPr>
            <w:noProof/>
            <w:webHidden/>
          </w:rPr>
          <w:fldChar w:fldCharType="begin"/>
        </w:r>
        <w:r w:rsidR="00262ED1">
          <w:rPr>
            <w:noProof/>
            <w:webHidden/>
          </w:rPr>
          <w:instrText xml:space="preserve"> PAGEREF _Toc387322201 \h </w:instrText>
        </w:r>
        <w:r>
          <w:rPr>
            <w:noProof/>
            <w:webHidden/>
          </w:rPr>
        </w:r>
        <w:r>
          <w:rPr>
            <w:noProof/>
            <w:webHidden/>
          </w:rPr>
          <w:fldChar w:fldCharType="separate"/>
        </w:r>
        <w:r w:rsidR="00262ED1">
          <w:rPr>
            <w:noProof/>
            <w:webHidden/>
          </w:rPr>
          <w:t>4</w:t>
        </w:r>
        <w:r>
          <w:rPr>
            <w:noProof/>
            <w:webHidden/>
          </w:rPr>
          <w:fldChar w:fldCharType="end"/>
        </w:r>
      </w:hyperlink>
    </w:p>
    <w:p w:rsidR="00262ED1" w:rsidRDefault="0009238F">
      <w:pPr>
        <w:pStyle w:val="TOC2"/>
        <w:rPr>
          <w:rFonts w:asciiTheme="minorHAnsi" w:eastAsiaTheme="minorEastAsia" w:hAnsiTheme="minorHAnsi" w:cstheme="minorBidi"/>
          <w:noProof/>
          <w:color w:val="auto"/>
          <w:sz w:val="22"/>
          <w:szCs w:val="22"/>
        </w:rPr>
      </w:pPr>
      <w:hyperlink w:anchor="_Toc387322202" w:history="1">
        <w:r w:rsidR="00262ED1" w:rsidRPr="00117D00">
          <w:rPr>
            <w:rStyle w:val="Hyperlink"/>
            <w:noProof/>
          </w:rPr>
          <w:t>1.6</w:t>
        </w:r>
        <w:r w:rsidR="00262ED1">
          <w:rPr>
            <w:rFonts w:asciiTheme="minorHAnsi" w:eastAsiaTheme="minorEastAsia" w:hAnsiTheme="minorHAnsi" w:cstheme="minorBidi"/>
            <w:noProof/>
            <w:color w:val="auto"/>
            <w:sz w:val="22"/>
            <w:szCs w:val="22"/>
          </w:rPr>
          <w:tab/>
        </w:r>
        <w:r w:rsidR="00262ED1" w:rsidRPr="00117D00">
          <w:rPr>
            <w:rStyle w:val="Hyperlink"/>
            <w:noProof/>
          </w:rPr>
          <w:t>Planning Documentation</w:t>
        </w:r>
        <w:r w:rsidR="00262ED1">
          <w:rPr>
            <w:noProof/>
            <w:webHidden/>
          </w:rPr>
          <w:tab/>
        </w:r>
        <w:r>
          <w:rPr>
            <w:noProof/>
            <w:webHidden/>
          </w:rPr>
          <w:fldChar w:fldCharType="begin"/>
        </w:r>
        <w:r w:rsidR="00262ED1">
          <w:rPr>
            <w:noProof/>
            <w:webHidden/>
          </w:rPr>
          <w:instrText xml:space="preserve"> PAGEREF _Toc387322202 \h </w:instrText>
        </w:r>
        <w:r>
          <w:rPr>
            <w:noProof/>
            <w:webHidden/>
          </w:rPr>
        </w:r>
        <w:r>
          <w:rPr>
            <w:noProof/>
            <w:webHidden/>
          </w:rPr>
          <w:fldChar w:fldCharType="separate"/>
        </w:r>
        <w:r w:rsidR="00262ED1">
          <w:rPr>
            <w:noProof/>
            <w:webHidden/>
          </w:rPr>
          <w:t>5</w:t>
        </w:r>
        <w:r>
          <w:rPr>
            <w:noProof/>
            <w:webHidden/>
          </w:rPr>
          <w:fldChar w:fldCharType="end"/>
        </w:r>
      </w:hyperlink>
    </w:p>
    <w:p w:rsidR="00262ED1" w:rsidRDefault="0009238F">
      <w:pPr>
        <w:pStyle w:val="TOC1"/>
        <w:tabs>
          <w:tab w:val="left" w:pos="446"/>
          <w:tab w:val="right" w:leader="dot" w:pos="9350"/>
        </w:tabs>
        <w:rPr>
          <w:rFonts w:asciiTheme="minorHAnsi" w:eastAsiaTheme="minorEastAsia" w:hAnsiTheme="minorHAnsi" w:cstheme="minorBidi"/>
          <w:b w:val="0"/>
          <w:noProof/>
          <w:color w:val="auto"/>
          <w:sz w:val="22"/>
          <w:szCs w:val="22"/>
        </w:rPr>
      </w:pPr>
      <w:hyperlink w:anchor="_Toc387322203" w:history="1">
        <w:r w:rsidR="00262ED1" w:rsidRPr="00117D00">
          <w:rPr>
            <w:rStyle w:val="Hyperlink"/>
            <w:noProof/>
          </w:rPr>
          <w:t>2</w:t>
        </w:r>
        <w:r w:rsidR="00262ED1">
          <w:rPr>
            <w:rFonts w:asciiTheme="minorHAnsi" w:eastAsiaTheme="minorEastAsia" w:hAnsiTheme="minorHAnsi" w:cstheme="minorBidi"/>
            <w:b w:val="0"/>
            <w:noProof/>
            <w:color w:val="auto"/>
            <w:sz w:val="22"/>
            <w:szCs w:val="22"/>
          </w:rPr>
          <w:tab/>
        </w:r>
        <w:r w:rsidR="00262ED1" w:rsidRPr="00117D00">
          <w:rPr>
            <w:rStyle w:val="Hyperlink"/>
            <w:noProof/>
          </w:rPr>
          <w:t>Overall Specifications</w:t>
        </w:r>
        <w:r w:rsidR="00262ED1">
          <w:rPr>
            <w:noProof/>
            <w:webHidden/>
          </w:rPr>
          <w:tab/>
        </w:r>
        <w:r>
          <w:rPr>
            <w:noProof/>
            <w:webHidden/>
          </w:rPr>
          <w:fldChar w:fldCharType="begin"/>
        </w:r>
        <w:r w:rsidR="00262ED1">
          <w:rPr>
            <w:noProof/>
            <w:webHidden/>
          </w:rPr>
          <w:instrText xml:space="preserve"> PAGEREF _Toc387322203 \h </w:instrText>
        </w:r>
        <w:r>
          <w:rPr>
            <w:noProof/>
            <w:webHidden/>
          </w:rPr>
        </w:r>
        <w:r>
          <w:rPr>
            <w:noProof/>
            <w:webHidden/>
          </w:rPr>
          <w:fldChar w:fldCharType="separate"/>
        </w:r>
        <w:r w:rsidR="00262ED1">
          <w:rPr>
            <w:noProof/>
            <w:webHidden/>
          </w:rPr>
          <w:t>5</w:t>
        </w:r>
        <w:r>
          <w:rPr>
            <w:noProof/>
            <w:webHidden/>
          </w:rPr>
          <w:fldChar w:fldCharType="end"/>
        </w:r>
      </w:hyperlink>
    </w:p>
    <w:p w:rsidR="00262ED1" w:rsidRDefault="0009238F">
      <w:pPr>
        <w:pStyle w:val="TOC2"/>
        <w:rPr>
          <w:rFonts w:asciiTheme="minorHAnsi" w:eastAsiaTheme="minorEastAsia" w:hAnsiTheme="minorHAnsi" w:cstheme="minorBidi"/>
          <w:noProof/>
          <w:color w:val="auto"/>
          <w:sz w:val="22"/>
          <w:szCs w:val="22"/>
        </w:rPr>
      </w:pPr>
      <w:hyperlink w:anchor="_Toc387322204" w:history="1">
        <w:r w:rsidR="00262ED1" w:rsidRPr="00117D00">
          <w:rPr>
            <w:rStyle w:val="Hyperlink"/>
            <w:noProof/>
          </w:rPr>
          <w:t>2.1</w:t>
        </w:r>
        <w:r w:rsidR="00262ED1">
          <w:rPr>
            <w:rFonts w:asciiTheme="minorHAnsi" w:eastAsiaTheme="minorEastAsia" w:hAnsiTheme="minorHAnsi" w:cstheme="minorBidi"/>
            <w:noProof/>
            <w:color w:val="auto"/>
            <w:sz w:val="22"/>
            <w:szCs w:val="22"/>
          </w:rPr>
          <w:tab/>
        </w:r>
        <w:r w:rsidR="00262ED1" w:rsidRPr="00117D00">
          <w:rPr>
            <w:rStyle w:val="Hyperlink"/>
            <w:noProof/>
          </w:rPr>
          <w:t>Accessibility Specifications</w:t>
        </w:r>
        <w:r w:rsidR="00262ED1">
          <w:rPr>
            <w:noProof/>
            <w:webHidden/>
          </w:rPr>
          <w:tab/>
        </w:r>
        <w:r>
          <w:rPr>
            <w:noProof/>
            <w:webHidden/>
          </w:rPr>
          <w:fldChar w:fldCharType="begin"/>
        </w:r>
        <w:r w:rsidR="00262ED1">
          <w:rPr>
            <w:noProof/>
            <w:webHidden/>
          </w:rPr>
          <w:instrText xml:space="preserve"> PAGEREF _Toc387322204 \h </w:instrText>
        </w:r>
        <w:r>
          <w:rPr>
            <w:noProof/>
            <w:webHidden/>
          </w:rPr>
        </w:r>
        <w:r>
          <w:rPr>
            <w:noProof/>
            <w:webHidden/>
          </w:rPr>
          <w:fldChar w:fldCharType="separate"/>
        </w:r>
        <w:r w:rsidR="00262ED1">
          <w:rPr>
            <w:noProof/>
            <w:webHidden/>
          </w:rPr>
          <w:t>6</w:t>
        </w:r>
        <w:r>
          <w:rPr>
            <w:noProof/>
            <w:webHidden/>
          </w:rPr>
          <w:fldChar w:fldCharType="end"/>
        </w:r>
      </w:hyperlink>
    </w:p>
    <w:p w:rsidR="00262ED1" w:rsidRDefault="0009238F">
      <w:pPr>
        <w:pStyle w:val="TOC3"/>
        <w:rPr>
          <w:rFonts w:asciiTheme="minorHAnsi" w:eastAsiaTheme="minorEastAsia" w:hAnsiTheme="minorHAnsi" w:cstheme="minorBidi"/>
          <w:noProof/>
          <w:color w:val="auto"/>
          <w:sz w:val="22"/>
          <w:szCs w:val="22"/>
        </w:rPr>
      </w:pPr>
      <w:hyperlink w:anchor="_Toc387322205" w:history="1">
        <w:r w:rsidR="00262ED1" w:rsidRPr="00117D00">
          <w:rPr>
            <w:rStyle w:val="Hyperlink"/>
            <w:noProof/>
          </w:rPr>
          <w:t>2.1.1</w:t>
        </w:r>
        <w:r w:rsidR="00262ED1">
          <w:rPr>
            <w:rFonts w:asciiTheme="minorHAnsi" w:eastAsiaTheme="minorEastAsia" w:hAnsiTheme="minorHAnsi" w:cstheme="minorBidi"/>
            <w:noProof/>
            <w:color w:val="auto"/>
            <w:sz w:val="22"/>
            <w:szCs w:val="22"/>
          </w:rPr>
          <w:tab/>
        </w:r>
        <w:r w:rsidR="00262ED1" w:rsidRPr="00117D00">
          <w:rPr>
            <w:rStyle w:val="Hyperlink"/>
            <w:noProof/>
          </w:rPr>
          <w:t>508 Compliance Requirements</w:t>
        </w:r>
        <w:r w:rsidR="00262ED1">
          <w:rPr>
            <w:noProof/>
            <w:webHidden/>
          </w:rPr>
          <w:tab/>
        </w:r>
        <w:r>
          <w:rPr>
            <w:noProof/>
            <w:webHidden/>
          </w:rPr>
          <w:fldChar w:fldCharType="begin"/>
        </w:r>
        <w:r w:rsidR="00262ED1">
          <w:rPr>
            <w:noProof/>
            <w:webHidden/>
          </w:rPr>
          <w:instrText xml:space="preserve"> PAGEREF _Toc387322205 \h </w:instrText>
        </w:r>
        <w:r>
          <w:rPr>
            <w:noProof/>
            <w:webHidden/>
          </w:rPr>
        </w:r>
        <w:r>
          <w:rPr>
            <w:noProof/>
            <w:webHidden/>
          </w:rPr>
          <w:fldChar w:fldCharType="separate"/>
        </w:r>
        <w:r w:rsidR="00262ED1">
          <w:rPr>
            <w:noProof/>
            <w:webHidden/>
          </w:rPr>
          <w:t>6</w:t>
        </w:r>
        <w:r>
          <w:rPr>
            <w:noProof/>
            <w:webHidden/>
          </w:rPr>
          <w:fldChar w:fldCharType="end"/>
        </w:r>
      </w:hyperlink>
    </w:p>
    <w:p w:rsidR="00262ED1" w:rsidRDefault="0009238F">
      <w:pPr>
        <w:pStyle w:val="TOC2"/>
        <w:rPr>
          <w:rFonts w:asciiTheme="minorHAnsi" w:eastAsiaTheme="minorEastAsia" w:hAnsiTheme="minorHAnsi" w:cstheme="minorBidi"/>
          <w:noProof/>
          <w:color w:val="auto"/>
          <w:sz w:val="22"/>
          <w:szCs w:val="22"/>
        </w:rPr>
      </w:pPr>
      <w:hyperlink w:anchor="_Toc387322206" w:history="1">
        <w:r w:rsidR="00262ED1" w:rsidRPr="00117D00">
          <w:rPr>
            <w:rStyle w:val="Hyperlink"/>
            <w:noProof/>
          </w:rPr>
          <w:t>2.2</w:t>
        </w:r>
        <w:r w:rsidR="00262ED1">
          <w:rPr>
            <w:rFonts w:asciiTheme="minorHAnsi" w:eastAsiaTheme="minorEastAsia" w:hAnsiTheme="minorHAnsi" w:cstheme="minorBidi"/>
            <w:noProof/>
            <w:color w:val="auto"/>
            <w:sz w:val="22"/>
            <w:szCs w:val="22"/>
          </w:rPr>
          <w:tab/>
        </w:r>
        <w:r w:rsidR="00262ED1" w:rsidRPr="00117D00">
          <w:rPr>
            <w:rStyle w:val="Hyperlink"/>
            <w:noProof/>
          </w:rPr>
          <w:t>Business Rules Specifications</w:t>
        </w:r>
        <w:r w:rsidR="00262ED1">
          <w:rPr>
            <w:noProof/>
            <w:webHidden/>
          </w:rPr>
          <w:tab/>
        </w:r>
        <w:r>
          <w:rPr>
            <w:noProof/>
            <w:webHidden/>
          </w:rPr>
          <w:fldChar w:fldCharType="begin"/>
        </w:r>
        <w:r w:rsidR="00262ED1">
          <w:rPr>
            <w:noProof/>
            <w:webHidden/>
          </w:rPr>
          <w:instrText xml:space="preserve"> PAGEREF _Toc387322206 \h </w:instrText>
        </w:r>
        <w:r>
          <w:rPr>
            <w:noProof/>
            <w:webHidden/>
          </w:rPr>
        </w:r>
        <w:r>
          <w:rPr>
            <w:noProof/>
            <w:webHidden/>
          </w:rPr>
          <w:fldChar w:fldCharType="separate"/>
        </w:r>
        <w:r w:rsidR="00262ED1">
          <w:rPr>
            <w:noProof/>
            <w:webHidden/>
          </w:rPr>
          <w:t>6</w:t>
        </w:r>
        <w:r>
          <w:rPr>
            <w:noProof/>
            <w:webHidden/>
          </w:rPr>
          <w:fldChar w:fldCharType="end"/>
        </w:r>
      </w:hyperlink>
    </w:p>
    <w:p w:rsidR="00262ED1" w:rsidRDefault="0009238F">
      <w:pPr>
        <w:pStyle w:val="TOC2"/>
        <w:rPr>
          <w:rFonts w:asciiTheme="minorHAnsi" w:eastAsiaTheme="minorEastAsia" w:hAnsiTheme="minorHAnsi" w:cstheme="minorBidi"/>
          <w:noProof/>
          <w:color w:val="auto"/>
          <w:sz w:val="22"/>
          <w:szCs w:val="22"/>
        </w:rPr>
      </w:pPr>
      <w:hyperlink w:anchor="_Toc387322207" w:history="1">
        <w:r w:rsidR="00262ED1" w:rsidRPr="00117D00">
          <w:rPr>
            <w:rStyle w:val="Hyperlink"/>
            <w:noProof/>
          </w:rPr>
          <w:t>2.3</w:t>
        </w:r>
        <w:r w:rsidR="00262ED1">
          <w:rPr>
            <w:rFonts w:asciiTheme="minorHAnsi" w:eastAsiaTheme="minorEastAsia" w:hAnsiTheme="minorHAnsi" w:cstheme="minorBidi"/>
            <w:noProof/>
            <w:color w:val="auto"/>
            <w:sz w:val="22"/>
            <w:szCs w:val="22"/>
          </w:rPr>
          <w:tab/>
        </w:r>
        <w:r w:rsidR="00262ED1" w:rsidRPr="00117D00">
          <w:rPr>
            <w:rStyle w:val="Hyperlink"/>
            <w:noProof/>
          </w:rPr>
          <w:t>Design Constraints Specifications</w:t>
        </w:r>
        <w:r w:rsidR="00262ED1">
          <w:rPr>
            <w:noProof/>
            <w:webHidden/>
          </w:rPr>
          <w:tab/>
        </w:r>
        <w:r>
          <w:rPr>
            <w:noProof/>
            <w:webHidden/>
          </w:rPr>
          <w:fldChar w:fldCharType="begin"/>
        </w:r>
        <w:r w:rsidR="00262ED1">
          <w:rPr>
            <w:noProof/>
            <w:webHidden/>
          </w:rPr>
          <w:instrText xml:space="preserve"> PAGEREF _Toc387322207 \h </w:instrText>
        </w:r>
        <w:r>
          <w:rPr>
            <w:noProof/>
            <w:webHidden/>
          </w:rPr>
        </w:r>
        <w:r>
          <w:rPr>
            <w:noProof/>
            <w:webHidden/>
          </w:rPr>
          <w:fldChar w:fldCharType="separate"/>
        </w:r>
        <w:r w:rsidR="00262ED1">
          <w:rPr>
            <w:noProof/>
            <w:webHidden/>
          </w:rPr>
          <w:t>6</w:t>
        </w:r>
        <w:r>
          <w:rPr>
            <w:noProof/>
            <w:webHidden/>
          </w:rPr>
          <w:fldChar w:fldCharType="end"/>
        </w:r>
      </w:hyperlink>
    </w:p>
    <w:p w:rsidR="00262ED1" w:rsidRDefault="0009238F">
      <w:pPr>
        <w:pStyle w:val="TOC2"/>
        <w:rPr>
          <w:rFonts w:asciiTheme="minorHAnsi" w:eastAsiaTheme="minorEastAsia" w:hAnsiTheme="minorHAnsi" w:cstheme="minorBidi"/>
          <w:noProof/>
          <w:color w:val="auto"/>
          <w:sz w:val="22"/>
          <w:szCs w:val="22"/>
        </w:rPr>
      </w:pPr>
      <w:hyperlink w:anchor="_Toc387322208" w:history="1">
        <w:r w:rsidR="00262ED1" w:rsidRPr="00117D00">
          <w:rPr>
            <w:rStyle w:val="Hyperlink"/>
            <w:noProof/>
          </w:rPr>
          <w:t>2.4</w:t>
        </w:r>
        <w:r w:rsidR="00262ED1">
          <w:rPr>
            <w:rFonts w:asciiTheme="minorHAnsi" w:eastAsiaTheme="minorEastAsia" w:hAnsiTheme="minorHAnsi" w:cstheme="minorBidi"/>
            <w:noProof/>
            <w:color w:val="auto"/>
            <w:sz w:val="22"/>
            <w:szCs w:val="22"/>
          </w:rPr>
          <w:tab/>
        </w:r>
        <w:r w:rsidR="00262ED1" w:rsidRPr="00117D00">
          <w:rPr>
            <w:rStyle w:val="Hyperlink"/>
            <w:noProof/>
          </w:rPr>
          <w:t>Disaster Recovery Specifications</w:t>
        </w:r>
        <w:r w:rsidR="00262ED1">
          <w:rPr>
            <w:noProof/>
            <w:webHidden/>
          </w:rPr>
          <w:tab/>
        </w:r>
        <w:r>
          <w:rPr>
            <w:noProof/>
            <w:webHidden/>
          </w:rPr>
          <w:fldChar w:fldCharType="begin"/>
        </w:r>
        <w:r w:rsidR="00262ED1">
          <w:rPr>
            <w:noProof/>
            <w:webHidden/>
          </w:rPr>
          <w:instrText xml:space="preserve"> PAGEREF _Toc387322208 \h </w:instrText>
        </w:r>
        <w:r>
          <w:rPr>
            <w:noProof/>
            <w:webHidden/>
          </w:rPr>
        </w:r>
        <w:r>
          <w:rPr>
            <w:noProof/>
            <w:webHidden/>
          </w:rPr>
          <w:fldChar w:fldCharType="separate"/>
        </w:r>
        <w:r w:rsidR="00262ED1">
          <w:rPr>
            <w:noProof/>
            <w:webHidden/>
          </w:rPr>
          <w:t>6</w:t>
        </w:r>
        <w:r>
          <w:rPr>
            <w:noProof/>
            <w:webHidden/>
          </w:rPr>
          <w:fldChar w:fldCharType="end"/>
        </w:r>
      </w:hyperlink>
    </w:p>
    <w:p w:rsidR="00262ED1" w:rsidRDefault="0009238F">
      <w:pPr>
        <w:pStyle w:val="TOC2"/>
        <w:rPr>
          <w:rFonts w:asciiTheme="minorHAnsi" w:eastAsiaTheme="minorEastAsia" w:hAnsiTheme="minorHAnsi" w:cstheme="minorBidi"/>
          <w:noProof/>
          <w:color w:val="auto"/>
          <w:sz w:val="22"/>
          <w:szCs w:val="22"/>
        </w:rPr>
      </w:pPr>
      <w:hyperlink w:anchor="_Toc387322209" w:history="1">
        <w:r w:rsidR="00262ED1" w:rsidRPr="00117D00">
          <w:rPr>
            <w:rStyle w:val="Hyperlink"/>
            <w:noProof/>
          </w:rPr>
          <w:t>2.5</w:t>
        </w:r>
        <w:r w:rsidR="00262ED1">
          <w:rPr>
            <w:rFonts w:asciiTheme="minorHAnsi" w:eastAsiaTheme="minorEastAsia" w:hAnsiTheme="minorHAnsi" w:cstheme="minorBidi"/>
            <w:noProof/>
            <w:color w:val="auto"/>
            <w:sz w:val="22"/>
            <w:szCs w:val="22"/>
          </w:rPr>
          <w:tab/>
        </w:r>
        <w:r w:rsidR="00262ED1" w:rsidRPr="00117D00">
          <w:rPr>
            <w:rStyle w:val="Hyperlink"/>
            <w:noProof/>
          </w:rPr>
          <w:t>Documentation Specifications</w:t>
        </w:r>
        <w:r w:rsidR="00262ED1">
          <w:rPr>
            <w:noProof/>
            <w:webHidden/>
          </w:rPr>
          <w:tab/>
        </w:r>
        <w:r>
          <w:rPr>
            <w:noProof/>
            <w:webHidden/>
          </w:rPr>
          <w:fldChar w:fldCharType="begin"/>
        </w:r>
        <w:r w:rsidR="00262ED1">
          <w:rPr>
            <w:noProof/>
            <w:webHidden/>
          </w:rPr>
          <w:instrText xml:space="preserve"> PAGEREF _Toc387322209 \h </w:instrText>
        </w:r>
        <w:r>
          <w:rPr>
            <w:noProof/>
            <w:webHidden/>
          </w:rPr>
        </w:r>
        <w:r>
          <w:rPr>
            <w:noProof/>
            <w:webHidden/>
          </w:rPr>
          <w:fldChar w:fldCharType="separate"/>
        </w:r>
        <w:r w:rsidR="00262ED1">
          <w:rPr>
            <w:noProof/>
            <w:webHidden/>
          </w:rPr>
          <w:t>6</w:t>
        </w:r>
        <w:r>
          <w:rPr>
            <w:noProof/>
            <w:webHidden/>
          </w:rPr>
          <w:fldChar w:fldCharType="end"/>
        </w:r>
      </w:hyperlink>
    </w:p>
    <w:p w:rsidR="00262ED1" w:rsidRDefault="0009238F">
      <w:pPr>
        <w:pStyle w:val="TOC2"/>
        <w:rPr>
          <w:rFonts w:asciiTheme="minorHAnsi" w:eastAsiaTheme="minorEastAsia" w:hAnsiTheme="minorHAnsi" w:cstheme="minorBidi"/>
          <w:noProof/>
          <w:color w:val="auto"/>
          <w:sz w:val="22"/>
          <w:szCs w:val="22"/>
        </w:rPr>
      </w:pPr>
      <w:hyperlink w:anchor="_Toc387322210" w:history="1">
        <w:r w:rsidR="00262ED1" w:rsidRPr="00117D00">
          <w:rPr>
            <w:rStyle w:val="Hyperlink"/>
            <w:noProof/>
          </w:rPr>
          <w:t>2.6</w:t>
        </w:r>
        <w:r w:rsidR="00262ED1">
          <w:rPr>
            <w:rFonts w:asciiTheme="minorHAnsi" w:eastAsiaTheme="minorEastAsia" w:hAnsiTheme="minorHAnsi" w:cstheme="minorBidi"/>
            <w:noProof/>
            <w:color w:val="auto"/>
            <w:sz w:val="22"/>
            <w:szCs w:val="22"/>
          </w:rPr>
          <w:tab/>
        </w:r>
        <w:r w:rsidR="00262ED1" w:rsidRPr="00117D00">
          <w:rPr>
            <w:rStyle w:val="Hyperlink"/>
            <w:noProof/>
          </w:rPr>
          <w:t>Functional Specifications</w:t>
        </w:r>
        <w:r w:rsidR="00262ED1">
          <w:rPr>
            <w:noProof/>
            <w:webHidden/>
          </w:rPr>
          <w:tab/>
        </w:r>
        <w:r>
          <w:rPr>
            <w:noProof/>
            <w:webHidden/>
          </w:rPr>
          <w:fldChar w:fldCharType="begin"/>
        </w:r>
        <w:r w:rsidR="00262ED1">
          <w:rPr>
            <w:noProof/>
            <w:webHidden/>
          </w:rPr>
          <w:instrText xml:space="preserve"> PAGEREF _Toc387322210 \h </w:instrText>
        </w:r>
        <w:r>
          <w:rPr>
            <w:noProof/>
            <w:webHidden/>
          </w:rPr>
        </w:r>
        <w:r>
          <w:rPr>
            <w:noProof/>
            <w:webHidden/>
          </w:rPr>
          <w:fldChar w:fldCharType="separate"/>
        </w:r>
        <w:r w:rsidR="00262ED1">
          <w:rPr>
            <w:noProof/>
            <w:webHidden/>
          </w:rPr>
          <w:t>7</w:t>
        </w:r>
        <w:r>
          <w:rPr>
            <w:noProof/>
            <w:webHidden/>
          </w:rPr>
          <w:fldChar w:fldCharType="end"/>
        </w:r>
      </w:hyperlink>
    </w:p>
    <w:p w:rsidR="00262ED1" w:rsidRDefault="0009238F">
      <w:pPr>
        <w:pStyle w:val="TOC2"/>
        <w:rPr>
          <w:rFonts w:asciiTheme="minorHAnsi" w:eastAsiaTheme="minorEastAsia" w:hAnsiTheme="minorHAnsi" w:cstheme="minorBidi"/>
          <w:noProof/>
          <w:color w:val="auto"/>
          <w:sz w:val="22"/>
          <w:szCs w:val="22"/>
        </w:rPr>
      </w:pPr>
      <w:hyperlink w:anchor="_Toc387322211" w:history="1">
        <w:r w:rsidR="00262ED1" w:rsidRPr="00117D00">
          <w:rPr>
            <w:rStyle w:val="Hyperlink"/>
            <w:noProof/>
          </w:rPr>
          <w:t>2.7</w:t>
        </w:r>
        <w:r w:rsidR="00262ED1">
          <w:rPr>
            <w:rFonts w:asciiTheme="minorHAnsi" w:eastAsiaTheme="minorEastAsia" w:hAnsiTheme="minorHAnsi" w:cstheme="minorBidi"/>
            <w:noProof/>
            <w:color w:val="auto"/>
            <w:sz w:val="22"/>
            <w:szCs w:val="22"/>
          </w:rPr>
          <w:tab/>
        </w:r>
        <w:r w:rsidR="00262ED1" w:rsidRPr="00117D00">
          <w:rPr>
            <w:rStyle w:val="Hyperlink"/>
            <w:noProof/>
          </w:rPr>
          <w:t>Graphical User Interface (GUI) Specifications</w:t>
        </w:r>
        <w:r w:rsidR="00262ED1">
          <w:rPr>
            <w:noProof/>
            <w:webHidden/>
          </w:rPr>
          <w:tab/>
        </w:r>
        <w:r>
          <w:rPr>
            <w:noProof/>
            <w:webHidden/>
          </w:rPr>
          <w:fldChar w:fldCharType="begin"/>
        </w:r>
        <w:r w:rsidR="00262ED1">
          <w:rPr>
            <w:noProof/>
            <w:webHidden/>
          </w:rPr>
          <w:instrText xml:space="preserve"> PAGEREF _Toc387322211 \h </w:instrText>
        </w:r>
        <w:r>
          <w:rPr>
            <w:noProof/>
            <w:webHidden/>
          </w:rPr>
        </w:r>
        <w:r>
          <w:rPr>
            <w:noProof/>
            <w:webHidden/>
          </w:rPr>
          <w:fldChar w:fldCharType="separate"/>
        </w:r>
        <w:r w:rsidR="00262ED1">
          <w:rPr>
            <w:noProof/>
            <w:webHidden/>
          </w:rPr>
          <w:t>15</w:t>
        </w:r>
        <w:r>
          <w:rPr>
            <w:noProof/>
            <w:webHidden/>
          </w:rPr>
          <w:fldChar w:fldCharType="end"/>
        </w:r>
      </w:hyperlink>
    </w:p>
    <w:p w:rsidR="00262ED1" w:rsidRDefault="0009238F">
      <w:pPr>
        <w:pStyle w:val="TOC2"/>
        <w:rPr>
          <w:rFonts w:asciiTheme="minorHAnsi" w:eastAsiaTheme="minorEastAsia" w:hAnsiTheme="minorHAnsi" w:cstheme="minorBidi"/>
          <w:noProof/>
          <w:color w:val="auto"/>
          <w:sz w:val="22"/>
          <w:szCs w:val="22"/>
        </w:rPr>
      </w:pPr>
      <w:hyperlink w:anchor="_Toc387322212" w:history="1">
        <w:r w:rsidR="00262ED1" w:rsidRPr="00117D00">
          <w:rPr>
            <w:rStyle w:val="Hyperlink"/>
            <w:noProof/>
          </w:rPr>
          <w:t>2.8</w:t>
        </w:r>
        <w:r w:rsidR="00262ED1">
          <w:rPr>
            <w:rFonts w:asciiTheme="minorHAnsi" w:eastAsiaTheme="minorEastAsia" w:hAnsiTheme="minorHAnsi" w:cstheme="minorBidi"/>
            <w:noProof/>
            <w:color w:val="auto"/>
            <w:sz w:val="22"/>
            <w:szCs w:val="22"/>
          </w:rPr>
          <w:tab/>
        </w:r>
        <w:r w:rsidR="00262ED1" w:rsidRPr="00117D00">
          <w:rPr>
            <w:rStyle w:val="Hyperlink"/>
            <w:noProof/>
          </w:rPr>
          <w:t>Multi-Divisional Specifications</w:t>
        </w:r>
        <w:r w:rsidR="00262ED1">
          <w:rPr>
            <w:noProof/>
            <w:webHidden/>
          </w:rPr>
          <w:tab/>
        </w:r>
        <w:r>
          <w:rPr>
            <w:noProof/>
            <w:webHidden/>
          </w:rPr>
          <w:fldChar w:fldCharType="begin"/>
        </w:r>
        <w:r w:rsidR="00262ED1">
          <w:rPr>
            <w:noProof/>
            <w:webHidden/>
          </w:rPr>
          <w:instrText xml:space="preserve"> PAGEREF _Toc387322212 \h </w:instrText>
        </w:r>
        <w:r>
          <w:rPr>
            <w:noProof/>
            <w:webHidden/>
          </w:rPr>
        </w:r>
        <w:r>
          <w:rPr>
            <w:noProof/>
            <w:webHidden/>
          </w:rPr>
          <w:fldChar w:fldCharType="separate"/>
        </w:r>
        <w:r w:rsidR="00262ED1">
          <w:rPr>
            <w:noProof/>
            <w:webHidden/>
          </w:rPr>
          <w:t>15</w:t>
        </w:r>
        <w:r>
          <w:rPr>
            <w:noProof/>
            <w:webHidden/>
          </w:rPr>
          <w:fldChar w:fldCharType="end"/>
        </w:r>
      </w:hyperlink>
    </w:p>
    <w:p w:rsidR="00262ED1" w:rsidRDefault="0009238F">
      <w:pPr>
        <w:pStyle w:val="TOC2"/>
        <w:rPr>
          <w:rFonts w:asciiTheme="minorHAnsi" w:eastAsiaTheme="minorEastAsia" w:hAnsiTheme="minorHAnsi" w:cstheme="minorBidi"/>
          <w:noProof/>
          <w:color w:val="auto"/>
          <w:sz w:val="22"/>
          <w:szCs w:val="22"/>
        </w:rPr>
      </w:pPr>
      <w:hyperlink w:anchor="_Toc387322213" w:history="1">
        <w:r w:rsidR="00262ED1" w:rsidRPr="00117D00">
          <w:rPr>
            <w:rStyle w:val="Hyperlink"/>
            <w:noProof/>
          </w:rPr>
          <w:t>2.9</w:t>
        </w:r>
        <w:r w:rsidR="00262ED1">
          <w:rPr>
            <w:rFonts w:asciiTheme="minorHAnsi" w:eastAsiaTheme="minorEastAsia" w:hAnsiTheme="minorHAnsi" w:cstheme="minorBidi"/>
            <w:noProof/>
            <w:color w:val="auto"/>
            <w:sz w:val="22"/>
            <w:szCs w:val="22"/>
          </w:rPr>
          <w:tab/>
        </w:r>
        <w:r w:rsidR="00262ED1" w:rsidRPr="00117D00">
          <w:rPr>
            <w:rStyle w:val="Hyperlink"/>
            <w:noProof/>
          </w:rPr>
          <w:t>Performance Specifications</w:t>
        </w:r>
        <w:r w:rsidR="00262ED1">
          <w:rPr>
            <w:noProof/>
            <w:webHidden/>
          </w:rPr>
          <w:tab/>
        </w:r>
        <w:r>
          <w:rPr>
            <w:noProof/>
            <w:webHidden/>
          </w:rPr>
          <w:fldChar w:fldCharType="begin"/>
        </w:r>
        <w:r w:rsidR="00262ED1">
          <w:rPr>
            <w:noProof/>
            <w:webHidden/>
          </w:rPr>
          <w:instrText xml:space="preserve"> PAGEREF _Toc387322213 \h </w:instrText>
        </w:r>
        <w:r>
          <w:rPr>
            <w:noProof/>
            <w:webHidden/>
          </w:rPr>
        </w:r>
        <w:r>
          <w:rPr>
            <w:noProof/>
            <w:webHidden/>
          </w:rPr>
          <w:fldChar w:fldCharType="separate"/>
        </w:r>
        <w:r w:rsidR="00262ED1">
          <w:rPr>
            <w:noProof/>
            <w:webHidden/>
          </w:rPr>
          <w:t>15</w:t>
        </w:r>
        <w:r>
          <w:rPr>
            <w:noProof/>
            <w:webHidden/>
          </w:rPr>
          <w:fldChar w:fldCharType="end"/>
        </w:r>
      </w:hyperlink>
    </w:p>
    <w:p w:rsidR="00262ED1" w:rsidRDefault="0009238F">
      <w:pPr>
        <w:pStyle w:val="TOC2"/>
        <w:rPr>
          <w:rFonts w:asciiTheme="minorHAnsi" w:eastAsiaTheme="minorEastAsia" w:hAnsiTheme="minorHAnsi" w:cstheme="minorBidi"/>
          <w:noProof/>
          <w:color w:val="auto"/>
          <w:sz w:val="22"/>
          <w:szCs w:val="22"/>
        </w:rPr>
      </w:pPr>
      <w:hyperlink w:anchor="_Toc387322214" w:history="1">
        <w:r w:rsidR="00262ED1" w:rsidRPr="00117D00">
          <w:rPr>
            <w:rStyle w:val="Hyperlink"/>
            <w:noProof/>
          </w:rPr>
          <w:t>2.10</w:t>
        </w:r>
        <w:r w:rsidR="00262ED1">
          <w:rPr>
            <w:rFonts w:asciiTheme="minorHAnsi" w:eastAsiaTheme="minorEastAsia" w:hAnsiTheme="minorHAnsi" w:cstheme="minorBidi"/>
            <w:noProof/>
            <w:color w:val="auto"/>
            <w:sz w:val="22"/>
            <w:szCs w:val="22"/>
          </w:rPr>
          <w:tab/>
        </w:r>
        <w:r w:rsidR="00262ED1" w:rsidRPr="00117D00">
          <w:rPr>
            <w:rStyle w:val="Hyperlink"/>
            <w:noProof/>
          </w:rPr>
          <w:t>Quality Attributes Specifications</w:t>
        </w:r>
        <w:r w:rsidR="00262ED1">
          <w:rPr>
            <w:noProof/>
            <w:webHidden/>
          </w:rPr>
          <w:tab/>
        </w:r>
        <w:r>
          <w:rPr>
            <w:noProof/>
            <w:webHidden/>
          </w:rPr>
          <w:fldChar w:fldCharType="begin"/>
        </w:r>
        <w:r w:rsidR="00262ED1">
          <w:rPr>
            <w:noProof/>
            <w:webHidden/>
          </w:rPr>
          <w:instrText xml:space="preserve"> PAGEREF _Toc387322214 \h </w:instrText>
        </w:r>
        <w:r>
          <w:rPr>
            <w:noProof/>
            <w:webHidden/>
          </w:rPr>
        </w:r>
        <w:r>
          <w:rPr>
            <w:noProof/>
            <w:webHidden/>
          </w:rPr>
          <w:fldChar w:fldCharType="separate"/>
        </w:r>
        <w:r w:rsidR="00262ED1">
          <w:rPr>
            <w:noProof/>
            <w:webHidden/>
          </w:rPr>
          <w:t>15</w:t>
        </w:r>
        <w:r>
          <w:rPr>
            <w:noProof/>
            <w:webHidden/>
          </w:rPr>
          <w:fldChar w:fldCharType="end"/>
        </w:r>
      </w:hyperlink>
    </w:p>
    <w:p w:rsidR="00262ED1" w:rsidRDefault="0009238F">
      <w:pPr>
        <w:pStyle w:val="TOC2"/>
        <w:rPr>
          <w:rFonts w:asciiTheme="minorHAnsi" w:eastAsiaTheme="minorEastAsia" w:hAnsiTheme="minorHAnsi" w:cstheme="minorBidi"/>
          <w:noProof/>
          <w:color w:val="auto"/>
          <w:sz w:val="22"/>
          <w:szCs w:val="22"/>
        </w:rPr>
      </w:pPr>
      <w:hyperlink w:anchor="_Toc387322215" w:history="1">
        <w:r w:rsidR="00262ED1" w:rsidRPr="00117D00">
          <w:rPr>
            <w:rStyle w:val="Hyperlink"/>
            <w:noProof/>
          </w:rPr>
          <w:t>2.11</w:t>
        </w:r>
        <w:r w:rsidR="00262ED1">
          <w:rPr>
            <w:rFonts w:asciiTheme="minorHAnsi" w:eastAsiaTheme="minorEastAsia" w:hAnsiTheme="minorHAnsi" w:cstheme="minorBidi"/>
            <w:noProof/>
            <w:color w:val="auto"/>
            <w:sz w:val="22"/>
            <w:szCs w:val="22"/>
          </w:rPr>
          <w:tab/>
        </w:r>
        <w:r w:rsidR="00262ED1" w:rsidRPr="00117D00">
          <w:rPr>
            <w:rStyle w:val="Hyperlink"/>
            <w:noProof/>
          </w:rPr>
          <w:t>Reliability Specifications</w:t>
        </w:r>
        <w:r w:rsidR="00262ED1">
          <w:rPr>
            <w:noProof/>
            <w:webHidden/>
          </w:rPr>
          <w:tab/>
        </w:r>
        <w:r>
          <w:rPr>
            <w:noProof/>
            <w:webHidden/>
          </w:rPr>
          <w:fldChar w:fldCharType="begin"/>
        </w:r>
        <w:r w:rsidR="00262ED1">
          <w:rPr>
            <w:noProof/>
            <w:webHidden/>
          </w:rPr>
          <w:instrText xml:space="preserve"> PAGEREF _Toc387322215 \h </w:instrText>
        </w:r>
        <w:r>
          <w:rPr>
            <w:noProof/>
            <w:webHidden/>
          </w:rPr>
        </w:r>
        <w:r>
          <w:rPr>
            <w:noProof/>
            <w:webHidden/>
          </w:rPr>
          <w:fldChar w:fldCharType="separate"/>
        </w:r>
        <w:r w:rsidR="00262ED1">
          <w:rPr>
            <w:noProof/>
            <w:webHidden/>
          </w:rPr>
          <w:t>15</w:t>
        </w:r>
        <w:r>
          <w:rPr>
            <w:noProof/>
            <w:webHidden/>
          </w:rPr>
          <w:fldChar w:fldCharType="end"/>
        </w:r>
      </w:hyperlink>
    </w:p>
    <w:p w:rsidR="00262ED1" w:rsidRDefault="0009238F">
      <w:pPr>
        <w:pStyle w:val="TOC2"/>
        <w:rPr>
          <w:rFonts w:asciiTheme="minorHAnsi" w:eastAsiaTheme="minorEastAsia" w:hAnsiTheme="minorHAnsi" w:cstheme="minorBidi"/>
          <w:noProof/>
          <w:color w:val="auto"/>
          <w:sz w:val="22"/>
          <w:szCs w:val="22"/>
        </w:rPr>
      </w:pPr>
      <w:hyperlink w:anchor="_Toc387322216" w:history="1">
        <w:r w:rsidR="00262ED1" w:rsidRPr="00117D00">
          <w:rPr>
            <w:rStyle w:val="Hyperlink"/>
            <w:noProof/>
          </w:rPr>
          <w:t>2.12</w:t>
        </w:r>
        <w:r w:rsidR="00262ED1">
          <w:rPr>
            <w:rFonts w:asciiTheme="minorHAnsi" w:eastAsiaTheme="minorEastAsia" w:hAnsiTheme="minorHAnsi" w:cstheme="minorBidi"/>
            <w:noProof/>
            <w:color w:val="auto"/>
            <w:sz w:val="22"/>
            <w:szCs w:val="22"/>
          </w:rPr>
          <w:tab/>
        </w:r>
        <w:r w:rsidR="00262ED1" w:rsidRPr="00117D00">
          <w:rPr>
            <w:rStyle w:val="Hyperlink"/>
            <w:noProof/>
          </w:rPr>
          <w:t>Scope of Integration</w:t>
        </w:r>
        <w:r w:rsidR="00262ED1">
          <w:rPr>
            <w:noProof/>
            <w:webHidden/>
          </w:rPr>
          <w:tab/>
        </w:r>
        <w:r>
          <w:rPr>
            <w:noProof/>
            <w:webHidden/>
          </w:rPr>
          <w:fldChar w:fldCharType="begin"/>
        </w:r>
        <w:r w:rsidR="00262ED1">
          <w:rPr>
            <w:noProof/>
            <w:webHidden/>
          </w:rPr>
          <w:instrText xml:space="preserve"> PAGEREF _Toc387322216 \h </w:instrText>
        </w:r>
        <w:r>
          <w:rPr>
            <w:noProof/>
            <w:webHidden/>
          </w:rPr>
        </w:r>
        <w:r>
          <w:rPr>
            <w:noProof/>
            <w:webHidden/>
          </w:rPr>
          <w:fldChar w:fldCharType="separate"/>
        </w:r>
        <w:r w:rsidR="00262ED1">
          <w:rPr>
            <w:noProof/>
            <w:webHidden/>
          </w:rPr>
          <w:t>16</w:t>
        </w:r>
        <w:r>
          <w:rPr>
            <w:noProof/>
            <w:webHidden/>
          </w:rPr>
          <w:fldChar w:fldCharType="end"/>
        </w:r>
      </w:hyperlink>
    </w:p>
    <w:p w:rsidR="00262ED1" w:rsidRDefault="0009238F">
      <w:pPr>
        <w:pStyle w:val="TOC2"/>
        <w:rPr>
          <w:rFonts w:asciiTheme="minorHAnsi" w:eastAsiaTheme="minorEastAsia" w:hAnsiTheme="minorHAnsi" w:cstheme="minorBidi"/>
          <w:noProof/>
          <w:color w:val="auto"/>
          <w:sz w:val="22"/>
          <w:szCs w:val="22"/>
        </w:rPr>
      </w:pPr>
      <w:hyperlink w:anchor="_Toc387322217" w:history="1">
        <w:r w:rsidR="00262ED1" w:rsidRPr="00117D00">
          <w:rPr>
            <w:rStyle w:val="Hyperlink"/>
            <w:noProof/>
          </w:rPr>
          <w:t>2.13</w:t>
        </w:r>
        <w:r w:rsidR="00262ED1">
          <w:rPr>
            <w:rFonts w:asciiTheme="minorHAnsi" w:eastAsiaTheme="minorEastAsia" w:hAnsiTheme="minorHAnsi" w:cstheme="minorBidi"/>
            <w:noProof/>
            <w:color w:val="auto"/>
            <w:sz w:val="22"/>
            <w:szCs w:val="22"/>
          </w:rPr>
          <w:tab/>
        </w:r>
        <w:r w:rsidR="00262ED1" w:rsidRPr="00117D00">
          <w:rPr>
            <w:rStyle w:val="Hyperlink"/>
            <w:noProof/>
          </w:rPr>
          <w:t>Security Specifications</w:t>
        </w:r>
        <w:r w:rsidR="00262ED1">
          <w:rPr>
            <w:noProof/>
            <w:webHidden/>
          </w:rPr>
          <w:tab/>
        </w:r>
        <w:r>
          <w:rPr>
            <w:noProof/>
            <w:webHidden/>
          </w:rPr>
          <w:fldChar w:fldCharType="begin"/>
        </w:r>
        <w:r w:rsidR="00262ED1">
          <w:rPr>
            <w:noProof/>
            <w:webHidden/>
          </w:rPr>
          <w:instrText xml:space="preserve"> PAGEREF _Toc387322217 \h </w:instrText>
        </w:r>
        <w:r>
          <w:rPr>
            <w:noProof/>
            <w:webHidden/>
          </w:rPr>
        </w:r>
        <w:r>
          <w:rPr>
            <w:noProof/>
            <w:webHidden/>
          </w:rPr>
          <w:fldChar w:fldCharType="separate"/>
        </w:r>
        <w:r w:rsidR="00262ED1">
          <w:rPr>
            <w:noProof/>
            <w:webHidden/>
          </w:rPr>
          <w:t>16</w:t>
        </w:r>
        <w:r>
          <w:rPr>
            <w:noProof/>
            <w:webHidden/>
          </w:rPr>
          <w:fldChar w:fldCharType="end"/>
        </w:r>
      </w:hyperlink>
    </w:p>
    <w:p w:rsidR="00262ED1" w:rsidRDefault="0009238F">
      <w:pPr>
        <w:pStyle w:val="TOC2"/>
        <w:rPr>
          <w:rFonts w:asciiTheme="minorHAnsi" w:eastAsiaTheme="minorEastAsia" w:hAnsiTheme="minorHAnsi" w:cstheme="minorBidi"/>
          <w:noProof/>
          <w:color w:val="auto"/>
          <w:sz w:val="22"/>
          <w:szCs w:val="22"/>
        </w:rPr>
      </w:pPr>
      <w:hyperlink w:anchor="_Toc387322218" w:history="1">
        <w:r w:rsidR="00262ED1" w:rsidRPr="00117D00">
          <w:rPr>
            <w:rStyle w:val="Hyperlink"/>
            <w:noProof/>
          </w:rPr>
          <w:t>2.14</w:t>
        </w:r>
        <w:r w:rsidR="00262ED1">
          <w:rPr>
            <w:rFonts w:asciiTheme="minorHAnsi" w:eastAsiaTheme="minorEastAsia" w:hAnsiTheme="minorHAnsi" w:cstheme="minorBidi"/>
            <w:noProof/>
            <w:color w:val="auto"/>
            <w:sz w:val="22"/>
            <w:szCs w:val="22"/>
          </w:rPr>
          <w:tab/>
        </w:r>
        <w:r w:rsidR="00262ED1" w:rsidRPr="00117D00">
          <w:rPr>
            <w:rStyle w:val="Hyperlink"/>
            <w:noProof/>
          </w:rPr>
          <w:t>System Features</w:t>
        </w:r>
        <w:r w:rsidR="00262ED1">
          <w:rPr>
            <w:noProof/>
            <w:webHidden/>
          </w:rPr>
          <w:tab/>
        </w:r>
        <w:r>
          <w:rPr>
            <w:noProof/>
            <w:webHidden/>
          </w:rPr>
          <w:fldChar w:fldCharType="begin"/>
        </w:r>
        <w:r w:rsidR="00262ED1">
          <w:rPr>
            <w:noProof/>
            <w:webHidden/>
          </w:rPr>
          <w:instrText xml:space="preserve"> PAGEREF _Toc387322218 \h </w:instrText>
        </w:r>
        <w:r>
          <w:rPr>
            <w:noProof/>
            <w:webHidden/>
          </w:rPr>
        </w:r>
        <w:r>
          <w:rPr>
            <w:noProof/>
            <w:webHidden/>
          </w:rPr>
          <w:fldChar w:fldCharType="separate"/>
        </w:r>
        <w:r w:rsidR="00262ED1">
          <w:rPr>
            <w:noProof/>
            <w:webHidden/>
          </w:rPr>
          <w:t>16</w:t>
        </w:r>
        <w:r>
          <w:rPr>
            <w:noProof/>
            <w:webHidden/>
          </w:rPr>
          <w:fldChar w:fldCharType="end"/>
        </w:r>
      </w:hyperlink>
    </w:p>
    <w:p w:rsidR="00262ED1" w:rsidRDefault="0009238F">
      <w:pPr>
        <w:pStyle w:val="TOC2"/>
        <w:rPr>
          <w:rFonts w:asciiTheme="minorHAnsi" w:eastAsiaTheme="minorEastAsia" w:hAnsiTheme="minorHAnsi" w:cstheme="minorBidi"/>
          <w:noProof/>
          <w:color w:val="auto"/>
          <w:sz w:val="22"/>
          <w:szCs w:val="22"/>
        </w:rPr>
      </w:pPr>
      <w:hyperlink w:anchor="_Toc387322219" w:history="1">
        <w:r w:rsidR="00262ED1" w:rsidRPr="00117D00">
          <w:rPr>
            <w:rStyle w:val="Hyperlink"/>
            <w:noProof/>
          </w:rPr>
          <w:t>2.15</w:t>
        </w:r>
        <w:r w:rsidR="00262ED1">
          <w:rPr>
            <w:rFonts w:asciiTheme="minorHAnsi" w:eastAsiaTheme="minorEastAsia" w:hAnsiTheme="minorHAnsi" w:cstheme="minorBidi"/>
            <w:noProof/>
            <w:color w:val="auto"/>
            <w:sz w:val="22"/>
            <w:szCs w:val="22"/>
          </w:rPr>
          <w:tab/>
        </w:r>
        <w:r w:rsidR="00262ED1" w:rsidRPr="00117D00">
          <w:rPr>
            <w:rStyle w:val="Hyperlink"/>
            <w:noProof/>
          </w:rPr>
          <w:t>Usability Specifications</w:t>
        </w:r>
        <w:r w:rsidR="00262ED1">
          <w:rPr>
            <w:noProof/>
            <w:webHidden/>
          </w:rPr>
          <w:tab/>
        </w:r>
        <w:r>
          <w:rPr>
            <w:noProof/>
            <w:webHidden/>
          </w:rPr>
          <w:fldChar w:fldCharType="begin"/>
        </w:r>
        <w:r w:rsidR="00262ED1">
          <w:rPr>
            <w:noProof/>
            <w:webHidden/>
          </w:rPr>
          <w:instrText xml:space="preserve"> PAGEREF _Toc387322219 \h </w:instrText>
        </w:r>
        <w:r>
          <w:rPr>
            <w:noProof/>
            <w:webHidden/>
          </w:rPr>
        </w:r>
        <w:r>
          <w:rPr>
            <w:noProof/>
            <w:webHidden/>
          </w:rPr>
          <w:fldChar w:fldCharType="separate"/>
        </w:r>
        <w:r w:rsidR="00262ED1">
          <w:rPr>
            <w:noProof/>
            <w:webHidden/>
          </w:rPr>
          <w:t>16</w:t>
        </w:r>
        <w:r>
          <w:rPr>
            <w:noProof/>
            <w:webHidden/>
          </w:rPr>
          <w:fldChar w:fldCharType="end"/>
        </w:r>
      </w:hyperlink>
    </w:p>
    <w:p w:rsidR="00262ED1" w:rsidRDefault="0009238F">
      <w:pPr>
        <w:pStyle w:val="TOC1"/>
        <w:tabs>
          <w:tab w:val="left" w:pos="446"/>
          <w:tab w:val="right" w:leader="dot" w:pos="9350"/>
        </w:tabs>
        <w:rPr>
          <w:rFonts w:asciiTheme="minorHAnsi" w:eastAsiaTheme="minorEastAsia" w:hAnsiTheme="minorHAnsi" w:cstheme="minorBidi"/>
          <w:b w:val="0"/>
          <w:noProof/>
          <w:color w:val="auto"/>
          <w:sz w:val="22"/>
          <w:szCs w:val="22"/>
        </w:rPr>
      </w:pPr>
      <w:hyperlink w:anchor="_Toc387322220" w:history="1">
        <w:r w:rsidR="00262ED1" w:rsidRPr="00117D00">
          <w:rPr>
            <w:rStyle w:val="Hyperlink"/>
            <w:noProof/>
          </w:rPr>
          <w:t>3</w:t>
        </w:r>
        <w:r w:rsidR="00262ED1">
          <w:rPr>
            <w:rFonts w:asciiTheme="minorHAnsi" w:eastAsiaTheme="minorEastAsia" w:hAnsiTheme="minorHAnsi" w:cstheme="minorBidi"/>
            <w:b w:val="0"/>
            <w:noProof/>
            <w:color w:val="auto"/>
            <w:sz w:val="22"/>
            <w:szCs w:val="22"/>
          </w:rPr>
          <w:tab/>
        </w:r>
        <w:r w:rsidR="00262ED1" w:rsidRPr="00117D00">
          <w:rPr>
            <w:rStyle w:val="Hyperlink"/>
            <w:noProof/>
          </w:rPr>
          <w:t>Applicable Standards</w:t>
        </w:r>
        <w:r w:rsidR="00262ED1">
          <w:rPr>
            <w:noProof/>
            <w:webHidden/>
          </w:rPr>
          <w:tab/>
        </w:r>
        <w:r>
          <w:rPr>
            <w:noProof/>
            <w:webHidden/>
          </w:rPr>
          <w:fldChar w:fldCharType="begin"/>
        </w:r>
        <w:r w:rsidR="00262ED1">
          <w:rPr>
            <w:noProof/>
            <w:webHidden/>
          </w:rPr>
          <w:instrText xml:space="preserve"> PAGEREF _Toc387322220 \h </w:instrText>
        </w:r>
        <w:r>
          <w:rPr>
            <w:noProof/>
            <w:webHidden/>
          </w:rPr>
        </w:r>
        <w:r>
          <w:rPr>
            <w:noProof/>
            <w:webHidden/>
          </w:rPr>
          <w:fldChar w:fldCharType="separate"/>
        </w:r>
        <w:r w:rsidR="00262ED1">
          <w:rPr>
            <w:noProof/>
            <w:webHidden/>
          </w:rPr>
          <w:t>16</w:t>
        </w:r>
        <w:r>
          <w:rPr>
            <w:noProof/>
            <w:webHidden/>
          </w:rPr>
          <w:fldChar w:fldCharType="end"/>
        </w:r>
      </w:hyperlink>
    </w:p>
    <w:p w:rsidR="00262ED1" w:rsidRDefault="0009238F">
      <w:pPr>
        <w:pStyle w:val="TOC1"/>
        <w:tabs>
          <w:tab w:val="left" w:pos="446"/>
          <w:tab w:val="right" w:leader="dot" w:pos="9350"/>
        </w:tabs>
        <w:rPr>
          <w:rFonts w:asciiTheme="minorHAnsi" w:eastAsiaTheme="minorEastAsia" w:hAnsiTheme="minorHAnsi" w:cstheme="minorBidi"/>
          <w:b w:val="0"/>
          <w:noProof/>
          <w:color w:val="auto"/>
          <w:sz w:val="22"/>
          <w:szCs w:val="22"/>
        </w:rPr>
      </w:pPr>
      <w:hyperlink w:anchor="_Toc387322221" w:history="1">
        <w:r w:rsidR="00262ED1" w:rsidRPr="00117D00">
          <w:rPr>
            <w:rStyle w:val="Hyperlink"/>
            <w:noProof/>
          </w:rPr>
          <w:t>4</w:t>
        </w:r>
        <w:r w:rsidR="00262ED1">
          <w:rPr>
            <w:rFonts w:asciiTheme="minorHAnsi" w:eastAsiaTheme="minorEastAsia" w:hAnsiTheme="minorHAnsi" w:cstheme="minorBidi"/>
            <w:b w:val="0"/>
            <w:noProof/>
            <w:color w:val="auto"/>
            <w:sz w:val="22"/>
            <w:szCs w:val="22"/>
          </w:rPr>
          <w:tab/>
        </w:r>
        <w:r w:rsidR="00262ED1" w:rsidRPr="00117D00">
          <w:rPr>
            <w:rStyle w:val="Hyperlink"/>
            <w:noProof/>
          </w:rPr>
          <w:t>Interfaces</w:t>
        </w:r>
        <w:r w:rsidR="00262ED1">
          <w:rPr>
            <w:noProof/>
            <w:webHidden/>
          </w:rPr>
          <w:tab/>
        </w:r>
        <w:r>
          <w:rPr>
            <w:noProof/>
            <w:webHidden/>
          </w:rPr>
          <w:fldChar w:fldCharType="begin"/>
        </w:r>
        <w:r w:rsidR="00262ED1">
          <w:rPr>
            <w:noProof/>
            <w:webHidden/>
          </w:rPr>
          <w:instrText xml:space="preserve"> PAGEREF _Toc387322221 \h </w:instrText>
        </w:r>
        <w:r>
          <w:rPr>
            <w:noProof/>
            <w:webHidden/>
          </w:rPr>
        </w:r>
        <w:r>
          <w:rPr>
            <w:noProof/>
            <w:webHidden/>
          </w:rPr>
          <w:fldChar w:fldCharType="separate"/>
        </w:r>
        <w:r w:rsidR="00262ED1">
          <w:rPr>
            <w:noProof/>
            <w:webHidden/>
          </w:rPr>
          <w:t>16</w:t>
        </w:r>
        <w:r>
          <w:rPr>
            <w:noProof/>
            <w:webHidden/>
          </w:rPr>
          <w:fldChar w:fldCharType="end"/>
        </w:r>
      </w:hyperlink>
    </w:p>
    <w:p w:rsidR="00262ED1" w:rsidRDefault="0009238F">
      <w:pPr>
        <w:pStyle w:val="TOC2"/>
        <w:rPr>
          <w:rFonts w:asciiTheme="minorHAnsi" w:eastAsiaTheme="minorEastAsia" w:hAnsiTheme="minorHAnsi" w:cstheme="minorBidi"/>
          <w:noProof/>
          <w:color w:val="auto"/>
          <w:sz w:val="22"/>
          <w:szCs w:val="22"/>
        </w:rPr>
      </w:pPr>
      <w:hyperlink w:anchor="_Toc387322222" w:history="1">
        <w:r w:rsidR="00262ED1" w:rsidRPr="00117D00">
          <w:rPr>
            <w:rStyle w:val="Hyperlink"/>
            <w:noProof/>
          </w:rPr>
          <w:t>4.1</w:t>
        </w:r>
        <w:r w:rsidR="00262ED1">
          <w:rPr>
            <w:rFonts w:asciiTheme="minorHAnsi" w:eastAsiaTheme="minorEastAsia" w:hAnsiTheme="minorHAnsi" w:cstheme="minorBidi"/>
            <w:noProof/>
            <w:color w:val="auto"/>
            <w:sz w:val="22"/>
            <w:szCs w:val="22"/>
          </w:rPr>
          <w:tab/>
        </w:r>
        <w:r w:rsidR="00262ED1" w:rsidRPr="00117D00">
          <w:rPr>
            <w:rStyle w:val="Hyperlink"/>
            <w:noProof/>
          </w:rPr>
          <w:t>Communications Interfaces</w:t>
        </w:r>
        <w:r w:rsidR="00262ED1">
          <w:rPr>
            <w:noProof/>
            <w:webHidden/>
          </w:rPr>
          <w:tab/>
        </w:r>
        <w:r>
          <w:rPr>
            <w:noProof/>
            <w:webHidden/>
          </w:rPr>
          <w:fldChar w:fldCharType="begin"/>
        </w:r>
        <w:r w:rsidR="00262ED1">
          <w:rPr>
            <w:noProof/>
            <w:webHidden/>
          </w:rPr>
          <w:instrText xml:space="preserve"> PAGEREF _Toc387322222 \h </w:instrText>
        </w:r>
        <w:r>
          <w:rPr>
            <w:noProof/>
            <w:webHidden/>
          </w:rPr>
        </w:r>
        <w:r>
          <w:rPr>
            <w:noProof/>
            <w:webHidden/>
          </w:rPr>
          <w:fldChar w:fldCharType="separate"/>
        </w:r>
        <w:r w:rsidR="00262ED1">
          <w:rPr>
            <w:noProof/>
            <w:webHidden/>
          </w:rPr>
          <w:t>16</w:t>
        </w:r>
        <w:r>
          <w:rPr>
            <w:noProof/>
            <w:webHidden/>
          </w:rPr>
          <w:fldChar w:fldCharType="end"/>
        </w:r>
      </w:hyperlink>
    </w:p>
    <w:p w:rsidR="00262ED1" w:rsidRDefault="0009238F">
      <w:pPr>
        <w:pStyle w:val="TOC2"/>
        <w:rPr>
          <w:rFonts w:asciiTheme="minorHAnsi" w:eastAsiaTheme="minorEastAsia" w:hAnsiTheme="minorHAnsi" w:cstheme="minorBidi"/>
          <w:noProof/>
          <w:color w:val="auto"/>
          <w:sz w:val="22"/>
          <w:szCs w:val="22"/>
        </w:rPr>
      </w:pPr>
      <w:hyperlink w:anchor="_Toc387322223" w:history="1">
        <w:r w:rsidR="00262ED1" w:rsidRPr="00117D00">
          <w:rPr>
            <w:rStyle w:val="Hyperlink"/>
            <w:noProof/>
          </w:rPr>
          <w:t>4.2</w:t>
        </w:r>
        <w:r w:rsidR="00262ED1">
          <w:rPr>
            <w:rFonts w:asciiTheme="minorHAnsi" w:eastAsiaTheme="minorEastAsia" w:hAnsiTheme="minorHAnsi" w:cstheme="minorBidi"/>
            <w:noProof/>
            <w:color w:val="auto"/>
            <w:sz w:val="22"/>
            <w:szCs w:val="22"/>
          </w:rPr>
          <w:tab/>
        </w:r>
        <w:r w:rsidR="00262ED1" w:rsidRPr="00117D00">
          <w:rPr>
            <w:rStyle w:val="Hyperlink"/>
            <w:noProof/>
          </w:rPr>
          <w:t>Hardware Interfaces</w:t>
        </w:r>
        <w:r w:rsidR="00262ED1">
          <w:rPr>
            <w:noProof/>
            <w:webHidden/>
          </w:rPr>
          <w:tab/>
        </w:r>
        <w:r>
          <w:rPr>
            <w:noProof/>
            <w:webHidden/>
          </w:rPr>
          <w:fldChar w:fldCharType="begin"/>
        </w:r>
        <w:r w:rsidR="00262ED1">
          <w:rPr>
            <w:noProof/>
            <w:webHidden/>
          </w:rPr>
          <w:instrText xml:space="preserve"> PAGEREF _Toc387322223 \h </w:instrText>
        </w:r>
        <w:r>
          <w:rPr>
            <w:noProof/>
            <w:webHidden/>
          </w:rPr>
        </w:r>
        <w:r>
          <w:rPr>
            <w:noProof/>
            <w:webHidden/>
          </w:rPr>
          <w:fldChar w:fldCharType="separate"/>
        </w:r>
        <w:r w:rsidR="00262ED1">
          <w:rPr>
            <w:noProof/>
            <w:webHidden/>
          </w:rPr>
          <w:t>17</w:t>
        </w:r>
        <w:r>
          <w:rPr>
            <w:noProof/>
            <w:webHidden/>
          </w:rPr>
          <w:fldChar w:fldCharType="end"/>
        </w:r>
      </w:hyperlink>
    </w:p>
    <w:p w:rsidR="00262ED1" w:rsidRDefault="0009238F">
      <w:pPr>
        <w:pStyle w:val="TOC2"/>
        <w:rPr>
          <w:rFonts w:asciiTheme="minorHAnsi" w:eastAsiaTheme="minorEastAsia" w:hAnsiTheme="minorHAnsi" w:cstheme="minorBidi"/>
          <w:noProof/>
          <w:color w:val="auto"/>
          <w:sz w:val="22"/>
          <w:szCs w:val="22"/>
        </w:rPr>
      </w:pPr>
      <w:hyperlink w:anchor="_Toc387322224" w:history="1">
        <w:r w:rsidR="00262ED1" w:rsidRPr="00117D00">
          <w:rPr>
            <w:rStyle w:val="Hyperlink"/>
            <w:noProof/>
          </w:rPr>
          <w:t>4.3</w:t>
        </w:r>
        <w:r w:rsidR="00262ED1">
          <w:rPr>
            <w:rFonts w:asciiTheme="minorHAnsi" w:eastAsiaTheme="minorEastAsia" w:hAnsiTheme="minorHAnsi" w:cstheme="minorBidi"/>
            <w:noProof/>
            <w:color w:val="auto"/>
            <w:sz w:val="22"/>
            <w:szCs w:val="22"/>
          </w:rPr>
          <w:tab/>
        </w:r>
        <w:r w:rsidR="00262ED1" w:rsidRPr="00117D00">
          <w:rPr>
            <w:rStyle w:val="Hyperlink"/>
            <w:noProof/>
          </w:rPr>
          <w:t>Software Interfaces</w:t>
        </w:r>
        <w:r w:rsidR="00262ED1">
          <w:rPr>
            <w:noProof/>
            <w:webHidden/>
          </w:rPr>
          <w:tab/>
        </w:r>
        <w:r>
          <w:rPr>
            <w:noProof/>
            <w:webHidden/>
          </w:rPr>
          <w:fldChar w:fldCharType="begin"/>
        </w:r>
        <w:r w:rsidR="00262ED1">
          <w:rPr>
            <w:noProof/>
            <w:webHidden/>
          </w:rPr>
          <w:instrText xml:space="preserve"> PAGEREF _Toc387322224 \h </w:instrText>
        </w:r>
        <w:r>
          <w:rPr>
            <w:noProof/>
            <w:webHidden/>
          </w:rPr>
        </w:r>
        <w:r>
          <w:rPr>
            <w:noProof/>
            <w:webHidden/>
          </w:rPr>
          <w:fldChar w:fldCharType="separate"/>
        </w:r>
        <w:r w:rsidR="00262ED1">
          <w:rPr>
            <w:noProof/>
            <w:webHidden/>
          </w:rPr>
          <w:t>17</w:t>
        </w:r>
        <w:r>
          <w:rPr>
            <w:noProof/>
            <w:webHidden/>
          </w:rPr>
          <w:fldChar w:fldCharType="end"/>
        </w:r>
      </w:hyperlink>
    </w:p>
    <w:p w:rsidR="00262ED1" w:rsidRDefault="0009238F">
      <w:pPr>
        <w:pStyle w:val="TOC2"/>
        <w:rPr>
          <w:rFonts w:asciiTheme="minorHAnsi" w:eastAsiaTheme="minorEastAsia" w:hAnsiTheme="minorHAnsi" w:cstheme="minorBidi"/>
          <w:noProof/>
          <w:color w:val="auto"/>
          <w:sz w:val="22"/>
          <w:szCs w:val="22"/>
        </w:rPr>
      </w:pPr>
      <w:hyperlink w:anchor="_Toc387322225" w:history="1">
        <w:r w:rsidR="00262ED1" w:rsidRPr="00117D00">
          <w:rPr>
            <w:rStyle w:val="Hyperlink"/>
            <w:noProof/>
          </w:rPr>
          <w:t>4.4</w:t>
        </w:r>
        <w:r w:rsidR="00262ED1">
          <w:rPr>
            <w:rFonts w:asciiTheme="minorHAnsi" w:eastAsiaTheme="minorEastAsia" w:hAnsiTheme="minorHAnsi" w:cstheme="minorBidi"/>
            <w:noProof/>
            <w:color w:val="auto"/>
            <w:sz w:val="22"/>
            <w:szCs w:val="22"/>
          </w:rPr>
          <w:tab/>
        </w:r>
        <w:r w:rsidR="00262ED1" w:rsidRPr="00117D00">
          <w:rPr>
            <w:rStyle w:val="Hyperlink"/>
            <w:noProof/>
          </w:rPr>
          <w:t>User Interfaces</w:t>
        </w:r>
        <w:r w:rsidR="00262ED1">
          <w:rPr>
            <w:noProof/>
            <w:webHidden/>
          </w:rPr>
          <w:tab/>
        </w:r>
        <w:r>
          <w:rPr>
            <w:noProof/>
            <w:webHidden/>
          </w:rPr>
          <w:fldChar w:fldCharType="begin"/>
        </w:r>
        <w:r w:rsidR="00262ED1">
          <w:rPr>
            <w:noProof/>
            <w:webHidden/>
          </w:rPr>
          <w:instrText xml:space="preserve"> PAGEREF _Toc387322225 \h </w:instrText>
        </w:r>
        <w:r>
          <w:rPr>
            <w:noProof/>
            <w:webHidden/>
          </w:rPr>
        </w:r>
        <w:r>
          <w:rPr>
            <w:noProof/>
            <w:webHidden/>
          </w:rPr>
          <w:fldChar w:fldCharType="separate"/>
        </w:r>
        <w:r w:rsidR="00262ED1">
          <w:rPr>
            <w:noProof/>
            <w:webHidden/>
          </w:rPr>
          <w:t>17</w:t>
        </w:r>
        <w:r>
          <w:rPr>
            <w:noProof/>
            <w:webHidden/>
          </w:rPr>
          <w:fldChar w:fldCharType="end"/>
        </w:r>
      </w:hyperlink>
    </w:p>
    <w:p w:rsidR="00262ED1" w:rsidRDefault="0009238F">
      <w:pPr>
        <w:pStyle w:val="TOC1"/>
        <w:tabs>
          <w:tab w:val="left" w:pos="446"/>
          <w:tab w:val="right" w:leader="dot" w:pos="9350"/>
        </w:tabs>
        <w:rPr>
          <w:rFonts w:asciiTheme="minorHAnsi" w:eastAsiaTheme="minorEastAsia" w:hAnsiTheme="minorHAnsi" w:cstheme="minorBidi"/>
          <w:b w:val="0"/>
          <w:noProof/>
          <w:color w:val="auto"/>
          <w:sz w:val="22"/>
          <w:szCs w:val="22"/>
        </w:rPr>
      </w:pPr>
      <w:hyperlink w:anchor="_Toc387322226" w:history="1">
        <w:r w:rsidR="00262ED1" w:rsidRPr="00117D00">
          <w:rPr>
            <w:rStyle w:val="Hyperlink"/>
            <w:noProof/>
          </w:rPr>
          <w:t>5</w:t>
        </w:r>
        <w:r w:rsidR="00262ED1">
          <w:rPr>
            <w:rFonts w:asciiTheme="minorHAnsi" w:eastAsiaTheme="minorEastAsia" w:hAnsiTheme="minorHAnsi" w:cstheme="minorBidi"/>
            <w:b w:val="0"/>
            <w:noProof/>
            <w:color w:val="auto"/>
            <w:sz w:val="22"/>
            <w:szCs w:val="22"/>
          </w:rPr>
          <w:tab/>
        </w:r>
        <w:r w:rsidR="00262ED1" w:rsidRPr="00117D00">
          <w:rPr>
            <w:rStyle w:val="Hyperlink"/>
            <w:noProof/>
          </w:rPr>
          <w:t>Legal, Copyright, and Other Notices</w:t>
        </w:r>
        <w:r w:rsidR="00262ED1">
          <w:rPr>
            <w:noProof/>
            <w:webHidden/>
          </w:rPr>
          <w:tab/>
        </w:r>
        <w:r>
          <w:rPr>
            <w:noProof/>
            <w:webHidden/>
          </w:rPr>
          <w:fldChar w:fldCharType="begin"/>
        </w:r>
        <w:r w:rsidR="00262ED1">
          <w:rPr>
            <w:noProof/>
            <w:webHidden/>
          </w:rPr>
          <w:instrText xml:space="preserve"> PAGEREF _Toc387322226 \h </w:instrText>
        </w:r>
        <w:r>
          <w:rPr>
            <w:noProof/>
            <w:webHidden/>
          </w:rPr>
        </w:r>
        <w:r>
          <w:rPr>
            <w:noProof/>
            <w:webHidden/>
          </w:rPr>
          <w:fldChar w:fldCharType="separate"/>
        </w:r>
        <w:r w:rsidR="00262ED1">
          <w:rPr>
            <w:noProof/>
            <w:webHidden/>
          </w:rPr>
          <w:t>17</w:t>
        </w:r>
        <w:r>
          <w:rPr>
            <w:noProof/>
            <w:webHidden/>
          </w:rPr>
          <w:fldChar w:fldCharType="end"/>
        </w:r>
      </w:hyperlink>
    </w:p>
    <w:p w:rsidR="00262ED1" w:rsidRDefault="0009238F">
      <w:pPr>
        <w:pStyle w:val="TOC1"/>
        <w:tabs>
          <w:tab w:val="left" w:pos="446"/>
          <w:tab w:val="right" w:leader="dot" w:pos="9350"/>
        </w:tabs>
        <w:rPr>
          <w:rFonts w:asciiTheme="minorHAnsi" w:eastAsiaTheme="minorEastAsia" w:hAnsiTheme="minorHAnsi" w:cstheme="minorBidi"/>
          <w:b w:val="0"/>
          <w:noProof/>
          <w:color w:val="auto"/>
          <w:sz w:val="22"/>
          <w:szCs w:val="22"/>
        </w:rPr>
      </w:pPr>
      <w:hyperlink w:anchor="_Toc387322227" w:history="1">
        <w:r w:rsidR="00262ED1" w:rsidRPr="00117D00">
          <w:rPr>
            <w:rStyle w:val="Hyperlink"/>
            <w:noProof/>
          </w:rPr>
          <w:t>6</w:t>
        </w:r>
        <w:r w:rsidR="00262ED1">
          <w:rPr>
            <w:rFonts w:asciiTheme="minorHAnsi" w:eastAsiaTheme="minorEastAsia" w:hAnsiTheme="minorHAnsi" w:cstheme="minorBidi"/>
            <w:b w:val="0"/>
            <w:noProof/>
            <w:color w:val="auto"/>
            <w:sz w:val="22"/>
            <w:szCs w:val="22"/>
          </w:rPr>
          <w:tab/>
        </w:r>
        <w:r w:rsidR="00262ED1" w:rsidRPr="00117D00">
          <w:rPr>
            <w:rStyle w:val="Hyperlink"/>
            <w:noProof/>
          </w:rPr>
          <w:t>Purchased Components</w:t>
        </w:r>
        <w:r w:rsidR="00262ED1">
          <w:rPr>
            <w:noProof/>
            <w:webHidden/>
          </w:rPr>
          <w:tab/>
        </w:r>
        <w:r>
          <w:rPr>
            <w:noProof/>
            <w:webHidden/>
          </w:rPr>
          <w:fldChar w:fldCharType="begin"/>
        </w:r>
        <w:r w:rsidR="00262ED1">
          <w:rPr>
            <w:noProof/>
            <w:webHidden/>
          </w:rPr>
          <w:instrText xml:space="preserve"> PAGEREF _Toc387322227 \h </w:instrText>
        </w:r>
        <w:r>
          <w:rPr>
            <w:noProof/>
            <w:webHidden/>
          </w:rPr>
        </w:r>
        <w:r>
          <w:rPr>
            <w:noProof/>
            <w:webHidden/>
          </w:rPr>
          <w:fldChar w:fldCharType="separate"/>
        </w:r>
        <w:r w:rsidR="00262ED1">
          <w:rPr>
            <w:noProof/>
            <w:webHidden/>
          </w:rPr>
          <w:t>18</w:t>
        </w:r>
        <w:r>
          <w:rPr>
            <w:noProof/>
            <w:webHidden/>
          </w:rPr>
          <w:fldChar w:fldCharType="end"/>
        </w:r>
      </w:hyperlink>
    </w:p>
    <w:p w:rsidR="00262ED1" w:rsidRDefault="0009238F">
      <w:pPr>
        <w:pStyle w:val="TOC1"/>
        <w:tabs>
          <w:tab w:val="left" w:pos="446"/>
          <w:tab w:val="right" w:leader="dot" w:pos="9350"/>
        </w:tabs>
        <w:rPr>
          <w:rFonts w:asciiTheme="minorHAnsi" w:eastAsiaTheme="minorEastAsia" w:hAnsiTheme="minorHAnsi" w:cstheme="minorBidi"/>
          <w:b w:val="0"/>
          <w:noProof/>
          <w:color w:val="auto"/>
          <w:sz w:val="22"/>
          <w:szCs w:val="22"/>
        </w:rPr>
      </w:pPr>
      <w:hyperlink w:anchor="_Toc387322228" w:history="1">
        <w:r w:rsidR="00262ED1" w:rsidRPr="00117D00">
          <w:rPr>
            <w:rStyle w:val="Hyperlink"/>
            <w:noProof/>
          </w:rPr>
          <w:t>7</w:t>
        </w:r>
        <w:r w:rsidR="00262ED1">
          <w:rPr>
            <w:rFonts w:asciiTheme="minorHAnsi" w:eastAsiaTheme="minorEastAsia" w:hAnsiTheme="minorHAnsi" w:cstheme="minorBidi"/>
            <w:b w:val="0"/>
            <w:noProof/>
            <w:color w:val="auto"/>
            <w:sz w:val="22"/>
            <w:szCs w:val="22"/>
          </w:rPr>
          <w:tab/>
        </w:r>
        <w:r w:rsidR="00262ED1" w:rsidRPr="00117D00">
          <w:rPr>
            <w:rStyle w:val="Hyperlink"/>
            <w:noProof/>
          </w:rPr>
          <w:t>User Class Characteristics</w:t>
        </w:r>
        <w:r w:rsidR="00262ED1">
          <w:rPr>
            <w:noProof/>
            <w:webHidden/>
          </w:rPr>
          <w:tab/>
        </w:r>
        <w:r>
          <w:rPr>
            <w:noProof/>
            <w:webHidden/>
          </w:rPr>
          <w:fldChar w:fldCharType="begin"/>
        </w:r>
        <w:r w:rsidR="00262ED1">
          <w:rPr>
            <w:noProof/>
            <w:webHidden/>
          </w:rPr>
          <w:instrText xml:space="preserve"> PAGEREF _Toc387322228 \h </w:instrText>
        </w:r>
        <w:r>
          <w:rPr>
            <w:noProof/>
            <w:webHidden/>
          </w:rPr>
        </w:r>
        <w:r>
          <w:rPr>
            <w:noProof/>
            <w:webHidden/>
          </w:rPr>
          <w:fldChar w:fldCharType="separate"/>
        </w:r>
        <w:r w:rsidR="00262ED1">
          <w:rPr>
            <w:noProof/>
            <w:webHidden/>
          </w:rPr>
          <w:t>18</w:t>
        </w:r>
        <w:r>
          <w:rPr>
            <w:noProof/>
            <w:webHidden/>
          </w:rPr>
          <w:fldChar w:fldCharType="end"/>
        </w:r>
      </w:hyperlink>
    </w:p>
    <w:p w:rsidR="00262ED1" w:rsidRDefault="0009238F">
      <w:pPr>
        <w:pStyle w:val="TOC1"/>
        <w:tabs>
          <w:tab w:val="left" w:pos="446"/>
          <w:tab w:val="right" w:leader="dot" w:pos="9350"/>
        </w:tabs>
        <w:rPr>
          <w:rFonts w:asciiTheme="minorHAnsi" w:eastAsiaTheme="minorEastAsia" w:hAnsiTheme="minorHAnsi" w:cstheme="minorBidi"/>
          <w:b w:val="0"/>
          <w:noProof/>
          <w:color w:val="auto"/>
          <w:sz w:val="22"/>
          <w:szCs w:val="22"/>
        </w:rPr>
      </w:pPr>
      <w:hyperlink w:anchor="_Toc387322229" w:history="1">
        <w:r w:rsidR="00262ED1" w:rsidRPr="00117D00">
          <w:rPr>
            <w:rStyle w:val="Hyperlink"/>
            <w:noProof/>
          </w:rPr>
          <w:t>8</w:t>
        </w:r>
        <w:r w:rsidR="00262ED1">
          <w:rPr>
            <w:rFonts w:asciiTheme="minorHAnsi" w:eastAsiaTheme="minorEastAsia" w:hAnsiTheme="minorHAnsi" w:cstheme="minorBidi"/>
            <w:b w:val="0"/>
            <w:noProof/>
            <w:color w:val="auto"/>
            <w:sz w:val="22"/>
            <w:szCs w:val="22"/>
          </w:rPr>
          <w:tab/>
        </w:r>
        <w:r w:rsidR="00262ED1" w:rsidRPr="00117D00">
          <w:rPr>
            <w:rStyle w:val="Hyperlink"/>
            <w:noProof/>
          </w:rPr>
          <w:t>Estimation</w:t>
        </w:r>
        <w:r w:rsidR="00262ED1">
          <w:rPr>
            <w:noProof/>
            <w:webHidden/>
          </w:rPr>
          <w:tab/>
        </w:r>
        <w:r>
          <w:rPr>
            <w:noProof/>
            <w:webHidden/>
          </w:rPr>
          <w:fldChar w:fldCharType="begin"/>
        </w:r>
        <w:r w:rsidR="00262ED1">
          <w:rPr>
            <w:noProof/>
            <w:webHidden/>
          </w:rPr>
          <w:instrText xml:space="preserve"> PAGEREF _Toc387322229 \h </w:instrText>
        </w:r>
        <w:r>
          <w:rPr>
            <w:noProof/>
            <w:webHidden/>
          </w:rPr>
        </w:r>
        <w:r>
          <w:rPr>
            <w:noProof/>
            <w:webHidden/>
          </w:rPr>
          <w:fldChar w:fldCharType="separate"/>
        </w:r>
        <w:r w:rsidR="00262ED1">
          <w:rPr>
            <w:noProof/>
            <w:webHidden/>
          </w:rPr>
          <w:t>18</w:t>
        </w:r>
        <w:r>
          <w:rPr>
            <w:noProof/>
            <w:webHidden/>
          </w:rPr>
          <w:fldChar w:fldCharType="end"/>
        </w:r>
      </w:hyperlink>
    </w:p>
    <w:p w:rsidR="00262ED1" w:rsidRDefault="0009238F">
      <w:pPr>
        <w:pStyle w:val="TOC1"/>
        <w:tabs>
          <w:tab w:val="left" w:pos="446"/>
          <w:tab w:val="right" w:leader="dot" w:pos="9350"/>
        </w:tabs>
        <w:rPr>
          <w:rFonts w:asciiTheme="minorHAnsi" w:eastAsiaTheme="minorEastAsia" w:hAnsiTheme="minorHAnsi" w:cstheme="minorBidi"/>
          <w:b w:val="0"/>
          <w:noProof/>
          <w:color w:val="auto"/>
          <w:sz w:val="22"/>
          <w:szCs w:val="22"/>
        </w:rPr>
      </w:pPr>
      <w:hyperlink w:anchor="_Toc387322230" w:history="1">
        <w:r w:rsidR="00262ED1" w:rsidRPr="00117D00">
          <w:rPr>
            <w:rStyle w:val="Hyperlink"/>
            <w:noProof/>
          </w:rPr>
          <w:t>9</w:t>
        </w:r>
        <w:r w:rsidR="00262ED1">
          <w:rPr>
            <w:rFonts w:asciiTheme="minorHAnsi" w:eastAsiaTheme="minorEastAsia" w:hAnsiTheme="minorHAnsi" w:cstheme="minorBidi"/>
            <w:b w:val="0"/>
            <w:noProof/>
            <w:color w:val="auto"/>
            <w:sz w:val="22"/>
            <w:szCs w:val="22"/>
          </w:rPr>
          <w:tab/>
        </w:r>
        <w:r w:rsidR="00262ED1" w:rsidRPr="00117D00">
          <w:rPr>
            <w:rStyle w:val="Hyperlink"/>
            <w:noProof/>
          </w:rPr>
          <w:t>Attachment A - Approval Signatures</w:t>
        </w:r>
        <w:r w:rsidR="00262ED1">
          <w:rPr>
            <w:noProof/>
            <w:webHidden/>
          </w:rPr>
          <w:tab/>
        </w:r>
        <w:r>
          <w:rPr>
            <w:noProof/>
            <w:webHidden/>
          </w:rPr>
          <w:fldChar w:fldCharType="begin"/>
        </w:r>
        <w:r w:rsidR="00262ED1">
          <w:rPr>
            <w:noProof/>
            <w:webHidden/>
          </w:rPr>
          <w:instrText xml:space="preserve"> PAGEREF _Toc387322230 \h </w:instrText>
        </w:r>
        <w:r>
          <w:rPr>
            <w:noProof/>
            <w:webHidden/>
          </w:rPr>
        </w:r>
        <w:r>
          <w:rPr>
            <w:noProof/>
            <w:webHidden/>
          </w:rPr>
          <w:fldChar w:fldCharType="separate"/>
        </w:r>
        <w:r w:rsidR="00262ED1">
          <w:rPr>
            <w:noProof/>
            <w:webHidden/>
          </w:rPr>
          <w:t>19</w:t>
        </w:r>
        <w:r>
          <w:rPr>
            <w:noProof/>
            <w:webHidden/>
          </w:rPr>
          <w:fldChar w:fldCharType="end"/>
        </w:r>
      </w:hyperlink>
    </w:p>
    <w:p w:rsidR="00262ED1" w:rsidRDefault="0009238F">
      <w:pPr>
        <w:pStyle w:val="TOC1"/>
        <w:tabs>
          <w:tab w:val="left" w:pos="660"/>
          <w:tab w:val="right" w:leader="dot" w:pos="9350"/>
        </w:tabs>
        <w:rPr>
          <w:rFonts w:asciiTheme="minorHAnsi" w:eastAsiaTheme="minorEastAsia" w:hAnsiTheme="minorHAnsi" w:cstheme="minorBidi"/>
          <w:b w:val="0"/>
          <w:noProof/>
          <w:color w:val="auto"/>
          <w:sz w:val="22"/>
          <w:szCs w:val="22"/>
        </w:rPr>
      </w:pPr>
      <w:hyperlink w:anchor="_Toc387322231" w:history="1">
        <w:r w:rsidR="00262ED1" w:rsidRPr="00117D00">
          <w:rPr>
            <w:rStyle w:val="Hyperlink"/>
            <w:noProof/>
          </w:rPr>
          <w:t>10</w:t>
        </w:r>
        <w:r w:rsidR="00262ED1">
          <w:rPr>
            <w:rFonts w:asciiTheme="minorHAnsi" w:eastAsiaTheme="minorEastAsia" w:hAnsiTheme="minorHAnsi" w:cstheme="minorBidi"/>
            <w:b w:val="0"/>
            <w:noProof/>
            <w:color w:val="auto"/>
            <w:sz w:val="22"/>
            <w:szCs w:val="22"/>
          </w:rPr>
          <w:tab/>
        </w:r>
        <w:r w:rsidR="00262ED1" w:rsidRPr="00117D00">
          <w:rPr>
            <w:rStyle w:val="Hyperlink"/>
            <w:noProof/>
          </w:rPr>
          <w:t>Appendix B – Use Case Specification</w:t>
        </w:r>
        <w:r w:rsidR="00262ED1">
          <w:rPr>
            <w:noProof/>
            <w:webHidden/>
          </w:rPr>
          <w:tab/>
        </w:r>
        <w:r>
          <w:rPr>
            <w:noProof/>
            <w:webHidden/>
          </w:rPr>
          <w:fldChar w:fldCharType="begin"/>
        </w:r>
        <w:r w:rsidR="00262ED1">
          <w:rPr>
            <w:noProof/>
            <w:webHidden/>
          </w:rPr>
          <w:instrText xml:space="preserve"> PAGEREF _Toc387322231 \h </w:instrText>
        </w:r>
        <w:r>
          <w:rPr>
            <w:noProof/>
            <w:webHidden/>
          </w:rPr>
        </w:r>
        <w:r>
          <w:rPr>
            <w:noProof/>
            <w:webHidden/>
          </w:rPr>
          <w:fldChar w:fldCharType="separate"/>
        </w:r>
        <w:r w:rsidR="00262ED1">
          <w:rPr>
            <w:noProof/>
            <w:webHidden/>
          </w:rPr>
          <w:t>20</w:t>
        </w:r>
        <w:r>
          <w:rPr>
            <w:noProof/>
            <w:webHidden/>
          </w:rPr>
          <w:fldChar w:fldCharType="end"/>
        </w:r>
      </w:hyperlink>
    </w:p>
    <w:p w:rsidR="004B5DB4" w:rsidRPr="00AC3DCE" w:rsidRDefault="0009238F" w:rsidP="00283696">
      <w:pPr>
        <w:pStyle w:val="Title2"/>
        <w:rPr>
          <w:rFonts w:ascii="Times New Roman" w:hAnsi="Times New Roman" w:cs="Times New Roman"/>
          <w:szCs w:val="28"/>
        </w:rPr>
      </w:pPr>
      <w:r w:rsidRPr="00AC3DCE">
        <w:rPr>
          <w:rFonts w:ascii="Times New Roman" w:hAnsi="Times New Roman" w:cs="Times New Roman"/>
          <w:bCs w:val="0"/>
          <w:color w:val="000000"/>
          <w:szCs w:val="28"/>
        </w:rPr>
        <w:fldChar w:fldCharType="end"/>
      </w:r>
    </w:p>
    <w:p w:rsidR="004B5DB4" w:rsidRPr="00AC3DCE" w:rsidRDefault="004B5DB4" w:rsidP="00283696">
      <w:pPr>
        <w:pStyle w:val="Title2"/>
        <w:rPr>
          <w:rFonts w:ascii="Times New Roman" w:hAnsi="Times New Roman" w:cs="Times New Roman"/>
          <w:szCs w:val="28"/>
        </w:rPr>
      </w:pPr>
    </w:p>
    <w:p w:rsidR="004B5DB4" w:rsidRPr="00AC3DCE" w:rsidRDefault="004B5DB4" w:rsidP="00283696">
      <w:pPr>
        <w:pStyle w:val="Title2"/>
        <w:rPr>
          <w:sz w:val="24"/>
          <w:szCs w:val="24"/>
        </w:rPr>
      </w:pPr>
      <w:r w:rsidRPr="00AC3DCE">
        <w:br w:type="page"/>
      </w:r>
      <w:r w:rsidRPr="00AC3DCE">
        <w:rPr>
          <w:sz w:val="24"/>
          <w:szCs w:val="24"/>
        </w:rPr>
        <w:lastRenderedPageBreak/>
        <w:t>List of Tables</w:t>
      </w:r>
    </w:p>
    <w:p w:rsidR="00262ED1" w:rsidRDefault="0009238F">
      <w:pPr>
        <w:pStyle w:val="TableofFigures"/>
        <w:tabs>
          <w:tab w:val="right" w:leader="dot" w:pos="9350"/>
        </w:tabs>
        <w:rPr>
          <w:rFonts w:asciiTheme="minorHAnsi" w:eastAsiaTheme="minorEastAsia" w:hAnsiTheme="minorHAnsi" w:cstheme="minorBidi"/>
          <w:i w:val="0"/>
          <w:noProof/>
          <w:color w:val="auto"/>
          <w:szCs w:val="22"/>
        </w:rPr>
      </w:pPr>
      <w:r w:rsidRPr="0009238F">
        <w:fldChar w:fldCharType="begin"/>
      </w:r>
      <w:r w:rsidR="004B5DB4" w:rsidRPr="00AC3DCE">
        <w:instrText xml:space="preserve"> TOC \h \z \c "Table" </w:instrText>
      </w:r>
      <w:r w:rsidRPr="0009238F">
        <w:fldChar w:fldCharType="separate"/>
      </w:r>
      <w:hyperlink w:anchor="_Toc387322232" w:history="1">
        <w:r w:rsidR="00262ED1" w:rsidRPr="00F116C0">
          <w:rPr>
            <w:rStyle w:val="Hyperlink"/>
            <w:noProof/>
          </w:rPr>
          <w:t>Table 1 – In Scope Business Requirements</w:t>
        </w:r>
        <w:r w:rsidR="00262ED1">
          <w:rPr>
            <w:noProof/>
            <w:webHidden/>
          </w:rPr>
          <w:tab/>
        </w:r>
        <w:r>
          <w:rPr>
            <w:noProof/>
            <w:webHidden/>
          </w:rPr>
          <w:fldChar w:fldCharType="begin"/>
        </w:r>
        <w:r w:rsidR="00262ED1">
          <w:rPr>
            <w:noProof/>
            <w:webHidden/>
          </w:rPr>
          <w:instrText xml:space="preserve"> PAGEREF _Toc387322232 \h </w:instrText>
        </w:r>
        <w:r>
          <w:rPr>
            <w:noProof/>
            <w:webHidden/>
          </w:rPr>
        </w:r>
        <w:r>
          <w:rPr>
            <w:noProof/>
            <w:webHidden/>
          </w:rPr>
          <w:fldChar w:fldCharType="separate"/>
        </w:r>
        <w:r w:rsidR="00262ED1">
          <w:rPr>
            <w:noProof/>
            <w:webHidden/>
          </w:rPr>
          <w:t>2</w:t>
        </w:r>
        <w:r>
          <w:rPr>
            <w:noProof/>
            <w:webHidden/>
          </w:rPr>
          <w:fldChar w:fldCharType="end"/>
        </w:r>
      </w:hyperlink>
    </w:p>
    <w:p w:rsidR="00262ED1" w:rsidRDefault="0009238F">
      <w:pPr>
        <w:pStyle w:val="TableofFigures"/>
        <w:tabs>
          <w:tab w:val="right" w:leader="dot" w:pos="9350"/>
        </w:tabs>
        <w:rPr>
          <w:rFonts w:asciiTheme="minorHAnsi" w:eastAsiaTheme="minorEastAsia" w:hAnsiTheme="minorHAnsi" w:cstheme="minorBidi"/>
          <w:i w:val="0"/>
          <w:noProof/>
          <w:color w:val="auto"/>
          <w:szCs w:val="22"/>
        </w:rPr>
      </w:pPr>
      <w:hyperlink w:anchor="_Toc387322233" w:history="1">
        <w:r w:rsidR="00262ED1" w:rsidRPr="00F116C0">
          <w:rPr>
            <w:rStyle w:val="Hyperlink"/>
            <w:noProof/>
          </w:rPr>
          <w:t>Table 2 – Out of Scope Requirements</w:t>
        </w:r>
        <w:r w:rsidR="00262ED1">
          <w:rPr>
            <w:noProof/>
            <w:webHidden/>
          </w:rPr>
          <w:tab/>
        </w:r>
        <w:r>
          <w:rPr>
            <w:noProof/>
            <w:webHidden/>
          </w:rPr>
          <w:fldChar w:fldCharType="begin"/>
        </w:r>
        <w:r w:rsidR="00262ED1">
          <w:rPr>
            <w:noProof/>
            <w:webHidden/>
          </w:rPr>
          <w:instrText xml:space="preserve"> PAGEREF _Toc387322233 \h </w:instrText>
        </w:r>
        <w:r>
          <w:rPr>
            <w:noProof/>
            <w:webHidden/>
          </w:rPr>
        </w:r>
        <w:r>
          <w:rPr>
            <w:noProof/>
            <w:webHidden/>
          </w:rPr>
          <w:fldChar w:fldCharType="separate"/>
        </w:r>
        <w:r w:rsidR="00262ED1">
          <w:rPr>
            <w:noProof/>
            <w:webHidden/>
          </w:rPr>
          <w:t>3</w:t>
        </w:r>
        <w:r>
          <w:rPr>
            <w:noProof/>
            <w:webHidden/>
          </w:rPr>
          <w:fldChar w:fldCharType="end"/>
        </w:r>
      </w:hyperlink>
    </w:p>
    <w:p w:rsidR="00262ED1" w:rsidRDefault="0009238F">
      <w:pPr>
        <w:pStyle w:val="TableofFigures"/>
        <w:tabs>
          <w:tab w:val="right" w:leader="dot" w:pos="9350"/>
        </w:tabs>
        <w:rPr>
          <w:rFonts w:asciiTheme="minorHAnsi" w:eastAsiaTheme="minorEastAsia" w:hAnsiTheme="minorHAnsi" w:cstheme="minorBidi"/>
          <w:i w:val="0"/>
          <w:noProof/>
          <w:color w:val="auto"/>
          <w:szCs w:val="22"/>
        </w:rPr>
      </w:pPr>
      <w:hyperlink w:anchor="_Toc387322234" w:history="1">
        <w:r w:rsidR="00262ED1" w:rsidRPr="00F116C0">
          <w:rPr>
            <w:rStyle w:val="Hyperlink"/>
            <w:noProof/>
          </w:rPr>
          <w:t>Table 3 – Acronyms</w:t>
        </w:r>
        <w:r w:rsidR="00262ED1">
          <w:rPr>
            <w:noProof/>
            <w:webHidden/>
          </w:rPr>
          <w:tab/>
        </w:r>
        <w:r>
          <w:rPr>
            <w:noProof/>
            <w:webHidden/>
          </w:rPr>
          <w:fldChar w:fldCharType="begin"/>
        </w:r>
        <w:r w:rsidR="00262ED1">
          <w:rPr>
            <w:noProof/>
            <w:webHidden/>
          </w:rPr>
          <w:instrText xml:space="preserve"> PAGEREF _Toc387322234 \h </w:instrText>
        </w:r>
        <w:r>
          <w:rPr>
            <w:noProof/>
            <w:webHidden/>
          </w:rPr>
        </w:r>
        <w:r>
          <w:rPr>
            <w:noProof/>
            <w:webHidden/>
          </w:rPr>
          <w:fldChar w:fldCharType="separate"/>
        </w:r>
        <w:r w:rsidR="00262ED1">
          <w:rPr>
            <w:noProof/>
            <w:webHidden/>
          </w:rPr>
          <w:t>3</w:t>
        </w:r>
        <w:r>
          <w:rPr>
            <w:noProof/>
            <w:webHidden/>
          </w:rPr>
          <w:fldChar w:fldCharType="end"/>
        </w:r>
      </w:hyperlink>
    </w:p>
    <w:p w:rsidR="00262ED1" w:rsidRDefault="0009238F">
      <w:pPr>
        <w:pStyle w:val="TableofFigures"/>
        <w:tabs>
          <w:tab w:val="right" w:leader="dot" w:pos="9350"/>
        </w:tabs>
        <w:rPr>
          <w:rFonts w:asciiTheme="minorHAnsi" w:eastAsiaTheme="minorEastAsia" w:hAnsiTheme="minorHAnsi" w:cstheme="minorBidi"/>
          <w:i w:val="0"/>
          <w:noProof/>
          <w:color w:val="auto"/>
          <w:szCs w:val="22"/>
        </w:rPr>
      </w:pPr>
      <w:hyperlink w:anchor="_Toc387322235" w:history="1">
        <w:r w:rsidR="00262ED1" w:rsidRPr="00F116C0">
          <w:rPr>
            <w:rStyle w:val="Hyperlink"/>
            <w:noProof/>
          </w:rPr>
          <w:t>Table 4 – Definitions</w:t>
        </w:r>
        <w:r w:rsidR="00262ED1">
          <w:rPr>
            <w:noProof/>
            <w:webHidden/>
          </w:rPr>
          <w:tab/>
        </w:r>
        <w:r>
          <w:rPr>
            <w:noProof/>
            <w:webHidden/>
          </w:rPr>
          <w:fldChar w:fldCharType="begin"/>
        </w:r>
        <w:r w:rsidR="00262ED1">
          <w:rPr>
            <w:noProof/>
            <w:webHidden/>
          </w:rPr>
          <w:instrText xml:space="preserve"> PAGEREF _Toc387322235 \h </w:instrText>
        </w:r>
        <w:r>
          <w:rPr>
            <w:noProof/>
            <w:webHidden/>
          </w:rPr>
        </w:r>
        <w:r>
          <w:rPr>
            <w:noProof/>
            <w:webHidden/>
          </w:rPr>
          <w:fldChar w:fldCharType="separate"/>
        </w:r>
        <w:r w:rsidR="00262ED1">
          <w:rPr>
            <w:noProof/>
            <w:webHidden/>
          </w:rPr>
          <w:t>4</w:t>
        </w:r>
        <w:r>
          <w:rPr>
            <w:noProof/>
            <w:webHidden/>
          </w:rPr>
          <w:fldChar w:fldCharType="end"/>
        </w:r>
      </w:hyperlink>
    </w:p>
    <w:p w:rsidR="00262ED1" w:rsidRDefault="0009238F">
      <w:pPr>
        <w:pStyle w:val="TableofFigures"/>
        <w:tabs>
          <w:tab w:val="right" w:leader="dot" w:pos="9350"/>
        </w:tabs>
        <w:rPr>
          <w:rFonts w:asciiTheme="minorHAnsi" w:eastAsiaTheme="minorEastAsia" w:hAnsiTheme="minorHAnsi" w:cstheme="minorBidi"/>
          <w:i w:val="0"/>
          <w:noProof/>
          <w:color w:val="auto"/>
          <w:szCs w:val="22"/>
        </w:rPr>
      </w:pPr>
      <w:hyperlink w:anchor="_Toc387322236" w:history="1">
        <w:r w:rsidR="00262ED1" w:rsidRPr="00F116C0">
          <w:rPr>
            <w:rStyle w:val="Hyperlink"/>
            <w:noProof/>
          </w:rPr>
          <w:t>Table 5 – Function Point Analysis Results Table</w:t>
        </w:r>
        <w:r w:rsidR="00262ED1">
          <w:rPr>
            <w:noProof/>
            <w:webHidden/>
          </w:rPr>
          <w:tab/>
        </w:r>
        <w:r>
          <w:rPr>
            <w:noProof/>
            <w:webHidden/>
          </w:rPr>
          <w:fldChar w:fldCharType="begin"/>
        </w:r>
        <w:r w:rsidR="00262ED1">
          <w:rPr>
            <w:noProof/>
            <w:webHidden/>
          </w:rPr>
          <w:instrText xml:space="preserve"> PAGEREF _Toc387322236 \h </w:instrText>
        </w:r>
        <w:r>
          <w:rPr>
            <w:noProof/>
            <w:webHidden/>
          </w:rPr>
        </w:r>
        <w:r>
          <w:rPr>
            <w:noProof/>
            <w:webHidden/>
          </w:rPr>
          <w:fldChar w:fldCharType="separate"/>
        </w:r>
        <w:r w:rsidR="00262ED1">
          <w:rPr>
            <w:noProof/>
            <w:webHidden/>
          </w:rPr>
          <w:t>18</w:t>
        </w:r>
        <w:r>
          <w:rPr>
            <w:noProof/>
            <w:webHidden/>
          </w:rPr>
          <w:fldChar w:fldCharType="end"/>
        </w:r>
      </w:hyperlink>
    </w:p>
    <w:p w:rsidR="004B5DB4" w:rsidRPr="00AC3DCE" w:rsidRDefault="0009238F" w:rsidP="00283696">
      <w:r w:rsidRPr="00AC3DCE">
        <w:fldChar w:fldCharType="end"/>
      </w:r>
    </w:p>
    <w:p w:rsidR="004B5DB4" w:rsidRPr="00AC3DCE" w:rsidRDefault="004B5DB4" w:rsidP="00283696">
      <w:pPr>
        <w:pStyle w:val="Title2"/>
        <w:rPr>
          <w:sz w:val="24"/>
          <w:szCs w:val="24"/>
        </w:rPr>
      </w:pPr>
      <w:r w:rsidRPr="00AC3DCE">
        <w:rPr>
          <w:sz w:val="24"/>
          <w:szCs w:val="24"/>
        </w:rPr>
        <w:t>List of Figures</w:t>
      </w:r>
    </w:p>
    <w:p w:rsidR="00262ED1" w:rsidRDefault="0009238F">
      <w:pPr>
        <w:pStyle w:val="TableofFigures"/>
        <w:tabs>
          <w:tab w:val="right" w:leader="dot" w:pos="9350"/>
        </w:tabs>
        <w:rPr>
          <w:rFonts w:asciiTheme="minorHAnsi" w:eastAsiaTheme="minorEastAsia" w:hAnsiTheme="minorHAnsi" w:cstheme="minorBidi"/>
          <w:i w:val="0"/>
          <w:noProof/>
          <w:color w:val="auto"/>
          <w:szCs w:val="22"/>
        </w:rPr>
      </w:pPr>
      <w:r w:rsidRPr="0009238F">
        <w:fldChar w:fldCharType="begin"/>
      </w:r>
      <w:r w:rsidR="00136C8D" w:rsidRPr="00AC3DCE">
        <w:instrText xml:space="preserve"> TOC \h \z \c "Figure" </w:instrText>
      </w:r>
      <w:r w:rsidRPr="0009238F">
        <w:fldChar w:fldCharType="separate"/>
      </w:r>
      <w:hyperlink w:anchor="_Toc387322237" w:history="1">
        <w:r w:rsidR="00262ED1" w:rsidRPr="00EF64F7">
          <w:rPr>
            <w:rStyle w:val="Hyperlink"/>
            <w:noProof/>
          </w:rPr>
          <w:t>Figure 1 - Graphical User Interface Specification Example</w:t>
        </w:r>
        <w:r w:rsidR="00262ED1">
          <w:rPr>
            <w:noProof/>
            <w:webHidden/>
          </w:rPr>
          <w:tab/>
        </w:r>
        <w:r>
          <w:rPr>
            <w:noProof/>
            <w:webHidden/>
          </w:rPr>
          <w:fldChar w:fldCharType="begin"/>
        </w:r>
        <w:r w:rsidR="00262ED1">
          <w:rPr>
            <w:noProof/>
            <w:webHidden/>
          </w:rPr>
          <w:instrText xml:space="preserve"> PAGEREF _Toc387322237 \h </w:instrText>
        </w:r>
        <w:r>
          <w:rPr>
            <w:noProof/>
            <w:webHidden/>
          </w:rPr>
        </w:r>
        <w:r>
          <w:rPr>
            <w:noProof/>
            <w:webHidden/>
          </w:rPr>
          <w:fldChar w:fldCharType="separate"/>
        </w:r>
        <w:r w:rsidR="00262ED1">
          <w:rPr>
            <w:noProof/>
            <w:webHidden/>
          </w:rPr>
          <w:t>15</w:t>
        </w:r>
        <w:r>
          <w:rPr>
            <w:noProof/>
            <w:webHidden/>
          </w:rPr>
          <w:fldChar w:fldCharType="end"/>
        </w:r>
      </w:hyperlink>
    </w:p>
    <w:p w:rsidR="00262ED1" w:rsidRDefault="0009238F">
      <w:pPr>
        <w:pStyle w:val="TableofFigures"/>
        <w:tabs>
          <w:tab w:val="right" w:leader="dot" w:pos="9350"/>
        </w:tabs>
        <w:rPr>
          <w:rFonts w:asciiTheme="minorHAnsi" w:eastAsiaTheme="minorEastAsia" w:hAnsiTheme="minorHAnsi" w:cstheme="minorBidi"/>
          <w:i w:val="0"/>
          <w:noProof/>
          <w:color w:val="auto"/>
          <w:szCs w:val="22"/>
        </w:rPr>
      </w:pPr>
      <w:hyperlink w:anchor="_Toc387322238" w:history="1">
        <w:r w:rsidR="00262ED1" w:rsidRPr="00EF64F7">
          <w:rPr>
            <w:rStyle w:val="Hyperlink"/>
            <w:noProof/>
          </w:rPr>
          <w:t>Figure 2 - AWARE Business Process Diagram</w:t>
        </w:r>
        <w:r w:rsidR="00262ED1">
          <w:rPr>
            <w:noProof/>
            <w:webHidden/>
          </w:rPr>
          <w:tab/>
        </w:r>
        <w:r>
          <w:rPr>
            <w:noProof/>
            <w:webHidden/>
          </w:rPr>
          <w:fldChar w:fldCharType="begin"/>
        </w:r>
        <w:r w:rsidR="00262ED1">
          <w:rPr>
            <w:noProof/>
            <w:webHidden/>
          </w:rPr>
          <w:instrText xml:space="preserve"> PAGEREF _Toc387322238 \h </w:instrText>
        </w:r>
        <w:r>
          <w:rPr>
            <w:noProof/>
            <w:webHidden/>
          </w:rPr>
        </w:r>
        <w:r>
          <w:rPr>
            <w:noProof/>
            <w:webHidden/>
          </w:rPr>
          <w:fldChar w:fldCharType="separate"/>
        </w:r>
        <w:r w:rsidR="00262ED1">
          <w:rPr>
            <w:noProof/>
            <w:webHidden/>
          </w:rPr>
          <w:t>17</w:t>
        </w:r>
        <w:r>
          <w:rPr>
            <w:noProof/>
            <w:webHidden/>
          </w:rPr>
          <w:fldChar w:fldCharType="end"/>
        </w:r>
      </w:hyperlink>
    </w:p>
    <w:p w:rsidR="004B5DB4" w:rsidRPr="00AC3DCE" w:rsidRDefault="0009238F" w:rsidP="00283696">
      <w:r w:rsidRPr="00AC3DCE">
        <w:rPr>
          <w:b/>
          <w:bCs/>
        </w:rPr>
        <w:fldChar w:fldCharType="end"/>
      </w:r>
    </w:p>
    <w:p w:rsidR="004B5DB4" w:rsidRPr="00AC3DCE" w:rsidRDefault="004B5DB4" w:rsidP="00283696">
      <w:pPr>
        <w:pStyle w:val="Title2"/>
        <w:rPr>
          <w:rFonts w:ascii="Times New Roman" w:hAnsi="Times New Roman" w:cs="Times New Roman"/>
          <w:szCs w:val="28"/>
        </w:rPr>
      </w:pPr>
    </w:p>
    <w:p w:rsidR="004B5DB4" w:rsidRPr="00AC3DCE" w:rsidRDefault="004B5DB4" w:rsidP="00283696">
      <w:pPr>
        <w:pStyle w:val="Title2"/>
        <w:rPr>
          <w:rFonts w:ascii="Times New Roman" w:hAnsi="Times New Roman" w:cs="Times New Roman"/>
          <w:szCs w:val="28"/>
        </w:rPr>
        <w:sectPr w:rsidR="004B5DB4" w:rsidRPr="00AC3DCE" w:rsidSect="001F09A7">
          <w:pgSz w:w="12240" w:h="15840"/>
          <w:pgMar w:top="1440" w:right="1440" w:bottom="1440" w:left="1440" w:header="708" w:footer="708" w:gutter="0"/>
          <w:pgNumType w:fmt="lowerRoman"/>
          <w:cols w:space="708"/>
          <w:docGrid w:linePitch="360"/>
        </w:sectPr>
      </w:pPr>
    </w:p>
    <w:p w:rsidR="004B5DB4" w:rsidRPr="00AC3DCE" w:rsidRDefault="004B5DB4" w:rsidP="00AC3DCE">
      <w:pPr>
        <w:pStyle w:val="Heading1"/>
      </w:pPr>
      <w:bookmarkStart w:id="2" w:name="_Toc306625325"/>
      <w:bookmarkStart w:id="3" w:name="_Toc307226221"/>
      <w:bookmarkStart w:id="4" w:name="_Toc307226836"/>
      <w:bookmarkStart w:id="5" w:name="_Toc387322194"/>
      <w:r w:rsidRPr="00AC3DCE">
        <w:lastRenderedPageBreak/>
        <w:t>Introduction</w:t>
      </w:r>
      <w:bookmarkEnd w:id="2"/>
      <w:bookmarkEnd w:id="3"/>
      <w:bookmarkEnd w:id="4"/>
      <w:bookmarkEnd w:id="5"/>
    </w:p>
    <w:p w:rsidR="004B5DB4" w:rsidRPr="00AC3DCE" w:rsidRDefault="006F6A26" w:rsidP="009D47FA">
      <w:pPr>
        <w:pStyle w:val="BodyText"/>
      </w:pPr>
      <w:r w:rsidRPr="00AC3DCE">
        <w:t>This Requirements Specification</w:t>
      </w:r>
      <w:r w:rsidR="004B5DB4" w:rsidRPr="00AC3DCE">
        <w:t xml:space="preserve"> Document (RSD) is developed for the Alert Watch and Response Engine (AWARE) project for the Department of Veterans Affairs (VA) Transformation Twenty-One Total Technology acquisition program, known as T4. VA support</w:t>
      </w:r>
      <w:r w:rsidR="002C0A61" w:rsidRPr="00AC3DCE">
        <w:t>s</w:t>
      </w:r>
      <w:r w:rsidR="004B5DB4" w:rsidRPr="00AC3DCE">
        <w:t xml:space="preserve"> a request to provide a Computerized Patient Record System (CPRS)</w:t>
      </w:r>
      <w:r w:rsidR="00ED6009" w:rsidRPr="00AC3DCE">
        <w:t xml:space="preserve"> tracking system for </w:t>
      </w:r>
      <w:r w:rsidR="004B5DB4" w:rsidRPr="00AC3DCE">
        <w:t xml:space="preserve">abnormal test results related to </w:t>
      </w:r>
      <w:r w:rsidR="001405FD" w:rsidRPr="00AC3DCE">
        <w:t>health</w:t>
      </w:r>
      <w:r w:rsidR="004B5DB4" w:rsidRPr="00AC3DCE">
        <w:t xml:space="preserve"> screening services (i.e. PSA, fecal occult blood, abnormal x-rays, etc)</w:t>
      </w:r>
      <w:r w:rsidR="00492CA4" w:rsidRPr="00AC3DCE">
        <w:t xml:space="preserve">. </w:t>
      </w:r>
      <w:r w:rsidR="004B5DB4" w:rsidRPr="00AC3DCE">
        <w:t>This document is based on an earlier VA innovation project called Alerts Re-Engineering, and will include additional enhancements to this p</w:t>
      </w:r>
      <w:r w:rsidRPr="00AC3DCE">
        <w:t>revious project</w:t>
      </w:r>
      <w:r w:rsidR="004B5DB4" w:rsidRPr="00AC3DCE">
        <w:t xml:space="preserve">. </w:t>
      </w:r>
    </w:p>
    <w:p w:rsidR="004B5DB4" w:rsidRPr="00AC3DCE" w:rsidRDefault="004B5DB4" w:rsidP="009323D9">
      <w:pPr>
        <w:pStyle w:val="BodyText"/>
      </w:pPr>
      <w:r w:rsidRPr="00AC3DCE">
        <w:t xml:space="preserve">Currently, there is no effective way to monitor or track abnormal test result follow-up </w:t>
      </w:r>
      <w:r w:rsidR="00547B15" w:rsidRPr="00AC3DCE">
        <w:t xml:space="preserve">actions </w:t>
      </w:r>
      <w:r w:rsidRPr="00AC3DCE">
        <w:t xml:space="preserve">in CPRS, which can potentially </w:t>
      </w:r>
      <w:r w:rsidR="00547B15" w:rsidRPr="00AC3DCE">
        <w:t>result in</w:t>
      </w:r>
      <w:r w:rsidRPr="00AC3DCE">
        <w:t xml:space="preserve"> unnecessary delay of, and lack of, appropriate follow-up care for patients. In addition, there is no system in place within CPRS that </w:t>
      </w:r>
      <w:r w:rsidR="00492CA4" w:rsidRPr="00AC3DCE">
        <w:t>can</w:t>
      </w:r>
      <w:r w:rsidRPr="00AC3DCE">
        <w:t xml:space="preserve"> identify, </w:t>
      </w:r>
      <w:r w:rsidR="00492CA4" w:rsidRPr="00AC3DCE">
        <w:t>monitor,</w:t>
      </w:r>
      <w:r w:rsidRPr="00AC3DCE">
        <w:t xml:space="preserve"> and track follow-up</w:t>
      </w:r>
      <w:r w:rsidR="006F6A26" w:rsidRPr="00AC3DCE">
        <w:t xml:space="preserve"> actions</w:t>
      </w:r>
      <w:r w:rsidRPr="00AC3DCE">
        <w:t xml:space="preserve"> </w:t>
      </w:r>
      <w:r w:rsidR="00492CA4" w:rsidRPr="00AC3DCE">
        <w:t xml:space="preserve">(e.g., </w:t>
      </w:r>
      <w:r w:rsidRPr="00AC3DCE">
        <w:t>sequential milestones in the diagnostic workup and treatment of a condition</w:t>
      </w:r>
      <w:r w:rsidR="00492CA4" w:rsidRPr="00AC3DCE">
        <w:t xml:space="preserve">). </w:t>
      </w:r>
      <w:r w:rsidRPr="00AC3DCE">
        <w:t xml:space="preserve">Local clinical reminders and </w:t>
      </w:r>
      <w:r w:rsidR="00547B15" w:rsidRPr="00AC3DCE">
        <w:t xml:space="preserve">implementation of </w:t>
      </w:r>
      <w:r w:rsidRPr="00AC3DCE">
        <w:t>the proposed tracking of abnorm</w:t>
      </w:r>
      <w:r w:rsidR="00547B15" w:rsidRPr="00AC3DCE">
        <w:t xml:space="preserve">al test results capability will </w:t>
      </w:r>
      <w:r w:rsidRPr="00AC3DCE">
        <w:t xml:space="preserve">improve </w:t>
      </w:r>
      <w:r w:rsidR="00547B15" w:rsidRPr="00AC3DCE">
        <w:t xml:space="preserve">early </w:t>
      </w:r>
      <w:r w:rsidRPr="00AC3DCE">
        <w:t xml:space="preserve">detection, diagnosis, </w:t>
      </w:r>
      <w:r w:rsidR="00492CA4" w:rsidRPr="00AC3DCE">
        <w:t>treatment,</w:t>
      </w:r>
      <w:r w:rsidRPr="00AC3DCE">
        <w:t xml:space="preserve"> and management of conditions</w:t>
      </w:r>
      <w:r w:rsidR="002C0A61" w:rsidRPr="00AC3DCE">
        <w:t>,</w:t>
      </w:r>
      <w:r w:rsidRPr="00AC3DCE">
        <w:t xml:space="preserve"> such as </w:t>
      </w:r>
      <w:r w:rsidR="006F6A26" w:rsidRPr="00AC3DCE">
        <w:t xml:space="preserve">the </w:t>
      </w:r>
      <w:r w:rsidR="00547B15" w:rsidRPr="00AC3DCE">
        <w:t xml:space="preserve">indication of </w:t>
      </w:r>
      <w:r w:rsidRPr="00AC3DCE">
        <w:t>cancer in the Veterans Health Administration (VHA)</w:t>
      </w:r>
      <w:r w:rsidR="00547B15" w:rsidRPr="00AC3DCE">
        <w:t>, leading to improved patient outcomes</w:t>
      </w:r>
      <w:r w:rsidRPr="00AC3DCE">
        <w:t xml:space="preserve">. </w:t>
      </w:r>
    </w:p>
    <w:p w:rsidR="00547B15" w:rsidRPr="00AC3DCE" w:rsidRDefault="00547B15" w:rsidP="009323D9">
      <w:pPr>
        <w:pStyle w:val="BodyText"/>
      </w:pPr>
      <w:r w:rsidRPr="00AC3DCE">
        <w:t>Results from all tests, including screenings, treatment, and diagnosti</w:t>
      </w:r>
      <w:r w:rsidR="005909FD" w:rsidRPr="00AC3DCE">
        <w:t>c services</w:t>
      </w:r>
      <w:r w:rsidRPr="00AC3DCE">
        <w:t xml:space="preserve"> need to be readily accessible and designated correctly within CPRS to </w:t>
      </w:r>
      <w:r w:rsidR="00AC3DCE" w:rsidRPr="00AC3DCE">
        <w:t>verify</w:t>
      </w:r>
      <w:r w:rsidRPr="00AC3DCE">
        <w:t xml:space="preserve"> appropriate and timely follow-up care. Without timely receipt of abnormal test results, follow-up care for abnormal test results, and diagnostic testing, there is a potential increase in morbidity and mortality associated with certain dia</w:t>
      </w:r>
      <w:r w:rsidR="00ED6009" w:rsidRPr="00AC3DCE">
        <w:t>gnoses suspicious for malignancy</w:t>
      </w:r>
      <w:r w:rsidRPr="00AC3DCE">
        <w:t>. In addition, more invasive and costly procedures to manage advanced and aggressive diseases or cancers</w:t>
      </w:r>
      <w:r w:rsidR="005909FD" w:rsidRPr="00AC3DCE">
        <w:t xml:space="preserve"> can be avoided, which</w:t>
      </w:r>
      <w:r w:rsidRPr="00AC3DCE">
        <w:t xml:space="preserve"> have the potential for gr</w:t>
      </w:r>
      <w:r w:rsidR="005909FD" w:rsidRPr="00AC3DCE">
        <w:t>ave consequences</w:t>
      </w:r>
      <w:r w:rsidR="00492CA4" w:rsidRPr="00AC3DCE">
        <w:t xml:space="preserve">. </w:t>
      </w:r>
      <w:r w:rsidRPr="00AC3DCE">
        <w:t>Timely follow-up on test results, screening, and diagnostic studies has a significant impact on the patient’s quality of care, quality of life, and survival rate.</w:t>
      </w:r>
    </w:p>
    <w:p w:rsidR="004B5DB4" w:rsidRPr="00AC3DCE" w:rsidRDefault="004B5DB4" w:rsidP="00283696">
      <w:pPr>
        <w:pStyle w:val="Heading2"/>
      </w:pPr>
      <w:bookmarkStart w:id="6" w:name="_Toc306625326"/>
      <w:bookmarkStart w:id="7" w:name="_Toc307226222"/>
      <w:bookmarkStart w:id="8" w:name="_Toc307226837"/>
      <w:bookmarkStart w:id="9" w:name="_Toc387322195"/>
      <w:r w:rsidRPr="00AC3DCE">
        <w:t>Purpose</w:t>
      </w:r>
      <w:bookmarkStart w:id="10" w:name="id.f6c5062d9186"/>
      <w:bookmarkEnd w:id="6"/>
      <w:bookmarkEnd w:id="7"/>
      <w:bookmarkEnd w:id="8"/>
      <w:bookmarkEnd w:id="9"/>
      <w:bookmarkEnd w:id="10"/>
    </w:p>
    <w:p w:rsidR="004B5DB4" w:rsidRPr="00AC3DCE" w:rsidRDefault="004B5DB4" w:rsidP="00615F9A">
      <w:pPr>
        <w:pStyle w:val="BodyText"/>
      </w:pPr>
      <w:bookmarkStart w:id="11" w:name="id.9d43d25a70d9"/>
      <w:bookmarkEnd w:id="11"/>
      <w:r w:rsidRPr="00AC3DCE">
        <w:t>This document wil</w:t>
      </w:r>
      <w:r w:rsidR="005909FD" w:rsidRPr="00AC3DCE">
        <w:t>l specify</w:t>
      </w:r>
      <w:r w:rsidRPr="00AC3DCE">
        <w:t xml:space="preserve"> the requirements identified in the Alert Watch and Response Engine (AWARE) project. This document is intended for software developers, engineers, and architects who will develop and implement the software modifications to </w:t>
      </w:r>
      <w:r w:rsidR="00547B15" w:rsidRPr="00AC3DCE">
        <w:t xml:space="preserve">the </w:t>
      </w:r>
      <w:r w:rsidRPr="00AC3DCE">
        <w:t xml:space="preserve">existing </w:t>
      </w:r>
      <w:r w:rsidR="00547B15" w:rsidRPr="00AC3DCE">
        <w:t xml:space="preserve">CPRS </w:t>
      </w:r>
      <w:r w:rsidRPr="00AC3DCE">
        <w:t>application</w:t>
      </w:r>
      <w:r w:rsidR="00547B15" w:rsidRPr="00AC3DCE">
        <w:t xml:space="preserve"> to clearly define what the solutions will and will not provide.</w:t>
      </w:r>
    </w:p>
    <w:p w:rsidR="004B5DB4" w:rsidRPr="00AC3DCE" w:rsidRDefault="004B5DB4" w:rsidP="00283696">
      <w:pPr>
        <w:pStyle w:val="Heading2"/>
      </w:pPr>
      <w:bookmarkStart w:id="12" w:name="_Toc306625327"/>
      <w:bookmarkStart w:id="13" w:name="_Toc307226223"/>
      <w:bookmarkStart w:id="14" w:name="_Toc307226838"/>
      <w:bookmarkStart w:id="15" w:name="_Toc387322196"/>
      <w:r w:rsidRPr="00AC3DCE">
        <w:t>Scope</w:t>
      </w:r>
      <w:bookmarkEnd w:id="12"/>
      <w:bookmarkEnd w:id="13"/>
      <w:bookmarkEnd w:id="14"/>
      <w:bookmarkEnd w:id="15"/>
    </w:p>
    <w:p w:rsidR="00C3429E" w:rsidRPr="00AC3DCE" w:rsidRDefault="00C3429E" w:rsidP="00C3429E">
      <w:pPr>
        <w:pStyle w:val="BodyText"/>
      </w:pPr>
      <w:r w:rsidRPr="00AC3DCE">
        <w:t>The scope of this request is to establish an RSD that defines a tracking and monitoring system and associated user interface within CPRS for the tracking of items such as a</w:t>
      </w:r>
      <w:r w:rsidR="005909FD" w:rsidRPr="00AC3DCE">
        <w:t>bnormal test results and follow-</w:t>
      </w:r>
      <w:r w:rsidRPr="00AC3DCE">
        <w:t>up actions</w:t>
      </w:r>
      <w:r w:rsidR="00AC3DCE" w:rsidRPr="00AC3DCE">
        <w:t xml:space="preserve">. </w:t>
      </w:r>
    </w:p>
    <w:p w:rsidR="004B5DB4" w:rsidRPr="00AC3DCE" w:rsidRDefault="003F28FC" w:rsidP="00B24DF1">
      <w:pPr>
        <w:pStyle w:val="BodyText"/>
      </w:pPr>
      <w:r w:rsidRPr="00AC3DCE">
        <w:t>The AWARE prototype tracks and monitors follow-up actions and identifies certain critical lab and imaging test result alerts that lack timely follow-up. The AWARE prototype consists of two main components: the Alert Tracke</w:t>
      </w:r>
      <w:r w:rsidR="005909FD" w:rsidRPr="00AC3DCE">
        <w:t>r</w:t>
      </w:r>
      <w:r w:rsidRPr="00AC3DCE">
        <w:t xml:space="preserve"> and the Quality Improvement (QI) </w:t>
      </w:r>
      <w:r w:rsidR="005909FD" w:rsidRPr="00AC3DCE">
        <w:t>Tool</w:t>
      </w:r>
      <w:r w:rsidRPr="00AC3DCE">
        <w:t xml:space="preserve">. Harris </w:t>
      </w:r>
      <w:r w:rsidR="00AC3DCE" w:rsidRPr="00AC3DCE">
        <w:t>will</w:t>
      </w:r>
      <w:r w:rsidRPr="00AC3DCE">
        <w:t xml:space="preserve"> augment the existing AWARE prototype application and enhance it for compatibility with the version of CPRS in production at the time of award (tentatively version 29).</w:t>
      </w:r>
    </w:p>
    <w:p w:rsidR="004B5DB4" w:rsidRPr="00AC3DCE" w:rsidRDefault="004B5DB4" w:rsidP="00BF6BC6">
      <w:pPr>
        <w:pStyle w:val="BodyText"/>
      </w:pPr>
      <w:r w:rsidRPr="00AC3DCE">
        <w:t xml:space="preserve">Highlights of the system </w:t>
      </w:r>
      <w:r w:rsidR="00C3429E" w:rsidRPr="00AC3DCE">
        <w:t xml:space="preserve">enhancements </w:t>
      </w:r>
      <w:r w:rsidRPr="00AC3DCE">
        <w:t>include:</w:t>
      </w:r>
    </w:p>
    <w:p w:rsidR="00C3429E" w:rsidRPr="00AC3DCE" w:rsidRDefault="00C3429E" w:rsidP="00B203B0">
      <w:pPr>
        <w:pStyle w:val="BodyText"/>
        <w:numPr>
          <w:ilvl w:val="0"/>
          <w:numId w:val="4"/>
        </w:numPr>
      </w:pPr>
      <w:r w:rsidRPr="00AC3DCE">
        <w:t xml:space="preserve">AWARE’s current command-line VistA/FileMan menu and standalone knowledge-based editor will be converted to a web-based, graphical user interface. </w:t>
      </w:r>
    </w:p>
    <w:p w:rsidR="00C3429E" w:rsidRPr="00AC3DCE" w:rsidRDefault="00DE09EC" w:rsidP="00B203B0">
      <w:pPr>
        <w:pStyle w:val="BodyText"/>
        <w:numPr>
          <w:ilvl w:val="0"/>
          <w:numId w:val="4"/>
        </w:numPr>
      </w:pPr>
      <w:r w:rsidRPr="00AC3DCE">
        <w:lastRenderedPageBreak/>
        <w:t xml:space="preserve">A web-based QI </w:t>
      </w:r>
      <w:r w:rsidR="00C3429E" w:rsidRPr="00AC3DCE">
        <w:t>tool will be developed, which will allow the tracking, reviewing, and querying of a database containing alert and follow-up data at various levels (facility, clinic, and provider) and across various timeframes</w:t>
      </w:r>
      <w:r w:rsidR="00AC3DCE" w:rsidRPr="00AC3DCE">
        <w:t xml:space="preserve">. </w:t>
      </w:r>
      <w:r w:rsidR="005909FD" w:rsidRPr="00AC3DCE">
        <w:t>Additionally, there will be various other detailed reports and enhancements that are configurable in the QI tool.</w:t>
      </w:r>
    </w:p>
    <w:p w:rsidR="00C3429E" w:rsidRPr="00AC3DCE" w:rsidRDefault="005909FD" w:rsidP="00B203B0">
      <w:pPr>
        <w:pStyle w:val="BodyText"/>
        <w:numPr>
          <w:ilvl w:val="0"/>
          <w:numId w:val="4"/>
        </w:numPr>
      </w:pPr>
      <w:r w:rsidRPr="00AC3DCE">
        <w:t>The parameters of the specific alerts being tracked will be identified</w:t>
      </w:r>
      <w:r w:rsidR="00C3429E" w:rsidRPr="00AC3DCE">
        <w:t xml:space="preserve"> and report</w:t>
      </w:r>
      <w:r w:rsidRPr="00AC3DCE">
        <w:t>ed, in</w:t>
      </w:r>
      <w:r w:rsidR="00C3429E" w:rsidRPr="00AC3DCE">
        <w:t xml:space="preserve"> a structured query language (SQ</w:t>
      </w:r>
      <w:r w:rsidRPr="00AC3DCE">
        <w:t>L) database</w:t>
      </w:r>
      <w:r w:rsidR="00C3429E" w:rsidRPr="00AC3DCE">
        <w:t>.</w:t>
      </w:r>
    </w:p>
    <w:p w:rsidR="004B5DB4" w:rsidRPr="00AC3DCE" w:rsidRDefault="005909FD" w:rsidP="00B203B0">
      <w:pPr>
        <w:pStyle w:val="BodyText"/>
        <w:numPr>
          <w:ilvl w:val="0"/>
          <w:numId w:val="4"/>
        </w:numPr>
      </w:pPr>
      <w:r w:rsidRPr="00AC3DCE">
        <w:t>Install the enhanced AWARE version in the designated VA test sites</w:t>
      </w:r>
      <w:r w:rsidR="00C3429E" w:rsidRPr="00AC3DCE">
        <w:t>.</w:t>
      </w:r>
    </w:p>
    <w:p w:rsidR="004B5DB4" w:rsidRPr="00AC3DCE" w:rsidRDefault="004B5DB4" w:rsidP="00283696">
      <w:pPr>
        <w:pStyle w:val="Caption"/>
      </w:pPr>
      <w:bookmarkStart w:id="16" w:name="_Toc387322232"/>
      <w:r w:rsidRPr="00AC3DCE">
        <w:t xml:space="preserve">Table </w:t>
      </w:r>
      <w:r w:rsidR="0009238F" w:rsidRPr="00AC3DCE">
        <w:fldChar w:fldCharType="begin"/>
      </w:r>
      <w:r w:rsidR="00136C8D" w:rsidRPr="00AC3DCE">
        <w:instrText xml:space="preserve"> SEQ Table \* ARABIC </w:instrText>
      </w:r>
      <w:r w:rsidR="0009238F" w:rsidRPr="00AC3DCE">
        <w:fldChar w:fldCharType="separate"/>
      </w:r>
      <w:r w:rsidR="00262ED1">
        <w:rPr>
          <w:noProof/>
        </w:rPr>
        <w:t>1</w:t>
      </w:r>
      <w:r w:rsidR="0009238F" w:rsidRPr="00AC3DCE">
        <w:fldChar w:fldCharType="end"/>
      </w:r>
      <w:r w:rsidRPr="00AC3DCE">
        <w:t xml:space="preserve"> – In Scope Business Requirements</w:t>
      </w:r>
      <w:bookmarkEnd w:id="16"/>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tblPr>
      <w:tblGrid>
        <w:gridCol w:w="1656"/>
        <w:gridCol w:w="6332"/>
        <w:gridCol w:w="1588"/>
      </w:tblGrid>
      <w:tr w:rsidR="004B5DB4" w:rsidRPr="00AC3DCE" w:rsidTr="00F9577E">
        <w:trPr>
          <w:trHeight w:val="600"/>
          <w:tblHeader/>
        </w:trPr>
        <w:tc>
          <w:tcPr>
            <w:tcW w:w="865" w:type="pct"/>
            <w:tcBorders>
              <w:top w:val="single" w:sz="12" w:space="0" w:color="auto"/>
            </w:tcBorders>
            <w:shd w:val="pct15" w:color="auto" w:fill="auto"/>
            <w:vAlign w:val="center"/>
          </w:tcPr>
          <w:p w:rsidR="004B5DB4" w:rsidRPr="00AC3DCE" w:rsidRDefault="001A4966" w:rsidP="00F9577E">
            <w:pPr>
              <w:spacing w:before="40" w:after="40"/>
              <w:jc w:val="center"/>
              <w:rPr>
                <w:rFonts w:ascii="Arial" w:hAnsi="Arial" w:cs="Arial"/>
                <w:b/>
                <w:sz w:val="18"/>
                <w:szCs w:val="18"/>
              </w:rPr>
            </w:pPr>
            <w:r w:rsidRPr="00AC3DCE">
              <w:rPr>
                <w:rFonts w:ascii="Arial" w:hAnsi="Arial" w:cs="Arial"/>
                <w:b/>
                <w:sz w:val="18"/>
                <w:szCs w:val="18"/>
              </w:rPr>
              <w:t>Business Requirement (from PWS)</w:t>
            </w:r>
          </w:p>
        </w:tc>
        <w:tc>
          <w:tcPr>
            <w:tcW w:w="3306" w:type="pct"/>
            <w:tcBorders>
              <w:top w:val="single" w:sz="12" w:space="0" w:color="auto"/>
            </w:tcBorders>
            <w:shd w:val="pct15" w:color="auto" w:fill="auto"/>
            <w:vAlign w:val="center"/>
          </w:tcPr>
          <w:p w:rsidR="004B5DB4" w:rsidRPr="00AC3DCE" w:rsidRDefault="004B5DB4" w:rsidP="00F9577E">
            <w:pPr>
              <w:spacing w:before="40" w:after="40"/>
              <w:jc w:val="center"/>
              <w:rPr>
                <w:rFonts w:ascii="Arial" w:hAnsi="Arial" w:cs="Arial"/>
                <w:b/>
                <w:sz w:val="18"/>
                <w:szCs w:val="18"/>
              </w:rPr>
            </w:pPr>
            <w:r w:rsidRPr="00AC3DCE">
              <w:rPr>
                <w:rFonts w:ascii="Arial" w:hAnsi="Arial" w:cs="Arial"/>
                <w:b/>
                <w:sz w:val="18"/>
                <w:szCs w:val="18"/>
              </w:rPr>
              <w:t>In Scope Requirements</w:t>
            </w:r>
            <w:r w:rsidR="00F9577E" w:rsidRPr="00AC3DCE">
              <w:rPr>
                <w:rFonts w:ascii="Arial" w:hAnsi="Arial" w:cs="Arial"/>
                <w:b/>
                <w:sz w:val="18"/>
                <w:szCs w:val="18"/>
              </w:rPr>
              <w:t xml:space="preserve"> - </w:t>
            </w:r>
            <w:r w:rsidRPr="00AC3DCE">
              <w:rPr>
                <w:rFonts w:ascii="Arial" w:hAnsi="Arial" w:cs="Arial"/>
                <w:b/>
                <w:sz w:val="18"/>
                <w:szCs w:val="18"/>
              </w:rPr>
              <w:t>Business Requirement Text</w:t>
            </w:r>
          </w:p>
        </w:tc>
        <w:tc>
          <w:tcPr>
            <w:tcW w:w="829" w:type="pct"/>
            <w:tcBorders>
              <w:top w:val="single" w:sz="12" w:space="0" w:color="auto"/>
            </w:tcBorders>
            <w:shd w:val="pct15" w:color="auto" w:fill="auto"/>
            <w:vAlign w:val="center"/>
          </w:tcPr>
          <w:p w:rsidR="004B5DB4" w:rsidRPr="00AC3DCE" w:rsidRDefault="004B5DB4" w:rsidP="00F9577E">
            <w:pPr>
              <w:spacing w:before="40" w:after="40"/>
              <w:jc w:val="center"/>
              <w:rPr>
                <w:rFonts w:ascii="Arial" w:hAnsi="Arial" w:cs="Arial"/>
                <w:b/>
                <w:sz w:val="18"/>
                <w:szCs w:val="18"/>
              </w:rPr>
            </w:pPr>
            <w:r w:rsidRPr="00AC3DCE">
              <w:rPr>
                <w:rFonts w:ascii="Arial" w:hAnsi="Arial" w:cs="Arial"/>
                <w:b/>
                <w:sz w:val="18"/>
                <w:szCs w:val="18"/>
              </w:rPr>
              <w:t>Functional Specification</w:t>
            </w:r>
          </w:p>
        </w:tc>
      </w:tr>
      <w:tr w:rsidR="004B5DB4" w:rsidRPr="00AC3DCE" w:rsidTr="00897C60">
        <w:trPr>
          <w:trHeight w:val="59"/>
        </w:trPr>
        <w:tc>
          <w:tcPr>
            <w:tcW w:w="865" w:type="pct"/>
            <w:shd w:val="clear" w:color="auto" w:fill="auto"/>
          </w:tcPr>
          <w:p w:rsidR="004B5DB4" w:rsidRPr="00AC3DCE" w:rsidRDefault="004B5DB4" w:rsidP="00F9577E">
            <w:pPr>
              <w:spacing w:before="40" w:after="40"/>
              <w:rPr>
                <w:rFonts w:ascii="Arial" w:hAnsi="Arial" w:cs="Arial"/>
                <w:sz w:val="18"/>
                <w:szCs w:val="18"/>
              </w:rPr>
            </w:pPr>
            <w:r w:rsidRPr="00AC3DCE">
              <w:rPr>
                <w:rFonts w:ascii="Arial" w:hAnsi="Arial" w:cs="Arial"/>
                <w:sz w:val="18"/>
                <w:szCs w:val="18"/>
              </w:rPr>
              <w:t>PWS 5.2.1</w:t>
            </w:r>
          </w:p>
        </w:tc>
        <w:tc>
          <w:tcPr>
            <w:tcW w:w="3306" w:type="pct"/>
            <w:shd w:val="clear" w:color="auto" w:fill="auto"/>
          </w:tcPr>
          <w:p w:rsidR="004B5DB4" w:rsidRPr="00AC3DCE" w:rsidRDefault="004B5DB4" w:rsidP="00F9577E">
            <w:pPr>
              <w:spacing w:before="40" w:after="40"/>
              <w:rPr>
                <w:rFonts w:ascii="Arial" w:hAnsi="Arial" w:cs="Arial"/>
                <w:sz w:val="18"/>
                <w:szCs w:val="18"/>
              </w:rPr>
            </w:pPr>
            <w:r w:rsidRPr="00AC3DCE">
              <w:rPr>
                <w:rFonts w:ascii="Arial" w:hAnsi="Arial" w:cs="Arial"/>
                <w:bCs/>
                <w:color w:val="auto"/>
                <w:sz w:val="18"/>
                <w:szCs w:val="18"/>
              </w:rPr>
              <w:t>AWARE ENHANCEMENTS &amp; NEW FUNCTIONALITY</w:t>
            </w:r>
          </w:p>
        </w:tc>
        <w:tc>
          <w:tcPr>
            <w:tcW w:w="829" w:type="pct"/>
            <w:shd w:val="clear" w:color="auto" w:fill="auto"/>
          </w:tcPr>
          <w:p w:rsidR="004B5DB4" w:rsidRPr="00AC3DCE" w:rsidRDefault="00CA436D" w:rsidP="00F9577E">
            <w:pPr>
              <w:spacing w:before="40" w:after="40"/>
              <w:rPr>
                <w:rFonts w:ascii="Arial" w:hAnsi="Arial" w:cs="Arial"/>
                <w:sz w:val="18"/>
                <w:szCs w:val="18"/>
              </w:rPr>
            </w:pPr>
            <w:r w:rsidRPr="00AC3DCE">
              <w:rPr>
                <w:rFonts w:ascii="Arial" w:hAnsi="Arial" w:cs="Arial"/>
                <w:sz w:val="18"/>
                <w:szCs w:val="18"/>
              </w:rPr>
              <w:t xml:space="preserve"> </w:t>
            </w:r>
          </w:p>
        </w:tc>
      </w:tr>
      <w:tr w:rsidR="004B5DB4" w:rsidRPr="00AC3DCE" w:rsidTr="00F9577E">
        <w:trPr>
          <w:trHeight w:val="600"/>
        </w:trPr>
        <w:tc>
          <w:tcPr>
            <w:tcW w:w="865" w:type="pct"/>
          </w:tcPr>
          <w:p w:rsidR="004B5DB4" w:rsidRPr="00AC3DCE" w:rsidRDefault="004B5DB4" w:rsidP="00F9577E">
            <w:pPr>
              <w:spacing w:before="40" w:after="40"/>
              <w:rPr>
                <w:rFonts w:ascii="Arial" w:hAnsi="Arial" w:cs="Arial"/>
                <w:sz w:val="18"/>
                <w:szCs w:val="18"/>
              </w:rPr>
            </w:pPr>
            <w:r w:rsidRPr="00AC3DCE">
              <w:rPr>
                <w:rFonts w:ascii="Arial" w:hAnsi="Arial" w:cs="Arial"/>
                <w:sz w:val="18"/>
                <w:szCs w:val="18"/>
              </w:rPr>
              <w:t xml:space="preserve">PWS 5.2.1.a </w:t>
            </w:r>
          </w:p>
        </w:tc>
        <w:tc>
          <w:tcPr>
            <w:tcW w:w="3306" w:type="pct"/>
          </w:tcPr>
          <w:p w:rsidR="004B5DB4" w:rsidRPr="00AC3DCE" w:rsidRDefault="004B5DB4" w:rsidP="00F9577E">
            <w:pPr>
              <w:autoSpaceDE w:val="0"/>
              <w:autoSpaceDN w:val="0"/>
              <w:adjustRightInd w:val="0"/>
              <w:spacing w:before="40" w:after="40"/>
              <w:rPr>
                <w:rFonts w:ascii="Arial" w:hAnsi="Arial" w:cs="Arial"/>
                <w:sz w:val="18"/>
                <w:szCs w:val="18"/>
              </w:rPr>
            </w:pPr>
            <w:r w:rsidRPr="00AC3DCE">
              <w:rPr>
                <w:rFonts w:ascii="Arial" w:hAnsi="Arial" w:cs="Arial"/>
                <w:color w:val="auto"/>
                <w:sz w:val="18"/>
                <w:szCs w:val="18"/>
              </w:rPr>
              <w:t>The Contractor shall convert AWARE’s current command-line VistA/FileMan menu and</w:t>
            </w:r>
            <w:r w:rsidR="004B4F26" w:rsidRPr="00AC3DCE">
              <w:rPr>
                <w:rFonts w:ascii="Arial" w:hAnsi="Arial" w:cs="Arial"/>
                <w:color w:val="auto"/>
                <w:sz w:val="18"/>
                <w:szCs w:val="18"/>
              </w:rPr>
              <w:t xml:space="preserve"> </w:t>
            </w:r>
            <w:r w:rsidRPr="00AC3DCE">
              <w:rPr>
                <w:rFonts w:ascii="Arial" w:hAnsi="Arial" w:cs="Arial"/>
                <w:color w:val="auto"/>
                <w:sz w:val="18"/>
                <w:szCs w:val="18"/>
              </w:rPr>
              <w:t>standalone knowledge-based editor to a web-based, graphical user interface.</w:t>
            </w:r>
          </w:p>
        </w:tc>
        <w:tc>
          <w:tcPr>
            <w:tcW w:w="829" w:type="pct"/>
          </w:tcPr>
          <w:p w:rsidR="004B5DB4" w:rsidRPr="00AC3DCE" w:rsidRDefault="00CA436D" w:rsidP="00F9577E">
            <w:pPr>
              <w:spacing w:before="40" w:after="40"/>
              <w:rPr>
                <w:rFonts w:ascii="Arial" w:hAnsi="Arial" w:cs="Arial"/>
                <w:sz w:val="18"/>
                <w:szCs w:val="18"/>
              </w:rPr>
            </w:pPr>
            <w:r w:rsidRPr="00AC3DCE">
              <w:rPr>
                <w:rFonts w:ascii="Arial" w:hAnsi="Arial" w:cs="Arial"/>
                <w:sz w:val="18"/>
                <w:szCs w:val="18"/>
              </w:rPr>
              <w:t>Section 2.6.1</w:t>
            </w:r>
          </w:p>
        </w:tc>
      </w:tr>
      <w:tr w:rsidR="004B5DB4" w:rsidRPr="00AC3DCE" w:rsidTr="00F9577E">
        <w:trPr>
          <w:trHeight w:val="462"/>
        </w:trPr>
        <w:tc>
          <w:tcPr>
            <w:tcW w:w="865" w:type="pct"/>
          </w:tcPr>
          <w:p w:rsidR="004B5DB4" w:rsidRPr="00AC3DCE" w:rsidRDefault="004B5DB4" w:rsidP="00F9577E">
            <w:pPr>
              <w:spacing w:before="40" w:after="40"/>
              <w:rPr>
                <w:rFonts w:ascii="Arial" w:hAnsi="Arial" w:cs="Arial"/>
                <w:sz w:val="18"/>
                <w:szCs w:val="18"/>
              </w:rPr>
            </w:pPr>
            <w:r w:rsidRPr="00AC3DCE">
              <w:rPr>
                <w:rFonts w:ascii="Arial" w:hAnsi="Arial" w:cs="Arial"/>
                <w:sz w:val="18"/>
                <w:szCs w:val="18"/>
              </w:rPr>
              <w:t>PWS 5.2.1.b</w:t>
            </w:r>
          </w:p>
        </w:tc>
        <w:tc>
          <w:tcPr>
            <w:tcW w:w="3306" w:type="pct"/>
          </w:tcPr>
          <w:p w:rsidR="004B5DB4" w:rsidRPr="00AC3DCE" w:rsidRDefault="004B4F26" w:rsidP="00F9577E">
            <w:pPr>
              <w:spacing w:before="40" w:after="40"/>
              <w:rPr>
                <w:rFonts w:ascii="Arial" w:hAnsi="Arial" w:cs="Arial"/>
                <w:sz w:val="18"/>
                <w:szCs w:val="18"/>
              </w:rPr>
            </w:pPr>
            <w:r w:rsidRPr="00AC3DCE">
              <w:rPr>
                <w:rFonts w:ascii="Arial" w:hAnsi="Arial" w:cs="Arial"/>
                <w:sz w:val="18"/>
                <w:szCs w:val="18"/>
              </w:rPr>
              <w:t>The Contractor shall develop the capability for the application to identify and report, into a structured query language (SQL) database, the parameters of the specific alerts being tracked (i.e., type of alert tracked, text of the alert, date alert generated and recipient provider identification number).</w:t>
            </w:r>
          </w:p>
        </w:tc>
        <w:tc>
          <w:tcPr>
            <w:tcW w:w="829" w:type="pct"/>
          </w:tcPr>
          <w:p w:rsidR="004B5DB4" w:rsidRPr="00AC3DCE" w:rsidRDefault="00CA436D" w:rsidP="00F9577E">
            <w:pPr>
              <w:spacing w:before="40" w:after="40"/>
              <w:rPr>
                <w:rFonts w:ascii="Arial" w:hAnsi="Arial" w:cs="Arial"/>
                <w:sz w:val="18"/>
                <w:szCs w:val="18"/>
              </w:rPr>
            </w:pPr>
            <w:r w:rsidRPr="00AC3DCE">
              <w:rPr>
                <w:rFonts w:ascii="Arial" w:hAnsi="Arial" w:cs="Arial"/>
                <w:sz w:val="18"/>
                <w:szCs w:val="18"/>
              </w:rPr>
              <w:t>Section 2.6.2</w:t>
            </w:r>
            <w:r w:rsidR="00E231CD" w:rsidRPr="00AC3DCE">
              <w:rPr>
                <w:rFonts w:ascii="Arial" w:hAnsi="Arial" w:cs="Arial"/>
                <w:sz w:val="18"/>
                <w:szCs w:val="18"/>
              </w:rPr>
              <w:t>.1</w:t>
            </w:r>
          </w:p>
          <w:p w:rsidR="00E231CD" w:rsidRPr="00AC3DCE" w:rsidRDefault="00E231CD" w:rsidP="00F9577E">
            <w:pPr>
              <w:spacing w:before="40" w:after="40"/>
              <w:rPr>
                <w:rFonts w:ascii="Arial" w:hAnsi="Arial" w:cs="Arial"/>
                <w:sz w:val="18"/>
                <w:szCs w:val="18"/>
              </w:rPr>
            </w:pPr>
            <w:r w:rsidRPr="00AC3DCE">
              <w:rPr>
                <w:rFonts w:ascii="Arial" w:hAnsi="Arial" w:cs="Arial"/>
                <w:sz w:val="18"/>
                <w:szCs w:val="18"/>
              </w:rPr>
              <w:t>Section 2.6.2.</w:t>
            </w:r>
            <w:r w:rsidR="008B4E1F" w:rsidRPr="00AC3DCE">
              <w:rPr>
                <w:rFonts w:ascii="Arial" w:hAnsi="Arial" w:cs="Arial"/>
                <w:sz w:val="18"/>
                <w:szCs w:val="18"/>
              </w:rPr>
              <w:t>4</w:t>
            </w:r>
          </w:p>
        </w:tc>
      </w:tr>
      <w:tr w:rsidR="004B5DB4" w:rsidRPr="00AC3DCE" w:rsidTr="00F9577E">
        <w:trPr>
          <w:trHeight w:val="498"/>
        </w:trPr>
        <w:tc>
          <w:tcPr>
            <w:tcW w:w="865" w:type="pct"/>
          </w:tcPr>
          <w:p w:rsidR="004B5DB4" w:rsidRPr="00AC3DCE" w:rsidRDefault="004B5DB4" w:rsidP="00F9577E">
            <w:pPr>
              <w:spacing w:before="40" w:after="40"/>
              <w:rPr>
                <w:rFonts w:ascii="Arial" w:hAnsi="Arial" w:cs="Arial"/>
                <w:sz w:val="18"/>
                <w:szCs w:val="18"/>
              </w:rPr>
            </w:pPr>
            <w:r w:rsidRPr="00AC3DCE">
              <w:rPr>
                <w:rFonts w:ascii="Arial" w:hAnsi="Arial" w:cs="Arial"/>
                <w:sz w:val="18"/>
                <w:szCs w:val="18"/>
              </w:rPr>
              <w:t>PWS 5.2.1.c</w:t>
            </w:r>
          </w:p>
        </w:tc>
        <w:tc>
          <w:tcPr>
            <w:tcW w:w="3306" w:type="pct"/>
          </w:tcPr>
          <w:p w:rsidR="004B5DB4" w:rsidRPr="00AC3DCE" w:rsidRDefault="004B4F26" w:rsidP="00F9577E">
            <w:pPr>
              <w:autoSpaceDE w:val="0"/>
              <w:autoSpaceDN w:val="0"/>
              <w:adjustRightInd w:val="0"/>
              <w:spacing w:before="40" w:after="40"/>
              <w:rPr>
                <w:rFonts w:ascii="Arial" w:hAnsi="Arial" w:cs="Arial"/>
                <w:color w:val="auto"/>
                <w:sz w:val="18"/>
                <w:szCs w:val="18"/>
              </w:rPr>
            </w:pPr>
            <w:r w:rsidRPr="00AC3DCE">
              <w:rPr>
                <w:rFonts w:ascii="Arial" w:hAnsi="Arial" w:cs="Arial"/>
                <w:color w:val="auto"/>
                <w:sz w:val="18"/>
                <w:szCs w:val="18"/>
              </w:rPr>
              <w:t>The Contractor shall develop the following additional capabilities for the QI tool:</w:t>
            </w:r>
          </w:p>
        </w:tc>
        <w:tc>
          <w:tcPr>
            <w:tcW w:w="829" w:type="pct"/>
          </w:tcPr>
          <w:p w:rsidR="004B5DB4" w:rsidRPr="00AC3DCE" w:rsidRDefault="004B5DB4" w:rsidP="00F9577E">
            <w:pPr>
              <w:spacing w:before="40" w:after="40"/>
              <w:rPr>
                <w:rFonts w:ascii="Arial" w:hAnsi="Arial" w:cs="Arial"/>
                <w:sz w:val="18"/>
                <w:szCs w:val="18"/>
              </w:rPr>
            </w:pPr>
          </w:p>
        </w:tc>
      </w:tr>
      <w:tr w:rsidR="004B5DB4" w:rsidRPr="00AC3DCE" w:rsidTr="00F9577E">
        <w:trPr>
          <w:trHeight w:val="498"/>
        </w:trPr>
        <w:tc>
          <w:tcPr>
            <w:tcW w:w="865" w:type="pct"/>
          </w:tcPr>
          <w:p w:rsidR="004B5DB4" w:rsidRPr="00AC3DCE" w:rsidRDefault="004B5DB4" w:rsidP="00F9577E">
            <w:pPr>
              <w:spacing w:before="40" w:after="40"/>
              <w:rPr>
                <w:rFonts w:ascii="Arial" w:hAnsi="Arial" w:cs="Arial"/>
                <w:sz w:val="18"/>
                <w:szCs w:val="18"/>
              </w:rPr>
            </w:pPr>
            <w:r w:rsidRPr="00AC3DCE">
              <w:rPr>
                <w:rFonts w:ascii="Arial" w:hAnsi="Arial" w:cs="Arial"/>
                <w:sz w:val="18"/>
                <w:szCs w:val="18"/>
              </w:rPr>
              <w:t>PWS 5.2.1.c.1</w:t>
            </w:r>
          </w:p>
        </w:tc>
        <w:tc>
          <w:tcPr>
            <w:tcW w:w="3306" w:type="pct"/>
          </w:tcPr>
          <w:p w:rsidR="004B5DB4" w:rsidRPr="00AC3DCE" w:rsidRDefault="004B4F26" w:rsidP="00F9577E">
            <w:pPr>
              <w:autoSpaceDE w:val="0"/>
              <w:autoSpaceDN w:val="0"/>
              <w:adjustRightInd w:val="0"/>
              <w:spacing w:before="40" w:after="40"/>
              <w:rPr>
                <w:rFonts w:ascii="Arial" w:hAnsi="Arial" w:cs="Arial"/>
                <w:sz w:val="18"/>
                <w:szCs w:val="18"/>
              </w:rPr>
            </w:pPr>
            <w:r w:rsidRPr="00AC3DCE">
              <w:rPr>
                <w:rFonts w:ascii="Arial" w:hAnsi="Arial" w:cs="Arial"/>
                <w:color w:val="auto"/>
                <w:sz w:val="18"/>
                <w:szCs w:val="18"/>
              </w:rPr>
              <w:t>Display, for each clinic at the facility (e.g., Primary care, general surgery, gastroenterology), a summary of the alerts generated over the past six months that shows each of the alerts monitored by AWARE Reminder Prompt, as well as the number of those alerts for which follow-up has not been detected after one week.</w:t>
            </w:r>
          </w:p>
        </w:tc>
        <w:tc>
          <w:tcPr>
            <w:tcW w:w="829" w:type="pct"/>
          </w:tcPr>
          <w:p w:rsidR="00217C1B" w:rsidRPr="00AC3DCE" w:rsidRDefault="00CA436D" w:rsidP="00F9577E">
            <w:pPr>
              <w:spacing w:before="40" w:after="40"/>
              <w:rPr>
                <w:rFonts w:ascii="Arial" w:hAnsi="Arial" w:cs="Arial"/>
                <w:b/>
                <w:bCs/>
                <w:sz w:val="18"/>
                <w:szCs w:val="18"/>
              </w:rPr>
            </w:pPr>
            <w:r w:rsidRPr="00AC3DCE">
              <w:rPr>
                <w:rFonts w:ascii="Arial" w:hAnsi="Arial" w:cs="Arial"/>
                <w:sz w:val="18"/>
                <w:szCs w:val="18"/>
              </w:rPr>
              <w:t>Section 2.6.2</w:t>
            </w:r>
            <w:r w:rsidR="00E231CD" w:rsidRPr="00AC3DCE">
              <w:rPr>
                <w:rFonts w:ascii="Arial" w:hAnsi="Arial" w:cs="Arial"/>
                <w:sz w:val="18"/>
                <w:szCs w:val="18"/>
              </w:rPr>
              <w:t>.</w:t>
            </w:r>
            <w:r w:rsidR="008B4E1F" w:rsidRPr="00AC3DCE">
              <w:rPr>
                <w:rFonts w:ascii="Arial" w:hAnsi="Arial" w:cs="Arial"/>
                <w:sz w:val="18"/>
                <w:szCs w:val="18"/>
              </w:rPr>
              <w:t>5.1</w:t>
            </w:r>
          </w:p>
        </w:tc>
      </w:tr>
      <w:tr w:rsidR="004B5DB4" w:rsidRPr="00AC3DCE" w:rsidTr="00F9577E">
        <w:trPr>
          <w:trHeight w:val="255"/>
        </w:trPr>
        <w:tc>
          <w:tcPr>
            <w:tcW w:w="865" w:type="pct"/>
          </w:tcPr>
          <w:p w:rsidR="004B5DB4" w:rsidRPr="00AC3DCE" w:rsidRDefault="004B5DB4" w:rsidP="00F9577E">
            <w:pPr>
              <w:spacing w:before="40" w:after="40"/>
              <w:rPr>
                <w:rFonts w:ascii="Arial" w:hAnsi="Arial" w:cs="Arial"/>
                <w:sz w:val="18"/>
                <w:szCs w:val="18"/>
              </w:rPr>
            </w:pPr>
            <w:r w:rsidRPr="00AC3DCE">
              <w:rPr>
                <w:rFonts w:ascii="Arial" w:hAnsi="Arial" w:cs="Arial"/>
                <w:sz w:val="18"/>
                <w:szCs w:val="18"/>
              </w:rPr>
              <w:t>PWS 5.2.1.c.2</w:t>
            </w:r>
          </w:p>
        </w:tc>
        <w:tc>
          <w:tcPr>
            <w:tcW w:w="3306" w:type="pct"/>
          </w:tcPr>
          <w:p w:rsidR="004B5DB4" w:rsidRPr="00AC3DCE" w:rsidRDefault="004B4F26" w:rsidP="00F9577E">
            <w:pPr>
              <w:spacing w:before="40" w:after="40"/>
              <w:rPr>
                <w:rFonts w:ascii="Arial" w:hAnsi="Arial" w:cs="Arial"/>
                <w:sz w:val="18"/>
                <w:szCs w:val="18"/>
              </w:rPr>
            </w:pPr>
            <w:r w:rsidRPr="00AC3DCE">
              <w:rPr>
                <w:rFonts w:ascii="Arial" w:hAnsi="Arial" w:cs="Arial"/>
                <w:color w:val="auto"/>
                <w:sz w:val="18"/>
                <w:szCs w:val="18"/>
              </w:rPr>
              <w:t>Display, for each provider at a particular clinic, a summary of their mean number of alerts generated over the past six months and a list of the alerts (of the type monitored by AWARE) for which follow-up has not been detected after one week. This list shall be sortable by provider, alert type and time since alert issued.</w:t>
            </w:r>
          </w:p>
        </w:tc>
        <w:tc>
          <w:tcPr>
            <w:tcW w:w="829" w:type="pct"/>
          </w:tcPr>
          <w:p w:rsidR="00217C1B" w:rsidRPr="00AC3DCE" w:rsidRDefault="00CA436D" w:rsidP="00F9577E">
            <w:pPr>
              <w:spacing w:before="40" w:after="40"/>
              <w:rPr>
                <w:rFonts w:ascii="Arial" w:hAnsi="Arial" w:cs="Arial"/>
                <w:b/>
                <w:bCs/>
                <w:sz w:val="18"/>
                <w:szCs w:val="18"/>
              </w:rPr>
            </w:pPr>
            <w:r w:rsidRPr="00AC3DCE">
              <w:rPr>
                <w:rFonts w:ascii="Arial" w:hAnsi="Arial" w:cs="Arial"/>
                <w:sz w:val="18"/>
                <w:szCs w:val="18"/>
              </w:rPr>
              <w:t>Section 2.6.2</w:t>
            </w:r>
            <w:r w:rsidR="00E231CD" w:rsidRPr="00AC3DCE">
              <w:rPr>
                <w:rFonts w:ascii="Arial" w:hAnsi="Arial" w:cs="Arial"/>
                <w:sz w:val="18"/>
                <w:szCs w:val="18"/>
              </w:rPr>
              <w:t>.</w:t>
            </w:r>
            <w:r w:rsidR="008B4E1F" w:rsidRPr="00AC3DCE">
              <w:rPr>
                <w:rFonts w:ascii="Arial" w:hAnsi="Arial" w:cs="Arial"/>
                <w:sz w:val="18"/>
                <w:szCs w:val="18"/>
              </w:rPr>
              <w:t>5.</w:t>
            </w:r>
            <w:r w:rsidR="00E231CD" w:rsidRPr="00AC3DCE">
              <w:rPr>
                <w:rFonts w:ascii="Arial" w:hAnsi="Arial" w:cs="Arial"/>
                <w:sz w:val="18"/>
                <w:szCs w:val="18"/>
              </w:rPr>
              <w:t>2</w:t>
            </w:r>
          </w:p>
        </w:tc>
      </w:tr>
      <w:tr w:rsidR="004B5DB4" w:rsidRPr="00AC3DCE" w:rsidTr="00F9577E">
        <w:trPr>
          <w:trHeight w:val="435"/>
        </w:trPr>
        <w:tc>
          <w:tcPr>
            <w:tcW w:w="865" w:type="pct"/>
          </w:tcPr>
          <w:p w:rsidR="004B5DB4" w:rsidRPr="00AC3DCE" w:rsidRDefault="004B5DB4" w:rsidP="00F9577E">
            <w:pPr>
              <w:spacing w:before="40" w:after="40"/>
              <w:rPr>
                <w:rFonts w:ascii="Arial" w:hAnsi="Arial" w:cs="Arial"/>
                <w:sz w:val="18"/>
                <w:szCs w:val="18"/>
              </w:rPr>
            </w:pPr>
            <w:r w:rsidRPr="00AC3DCE">
              <w:rPr>
                <w:rFonts w:ascii="Arial" w:hAnsi="Arial" w:cs="Arial"/>
                <w:sz w:val="18"/>
                <w:szCs w:val="18"/>
              </w:rPr>
              <w:t>PWS 5.2.1.c.3</w:t>
            </w:r>
          </w:p>
        </w:tc>
        <w:tc>
          <w:tcPr>
            <w:tcW w:w="3306" w:type="pct"/>
          </w:tcPr>
          <w:p w:rsidR="004B5DB4" w:rsidRPr="00AC3DCE" w:rsidRDefault="004B4F26" w:rsidP="00F9577E">
            <w:pPr>
              <w:spacing w:before="40" w:after="40"/>
              <w:rPr>
                <w:rFonts w:ascii="Arial" w:hAnsi="Arial" w:cs="Arial"/>
                <w:sz w:val="18"/>
                <w:szCs w:val="18"/>
              </w:rPr>
            </w:pPr>
            <w:r w:rsidRPr="00AC3DCE">
              <w:rPr>
                <w:rFonts w:ascii="Arial" w:hAnsi="Arial" w:cs="Arial"/>
                <w:color w:val="auto"/>
                <w:sz w:val="18"/>
                <w:szCs w:val="18"/>
              </w:rPr>
              <w:t>Navigation support: The QI Tool shall display the facility, the clinic, or the provider (as applicable), and provide the ability to navigate to a different type of display (e.g., facility, clinic, or provider level), and immediate higher level of aggregation.</w:t>
            </w:r>
          </w:p>
        </w:tc>
        <w:tc>
          <w:tcPr>
            <w:tcW w:w="829" w:type="pct"/>
          </w:tcPr>
          <w:p w:rsidR="00217C1B" w:rsidRPr="00AC3DCE" w:rsidRDefault="00CA436D" w:rsidP="00F9577E">
            <w:pPr>
              <w:spacing w:before="40" w:after="40"/>
              <w:rPr>
                <w:rFonts w:ascii="Arial" w:hAnsi="Arial" w:cs="Arial"/>
                <w:b/>
                <w:bCs/>
                <w:sz w:val="18"/>
                <w:szCs w:val="18"/>
              </w:rPr>
            </w:pPr>
            <w:r w:rsidRPr="00AC3DCE">
              <w:rPr>
                <w:rFonts w:ascii="Arial" w:hAnsi="Arial" w:cs="Arial"/>
                <w:sz w:val="18"/>
                <w:szCs w:val="18"/>
              </w:rPr>
              <w:t>Section 2.6.2</w:t>
            </w:r>
            <w:r w:rsidR="00E231CD" w:rsidRPr="00AC3DCE">
              <w:rPr>
                <w:rFonts w:ascii="Arial" w:hAnsi="Arial" w:cs="Arial"/>
                <w:sz w:val="18"/>
                <w:szCs w:val="18"/>
              </w:rPr>
              <w:t>.</w:t>
            </w:r>
            <w:r w:rsidR="008B4E1F" w:rsidRPr="00AC3DCE">
              <w:rPr>
                <w:rFonts w:ascii="Arial" w:hAnsi="Arial" w:cs="Arial"/>
                <w:sz w:val="18"/>
                <w:szCs w:val="18"/>
              </w:rPr>
              <w:t>6</w:t>
            </w:r>
          </w:p>
        </w:tc>
      </w:tr>
      <w:tr w:rsidR="004B5DB4" w:rsidRPr="00AC3DCE" w:rsidTr="00F9577E">
        <w:trPr>
          <w:trHeight w:val="282"/>
        </w:trPr>
        <w:tc>
          <w:tcPr>
            <w:tcW w:w="865" w:type="pct"/>
          </w:tcPr>
          <w:p w:rsidR="004B5DB4" w:rsidRPr="00AC3DCE" w:rsidRDefault="004B5DB4" w:rsidP="00F9577E">
            <w:pPr>
              <w:spacing w:before="40" w:after="40"/>
              <w:rPr>
                <w:rFonts w:ascii="Arial" w:hAnsi="Arial" w:cs="Arial"/>
                <w:sz w:val="18"/>
                <w:szCs w:val="18"/>
              </w:rPr>
            </w:pPr>
            <w:r w:rsidRPr="00AC3DCE">
              <w:rPr>
                <w:rFonts w:ascii="Arial" w:hAnsi="Arial" w:cs="Arial"/>
                <w:sz w:val="18"/>
                <w:szCs w:val="18"/>
              </w:rPr>
              <w:t>PWS 5.2.1.c.4</w:t>
            </w:r>
          </w:p>
        </w:tc>
        <w:tc>
          <w:tcPr>
            <w:tcW w:w="3306" w:type="pct"/>
          </w:tcPr>
          <w:p w:rsidR="004B4F26" w:rsidRPr="00AC3DCE" w:rsidRDefault="004B4F26" w:rsidP="00F9577E">
            <w:pPr>
              <w:autoSpaceDE w:val="0"/>
              <w:autoSpaceDN w:val="0"/>
              <w:adjustRightInd w:val="0"/>
              <w:spacing w:before="40" w:after="40"/>
              <w:rPr>
                <w:rFonts w:ascii="Arial" w:hAnsi="Arial" w:cs="Arial"/>
                <w:color w:val="auto"/>
                <w:sz w:val="18"/>
                <w:szCs w:val="18"/>
              </w:rPr>
            </w:pPr>
            <w:r w:rsidRPr="00AC3DCE">
              <w:rPr>
                <w:rFonts w:ascii="Arial" w:hAnsi="Arial" w:cs="Arial"/>
                <w:color w:val="auto"/>
                <w:sz w:val="18"/>
                <w:szCs w:val="18"/>
              </w:rPr>
              <w:t>The Contractor shall develop the capability to ensure users logged into the application have access to information for each alert: patient name and identification (ID); value of the alert (e.g., prostate-specific antigen (PSA) level); data and time when alerts were acknowledged; follow-up action performed in response to alert (when captured by</w:t>
            </w:r>
          </w:p>
          <w:p w:rsidR="004B5DB4" w:rsidRPr="00AC3DCE" w:rsidRDefault="004B4F26" w:rsidP="00F9577E">
            <w:pPr>
              <w:autoSpaceDE w:val="0"/>
              <w:autoSpaceDN w:val="0"/>
              <w:adjustRightInd w:val="0"/>
              <w:spacing w:before="40" w:after="40"/>
              <w:rPr>
                <w:rFonts w:ascii="Arial" w:hAnsi="Arial" w:cs="Arial"/>
                <w:sz w:val="18"/>
                <w:szCs w:val="18"/>
              </w:rPr>
            </w:pPr>
            <w:r w:rsidRPr="00AC3DCE">
              <w:rPr>
                <w:rFonts w:ascii="Arial" w:hAnsi="Arial" w:cs="Arial"/>
                <w:color w:val="auto"/>
                <w:sz w:val="18"/>
                <w:szCs w:val="18"/>
              </w:rPr>
              <w:t>AWARE), and date and time of placement of follow-up order.</w:t>
            </w:r>
          </w:p>
        </w:tc>
        <w:tc>
          <w:tcPr>
            <w:tcW w:w="829" w:type="pct"/>
          </w:tcPr>
          <w:p w:rsidR="00217C1B" w:rsidRPr="00AC3DCE" w:rsidRDefault="00E231CD" w:rsidP="00F9577E">
            <w:pPr>
              <w:spacing w:before="40" w:after="40"/>
              <w:rPr>
                <w:rFonts w:ascii="Arial" w:hAnsi="Arial" w:cs="Arial"/>
                <w:b/>
                <w:bCs/>
                <w:sz w:val="18"/>
                <w:szCs w:val="18"/>
              </w:rPr>
            </w:pPr>
            <w:r w:rsidRPr="00AC3DCE">
              <w:rPr>
                <w:rFonts w:ascii="Arial" w:hAnsi="Arial" w:cs="Arial"/>
                <w:sz w:val="18"/>
                <w:szCs w:val="18"/>
              </w:rPr>
              <w:t>Section 2.6.2.</w:t>
            </w:r>
            <w:r w:rsidR="008B4E1F" w:rsidRPr="00AC3DCE">
              <w:rPr>
                <w:rFonts w:ascii="Arial" w:hAnsi="Arial" w:cs="Arial"/>
                <w:sz w:val="18"/>
                <w:szCs w:val="18"/>
              </w:rPr>
              <w:t>8.12</w:t>
            </w:r>
          </w:p>
        </w:tc>
      </w:tr>
      <w:tr w:rsidR="004B5DB4" w:rsidRPr="00AC3DCE" w:rsidTr="00F9577E">
        <w:trPr>
          <w:trHeight w:val="345"/>
        </w:trPr>
        <w:tc>
          <w:tcPr>
            <w:tcW w:w="865" w:type="pct"/>
          </w:tcPr>
          <w:p w:rsidR="004B5DB4" w:rsidRPr="00AC3DCE" w:rsidRDefault="004B5DB4" w:rsidP="00F9577E">
            <w:pPr>
              <w:spacing w:before="40" w:after="40"/>
              <w:rPr>
                <w:rFonts w:ascii="Arial" w:hAnsi="Arial" w:cs="Arial"/>
                <w:sz w:val="18"/>
                <w:szCs w:val="18"/>
              </w:rPr>
            </w:pPr>
            <w:r w:rsidRPr="00AC3DCE">
              <w:rPr>
                <w:rFonts w:ascii="Arial" w:hAnsi="Arial" w:cs="Arial"/>
                <w:sz w:val="18"/>
                <w:szCs w:val="18"/>
              </w:rPr>
              <w:t>PWS 5.2.1.d</w:t>
            </w:r>
          </w:p>
        </w:tc>
        <w:tc>
          <w:tcPr>
            <w:tcW w:w="3306" w:type="pct"/>
          </w:tcPr>
          <w:p w:rsidR="004B5DB4" w:rsidRPr="00AC3DCE" w:rsidRDefault="004B4F26" w:rsidP="00F9577E">
            <w:pPr>
              <w:autoSpaceDE w:val="0"/>
              <w:autoSpaceDN w:val="0"/>
              <w:adjustRightInd w:val="0"/>
              <w:spacing w:before="40" w:after="40"/>
              <w:rPr>
                <w:rFonts w:ascii="Arial" w:hAnsi="Arial" w:cs="Arial"/>
                <w:sz w:val="18"/>
                <w:szCs w:val="18"/>
              </w:rPr>
            </w:pPr>
            <w:r w:rsidRPr="00AC3DCE">
              <w:rPr>
                <w:rFonts w:ascii="Arial" w:hAnsi="Arial" w:cs="Arial"/>
                <w:color w:val="auto"/>
                <w:sz w:val="18"/>
                <w:szCs w:val="18"/>
              </w:rPr>
              <w:t>The Contractor shall develop the capability within AWARE to ensure authorized users have access to a list of individual alerts, of the kind monitored by AWARE Alert Tracker, that have not received follow-up after one week, with access to patient and provider ID information.</w:t>
            </w:r>
          </w:p>
        </w:tc>
        <w:tc>
          <w:tcPr>
            <w:tcW w:w="829" w:type="pct"/>
          </w:tcPr>
          <w:p w:rsidR="00217C1B" w:rsidRPr="00AC3DCE" w:rsidRDefault="00E231CD" w:rsidP="00F9577E">
            <w:pPr>
              <w:spacing w:before="40" w:after="40"/>
              <w:rPr>
                <w:rFonts w:ascii="Arial" w:hAnsi="Arial" w:cs="Arial"/>
                <w:b/>
                <w:bCs/>
                <w:sz w:val="18"/>
                <w:szCs w:val="18"/>
              </w:rPr>
            </w:pPr>
            <w:r w:rsidRPr="00AC3DCE">
              <w:rPr>
                <w:rFonts w:ascii="Arial" w:hAnsi="Arial" w:cs="Arial"/>
                <w:sz w:val="18"/>
                <w:szCs w:val="18"/>
              </w:rPr>
              <w:t>Section 2.6.2.</w:t>
            </w:r>
            <w:r w:rsidR="008B4E1F" w:rsidRPr="00AC3DCE">
              <w:rPr>
                <w:rFonts w:ascii="Arial" w:hAnsi="Arial" w:cs="Arial"/>
                <w:sz w:val="18"/>
                <w:szCs w:val="18"/>
              </w:rPr>
              <w:t>8</w:t>
            </w:r>
          </w:p>
        </w:tc>
      </w:tr>
      <w:tr w:rsidR="004B5DB4" w:rsidRPr="00AC3DCE" w:rsidTr="00F9577E">
        <w:trPr>
          <w:trHeight w:val="255"/>
        </w:trPr>
        <w:tc>
          <w:tcPr>
            <w:tcW w:w="865" w:type="pct"/>
          </w:tcPr>
          <w:p w:rsidR="004B5DB4" w:rsidRPr="00AC3DCE" w:rsidRDefault="004B5DB4" w:rsidP="00F9577E">
            <w:pPr>
              <w:spacing w:before="40" w:after="40"/>
              <w:rPr>
                <w:rFonts w:ascii="Arial" w:hAnsi="Arial" w:cs="Arial"/>
                <w:sz w:val="18"/>
                <w:szCs w:val="18"/>
              </w:rPr>
            </w:pPr>
            <w:r w:rsidRPr="00AC3DCE">
              <w:rPr>
                <w:rFonts w:ascii="Arial" w:hAnsi="Arial" w:cs="Arial"/>
                <w:sz w:val="18"/>
                <w:szCs w:val="18"/>
              </w:rPr>
              <w:t>PWS 5.2.1.e</w:t>
            </w:r>
          </w:p>
        </w:tc>
        <w:tc>
          <w:tcPr>
            <w:tcW w:w="3306" w:type="pct"/>
          </w:tcPr>
          <w:p w:rsidR="004B5DB4" w:rsidRPr="00AC3DCE" w:rsidRDefault="004B4F26" w:rsidP="00F9577E">
            <w:pPr>
              <w:spacing w:before="40" w:after="40"/>
              <w:rPr>
                <w:rFonts w:ascii="Arial" w:hAnsi="Arial" w:cs="Arial"/>
                <w:sz w:val="18"/>
                <w:szCs w:val="18"/>
              </w:rPr>
            </w:pPr>
            <w:r w:rsidRPr="00AC3DCE">
              <w:rPr>
                <w:rFonts w:ascii="Arial" w:hAnsi="Arial" w:cs="Arial"/>
                <w:color w:val="auto"/>
                <w:sz w:val="18"/>
                <w:szCs w:val="18"/>
              </w:rPr>
              <w:t>The Contractor shall ensure, when logged in, users have access to the following information for each alert: patient name and ID; value of the alert (e.g., PSA level); data and time when alerts were acknowledged; follow-up action performed in response to alert (when captured by AWARE), and date and time of placement of follow-up order.</w:t>
            </w:r>
          </w:p>
        </w:tc>
        <w:tc>
          <w:tcPr>
            <w:tcW w:w="829" w:type="pct"/>
          </w:tcPr>
          <w:p w:rsidR="004B5DB4" w:rsidRPr="00AC3DCE" w:rsidRDefault="00BD56A3" w:rsidP="00F9577E">
            <w:pPr>
              <w:spacing w:before="40" w:after="40"/>
              <w:rPr>
                <w:rFonts w:ascii="Arial" w:hAnsi="Arial" w:cs="Arial"/>
                <w:color w:val="FF0000"/>
                <w:sz w:val="18"/>
                <w:szCs w:val="18"/>
              </w:rPr>
            </w:pPr>
            <w:r w:rsidRPr="00AC3DCE">
              <w:rPr>
                <w:rFonts w:ascii="Arial" w:hAnsi="Arial" w:cs="Arial"/>
                <w:color w:val="auto"/>
                <w:sz w:val="18"/>
                <w:szCs w:val="18"/>
              </w:rPr>
              <w:t>DUPLICATE OF PWS 5.2.1.c.4</w:t>
            </w:r>
          </w:p>
        </w:tc>
      </w:tr>
      <w:tr w:rsidR="004B5DB4" w:rsidRPr="00AC3DCE" w:rsidTr="00F9577E">
        <w:trPr>
          <w:trHeight w:val="498"/>
        </w:trPr>
        <w:tc>
          <w:tcPr>
            <w:tcW w:w="865" w:type="pct"/>
          </w:tcPr>
          <w:p w:rsidR="004B5DB4" w:rsidRPr="00AC3DCE" w:rsidRDefault="004B5DB4" w:rsidP="00F9577E">
            <w:pPr>
              <w:spacing w:before="40" w:after="40"/>
              <w:rPr>
                <w:rFonts w:ascii="Arial" w:hAnsi="Arial" w:cs="Arial"/>
                <w:sz w:val="18"/>
                <w:szCs w:val="18"/>
              </w:rPr>
            </w:pPr>
            <w:r w:rsidRPr="00AC3DCE">
              <w:rPr>
                <w:rFonts w:ascii="Arial" w:hAnsi="Arial" w:cs="Arial"/>
                <w:sz w:val="18"/>
                <w:szCs w:val="18"/>
              </w:rPr>
              <w:t>PWS 5.2.1.f</w:t>
            </w:r>
          </w:p>
        </w:tc>
        <w:tc>
          <w:tcPr>
            <w:tcW w:w="3306" w:type="pct"/>
          </w:tcPr>
          <w:p w:rsidR="004B5DB4" w:rsidRPr="00AC3DCE" w:rsidRDefault="004B4F26" w:rsidP="00F9577E">
            <w:pPr>
              <w:spacing w:before="40" w:after="40"/>
              <w:rPr>
                <w:rFonts w:ascii="Arial" w:hAnsi="Arial" w:cs="Arial"/>
                <w:sz w:val="18"/>
                <w:szCs w:val="18"/>
              </w:rPr>
            </w:pPr>
            <w:r w:rsidRPr="00AC3DCE">
              <w:rPr>
                <w:rFonts w:ascii="Arial" w:hAnsi="Arial" w:cs="Arial"/>
                <w:color w:val="auto"/>
                <w:sz w:val="18"/>
                <w:szCs w:val="18"/>
              </w:rPr>
              <w:t xml:space="preserve">Navigation support: The Contractor shall develop the ability within the QI Tool to display which facility, which clinic, and which provider (as appropriate </w:t>
            </w:r>
            <w:r w:rsidRPr="00AC3DCE">
              <w:rPr>
                <w:rFonts w:ascii="Arial" w:hAnsi="Arial" w:cs="Arial"/>
                <w:color w:val="auto"/>
                <w:sz w:val="18"/>
                <w:szCs w:val="18"/>
              </w:rPr>
              <w:lastRenderedPageBreak/>
              <w:t>for the alert), and shall provide the ability to navigate to a different type of display (e.g., facility, clinic, or provider), and immediate higher level of aggregation.</w:t>
            </w:r>
          </w:p>
        </w:tc>
        <w:tc>
          <w:tcPr>
            <w:tcW w:w="829" w:type="pct"/>
          </w:tcPr>
          <w:p w:rsidR="004B5DB4" w:rsidRPr="00AC3DCE" w:rsidRDefault="00E231CD" w:rsidP="00F9577E">
            <w:pPr>
              <w:spacing w:before="40" w:after="40"/>
              <w:rPr>
                <w:rFonts w:ascii="Arial" w:hAnsi="Arial" w:cs="Arial"/>
                <w:sz w:val="18"/>
                <w:szCs w:val="18"/>
              </w:rPr>
            </w:pPr>
            <w:r w:rsidRPr="00AC3DCE">
              <w:rPr>
                <w:rFonts w:ascii="Arial" w:hAnsi="Arial" w:cs="Arial"/>
                <w:color w:val="auto"/>
                <w:sz w:val="18"/>
                <w:szCs w:val="18"/>
              </w:rPr>
              <w:lastRenderedPageBreak/>
              <w:t>DUPLICATE OF PWS 5.2.1.c.3</w:t>
            </w:r>
          </w:p>
        </w:tc>
      </w:tr>
      <w:tr w:rsidR="004B5DB4" w:rsidRPr="00AC3DCE" w:rsidTr="00F9577E">
        <w:trPr>
          <w:trHeight w:val="435"/>
        </w:trPr>
        <w:tc>
          <w:tcPr>
            <w:tcW w:w="865" w:type="pct"/>
          </w:tcPr>
          <w:p w:rsidR="004B5DB4" w:rsidRPr="00AC3DCE" w:rsidRDefault="004B5DB4" w:rsidP="00F9577E">
            <w:pPr>
              <w:spacing w:before="40" w:after="40"/>
              <w:rPr>
                <w:rFonts w:ascii="Arial" w:hAnsi="Arial" w:cs="Arial"/>
                <w:sz w:val="18"/>
                <w:szCs w:val="18"/>
              </w:rPr>
            </w:pPr>
            <w:r w:rsidRPr="00AC3DCE">
              <w:rPr>
                <w:rFonts w:ascii="Arial" w:hAnsi="Arial" w:cs="Arial"/>
                <w:sz w:val="18"/>
                <w:szCs w:val="18"/>
              </w:rPr>
              <w:lastRenderedPageBreak/>
              <w:t>PWS 5.2.1.g</w:t>
            </w:r>
          </w:p>
        </w:tc>
        <w:tc>
          <w:tcPr>
            <w:tcW w:w="3306" w:type="pct"/>
          </w:tcPr>
          <w:p w:rsidR="004B5DB4" w:rsidRPr="00AC3DCE" w:rsidRDefault="00EA1035" w:rsidP="00F9577E">
            <w:pPr>
              <w:spacing w:before="40" w:after="40"/>
              <w:rPr>
                <w:rFonts w:ascii="Arial" w:hAnsi="Arial" w:cs="Arial"/>
                <w:sz w:val="18"/>
                <w:szCs w:val="18"/>
              </w:rPr>
            </w:pPr>
            <w:r w:rsidRPr="00AC3DCE">
              <w:rPr>
                <w:rFonts w:ascii="Arial" w:hAnsi="Arial" w:cs="Arial"/>
                <w:color w:val="auto"/>
                <w:sz w:val="18"/>
                <w:szCs w:val="18"/>
              </w:rPr>
              <w:t>User configurable business rules: The Contractor shall provide the capability, within the AWARE application, for clinical application administrators at each medical center to be able to customize AWARE’s underlying business rules for use at a particular facility.</w:t>
            </w:r>
          </w:p>
        </w:tc>
        <w:tc>
          <w:tcPr>
            <w:tcW w:w="829" w:type="pct"/>
          </w:tcPr>
          <w:p w:rsidR="004B5DB4" w:rsidRPr="00AC3DCE" w:rsidRDefault="00E231CD" w:rsidP="00F9577E">
            <w:pPr>
              <w:spacing w:before="40" w:after="40"/>
              <w:rPr>
                <w:rFonts w:ascii="Arial" w:hAnsi="Arial" w:cs="Arial"/>
                <w:sz w:val="18"/>
                <w:szCs w:val="18"/>
              </w:rPr>
            </w:pPr>
            <w:r w:rsidRPr="00AC3DCE">
              <w:rPr>
                <w:rFonts w:ascii="Arial" w:hAnsi="Arial" w:cs="Arial"/>
                <w:color w:val="auto"/>
                <w:sz w:val="18"/>
                <w:szCs w:val="18"/>
              </w:rPr>
              <w:t>Section 2.6.1.3</w:t>
            </w:r>
          </w:p>
        </w:tc>
      </w:tr>
      <w:tr w:rsidR="004B5DB4" w:rsidRPr="00AC3DCE" w:rsidTr="00897C60">
        <w:trPr>
          <w:trHeight w:val="59"/>
        </w:trPr>
        <w:tc>
          <w:tcPr>
            <w:tcW w:w="865" w:type="pct"/>
            <w:tcBorders>
              <w:bottom w:val="single" w:sz="12" w:space="0" w:color="auto"/>
            </w:tcBorders>
          </w:tcPr>
          <w:p w:rsidR="004B5DB4" w:rsidRPr="00AC3DCE" w:rsidRDefault="004B5DB4" w:rsidP="00F9577E">
            <w:pPr>
              <w:spacing w:before="40" w:after="40"/>
              <w:rPr>
                <w:rFonts w:ascii="Arial" w:hAnsi="Arial" w:cs="Arial"/>
                <w:sz w:val="18"/>
                <w:szCs w:val="18"/>
              </w:rPr>
            </w:pPr>
            <w:r w:rsidRPr="00AC3DCE">
              <w:rPr>
                <w:rFonts w:ascii="Arial" w:hAnsi="Arial" w:cs="Arial"/>
                <w:sz w:val="18"/>
                <w:szCs w:val="18"/>
              </w:rPr>
              <w:t>PWS 5.2.2</w:t>
            </w:r>
          </w:p>
        </w:tc>
        <w:tc>
          <w:tcPr>
            <w:tcW w:w="3306" w:type="pct"/>
            <w:tcBorders>
              <w:bottom w:val="single" w:sz="12" w:space="0" w:color="auto"/>
            </w:tcBorders>
          </w:tcPr>
          <w:p w:rsidR="004B5DB4" w:rsidRPr="00AC3DCE" w:rsidRDefault="004B5DB4" w:rsidP="00F9577E">
            <w:pPr>
              <w:spacing w:before="40" w:after="40"/>
              <w:rPr>
                <w:rFonts w:ascii="Arial" w:hAnsi="Arial" w:cs="Arial"/>
                <w:sz w:val="18"/>
                <w:szCs w:val="18"/>
              </w:rPr>
            </w:pPr>
            <w:r w:rsidRPr="00AC3DCE">
              <w:rPr>
                <w:rFonts w:ascii="Arial" w:hAnsi="Arial" w:cs="Arial"/>
                <w:bCs/>
                <w:color w:val="auto"/>
                <w:sz w:val="18"/>
                <w:szCs w:val="18"/>
              </w:rPr>
              <w:t>AWARE/CPRS INTEGRATION</w:t>
            </w:r>
          </w:p>
        </w:tc>
        <w:tc>
          <w:tcPr>
            <w:tcW w:w="829" w:type="pct"/>
            <w:tcBorders>
              <w:bottom w:val="single" w:sz="12" w:space="0" w:color="auto"/>
            </w:tcBorders>
          </w:tcPr>
          <w:p w:rsidR="00E231CD" w:rsidRPr="00AC3DCE" w:rsidRDefault="00E231CD" w:rsidP="00F9577E">
            <w:pPr>
              <w:spacing w:before="40" w:after="40"/>
              <w:rPr>
                <w:rFonts w:ascii="Arial" w:hAnsi="Arial" w:cs="Arial"/>
                <w:sz w:val="18"/>
                <w:szCs w:val="18"/>
              </w:rPr>
            </w:pPr>
            <w:r w:rsidRPr="00AC3DCE">
              <w:rPr>
                <w:rFonts w:ascii="Arial" w:hAnsi="Arial" w:cs="Arial"/>
                <w:sz w:val="18"/>
                <w:szCs w:val="18"/>
              </w:rPr>
              <w:t xml:space="preserve">Sections 2.6.3                </w:t>
            </w:r>
          </w:p>
        </w:tc>
      </w:tr>
    </w:tbl>
    <w:p w:rsidR="00C3429E" w:rsidRPr="00AC3DCE" w:rsidRDefault="00C3429E" w:rsidP="00283696">
      <w:pPr>
        <w:pStyle w:val="BodyText"/>
        <w:rPr>
          <w:szCs w:val="22"/>
        </w:rPr>
      </w:pPr>
    </w:p>
    <w:p w:rsidR="004B5DB4" w:rsidRPr="00AC3DCE" w:rsidRDefault="004B5DB4" w:rsidP="00283696">
      <w:pPr>
        <w:pStyle w:val="BodyText"/>
        <w:rPr>
          <w:szCs w:val="22"/>
        </w:rPr>
      </w:pPr>
      <w:r w:rsidRPr="00AC3DCE">
        <w:rPr>
          <w:szCs w:val="22"/>
        </w:rPr>
        <w:t xml:space="preserve">The business requirements </w:t>
      </w:r>
      <w:r w:rsidR="00C3429E" w:rsidRPr="00AC3DCE">
        <w:rPr>
          <w:szCs w:val="22"/>
        </w:rPr>
        <w:t xml:space="preserve">identified in Table 2 </w:t>
      </w:r>
      <w:r w:rsidRPr="00AC3DCE">
        <w:rPr>
          <w:szCs w:val="22"/>
        </w:rPr>
        <w:t>are either obsolete</w:t>
      </w:r>
      <w:r w:rsidR="005909FD" w:rsidRPr="00AC3DCE">
        <w:rPr>
          <w:szCs w:val="22"/>
        </w:rPr>
        <w:t xml:space="preserve"> or</w:t>
      </w:r>
      <w:r w:rsidRPr="00AC3DCE">
        <w:rPr>
          <w:szCs w:val="22"/>
        </w:rPr>
        <w:t xml:space="preserve"> out of scope</w:t>
      </w:r>
      <w:r w:rsidR="00492CA4" w:rsidRPr="00AC3DCE">
        <w:rPr>
          <w:szCs w:val="22"/>
        </w:rPr>
        <w:t xml:space="preserve">. </w:t>
      </w:r>
      <w:r w:rsidRPr="00AC3DCE">
        <w:rPr>
          <w:szCs w:val="22"/>
        </w:rPr>
        <w:t>None of the</w:t>
      </w:r>
      <w:r w:rsidR="00C3429E" w:rsidRPr="00AC3DCE">
        <w:rPr>
          <w:szCs w:val="22"/>
        </w:rPr>
        <w:t>se</w:t>
      </w:r>
      <w:r w:rsidRPr="00AC3DCE">
        <w:rPr>
          <w:szCs w:val="22"/>
        </w:rPr>
        <w:t xml:space="preserve"> requirements will be included in th</w:t>
      </w:r>
      <w:r w:rsidR="006572E9" w:rsidRPr="00AC3DCE">
        <w:rPr>
          <w:szCs w:val="22"/>
        </w:rPr>
        <w:t>e AWARE product</w:t>
      </w:r>
      <w:r w:rsidRPr="00AC3DCE">
        <w:rPr>
          <w:szCs w:val="22"/>
        </w:rPr>
        <w:t>.</w:t>
      </w:r>
    </w:p>
    <w:p w:rsidR="004B5DB4" w:rsidRPr="00AC3DCE" w:rsidRDefault="004B5DB4" w:rsidP="00283696">
      <w:pPr>
        <w:pStyle w:val="Caption"/>
        <w:rPr>
          <w:szCs w:val="22"/>
        </w:rPr>
      </w:pPr>
      <w:bookmarkStart w:id="17" w:name="_Toc387322233"/>
      <w:r w:rsidRPr="00AC3DCE">
        <w:rPr>
          <w:szCs w:val="22"/>
        </w:rPr>
        <w:t xml:space="preserve">Table </w:t>
      </w:r>
      <w:r w:rsidR="0009238F" w:rsidRPr="00AC3DCE">
        <w:rPr>
          <w:szCs w:val="22"/>
        </w:rPr>
        <w:fldChar w:fldCharType="begin"/>
      </w:r>
      <w:r w:rsidRPr="00AC3DCE">
        <w:rPr>
          <w:szCs w:val="22"/>
        </w:rPr>
        <w:instrText xml:space="preserve"> SEQ Table \* ARABIC </w:instrText>
      </w:r>
      <w:r w:rsidR="0009238F" w:rsidRPr="00AC3DCE">
        <w:rPr>
          <w:szCs w:val="22"/>
        </w:rPr>
        <w:fldChar w:fldCharType="separate"/>
      </w:r>
      <w:r w:rsidR="00262ED1">
        <w:rPr>
          <w:noProof/>
          <w:szCs w:val="22"/>
        </w:rPr>
        <w:t>2</w:t>
      </w:r>
      <w:r w:rsidR="0009238F" w:rsidRPr="00AC3DCE">
        <w:rPr>
          <w:szCs w:val="22"/>
        </w:rPr>
        <w:fldChar w:fldCharType="end"/>
      </w:r>
      <w:r w:rsidRPr="00AC3DCE">
        <w:rPr>
          <w:szCs w:val="22"/>
        </w:rPr>
        <w:t xml:space="preserve"> – Out of Scope Requirements</w:t>
      </w:r>
      <w:bookmarkEnd w:id="1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tblPr>
      <w:tblGrid>
        <w:gridCol w:w="1620"/>
        <w:gridCol w:w="7956"/>
      </w:tblGrid>
      <w:tr w:rsidR="004B5DB4" w:rsidRPr="00AC3DCE" w:rsidTr="001F2E5B">
        <w:trPr>
          <w:trHeight w:val="593"/>
          <w:tblHeader/>
        </w:trPr>
        <w:tc>
          <w:tcPr>
            <w:tcW w:w="1620" w:type="dxa"/>
            <w:tcBorders>
              <w:top w:val="single" w:sz="12" w:space="0" w:color="auto"/>
            </w:tcBorders>
            <w:shd w:val="pct15" w:color="auto" w:fill="auto"/>
            <w:vAlign w:val="center"/>
          </w:tcPr>
          <w:p w:rsidR="004B5DB4" w:rsidRPr="00AC3DCE" w:rsidRDefault="004B5DB4" w:rsidP="001F2E5B">
            <w:pPr>
              <w:spacing w:before="40" w:after="40"/>
              <w:jc w:val="center"/>
              <w:rPr>
                <w:rFonts w:ascii="Arial" w:hAnsi="Arial" w:cs="Arial"/>
                <w:b/>
                <w:sz w:val="18"/>
                <w:szCs w:val="18"/>
              </w:rPr>
            </w:pPr>
            <w:r w:rsidRPr="00AC3DCE">
              <w:rPr>
                <w:rFonts w:ascii="Arial" w:hAnsi="Arial" w:cs="Arial"/>
                <w:b/>
                <w:sz w:val="18"/>
                <w:szCs w:val="18"/>
              </w:rPr>
              <w:t>Business Requirement #</w:t>
            </w:r>
          </w:p>
        </w:tc>
        <w:tc>
          <w:tcPr>
            <w:tcW w:w="7956" w:type="dxa"/>
            <w:tcBorders>
              <w:top w:val="single" w:sz="12" w:space="0" w:color="auto"/>
            </w:tcBorders>
            <w:shd w:val="pct15" w:color="auto" w:fill="auto"/>
            <w:vAlign w:val="center"/>
          </w:tcPr>
          <w:p w:rsidR="004B5DB4" w:rsidRPr="00AC3DCE" w:rsidRDefault="004B5DB4" w:rsidP="001F2E5B">
            <w:pPr>
              <w:spacing w:before="40" w:after="40"/>
              <w:jc w:val="center"/>
              <w:rPr>
                <w:rFonts w:ascii="Arial" w:hAnsi="Arial" w:cs="Arial"/>
                <w:b/>
                <w:sz w:val="18"/>
                <w:szCs w:val="18"/>
              </w:rPr>
            </w:pPr>
            <w:r w:rsidRPr="00AC3DCE">
              <w:rPr>
                <w:rFonts w:ascii="Arial" w:hAnsi="Arial" w:cs="Arial"/>
                <w:b/>
                <w:sz w:val="18"/>
                <w:szCs w:val="18"/>
              </w:rPr>
              <w:t>Out Of Scope Requirements - Business Requirement Text</w:t>
            </w:r>
          </w:p>
        </w:tc>
      </w:tr>
      <w:tr w:rsidR="004B5DB4" w:rsidRPr="00AC3DCE" w:rsidTr="00345AA2">
        <w:trPr>
          <w:trHeight w:val="242"/>
        </w:trPr>
        <w:tc>
          <w:tcPr>
            <w:tcW w:w="1620" w:type="dxa"/>
          </w:tcPr>
          <w:p w:rsidR="004B5DB4" w:rsidRPr="00AC3DCE" w:rsidRDefault="004B5DB4" w:rsidP="001C6DA4">
            <w:pPr>
              <w:spacing w:before="40" w:after="40"/>
              <w:jc w:val="both"/>
              <w:rPr>
                <w:rFonts w:ascii="Arial" w:hAnsi="Arial" w:cs="Arial"/>
                <w:sz w:val="18"/>
                <w:szCs w:val="18"/>
              </w:rPr>
            </w:pPr>
          </w:p>
        </w:tc>
        <w:tc>
          <w:tcPr>
            <w:tcW w:w="7956" w:type="dxa"/>
          </w:tcPr>
          <w:p w:rsidR="004B5DB4" w:rsidRPr="00AC3DCE" w:rsidRDefault="00404762" w:rsidP="001C6DA4">
            <w:pPr>
              <w:spacing w:before="40" w:after="40"/>
              <w:rPr>
                <w:rFonts w:ascii="Arial" w:hAnsi="Arial" w:cs="Arial"/>
                <w:sz w:val="18"/>
                <w:szCs w:val="18"/>
              </w:rPr>
            </w:pPr>
            <w:r w:rsidRPr="00AC3DCE">
              <w:rPr>
                <w:rFonts w:ascii="Arial" w:hAnsi="Arial" w:cs="Arial"/>
                <w:sz w:val="18"/>
                <w:szCs w:val="18"/>
              </w:rPr>
              <w:t>None identified at this time</w:t>
            </w:r>
          </w:p>
        </w:tc>
      </w:tr>
      <w:tr w:rsidR="004B5DB4" w:rsidRPr="00AC3DCE" w:rsidTr="001C6DA4">
        <w:trPr>
          <w:trHeight w:val="242"/>
        </w:trPr>
        <w:tc>
          <w:tcPr>
            <w:tcW w:w="1620" w:type="dxa"/>
            <w:tcBorders>
              <w:bottom w:val="single" w:sz="12" w:space="0" w:color="auto"/>
            </w:tcBorders>
          </w:tcPr>
          <w:p w:rsidR="004B5DB4" w:rsidRPr="00AC3DCE" w:rsidRDefault="004B5DB4" w:rsidP="001C6DA4">
            <w:pPr>
              <w:spacing w:before="40" w:after="40"/>
              <w:jc w:val="both"/>
              <w:rPr>
                <w:rFonts w:ascii="Arial" w:hAnsi="Arial" w:cs="Arial"/>
                <w:sz w:val="18"/>
                <w:szCs w:val="18"/>
              </w:rPr>
            </w:pPr>
          </w:p>
        </w:tc>
        <w:tc>
          <w:tcPr>
            <w:tcW w:w="7956" w:type="dxa"/>
            <w:tcBorders>
              <w:bottom w:val="single" w:sz="12" w:space="0" w:color="auto"/>
            </w:tcBorders>
          </w:tcPr>
          <w:p w:rsidR="004B5DB4" w:rsidRPr="00AC3DCE" w:rsidRDefault="004B5DB4" w:rsidP="001C6DA4">
            <w:pPr>
              <w:spacing w:before="40" w:after="40"/>
              <w:rPr>
                <w:rFonts w:ascii="Arial" w:hAnsi="Arial" w:cs="Arial"/>
                <w:bCs/>
                <w:sz w:val="18"/>
                <w:szCs w:val="18"/>
              </w:rPr>
            </w:pPr>
          </w:p>
        </w:tc>
      </w:tr>
    </w:tbl>
    <w:p w:rsidR="004B5DB4" w:rsidRPr="00AC3DCE" w:rsidRDefault="004B5DB4" w:rsidP="00283696">
      <w:pPr>
        <w:pStyle w:val="Heading2"/>
      </w:pPr>
      <w:bookmarkStart w:id="18" w:name="_Toc387322197"/>
      <w:bookmarkStart w:id="19" w:name="_Toc306625328"/>
      <w:bookmarkStart w:id="20" w:name="_Toc307226224"/>
      <w:bookmarkStart w:id="21" w:name="_Toc307226839"/>
      <w:r w:rsidRPr="00AC3DCE">
        <w:t>Assumptions and Dependencies</w:t>
      </w:r>
      <w:bookmarkEnd w:id="18"/>
    </w:p>
    <w:p w:rsidR="004B5DB4" w:rsidRPr="00AC3DCE" w:rsidRDefault="004B5DB4" w:rsidP="00B203B0">
      <w:pPr>
        <w:pStyle w:val="BodyText"/>
        <w:numPr>
          <w:ilvl w:val="0"/>
          <w:numId w:val="5"/>
        </w:numPr>
      </w:pPr>
      <w:r w:rsidRPr="00AC3DCE">
        <w:t>VA Stakeholders will be available to determine, discuss and approve requirements in a manner such that the project schedule is not impacted.</w:t>
      </w:r>
    </w:p>
    <w:p w:rsidR="004B5DB4" w:rsidRPr="00AC3DCE" w:rsidRDefault="004B5DB4" w:rsidP="00B203B0">
      <w:pPr>
        <w:pStyle w:val="BodyText"/>
        <w:numPr>
          <w:ilvl w:val="0"/>
          <w:numId w:val="5"/>
        </w:numPr>
      </w:pPr>
      <w:r w:rsidRPr="00AC3DCE">
        <w:t xml:space="preserve">A CPRS baseline version will be determined on which the requirements </w:t>
      </w:r>
      <w:r w:rsidR="00492CA4" w:rsidRPr="00AC3DCE">
        <w:t>would</w:t>
      </w:r>
      <w:r w:rsidRPr="00AC3DCE">
        <w:t xml:space="preserve"> be based. </w:t>
      </w:r>
    </w:p>
    <w:p w:rsidR="004B5DB4" w:rsidRPr="00AC3DCE" w:rsidRDefault="004B5DB4" w:rsidP="00283696">
      <w:pPr>
        <w:pStyle w:val="Heading2"/>
      </w:pPr>
      <w:bookmarkStart w:id="22" w:name="_Toc387322198"/>
      <w:r w:rsidRPr="00AC3DCE">
        <w:t xml:space="preserve">Acronyms, </w:t>
      </w:r>
      <w:bookmarkStart w:id="23" w:name="id.bf693fb8b012"/>
      <w:bookmarkEnd w:id="19"/>
      <w:bookmarkEnd w:id="20"/>
      <w:bookmarkEnd w:id="21"/>
      <w:bookmarkEnd w:id="23"/>
      <w:r w:rsidRPr="00AC3DCE">
        <w:t>Abbreviations, Term Definitions</w:t>
      </w:r>
      <w:bookmarkEnd w:id="22"/>
    </w:p>
    <w:p w:rsidR="004B5DB4" w:rsidRPr="00AC3DCE" w:rsidRDefault="004B5DB4" w:rsidP="002119CA">
      <w:pPr>
        <w:pStyle w:val="Heading3"/>
      </w:pPr>
      <w:r w:rsidRPr="00AC3DCE">
        <w:t xml:space="preserve"> </w:t>
      </w:r>
      <w:bookmarkStart w:id="24" w:name="_Toc306625329"/>
      <w:bookmarkStart w:id="25" w:name="_Toc307226225"/>
      <w:bookmarkStart w:id="26" w:name="_Toc307226840"/>
      <w:bookmarkStart w:id="27" w:name="_Toc387322199"/>
      <w:r w:rsidRPr="00AC3DCE">
        <w:t>Acronyms</w:t>
      </w:r>
      <w:bookmarkEnd w:id="24"/>
      <w:bookmarkEnd w:id="25"/>
      <w:bookmarkEnd w:id="26"/>
      <w:bookmarkEnd w:id="27"/>
    </w:p>
    <w:p w:rsidR="004B5DB4" w:rsidRPr="00AC3DCE" w:rsidRDefault="004B5DB4" w:rsidP="00897C60">
      <w:pPr>
        <w:pStyle w:val="BodyText"/>
        <w:rPr>
          <w:szCs w:val="22"/>
        </w:rPr>
      </w:pPr>
      <w:r w:rsidRPr="00AC3DCE">
        <w:rPr>
          <w:rStyle w:val="BodyTextChar"/>
          <w:szCs w:val="22"/>
        </w:rPr>
        <w:t xml:space="preserve">In </w:t>
      </w:r>
      <w:r w:rsidRPr="00AC3DCE">
        <w:rPr>
          <w:szCs w:val="22"/>
        </w:rPr>
        <w:t>addition</w:t>
      </w:r>
      <w:r w:rsidRPr="00AC3DCE">
        <w:rPr>
          <w:rStyle w:val="BodyTextChar"/>
          <w:szCs w:val="22"/>
        </w:rPr>
        <w:t xml:space="preserve"> to the acronyms defined below in Table 3, the OIT Master Glossary can be found at</w:t>
      </w:r>
      <w:r w:rsidR="00897C60" w:rsidRPr="00AC3DCE">
        <w:rPr>
          <w:rStyle w:val="BodyTextChar"/>
          <w:szCs w:val="22"/>
        </w:rPr>
        <w:t xml:space="preserve"> </w:t>
      </w:r>
      <w:hyperlink r:id="rId16" w:history="1">
        <w:r w:rsidRPr="00AC3DCE">
          <w:rPr>
            <w:color w:val="0000FF"/>
            <w:szCs w:val="22"/>
            <w:u w:val="single"/>
          </w:rPr>
          <w:t>http</w:t>
        </w:r>
      </w:hyperlink>
      <w:hyperlink r:id="rId17" w:history="1">
        <w:r w:rsidRPr="00AC3DCE">
          <w:rPr>
            <w:color w:val="0000FF"/>
            <w:szCs w:val="22"/>
            <w:u w:val="single"/>
          </w:rPr>
          <w:t>://</w:t>
        </w:r>
      </w:hyperlink>
      <w:hyperlink r:id="rId18" w:history="1">
        <w:r w:rsidRPr="00AC3DCE">
          <w:rPr>
            <w:color w:val="0000FF"/>
            <w:szCs w:val="22"/>
            <w:u w:val="single"/>
          </w:rPr>
          <w:t>vaww</w:t>
        </w:r>
      </w:hyperlink>
      <w:hyperlink r:id="rId19" w:history="1">
        <w:r w:rsidRPr="00AC3DCE">
          <w:rPr>
            <w:color w:val="0000FF"/>
            <w:szCs w:val="22"/>
            <w:u w:val="single"/>
          </w:rPr>
          <w:t>.</w:t>
        </w:r>
      </w:hyperlink>
      <w:hyperlink r:id="rId20" w:history="1">
        <w:r w:rsidRPr="00AC3DCE">
          <w:rPr>
            <w:color w:val="0000FF"/>
            <w:szCs w:val="22"/>
            <w:u w:val="single"/>
          </w:rPr>
          <w:t>oed</w:t>
        </w:r>
      </w:hyperlink>
      <w:hyperlink r:id="rId21" w:history="1">
        <w:r w:rsidRPr="00AC3DCE">
          <w:rPr>
            <w:color w:val="0000FF"/>
            <w:szCs w:val="22"/>
            <w:u w:val="single"/>
          </w:rPr>
          <w:t>.</w:t>
        </w:r>
      </w:hyperlink>
      <w:hyperlink r:id="rId22" w:history="1">
        <w:r w:rsidRPr="00AC3DCE">
          <w:rPr>
            <w:color w:val="0000FF"/>
            <w:szCs w:val="22"/>
            <w:u w:val="single"/>
          </w:rPr>
          <w:t>wss</w:t>
        </w:r>
      </w:hyperlink>
      <w:hyperlink r:id="rId23" w:history="1">
        <w:r w:rsidRPr="00AC3DCE">
          <w:rPr>
            <w:color w:val="0000FF"/>
            <w:szCs w:val="22"/>
            <w:u w:val="single"/>
          </w:rPr>
          <w:t>.</w:t>
        </w:r>
      </w:hyperlink>
      <w:hyperlink r:id="rId24" w:history="1">
        <w:r w:rsidRPr="00AC3DCE">
          <w:rPr>
            <w:color w:val="0000FF"/>
            <w:szCs w:val="22"/>
            <w:u w:val="single"/>
          </w:rPr>
          <w:t>va</w:t>
        </w:r>
      </w:hyperlink>
      <w:hyperlink r:id="rId25" w:history="1">
        <w:r w:rsidRPr="00AC3DCE">
          <w:rPr>
            <w:color w:val="0000FF"/>
            <w:szCs w:val="22"/>
            <w:u w:val="single"/>
          </w:rPr>
          <w:t>.</w:t>
        </w:r>
      </w:hyperlink>
      <w:hyperlink r:id="rId26" w:history="1">
        <w:r w:rsidRPr="00AC3DCE">
          <w:rPr>
            <w:color w:val="0000FF"/>
            <w:szCs w:val="22"/>
            <w:u w:val="single"/>
          </w:rPr>
          <w:t>gov</w:t>
        </w:r>
      </w:hyperlink>
      <w:hyperlink r:id="rId27" w:history="1">
        <w:r w:rsidRPr="00AC3DCE">
          <w:rPr>
            <w:color w:val="0000FF"/>
            <w:szCs w:val="22"/>
            <w:u w:val="single"/>
          </w:rPr>
          <w:t>/</w:t>
        </w:r>
      </w:hyperlink>
      <w:hyperlink r:id="rId28" w:history="1">
        <w:r w:rsidRPr="00AC3DCE">
          <w:rPr>
            <w:color w:val="0000FF"/>
            <w:szCs w:val="22"/>
            <w:u w:val="single"/>
          </w:rPr>
          <w:t>process</w:t>
        </w:r>
      </w:hyperlink>
      <w:hyperlink r:id="rId29" w:history="1">
        <w:r w:rsidRPr="00AC3DCE">
          <w:rPr>
            <w:color w:val="0000FF"/>
            <w:szCs w:val="22"/>
            <w:u w:val="single"/>
          </w:rPr>
          <w:t>/</w:t>
        </w:r>
      </w:hyperlink>
      <w:hyperlink r:id="rId30" w:history="1">
        <w:r w:rsidRPr="00AC3DCE">
          <w:rPr>
            <w:color w:val="0000FF"/>
            <w:szCs w:val="22"/>
            <w:u w:val="single"/>
          </w:rPr>
          <w:t>Library</w:t>
        </w:r>
      </w:hyperlink>
      <w:hyperlink r:id="rId31" w:history="1">
        <w:r w:rsidRPr="00AC3DCE">
          <w:rPr>
            <w:color w:val="0000FF"/>
            <w:szCs w:val="22"/>
            <w:u w:val="single"/>
          </w:rPr>
          <w:t>/</w:t>
        </w:r>
      </w:hyperlink>
      <w:hyperlink r:id="rId32" w:history="1">
        <w:r w:rsidRPr="00AC3DCE">
          <w:rPr>
            <w:color w:val="0000FF"/>
            <w:szCs w:val="22"/>
            <w:u w:val="single"/>
          </w:rPr>
          <w:t>master</w:t>
        </w:r>
      </w:hyperlink>
      <w:hyperlink r:id="rId33" w:history="1">
        <w:r w:rsidRPr="00AC3DCE">
          <w:rPr>
            <w:color w:val="0000FF"/>
            <w:szCs w:val="22"/>
            <w:u w:val="single"/>
          </w:rPr>
          <w:t>_</w:t>
        </w:r>
      </w:hyperlink>
      <w:hyperlink r:id="rId34" w:history="1">
        <w:r w:rsidRPr="00AC3DCE">
          <w:rPr>
            <w:color w:val="0000FF"/>
            <w:szCs w:val="22"/>
            <w:u w:val="single"/>
          </w:rPr>
          <w:t>glossary</w:t>
        </w:r>
      </w:hyperlink>
      <w:hyperlink r:id="rId35" w:history="1">
        <w:r w:rsidRPr="00AC3DCE">
          <w:rPr>
            <w:color w:val="0000FF"/>
            <w:szCs w:val="22"/>
            <w:u w:val="single"/>
          </w:rPr>
          <w:t>/</w:t>
        </w:r>
      </w:hyperlink>
      <w:hyperlink r:id="rId36" w:history="1">
        <w:r w:rsidRPr="00AC3DCE">
          <w:rPr>
            <w:color w:val="0000FF"/>
            <w:szCs w:val="22"/>
            <w:u w:val="single"/>
          </w:rPr>
          <w:t>masterglossary</w:t>
        </w:r>
      </w:hyperlink>
      <w:hyperlink r:id="rId37" w:history="1">
        <w:r w:rsidRPr="00AC3DCE">
          <w:rPr>
            <w:color w:val="0000FF"/>
            <w:szCs w:val="22"/>
            <w:u w:val="single"/>
          </w:rPr>
          <w:t>.</w:t>
        </w:r>
      </w:hyperlink>
      <w:hyperlink r:id="rId38" w:history="1">
        <w:r w:rsidRPr="00AC3DCE">
          <w:rPr>
            <w:color w:val="0000FF"/>
            <w:szCs w:val="22"/>
            <w:u w:val="single"/>
          </w:rPr>
          <w:t>htm</w:t>
        </w:r>
      </w:hyperlink>
    </w:p>
    <w:p w:rsidR="004B5DB4" w:rsidRPr="00AC3DCE" w:rsidRDefault="004B5DB4" w:rsidP="00283696">
      <w:pPr>
        <w:pStyle w:val="Caption"/>
      </w:pPr>
      <w:bookmarkStart w:id="28" w:name="_Toc387322234"/>
      <w:r w:rsidRPr="00AC3DCE">
        <w:t xml:space="preserve">Table </w:t>
      </w:r>
      <w:r w:rsidR="0009238F" w:rsidRPr="00AC3DCE">
        <w:fldChar w:fldCharType="begin"/>
      </w:r>
      <w:r w:rsidR="00136C8D" w:rsidRPr="00AC3DCE">
        <w:instrText xml:space="preserve"> SEQ Table \* ARABIC </w:instrText>
      </w:r>
      <w:r w:rsidR="0009238F" w:rsidRPr="00AC3DCE">
        <w:fldChar w:fldCharType="separate"/>
      </w:r>
      <w:r w:rsidR="00262ED1">
        <w:rPr>
          <w:noProof/>
        </w:rPr>
        <w:t>3</w:t>
      </w:r>
      <w:r w:rsidR="0009238F" w:rsidRPr="00AC3DCE">
        <w:fldChar w:fldCharType="end"/>
      </w:r>
      <w:r w:rsidRPr="00AC3DCE">
        <w:t xml:space="preserve"> – Acronyms</w:t>
      </w:r>
      <w:bookmarkEnd w:id="28"/>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2082"/>
        <w:gridCol w:w="7494"/>
      </w:tblGrid>
      <w:tr w:rsidR="004B5DB4" w:rsidRPr="00AC3DCE" w:rsidTr="001C6DA4">
        <w:trPr>
          <w:tblHeader/>
        </w:trPr>
        <w:tc>
          <w:tcPr>
            <w:tcW w:w="1087" w:type="pct"/>
            <w:tcBorders>
              <w:top w:val="single" w:sz="12" w:space="0" w:color="000000"/>
            </w:tcBorders>
            <w:shd w:val="pct15" w:color="auto" w:fill="auto"/>
            <w:tcMar>
              <w:top w:w="0" w:type="dxa"/>
              <w:left w:w="108" w:type="dxa"/>
              <w:bottom w:w="0" w:type="dxa"/>
              <w:right w:w="108" w:type="dxa"/>
            </w:tcMar>
          </w:tcPr>
          <w:p w:rsidR="004B5DB4" w:rsidRPr="00AC3DCE" w:rsidRDefault="004B5DB4" w:rsidP="001C6DA4">
            <w:pPr>
              <w:pStyle w:val="TableColumnHeader"/>
              <w:rPr>
                <w:rFonts w:ascii="Arial" w:hAnsi="Arial" w:cs="Arial"/>
                <w:szCs w:val="18"/>
              </w:rPr>
            </w:pPr>
            <w:r w:rsidRPr="00AC3DCE">
              <w:rPr>
                <w:rFonts w:ascii="Arial" w:hAnsi="Arial" w:cs="Arial"/>
                <w:szCs w:val="18"/>
              </w:rPr>
              <w:t>Term</w:t>
            </w:r>
          </w:p>
        </w:tc>
        <w:tc>
          <w:tcPr>
            <w:tcW w:w="3913" w:type="pct"/>
            <w:tcBorders>
              <w:top w:val="single" w:sz="12" w:space="0" w:color="000000"/>
            </w:tcBorders>
            <w:shd w:val="pct15" w:color="auto" w:fill="auto"/>
            <w:tcMar>
              <w:top w:w="0" w:type="dxa"/>
              <w:left w:w="108" w:type="dxa"/>
              <w:bottom w:w="0" w:type="dxa"/>
              <w:right w:w="108" w:type="dxa"/>
            </w:tcMar>
          </w:tcPr>
          <w:p w:rsidR="004B5DB4" w:rsidRPr="00AC3DCE" w:rsidRDefault="004B5DB4" w:rsidP="001C6DA4">
            <w:pPr>
              <w:pStyle w:val="TableColumnHeader"/>
              <w:rPr>
                <w:rFonts w:ascii="Arial" w:hAnsi="Arial" w:cs="Arial"/>
                <w:szCs w:val="18"/>
              </w:rPr>
            </w:pPr>
            <w:r w:rsidRPr="00AC3DCE">
              <w:rPr>
                <w:rFonts w:ascii="Arial" w:hAnsi="Arial" w:cs="Arial"/>
                <w:szCs w:val="18"/>
              </w:rPr>
              <w:t>Definition</w:t>
            </w:r>
          </w:p>
        </w:tc>
      </w:tr>
      <w:tr w:rsidR="000B32E2" w:rsidRPr="00AC3DCE" w:rsidTr="001C6DA4">
        <w:tc>
          <w:tcPr>
            <w:tcW w:w="1087" w:type="pct"/>
            <w:tcMar>
              <w:top w:w="0" w:type="dxa"/>
              <w:left w:w="108" w:type="dxa"/>
              <w:bottom w:w="0" w:type="dxa"/>
              <w:right w:w="108" w:type="dxa"/>
            </w:tcMar>
          </w:tcPr>
          <w:p w:rsidR="000B32E2" w:rsidRPr="00AC3DCE" w:rsidRDefault="00372FCD" w:rsidP="001C6DA4">
            <w:pPr>
              <w:pStyle w:val="TableContentText"/>
              <w:rPr>
                <w:rFonts w:cs="Arial"/>
              </w:rPr>
            </w:pPr>
            <w:r w:rsidRPr="00AC3DCE">
              <w:rPr>
                <w:rFonts w:cs="Arial"/>
              </w:rPr>
              <w:t>ABR</w:t>
            </w:r>
          </w:p>
        </w:tc>
        <w:tc>
          <w:tcPr>
            <w:tcW w:w="3913" w:type="pct"/>
            <w:tcMar>
              <w:top w:w="0" w:type="dxa"/>
              <w:left w:w="108" w:type="dxa"/>
              <w:bottom w:w="0" w:type="dxa"/>
              <w:right w:w="108" w:type="dxa"/>
            </w:tcMar>
          </w:tcPr>
          <w:p w:rsidR="000B32E2" w:rsidRPr="00AC3DCE" w:rsidRDefault="00372FCD" w:rsidP="001C6DA4">
            <w:pPr>
              <w:pStyle w:val="TableContentText"/>
              <w:rPr>
                <w:rFonts w:cs="Arial"/>
              </w:rPr>
            </w:pPr>
            <w:r w:rsidRPr="00AC3DCE">
              <w:rPr>
                <w:rFonts w:cs="Arial"/>
              </w:rPr>
              <w:t>Abnormal Radiology</w:t>
            </w:r>
          </w:p>
        </w:tc>
      </w:tr>
      <w:tr w:rsidR="00372FCD" w:rsidRPr="00AC3DCE" w:rsidTr="001C6DA4">
        <w:tc>
          <w:tcPr>
            <w:tcW w:w="1087"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ABM</w:t>
            </w:r>
          </w:p>
        </w:tc>
        <w:tc>
          <w:tcPr>
            <w:tcW w:w="3913"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Abnormal Mammogram</w:t>
            </w:r>
          </w:p>
        </w:tc>
      </w:tr>
      <w:tr w:rsidR="004B5DB4" w:rsidRPr="00AC3DCE" w:rsidTr="001C6DA4">
        <w:tc>
          <w:tcPr>
            <w:tcW w:w="1087" w:type="pct"/>
            <w:tcMar>
              <w:top w:w="0" w:type="dxa"/>
              <w:left w:w="108" w:type="dxa"/>
              <w:bottom w:w="0" w:type="dxa"/>
              <w:right w:w="108" w:type="dxa"/>
            </w:tcMar>
          </w:tcPr>
          <w:p w:rsidR="004B5DB4" w:rsidRPr="00AC3DCE" w:rsidRDefault="004B5DB4" w:rsidP="001C6DA4">
            <w:pPr>
              <w:pStyle w:val="TableContentText"/>
              <w:rPr>
                <w:rFonts w:cs="Arial"/>
              </w:rPr>
            </w:pPr>
            <w:r w:rsidRPr="00AC3DCE">
              <w:rPr>
                <w:rFonts w:cs="Arial"/>
              </w:rPr>
              <w:t>AWARE</w:t>
            </w:r>
          </w:p>
        </w:tc>
        <w:tc>
          <w:tcPr>
            <w:tcW w:w="3913" w:type="pct"/>
            <w:tcMar>
              <w:top w:w="0" w:type="dxa"/>
              <w:left w:w="108" w:type="dxa"/>
              <w:bottom w:w="0" w:type="dxa"/>
              <w:right w:w="108" w:type="dxa"/>
            </w:tcMar>
          </w:tcPr>
          <w:p w:rsidR="004B5DB4" w:rsidRPr="00AC3DCE" w:rsidRDefault="000B32E2" w:rsidP="001C6DA4">
            <w:pPr>
              <w:pStyle w:val="TableContentText"/>
              <w:rPr>
                <w:rFonts w:cs="Arial"/>
              </w:rPr>
            </w:pPr>
            <w:r w:rsidRPr="00AC3DCE">
              <w:rPr>
                <w:rFonts w:cs="Arial"/>
              </w:rPr>
              <w:t>Alert Watch and Response Engine</w:t>
            </w:r>
          </w:p>
        </w:tc>
      </w:tr>
      <w:tr w:rsidR="000B32E2" w:rsidRPr="00AC3DCE" w:rsidTr="001C6DA4">
        <w:tc>
          <w:tcPr>
            <w:tcW w:w="1087" w:type="pct"/>
            <w:tcMar>
              <w:top w:w="0" w:type="dxa"/>
              <w:left w:w="108" w:type="dxa"/>
              <w:bottom w:w="0" w:type="dxa"/>
              <w:right w:w="108" w:type="dxa"/>
            </w:tcMar>
          </w:tcPr>
          <w:p w:rsidR="000B32E2" w:rsidRPr="00AC3DCE" w:rsidRDefault="000B32E2" w:rsidP="001C6DA4">
            <w:pPr>
              <w:pStyle w:val="TableContentText"/>
              <w:rPr>
                <w:rFonts w:cs="Arial"/>
              </w:rPr>
            </w:pPr>
            <w:r w:rsidRPr="00AC3DCE">
              <w:rPr>
                <w:rFonts w:cs="Arial"/>
              </w:rPr>
              <w:t>CAC</w:t>
            </w:r>
          </w:p>
        </w:tc>
        <w:tc>
          <w:tcPr>
            <w:tcW w:w="3913" w:type="pct"/>
            <w:tcMar>
              <w:top w:w="0" w:type="dxa"/>
              <w:left w:w="108" w:type="dxa"/>
              <w:bottom w:w="0" w:type="dxa"/>
              <w:right w:w="108" w:type="dxa"/>
            </w:tcMar>
          </w:tcPr>
          <w:p w:rsidR="000B32E2" w:rsidRPr="00AC3DCE" w:rsidRDefault="000B32E2" w:rsidP="001C6DA4">
            <w:pPr>
              <w:pStyle w:val="TableContentText"/>
              <w:rPr>
                <w:rFonts w:cs="Arial"/>
              </w:rPr>
            </w:pPr>
            <w:r w:rsidRPr="00AC3DCE">
              <w:rPr>
                <w:rFonts w:cs="Arial"/>
              </w:rPr>
              <w:t>Clinical Application Coordinator</w:t>
            </w:r>
          </w:p>
        </w:tc>
      </w:tr>
      <w:tr w:rsidR="00372FCD" w:rsidRPr="00AC3DCE" w:rsidTr="001C6DA4">
        <w:tc>
          <w:tcPr>
            <w:tcW w:w="1087"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CDS</w:t>
            </w:r>
          </w:p>
        </w:tc>
        <w:tc>
          <w:tcPr>
            <w:tcW w:w="3913"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Critical Decision Support</w:t>
            </w:r>
          </w:p>
        </w:tc>
      </w:tr>
      <w:tr w:rsidR="00372FCD" w:rsidRPr="00AC3DCE" w:rsidTr="001C6DA4">
        <w:tc>
          <w:tcPr>
            <w:tcW w:w="1087" w:type="pct"/>
            <w:tcMar>
              <w:top w:w="0" w:type="dxa"/>
              <w:left w:w="108" w:type="dxa"/>
              <w:bottom w:w="0" w:type="dxa"/>
              <w:right w:w="108" w:type="dxa"/>
            </w:tcMar>
          </w:tcPr>
          <w:p w:rsidR="00372FCD" w:rsidRPr="00AC3DCE" w:rsidRDefault="00372FCD" w:rsidP="00372FCD">
            <w:pPr>
              <w:pStyle w:val="TableContentText"/>
              <w:rPr>
                <w:rFonts w:cs="Arial"/>
              </w:rPr>
            </w:pPr>
            <w:r w:rsidRPr="00AC3DCE">
              <w:rPr>
                <w:rFonts w:cs="Arial"/>
              </w:rPr>
              <w:t>COM</w:t>
            </w:r>
          </w:p>
        </w:tc>
        <w:tc>
          <w:tcPr>
            <w:tcW w:w="3913" w:type="pct"/>
            <w:tcMar>
              <w:top w:w="0" w:type="dxa"/>
              <w:left w:w="108" w:type="dxa"/>
              <w:bottom w:w="0" w:type="dxa"/>
              <w:right w:w="108" w:type="dxa"/>
            </w:tcMar>
          </w:tcPr>
          <w:p w:rsidR="00372FCD" w:rsidRPr="00AC3DCE" w:rsidRDefault="00372FCD" w:rsidP="00372FCD">
            <w:pPr>
              <w:pStyle w:val="TableContentText"/>
              <w:rPr>
                <w:rFonts w:cs="Arial"/>
              </w:rPr>
            </w:pPr>
            <w:r w:rsidRPr="00AC3DCE">
              <w:rPr>
                <w:rFonts w:cs="Arial"/>
              </w:rPr>
              <w:t>Component Object Model</w:t>
            </w:r>
          </w:p>
        </w:tc>
      </w:tr>
      <w:tr w:rsidR="00372FCD" w:rsidRPr="00AC3DCE" w:rsidTr="001C6DA4">
        <w:tc>
          <w:tcPr>
            <w:tcW w:w="1087" w:type="pct"/>
            <w:tcMar>
              <w:top w:w="0" w:type="dxa"/>
              <w:left w:w="108" w:type="dxa"/>
              <w:bottom w:w="0" w:type="dxa"/>
              <w:right w:w="108" w:type="dxa"/>
            </w:tcMar>
          </w:tcPr>
          <w:p w:rsidR="00372FCD" w:rsidRPr="00AC3DCE" w:rsidRDefault="00372FCD" w:rsidP="00372FCD">
            <w:pPr>
              <w:pStyle w:val="TableContentText"/>
              <w:rPr>
                <w:rFonts w:cs="Arial"/>
              </w:rPr>
            </w:pPr>
            <w:r w:rsidRPr="00AC3DCE">
              <w:rPr>
                <w:rFonts w:cs="Arial"/>
              </w:rPr>
              <w:t>CPMP</w:t>
            </w:r>
          </w:p>
        </w:tc>
        <w:tc>
          <w:tcPr>
            <w:tcW w:w="3913" w:type="pct"/>
            <w:tcMar>
              <w:top w:w="0" w:type="dxa"/>
              <w:left w:w="108" w:type="dxa"/>
              <w:bottom w:w="0" w:type="dxa"/>
              <w:right w:w="108" w:type="dxa"/>
            </w:tcMar>
          </w:tcPr>
          <w:p w:rsidR="00372FCD" w:rsidRPr="00AC3DCE" w:rsidRDefault="00372FCD" w:rsidP="00372FCD">
            <w:pPr>
              <w:pStyle w:val="TableContentText"/>
              <w:rPr>
                <w:rFonts w:cs="Arial"/>
              </w:rPr>
            </w:pPr>
            <w:r w:rsidRPr="00AC3DCE">
              <w:rPr>
                <w:rFonts w:cs="Arial"/>
              </w:rPr>
              <w:t>Contractor Project Management Plan</w:t>
            </w:r>
          </w:p>
        </w:tc>
      </w:tr>
      <w:tr w:rsidR="00372FCD" w:rsidRPr="00AC3DCE" w:rsidTr="001C6DA4">
        <w:tc>
          <w:tcPr>
            <w:tcW w:w="1087" w:type="pct"/>
            <w:tcMar>
              <w:top w:w="0" w:type="dxa"/>
              <w:left w:w="108" w:type="dxa"/>
              <w:bottom w:w="0" w:type="dxa"/>
              <w:right w:w="108" w:type="dxa"/>
            </w:tcMar>
          </w:tcPr>
          <w:p w:rsidR="00372FCD" w:rsidRPr="00AC3DCE" w:rsidRDefault="00372FCD" w:rsidP="00372FCD">
            <w:pPr>
              <w:pStyle w:val="TableContentText"/>
              <w:rPr>
                <w:rFonts w:cs="Arial"/>
              </w:rPr>
            </w:pPr>
            <w:r w:rsidRPr="00AC3DCE">
              <w:rPr>
                <w:rFonts w:cs="Arial"/>
              </w:rPr>
              <w:t>CUA</w:t>
            </w:r>
          </w:p>
        </w:tc>
        <w:tc>
          <w:tcPr>
            <w:tcW w:w="3913" w:type="pct"/>
            <w:tcMar>
              <w:top w:w="0" w:type="dxa"/>
              <w:left w:w="108" w:type="dxa"/>
              <w:bottom w:w="0" w:type="dxa"/>
              <w:right w:w="108" w:type="dxa"/>
            </w:tcMar>
          </w:tcPr>
          <w:p w:rsidR="00372FCD" w:rsidRPr="00AC3DCE" w:rsidRDefault="00372FCD" w:rsidP="00372FCD">
            <w:pPr>
              <w:pStyle w:val="TableContentText"/>
              <w:rPr>
                <w:rFonts w:cs="Arial"/>
              </w:rPr>
            </w:pPr>
            <w:r w:rsidRPr="00AC3DCE">
              <w:rPr>
                <w:rFonts w:cs="Arial"/>
              </w:rPr>
              <w:t>Common User Access</w:t>
            </w:r>
          </w:p>
        </w:tc>
      </w:tr>
      <w:tr w:rsidR="00372FCD" w:rsidRPr="00AC3DCE" w:rsidTr="001C6DA4">
        <w:tc>
          <w:tcPr>
            <w:tcW w:w="1087"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DLL</w:t>
            </w:r>
          </w:p>
        </w:tc>
        <w:tc>
          <w:tcPr>
            <w:tcW w:w="3913"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Dynamic Link Library</w:t>
            </w:r>
          </w:p>
        </w:tc>
      </w:tr>
      <w:tr w:rsidR="00372FCD" w:rsidRPr="00AC3DCE" w:rsidTr="001C6DA4">
        <w:tc>
          <w:tcPr>
            <w:tcW w:w="1087" w:type="pct"/>
            <w:tcMar>
              <w:top w:w="0" w:type="dxa"/>
              <w:left w:w="108" w:type="dxa"/>
              <w:bottom w:w="0" w:type="dxa"/>
              <w:right w:w="108" w:type="dxa"/>
            </w:tcMar>
          </w:tcPr>
          <w:p w:rsidR="00372FCD" w:rsidRPr="00AC3DCE" w:rsidRDefault="00372FCD" w:rsidP="00372FCD">
            <w:pPr>
              <w:pStyle w:val="TableContentText"/>
              <w:rPr>
                <w:rFonts w:cs="Arial"/>
              </w:rPr>
            </w:pPr>
            <w:r w:rsidRPr="00AC3DCE">
              <w:rPr>
                <w:rFonts w:cs="Arial"/>
              </w:rPr>
              <w:t>ERR</w:t>
            </w:r>
          </w:p>
        </w:tc>
        <w:tc>
          <w:tcPr>
            <w:tcW w:w="3913" w:type="pct"/>
            <w:tcMar>
              <w:top w:w="0" w:type="dxa"/>
              <w:left w:w="108" w:type="dxa"/>
              <w:bottom w:w="0" w:type="dxa"/>
              <w:right w:w="108" w:type="dxa"/>
            </w:tcMar>
          </w:tcPr>
          <w:p w:rsidR="00372FCD" w:rsidRPr="00AC3DCE" w:rsidRDefault="00372FCD" w:rsidP="00372FCD">
            <w:pPr>
              <w:pStyle w:val="TableContentText"/>
              <w:rPr>
                <w:rFonts w:cs="Arial"/>
              </w:rPr>
            </w:pPr>
            <w:r w:rsidRPr="00AC3DCE">
              <w:rPr>
                <w:rFonts w:cs="Arial"/>
              </w:rPr>
              <w:t>Enterprise Requirements Repository</w:t>
            </w:r>
          </w:p>
        </w:tc>
      </w:tr>
      <w:tr w:rsidR="00372FCD" w:rsidRPr="00AC3DCE" w:rsidTr="001C6DA4">
        <w:tc>
          <w:tcPr>
            <w:tcW w:w="1087"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lastRenderedPageBreak/>
              <w:t>FAT</w:t>
            </w:r>
          </w:p>
        </w:tc>
        <w:tc>
          <w:tcPr>
            <w:tcW w:w="3913"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Follow-up Action Tracking</w:t>
            </w:r>
          </w:p>
        </w:tc>
      </w:tr>
      <w:tr w:rsidR="00372FCD" w:rsidRPr="00AC3DCE" w:rsidTr="001C6DA4">
        <w:tc>
          <w:tcPr>
            <w:tcW w:w="1087"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FTP</w:t>
            </w:r>
          </w:p>
        </w:tc>
        <w:tc>
          <w:tcPr>
            <w:tcW w:w="3913"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File Transfer Protocol</w:t>
            </w:r>
          </w:p>
        </w:tc>
      </w:tr>
      <w:tr w:rsidR="00372FCD" w:rsidRPr="00AC3DCE" w:rsidTr="001C6DA4">
        <w:tc>
          <w:tcPr>
            <w:tcW w:w="1087"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GUI</w:t>
            </w:r>
          </w:p>
        </w:tc>
        <w:tc>
          <w:tcPr>
            <w:tcW w:w="3913"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Graphical User Interface</w:t>
            </w:r>
          </w:p>
        </w:tc>
      </w:tr>
      <w:tr w:rsidR="00372FCD" w:rsidRPr="00AC3DCE" w:rsidTr="001C6DA4">
        <w:tc>
          <w:tcPr>
            <w:tcW w:w="1087" w:type="pct"/>
            <w:tcMar>
              <w:top w:w="0" w:type="dxa"/>
              <w:left w:w="108" w:type="dxa"/>
              <w:bottom w:w="0" w:type="dxa"/>
              <w:right w:w="108" w:type="dxa"/>
            </w:tcMar>
          </w:tcPr>
          <w:p w:rsidR="00372FCD" w:rsidRPr="00AC3DCE" w:rsidRDefault="00372FCD" w:rsidP="00372FCD">
            <w:pPr>
              <w:pStyle w:val="TableContentText"/>
              <w:rPr>
                <w:rFonts w:cs="Arial"/>
              </w:rPr>
            </w:pPr>
            <w:r w:rsidRPr="00AC3DCE">
              <w:rPr>
                <w:rFonts w:cs="Arial"/>
              </w:rPr>
              <w:t>HIPAA</w:t>
            </w:r>
          </w:p>
        </w:tc>
        <w:tc>
          <w:tcPr>
            <w:tcW w:w="3913" w:type="pct"/>
            <w:tcMar>
              <w:top w:w="0" w:type="dxa"/>
              <w:left w:w="108" w:type="dxa"/>
              <w:bottom w:w="0" w:type="dxa"/>
              <w:right w:w="108" w:type="dxa"/>
            </w:tcMar>
          </w:tcPr>
          <w:p w:rsidR="00372FCD" w:rsidRPr="00AC3DCE" w:rsidRDefault="00372FCD" w:rsidP="00372FCD">
            <w:pPr>
              <w:pStyle w:val="TableContentText"/>
              <w:rPr>
                <w:rFonts w:cs="Arial"/>
              </w:rPr>
            </w:pPr>
            <w:r w:rsidRPr="00AC3DCE">
              <w:rPr>
                <w:rFonts w:cs="Arial"/>
              </w:rPr>
              <w:t>Health Insurance Portability and Accountability Act</w:t>
            </w:r>
          </w:p>
        </w:tc>
      </w:tr>
      <w:tr w:rsidR="00372FCD" w:rsidRPr="00AC3DCE" w:rsidTr="001C6DA4">
        <w:tc>
          <w:tcPr>
            <w:tcW w:w="1087" w:type="pct"/>
            <w:tcMar>
              <w:top w:w="0" w:type="dxa"/>
              <w:left w:w="108" w:type="dxa"/>
              <w:bottom w:w="0" w:type="dxa"/>
              <w:right w:w="108" w:type="dxa"/>
            </w:tcMar>
          </w:tcPr>
          <w:p w:rsidR="00372FCD" w:rsidRPr="00AC3DCE" w:rsidRDefault="00372FCD" w:rsidP="00372FCD">
            <w:pPr>
              <w:pStyle w:val="TableContentText"/>
              <w:rPr>
                <w:rFonts w:cs="Arial"/>
              </w:rPr>
            </w:pPr>
            <w:r w:rsidRPr="00AC3DCE">
              <w:rPr>
                <w:rFonts w:cs="Arial"/>
              </w:rPr>
              <w:t>IBM</w:t>
            </w:r>
          </w:p>
        </w:tc>
        <w:tc>
          <w:tcPr>
            <w:tcW w:w="3913" w:type="pct"/>
            <w:tcMar>
              <w:top w:w="0" w:type="dxa"/>
              <w:left w:w="108" w:type="dxa"/>
              <w:bottom w:w="0" w:type="dxa"/>
              <w:right w:w="108" w:type="dxa"/>
            </w:tcMar>
          </w:tcPr>
          <w:p w:rsidR="00372FCD" w:rsidRPr="00AC3DCE" w:rsidRDefault="00372FCD" w:rsidP="00372FCD">
            <w:pPr>
              <w:pStyle w:val="TableContentText"/>
              <w:rPr>
                <w:rFonts w:cs="Arial"/>
              </w:rPr>
            </w:pPr>
            <w:r w:rsidRPr="00AC3DCE">
              <w:rPr>
                <w:rFonts w:cs="Arial"/>
              </w:rPr>
              <w:t>International Business Machines</w:t>
            </w:r>
          </w:p>
        </w:tc>
      </w:tr>
      <w:tr w:rsidR="00372FCD" w:rsidRPr="00AC3DCE" w:rsidTr="001C6DA4">
        <w:tc>
          <w:tcPr>
            <w:tcW w:w="1087" w:type="pct"/>
            <w:tcMar>
              <w:top w:w="0" w:type="dxa"/>
              <w:left w:w="108" w:type="dxa"/>
              <w:bottom w:w="0" w:type="dxa"/>
              <w:right w:w="108" w:type="dxa"/>
            </w:tcMar>
          </w:tcPr>
          <w:p w:rsidR="00372FCD" w:rsidRPr="00AC3DCE" w:rsidRDefault="00372FCD" w:rsidP="00372FCD">
            <w:pPr>
              <w:pStyle w:val="TableContentText"/>
              <w:rPr>
                <w:rFonts w:cs="Arial"/>
              </w:rPr>
            </w:pPr>
            <w:r w:rsidRPr="00AC3DCE">
              <w:rPr>
                <w:rFonts w:cs="Arial"/>
              </w:rPr>
              <w:t>IPT</w:t>
            </w:r>
          </w:p>
        </w:tc>
        <w:tc>
          <w:tcPr>
            <w:tcW w:w="3913" w:type="pct"/>
            <w:tcMar>
              <w:top w:w="0" w:type="dxa"/>
              <w:left w:w="108" w:type="dxa"/>
              <w:bottom w:w="0" w:type="dxa"/>
              <w:right w:w="108" w:type="dxa"/>
            </w:tcMar>
          </w:tcPr>
          <w:p w:rsidR="00372FCD" w:rsidRPr="00AC3DCE" w:rsidRDefault="00372FCD" w:rsidP="00372FCD">
            <w:pPr>
              <w:pStyle w:val="TableContentText"/>
              <w:rPr>
                <w:rFonts w:cs="Arial"/>
              </w:rPr>
            </w:pPr>
            <w:r w:rsidRPr="00AC3DCE">
              <w:rPr>
                <w:rFonts w:cs="Arial"/>
              </w:rPr>
              <w:t>Integrated Project Team</w:t>
            </w:r>
          </w:p>
        </w:tc>
      </w:tr>
      <w:tr w:rsidR="00372FCD" w:rsidRPr="00AC3DCE" w:rsidTr="001C6DA4">
        <w:tc>
          <w:tcPr>
            <w:tcW w:w="1087"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IT</w:t>
            </w:r>
          </w:p>
        </w:tc>
        <w:tc>
          <w:tcPr>
            <w:tcW w:w="3913"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Information Technology</w:t>
            </w:r>
          </w:p>
        </w:tc>
      </w:tr>
      <w:tr w:rsidR="00372FCD" w:rsidRPr="00AC3DCE" w:rsidTr="001C6DA4">
        <w:tc>
          <w:tcPr>
            <w:tcW w:w="1087"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JC</w:t>
            </w:r>
          </w:p>
        </w:tc>
        <w:tc>
          <w:tcPr>
            <w:tcW w:w="3913"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Joint Commission</w:t>
            </w:r>
          </w:p>
        </w:tc>
      </w:tr>
      <w:tr w:rsidR="00372FCD" w:rsidRPr="00AC3DCE" w:rsidTr="001C6DA4">
        <w:tc>
          <w:tcPr>
            <w:tcW w:w="1087"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OCCULT BLOOD</w:t>
            </w:r>
          </w:p>
        </w:tc>
        <w:tc>
          <w:tcPr>
            <w:tcW w:w="3913"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Fecal Occult Blood lab test</w:t>
            </w:r>
          </w:p>
        </w:tc>
      </w:tr>
      <w:tr w:rsidR="00372FCD" w:rsidRPr="00AC3DCE" w:rsidTr="001C6DA4">
        <w:tc>
          <w:tcPr>
            <w:tcW w:w="1087"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OIT</w:t>
            </w:r>
          </w:p>
        </w:tc>
        <w:tc>
          <w:tcPr>
            <w:tcW w:w="3913"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Office of Information and Technology</w:t>
            </w:r>
          </w:p>
        </w:tc>
      </w:tr>
      <w:tr w:rsidR="00372FCD" w:rsidRPr="00AC3DCE" w:rsidTr="001C6DA4">
        <w:tc>
          <w:tcPr>
            <w:tcW w:w="1087"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PMAS</w:t>
            </w:r>
          </w:p>
        </w:tc>
        <w:tc>
          <w:tcPr>
            <w:tcW w:w="3913" w:type="pct"/>
            <w:tcMar>
              <w:top w:w="0" w:type="dxa"/>
              <w:left w:w="108" w:type="dxa"/>
              <w:bottom w:w="0" w:type="dxa"/>
              <w:right w:w="108" w:type="dxa"/>
            </w:tcMar>
          </w:tcPr>
          <w:p w:rsidR="00372FCD" w:rsidRPr="00AC3DCE" w:rsidRDefault="00372FCD" w:rsidP="00E32BA1">
            <w:pPr>
              <w:pStyle w:val="TableContentText"/>
              <w:rPr>
                <w:rFonts w:cs="Arial"/>
              </w:rPr>
            </w:pPr>
            <w:r w:rsidRPr="00AC3DCE">
              <w:rPr>
                <w:rFonts w:cs="Arial"/>
              </w:rPr>
              <w:t>Project Management Accountability System</w:t>
            </w:r>
          </w:p>
        </w:tc>
      </w:tr>
      <w:tr w:rsidR="00372FCD" w:rsidRPr="00AC3DCE" w:rsidTr="001C6DA4">
        <w:tc>
          <w:tcPr>
            <w:tcW w:w="1087"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PSA</w:t>
            </w:r>
          </w:p>
        </w:tc>
        <w:tc>
          <w:tcPr>
            <w:tcW w:w="3913"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Prostate Specific Antigen lab test</w:t>
            </w:r>
          </w:p>
        </w:tc>
      </w:tr>
      <w:tr w:rsidR="00372FCD" w:rsidRPr="00AC3DCE" w:rsidTr="001C6DA4">
        <w:tc>
          <w:tcPr>
            <w:tcW w:w="1087"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PWS</w:t>
            </w:r>
          </w:p>
        </w:tc>
        <w:tc>
          <w:tcPr>
            <w:tcW w:w="3913"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Performance Work Statement</w:t>
            </w:r>
          </w:p>
        </w:tc>
      </w:tr>
      <w:tr w:rsidR="00372FCD" w:rsidRPr="00AC3DCE" w:rsidTr="001C6DA4">
        <w:tc>
          <w:tcPr>
            <w:tcW w:w="1087" w:type="pct"/>
            <w:tcMar>
              <w:top w:w="0" w:type="dxa"/>
              <w:left w:w="108" w:type="dxa"/>
              <w:bottom w:w="0" w:type="dxa"/>
              <w:right w:w="108" w:type="dxa"/>
            </w:tcMar>
          </w:tcPr>
          <w:p w:rsidR="00372FCD" w:rsidRPr="00AC3DCE" w:rsidRDefault="00372FCD" w:rsidP="00DE058C">
            <w:pPr>
              <w:pStyle w:val="TableContentText"/>
            </w:pPr>
            <w:r w:rsidRPr="00AC3DCE">
              <w:t>QI</w:t>
            </w:r>
          </w:p>
        </w:tc>
        <w:tc>
          <w:tcPr>
            <w:tcW w:w="3913" w:type="pct"/>
            <w:tcMar>
              <w:top w:w="0" w:type="dxa"/>
              <w:left w:w="108" w:type="dxa"/>
              <w:bottom w:w="0" w:type="dxa"/>
              <w:right w:w="108" w:type="dxa"/>
            </w:tcMar>
          </w:tcPr>
          <w:p w:rsidR="00372FCD" w:rsidRPr="00AC3DCE" w:rsidRDefault="00372FCD" w:rsidP="00DE058C">
            <w:pPr>
              <w:pStyle w:val="TableContentText"/>
            </w:pPr>
            <w:r w:rsidRPr="00AC3DCE">
              <w:t>Quality Improvement</w:t>
            </w:r>
          </w:p>
        </w:tc>
      </w:tr>
      <w:tr w:rsidR="00372FCD" w:rsidRPr="00AC3DCE" w:rsidTr="001C6DA4">
        <w:tc>
          <w:tcPr>
            <w:tcW w:w="1087" w:type="pct"/>
            <w:tcMar>
              <w:top w:w="0" w:type="dxa"/>
              <w:left w:w="108" w:type="dxa"/>
              <w:bottom w:w="0" w:type="dxa"/>
              <w:right w:w="108" w:type="dxa"/>
            </w:tcMar>
          </w:tcPr>
          <w:p w:rsidR="00372FCD" w:rsidRPr="00AC3DCE" w:rsidRDefault="00372FCD" w:rsidP="00DE058C">
            <w:pPr>
              <w:pStyle w:val="TableContentText"/>
              <w:rPr>
                <w:rFonts w:cs="Arial"/>
              </w:rPr>
            </w:pPr>
            <w:r w:rsidRPr="00AC3DCE">
              <w:t>RPC</w:t>
            </w:r>
          </w:p>
        </w:tc>
        <w:tc>
          <w:tcPr>
            <w:tcW w:w="3913" w:type="pct"/>
            <w:tcMar>
              <w:top w:w="0" w:type="dxa"/>
              <w:left w:w="108" w:type="dxa"/>
              <w:bottom w:w="0" w:type="dxa"/>
              <w:right w:w="108" w:type="dxa"/>
            </w:tcMar>
          </w:tcPr>
          <w:p w:rsidR="00372FCD" w:rsidRPr="00AC3DCE" w:rsidRDefault="00372FCD" w:rsidP="00DE058C">
            <w:pPr>
              <w:pStyle w:val="TableContentText"/>
              <w:rPr>
                <w:rFonts w:cs="Arial"/>
              </w:rPr>
            </w:pPr>
            <w:r w:rsidRPr="00AC3DCE">
              <w:t>Remote Procedure Call</w:t>
            </w:r>
          </w:p>
        </w:tc>
      </w:tr>
      <w:tr w:rsidR="00372FCD" w:rsidRPr="00AC3DCE" w:rsidTr="001C6DA4">
        <w:tc>
          <w:tcPr>
            <w:tcW w:w="1087"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RSD</w:t>
            </w:r>
          </w:p>
        </w:tc>
        <w:tc>
          <w:tcPr>
            <w:tcW w:w="3913"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Requirements Specification Document</w:t>
            </w:r>
          </w:p>
        </w:tc>
      </w:tr>
      <w:tr w:rsidR="00372FCD" w:rsidRPr="00AC3DCE" w:rsidTr="001C6DA4">
        <w:tc>
          <w:tcPr>
            <w:tcW w:w="1087"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SDD</w:t>
            </w:r>
          </w:p>
        </w:tc>
        <w:tc>
          <w:tcPr>
            <w:tcW w:w="3913"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System Design Document</w:t>
            </w:r>
          </w:p>
        </w:tc>
      </w:tr>
      <w:tr w:rsidR="00372FCD" w:rsidRPr="00AC3DCE" w:rsidTr="001C6DA4">
        <w:tc>
          <w:tcPr>
            <w:tcW w:w="1087" w:type="pct"/>
            <w:tcMar>
              <w:top w:w="0" w:type="dxa"/>
              <w:left w:w="108" w:type="dxa"/>
              <w:bottom w:w="0" w:type="dxa"/>
              <w:right w:w="108" w:type="dxa"/>
            </w:tcMar>
          </w:tcPr>
          <w:p w:rsidR="00372FCD" w:rsidRPr="00AC3DCE" w:rsidRDefault="00372FCD" w:rsidP="00372FCD">
            <w:pPr>
              <w:pStyle w:val="TableContentText"/>
              <w:rPr>
                <w:rFonts w:cs="Arial"/>
              </w:rPr>
            </w:pPr>
            <w:r w:rsidRPr="00AC3DCE">
              <w:rPr>
                <w:rFonts w:cs="Arial"/>
              </w:rPr>
              <w:t>SQL</w:t>
            </w:r>
          </w:p>
        </w:tc>
        <w:tc>
          <w:tcPr>
            <w:tcW w:w="3913" w:type="pct"/>
            <w:tcMar>
              <w:top w:w="0" w:type="dxa"/>
              <w:left w:w="108" w:type="dxa"/>
              <w:bottom w:w="0" w:type="dxa"/>
              <w:right w:w="108" w:type="dxa"/>
            </w:tcMar>
          </w:tcPr>
          <w:p w:rsidR="00372FCD" w:rsidRPr="00AC3DCE" w:rsidRDefault="00372FCD" w:rsidP="00372FCD">
            <w:pPr>
              <w:pStyle w:val="TableContentText"/>
              <w:rPr>
                <w:rFonts w:cs="Arial"/>
              </w:rPr>
            </w:pPr>
            <w:r w:rsidRPr="00AC3DCE">
              <w:rPr>
                <w:rFonts w:cs="Arial"/>
              </w:rPr>
              <w:t>Structured Query Language</w:t>
            </w:r>
          </w:p>
        </w:tc>
      </w:tr>
      <w:tr w:rsidR="00372FCD" w:rsidRPr="00AC3DCE" w:rsidTr="001C6DA4">
        <w:tc>
          <w:tcPr>
            <w:tcW w:w="1087"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TAR</w:t>
            </w:r>
          </w:p>
        </w:tc>
        <w:tc>
          <w:tcPr>
            <w:tcW w:w="3913" w:type="pct"/>
            <w:tcMar>
              <w:top w:w="0" w:type="dxa"/>
              <w:left w:w="108" w:type="dxa"/>
              <w:bottom w:w="0" w:type="dxa"/>
              <w:right w:w="108" w:type="dxa"/>
            </w:tcMar>
          </w:tcPr>
          <w:p w:rsidR="00372FCD" w:rsidRPr="00AC3DCE" w:rsidRDefault="00372FCD" w:rsidP="001C6DA4">
            <w:pPr>
              <w:pStyle w:val="TableContentText"/>
              <w:rPr>
                <w:rFonts w:cs="Arial"/>
                <w:bCs/>
              </w:rPr>
            </w:pPr>
            <w:r w:rsidRPr="00AC3DCE">
              <w:rPr>
                <w:rFonts w:cs="Arial"/>
                <w:bCs/>
              </w:rPr>
              <w:t>Tracking of Abnormal Results</w:t>
            </w:r>
          </w:p>
        </w:tc>
      </w:tr>
      <w:tr w:rsidR="00372FCD" w:rsidRPr="00AC3DCE" w:rsidTr="001C6DA4">
        <w:tc>
          <w:tcPr>
            <w:tcW w:w="1087"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TIU</w:t>
            </w:r>
          </w:p>
        </w:tc>
        <w:tc>
          <w:tcPr>
            <w:tcW w:w="3913"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bCs/>
              </w:rPr>
              <w:t>Text Integration Utilities</w:t>
            </w:r>
          </w:p>
        </w:tc>
      </w:tr>
      <w:tr w:rsidR="00372FCD" w:rsidRPr="00AC3DCE" w:rsidTr="001C6DA4">
        <w:tc>
          <w:tcPr>
            <w:tcW w:w="1087"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TRM</w:t>
            </w:r>
          </w:p>
        </w:tc>
        <w:tc>
          <w:tcPr>
            <w:tcW w:w="3913"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Traceability Requirements Matrix</w:t>
            </w:r>
          </w:p>
        </w:tc>
      </w:tr>
      <w:tr w:rsidR="00372FCD" w:rsidRPr="00AC3DCE" w:rsidTr="001C6DA4">
        <w:tc>
          <w:tcPr>
            <w:tcW w:w="1087"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VA</w:t>
            </w:r>
          </w:p>
        </w:tc>
        <w:tc>
          <w:tcPr>
            <w:tcW w:w="3913"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Department of Veterans Affairs</w:t>
            </w:r>
          </w:p>
        </w:tc>
      </w:tr>
      <w:tr w:rsidR="00372FCD" w:rsidRPr="00AC3DCE" w:rsidTr="001C6DA4">
        <w:tc>
          <w:tcPr>
            <w:tcW w:w="1087"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VACO</w:t>
            </w:r>
          </w:p>
        </w:tc>
        <w:tc>
          <w:tcPr>
            <w:tcW w:w="3913"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VA Central Office</w:t>
            </w:r>
          </w:p>
        </w:tc>
      </w:tr>
      <w:tr w:rsidR="00372FCD" w:rsidRPr="00AC3DCE" w:rsidTr="001C6DA4">
        <w:tc>
          <w:tcPr>
            <w:tcW w:w="1087"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VDL</w:t>
            </w:r>
          </w:p>
        </w:tc>
        <w:tc>
          <w:tcPr>
            <w:tcW w:w="3913"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VistA Document Library</w:t>
            </w:r>
          </w:p>
        </w:tc>
      </w:tr>
      <w:tr w:rsidR="00372FCD" w:rsidRPr="00AC3DCE" w:rsidTr="001C6DA4">
        <w:tc>
          <w:tcPr>
            <w:tcW w:w="1087"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VHA</w:t>
            </w:r>
          </w:p>
        </w:tc>
        <w:tc>
          <w:tcPr>
            <w:tcW w:w="3913"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Veterans Health Administration</w:t>
            </w:r>
          </w:p>
        </w:tc>
      </w:tr>
      <w:tr w:rsidR="00372FCD" w:rsidRPr="00AC3DCE" w:rsidTr="001C6DA4">
        <w:tc>
          <w:tcPr>
            <w:tcW w:w="1087"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VISN</w:t>
            </w:r>
          </w:p>
        </w:tc>
        <w:tc>
          <w:tcPr>
            <w:tcW w:w="3913" w:type="pct"/>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Veterans Integrated Service Network</w:t>
            </w:r>
          </w:p>
        </w:tc>
      </w:tr>
      <w:tr w:rsidR="00372FCD" w:rsidRPr="00AC3DCE" w:rsidTr="001C6DA4">
        <w:tc>
          <w:tcPr>
            <w:tcW w:w="1087" w:type="pct"/>
            <w:tcBorders>
              <w:bottom w:val="single" w:sz="12" w:space="0" w:color="000000"/>
            </w:tcBorders>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VistA</w:t>
            </w:r>
          </w:p>
        </w:tc>
        <w:tc>
          <w:tcPr>
            <w:tcW w:w="3913" w:type="pct"/>
            <w:tcBorders>
              <w:bottom w:val="single" w:sz="12" w:space="0" w:color="000000"/>
            </w:tcBorders>
            <w:tcMar>
              <w:top w:w="0" w:type="dxa"/>
              <w:left w:w="108" w:type="dxa"/>
              <w:bottom w:w="0" w:type="dxa"/>
              <w:right w:w="108" w:type="dxa"/>
            </w:tcMar>
          </w:tcPr>
          <w:p w:rsidR="00372FCD" w:rsidRPr="00AC3DCE" w:rsidRDefault="00372FCD" w:rsidP="001C6DA4">
            <w:pPr>
              <w:pStyle w:val="TableContentText"/>
              <w:rPr>
                <w:rFonts w:cs="Arial"/>
              </w:rPr>
            </w:pPr>
            <w:r w:rsidRPr="00AC3DCE">
              <w:rPr>
                <w:rFonts w:cs="Arial"/>
              </w:rPr>
              <w:t>Veterans Health Information Systems and Technology Architecture</w:t>
            </w:r>
          </w:p>
        </w:tc>
      </w:tr>
    </w:tbl>
    <w:p w:rsidR="004B5DB4" w:rsidRPr="00AC3DCE" w:rsidRDefault="004B5DB4" w:rsidP="005E2972">
      <w:pPr>
        <w:pStyle w:val="BodyText"/>
      </w:pPr>
      <w:bookmarkStart w:id="29" w:name="id.192c07a1f160"/>
      <w:bookmarkStart w:id="30" w:name="id.a69177222815"/>
      <w:bookmarkStart w:id="31" w:name="_Toc306625330"/>
      <w:bookmarkStart w:id="32" w:name="_Toc307226226"/>
      <w:bookmarkStart w:id="33" w:name="_Toc307226841"/>
      <w:bookmarkEnd w:id="29"/>
      <w:bookmarkEnd w:id="30"/>
    </w:p>
    <w:p w:rsidR="004B5DB4" w:rsidRPr="00AC3DCE" w:rsidRDefault="004B5DB4" w:rsidP="002119CA">
      <w:pPr>
        <w:pStyle w:val="Heading3"/>
      </w:pPr>
      <w:bookmarkStart w:id="34" w:name="_Toc387322200"/>
      <w:r w:rsidRPr="00AC3DCE">
        <w:t>Definitions</w:t>
      </w:r>
      <w:bookmarkStart w:id="35" w:name="id.b71ea59c5643"/>
      <w:bookmarkEnd w:id="31"/>
      <w:bookmarkEnd w:id="32"/>
      <w:bookmarkEnd w:id="33"/>
      <w:bookmarkEnd w:id="34"/>
      <w:bookmarkEnd w:id="35"/>
    </w:p>
    <w:p w:rsidR="004B5DB4" w:rsidRPr="00AC3DCE" w:rsidRDefault="004B5DB4" w:rsidP="00283696">
      <w:pPr>
        <w:pStyle w:val="Caption"/>
      </w:pPr>
      <w:bookmarkStart w:id="36" w:name="_Toc387322235"/>
      <w:r w:rsidRPr="00AC3DCE">
        <w:t xml:space="preserve">Table </w:t>
      </w:r>
      <w:r w:rsidR="0009238F" w:rsidRPr="00AC3DCE">
        <w:fldChar w:fldCharType="begin"/>
      </w:r>
      <w:r w:rsidR="00136C8D" w:rsidRPr="00AC3DCE">
        <w:instrText xml:space="preserve"> SEQ Table \* ARABIC </w:instrText>
      </w:r>
      <w:r w:rsidR="0009238F" w:rsidRPr="00AC3DCE">
        <w:fldChar w:fldCharType="separate"/>
      </w:r>
      <w:r w:rsidR="00262ED1">
        <w:rPr>
          <w:noProof/>
        </w:rPr>
        <w:t>4</w:t>
      </w:r>
      <w:r w:rsidR="0009238F" w:rsidRPr="00AC3DCE">
        <w:fldChar w:fldCharType="end"/>
      </w:r>
      <w:r w:rsidRPr="00AC3DCE">
        <w:t xml:space="preserve"> – Definitions</w:t>
      </w:r>
      <w:bookmarkEnd w:id="36"/>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2082"/>
        <w:gridCol w:w="7494"/>
      </w:tblGrid>
      <w:tr w:rsidR="004B5DB4" w:rsidRPr="00AC3DCE" w:rsidTr="001C6DA4">
        <w:trPr>
          <w:tblHeader/>
        </w:trPr>
        <w:tc>
          <w:tcPr>
            <w:tcW w:w="1087" w:type="pct"/>
            <w:tcBorders>
              <w:top w:val="single" w:sz="12" w:space="0" w:color="000000"/>
            </w:tcBorders>
            <w:shd w:val="pct15" w:color="auto" w:fill="auto"/>
            <w:tcMar>
              <w:top w:w="0" w:type="dxa"/>
              <w:left w:w="108" w:type="dxa"/>
              <w:bottom w:w="0" w:type="dxa"/>
              <w:right w:w="108" w:type="dxa"/>
            </w:tcMar>
          </w:tcPr>
          <w:p w:rsidR="004B5DB4" w:rsidRPr="00AC3DCE" w:rsidRDefault="004B5DB4" w:rsidP="001C6DA4">
            <w:pPr>
              <w:pStyle w:val="TableColumnHeader"/>
              <w:rPr>
                <w:rFonts w:ascii="Arial" w:hAnsi="Arial" w:cs="Arial"/>
                <w:szCs w:val="18"/>
              </w:rPr>
            </w:pPr>
            <w:r w:rsidRPr="00AC3DCE">
              <w:rPr>
                <w:rFonts w:ascii="Arial" w:hAnsi="Arial" w:cs="Arial"/>
                <w:szCs w:val="18"/>
              </w:rPr>
              <w:t>Term</w:t>
            </w:r>
          </w:p>
        </w:tc>
        <w:tc>
          <w:tcPr>
            <w:tcW w:w="3913" w:type="pct"/>
            <w:tcBorders>
              <w:top w:val="single" w:sz="12" w:space="0" w:color="000000"/>
            </w:tcBorders>
            <w:shd w:val="pct15" w:color="auto" w:fill="auto"/>
            <w:tcMar>
              <w:top w:w="0" w:type="dxa"/>
              <w:left w:w="108" w:type="dxa"/>
              <w:bottom w:w="0" w:type="dxa"/>
              <w:right w:w="108" w:type="dxa"/>
            </w:tcMar>
          </w:tcPr>
          <w:p w:rsidR="004B5DB4" w:rsidRPr="00AC3DCE" w:rsidRDefault="004B5DB4" w:rsidP="001C6DA4">
            <w:pPr>
              <w:pStyle w:val="TableColumnHeader"/>
              <w:rPr>
                <w:rFonts w:ascii="Arial" w:hAnsi="Arial" w:cs="Arial"/>
                <w:szCs w:val="18"/>
              </w:rPr>
            </w:pPr>
            <w:r w:rsidRPr="00AC3DCE">
              <w:rPr>
                <w:rFonts w:ascii="Arial" w:hAnsi="Arial" w:cs="Arial"/>
                <w:szCs w:val="18"/>
              </w:rPr>
              <w:t>Definition</w:t>
            </w:r>
          </w:p>
        </w:tc>
      </w:tr>
      <w:tr w:rsidR="004B5DB4" w:rsidRPr="00AC3DCE" w:rsidTr="001C6DA4">
        <w:tc>
          <w:tcPr>
            <w:tcW w:w="1087" w:type="pct"/>
            <w:tcBorders>
              <w:bottom w:val="single" w:sz="12" w:space="0" w:color="000000"/>
            </w:tcBorders>
            <w:tcMar>
              <w:top w:w="0" w:type="dxa"/>
              <w:left w:w="108" w:type="dxa"/>
              <w:bottom w:w="0" w:type="dxa"/>
              <w:right w:w="108" w:type="dxa"/>
            </w:tcMar>
          </w:tcPr>
          <w:p w:rsidR="004B5DB4" w:rsidRPr="00AC3DCE" w:rsidRDefault="004B5DB4" w:rsidP="001C6DA4">
            <w:pPr>
              <w:pStyle w:val="TableContentText"/>
              <w:rPr>
                <w:rFonts w:cs="Arial"/>
              </w:rPr>
            </w:pPr>
            <w:r w:rsidRPr="00AC3DCE">
              <w:rPr>
                <w:rFonts w:cs="Arial"/>
              </w:rPr>
              <w:t>VistA</w:t>
            </w:r>
          </w:p>
        </w:tc>
        <w:tc>
          <w:tcPr>
            <w:tcW w:w="3913" w:type="pct"/>
            <w:tcBorders>
              <w:bottom w:val="single" w:sz="12" w:space="0" w:color="000000"/>
            </w:tcBorders>
            <w:tcMar>
              <w:top w:w="0" w:type="dxa"/>
              <w:left w:w="108" w:type="dxa"/>
              <w:bottom w:w="0" w:type="dxa"/>
              <w:right w:w="108" w:type="dxa"/>
            </w:tcMar>
          </w:tcPr>
          <w:p w:rsidR="004B5DB4" w:rsidRPr="00AC3DCE" w:rsidRDefault="004B5DB4" w:rsidP="001C6DA4">
            <w:pPr>
              <w:pStyle w:val="TableContentText"/>
              <w:rPr>
                <w:rFonts w:cs="Arial"/>
              </w:rPr>
            </w:pPr>
            <w:r w:rsidRPr="00AC3DCE">
              <w:rPr>
                <w:rFonts w:cs="Arial"/>
              </w:rPr>
              <w:t>A 2</w:t>
            </w:r>
            <w:r w:rsidRPr="00AC3DCE">
              <w:rPr>
                <w:rFonts w:cs="Arial"/>
                <w:vertAlign w:val="superscript"/>
              </w:rPr>
              <w:t>nd</w:t>
            </w:r>
            <w:r w:rsidRPr="00AC3DCE">
              <w:rPr>
                <w:rFonts w:cs="Arial"/>
              </w:rPr>
              <w:t xml:space="preserve"> Generation Architecture. Refers to both the architecture and the database, which the architecture supports</w:t>
            </w:r>
          </w:p>
        </w:tc>
      </w:tr>
    </w:tbl>
    <w:p w:rsidR="004B5DB4" w:rsidRPr="00AC3DCE" w:rsidRDefault="004B5DB4" w:rsidP="00513647">
      <w:pPr>
        <w:pStyle w:val="Heading2"/>
      </w:pPr>
      <w:bookmarkStart w:id="37" w:name="id.4959eecebd3e"/>
      <w:bookmarkStart w:id="38" w:name="_Toc306625331"/>
      <w:bookmarkStart w:id="39" w:name="_Toc307226227"/>
      <w:bookmarkStart w:id="40" w:name="_Toc307226842"/>
      <w:bookmarkStart w:id="41" w:name="_Toc387322201"/>
      <w:bookmarkEnd w:id="37"/>
      <w:r w:rsidRPr="00AC3DCE">
        <w:t>References</w:t>
      </w:r>
      <w:bookmarkEnd w:id="38"/>
      <w:bookmarkEnd w:id="39"/>
      <w:bookmarkEnd w:id="40"/>
      <w:bookmarkEnd w:id="41"/>
    </w:p>
    <w:p w:rsidR="00A32AEF" w:rsidRPr="00AC3DCE" w:rsidRDefault="00C3429E" w:rsidP="00B203B0">
      <w:pPr>
        <w:pStyle w:val="BodyText"/>
        <w:numPr>
          <w:ilvl w:val="0"/>
          <w:numId w:val="9"/>
        </w:numPr>
      </w:pPr>
      <w:bookmarkStart w:id="42" w:name="_Toc306625332"/>
      <w:bookmarkStart w:id="43" w:name="_Toc307226228"/>
      <w:bookmarkStart w:id="44" w:name="_Toc307226843"/>
      <w:r w:rsidRPr="00AC3DCE">
        <w:t>Perlin, Jonathan B</w:t>
      </w:r>
      <w:r w:rsidR="00492CA4" w:rsidRPr="00AC3DCE">
        <w:t xml:space="preserve">. </w:t>
      </w:r>
      <w:r w:rsidRPr="00AC3DCE">
        <w:t>VHA Strategies- Eight for Excellence, July 2005</w:t>
      </w:r>
      <w:r w:rsidR="00492CA4" w:rsidRPr="00AC3DCE">
        <w:t>:</w:t>
      </w:r>
      <w:r w:rsidRPr="00AC3DCE">
        <w:t xml:space="preserve"> </w:t>
      </w:r>
      <w:hyperlink r:id="rId39" w:history="1">
        <w:r w:rsidR="00A32AEF" w:rsidRPr="00AC3DCE">
          <w:rPr>
            <w:rStyle w:val="Hyperlink"/>
          </w:rPr>
          <w:t>http://vaww.visn5.med.va.gov/resources/career_dev/8_for_excellence.pdf</w:t>
        </w:r>
      </w:hyperlink>
    </w:p>
    <w:p w:rsidR="00C3429E" w:rsidRPr="00AC3DCE" w:rsidRDefault="00C3429E" w:rsidP="00B203B0">
      <w:pPr>
        <w:pStyle w:val="BodyText"/>
        <w:numPr>
          <w:ilvl w:val="0"/>
          <w:numId w:val="9"/>
        </w:numPr>
      </w:pPr>
      <w:r w:rsidRPr="00AC3DCE">
        <w:t>VHA Operating Plans</w:t>
      </w:r>
      <w:r w:rsidR="00A32AEF" w:rsidRPr="00AC3DCE">
        <w:t>:</w:t>
      </w:r>
      <w:r w:rsidRPr="00AC3DCE">
        <w:t xml:space="preserve"> </w:t>
      </w:r>
      <w:hyperlink r:id="rId40" w:history="1">
        <w:r w:rsidRPr="00AC3DCE">
          <w:rPr>
            <w:rStyle w:val="Hyperlink"/>
            <w:szCs w:val="22"/>
          </w:rPr>
          <w:t>http://vaww4.va.gov/vhaopp/VHA_operating_plans.htm</w:t>
        </w:r>
      </w:hyperlink>
      <w:r w:rsidRPr="00AC3DCE">
        <w:t xml:space="preserve"> VistA Documentation Library</w:t>
      </w:r>
      <w:r w:rsidR="00A32AEF" w:rsidRPr="00AC3DCE">
        <w:t xml:space="preserve">: </w:t>
      </w:r>
      <w:hyperlink r:id="rId41" w:history="1">
        <w:r w:rsidR="00A32AEF" w:rsidRPr="00AC3DCE">
          <w:rPr>
            <w:rStyle w:val="Hyperlink"/>
          </w:rPr>
          <w:t>www.va.gov/vdl/</w:t>
        </w:r>
      </w:hyperlink>
    </w:p>
    <w:p w:rsidR="00C3429E" w:rsidRPr="00AC3DCE" w:rsidRDefault="00C3429E" w:rsidP="00B203B0">
      <w:pPr>
        <w:pStyle w:val="BodyText"/>
        <w:numPr>
          <w:ilvl w:val="0"/>
          <w:numId w:val="9"/>
        </w:numPr>
      </w:pPr>
      <w:r w:rsidRPr="00AC3DCE">
        <w:lastRenderedPageBreak/>
        <w:t>JC National Patient Safety Goals</w:t>
      </w:r>
      <w:r w:rsidR="00A32AEF" w:rsidRPr="00AC3DCE">
        <w:t>:</w:t>
      </w:r>
      <w:r w:rsidRPr="00AC3DCE">
        <w:t xml:space="preserve"> </w:t>
      </w:r>
      <w:hyperlink r:id="rId42" w:history="1">
        <w:r w:rsidR="00A32AEF" w:rsidRPr="00AC3DCE">
          <w:rPr>
            <w:rStyle w:val="Hyperlink"/>
          </w:rPr>
          <w:t>http://www.jointcommission.org/PatientSafety/NationalPatientSafetyGoals/08_dsc_npsgs.htm</w:t>
        </w:r>
      </w:hyperlink>
    </w:p>
    <w:p w:rsidR="00C3429E" w:rsidRPr="00AC3DCE" w:rsidRDefault="00C3429E" w:rsidP="00B203B0">
      <w:pPr>
        <w:pStyle w:val="BodyText"/>
        <w:numPr>
          <w:ilvl w:val="0"/>
          <w:numId w:val="9"/>
        </w:numPr>
      </w:pPr>
      <w:r w:rsidRPr="00AC3DCE">
        <w:t>VA Handbook 6500, Information Security Program</w:t>
      </w:r>
      <w:r w:rsidR="00A32AEF" w:rsidRPr="00AC3DCE">
        <w:t>:</w:t>
      </w:r>
      <w:r w:rsidRPr="00AC3DCE">
        <w:t xml:space="preserve"> </w:t>
      </w:r>
      <w:hyperlink r:id="rId43" w:history="1">
        <w:r w:rsidR="00A32AEF" w:rsidRPr="00AC3DCE">
          <w:rPr>
            <w:rStyle w:val="Hyperlink"/>
          </w:rPr>
          <w:t>http://www1.va.gov/vapubs/viewPublication.asp?Pub_ID=56&amp;FType=2</w:t>
        </w:r>
      </w:hyperlink>
    </w:p>
    <w:p w:rsidR="00C3429E" w:rsidRPr="00AC3DCE" w:rsidRDefault="00C3429E" w:rsidP="00B203B0">
      <w:pPr>
        <w:pStyle w:val="BodyText"/>
        <w:numPr>
          <w:ilvl w:val="0"/>
          <w:numId w:val="9"/>
        </w:numPr>
      </w:pPr>
      <w:r w:rsidRPr="00AC3DCE">
        <w:t xml:space="preserve">Registry Plus, a suite of publicly available software programs for collecting and processing cancer registry data. Atlanta (GA): U.S. Department of Health and Human Services, Centers for Disease Control and Prevention, National Center for Chronic Disease Prevention and Health Promotion; 2010. </w:t>
      </w:r>
      <w:hyperlink r:id="rId44" w:history="1">
        <w:r w:rsidR="00A32AEF" w:rsidRPr="00AC3DCE">
          <w:rPr>
            <w:rStyle w:val="Hyperlink"/>
          </w:rPr>
          <w:t>http://www.cdc.gov/cancer/npcr/tools/index.htm</w:t>
        </w:r>
      </w:hyperlink>
    </w:p>
    <w:p w:rsidR="00C3429E" w:rsidRPr="00AC3DCE" w:rsidRDefault="00C3429E" w:rsidP="00B203B0">
      <w:pPr>
        <w:pStyle w:val="BodyText"/>
        <w:numPr>
          <w:ilvl w:val="0"/>
          <w:numId w:val="9"/>
        </w:numPr>
      </w:pPr>
      <w:r w:rsidRPr="00AC3DCE">
        <w:t>VA Handbook 1104.1, Mammography Standards</w:t>
      </w:r>
      <w:r w:rsidR="00A32AEF" w:rsidRPr="00AC3DCE">
        <w:t>:</w:t>
      </w:r>
      <w:r w:rsidRPr="00AC3DCE">
        <w:t xml:space="preserve"> </w:t>
      </w:r>
      <w:hyperlink r:id="rId45" w:history="1">
        <w:r w:rsidR="00A32AEF" w:rsidRPr="00AC3DCE">
          <w:rPr>
            <w:rStyle w:val="Hyperlink"/>
          </w:rPr>
          <w:t>http://www1.va.gov/vhapublications/ViewPublication.asp?pub_ID=421</w:t>
        </w:r>
      </w:hyperlink>
    </w:p>
    <w:p w:rsidR="00C3429E" w:rsidRPr="00AC3DCE" w:rsidRDefault="00C3429E" w:rsidP="00B203B0">
      <w:pPr>
        <w:pStyle w:val="BodyText"/>
        <w:numPr>
          <w:ilvl w:val="0"/>
          <w:numId w:val="9"/>
        </w:numPr>
      </w:pPr>
      <w:r w:rsidRPr="00AC3DCE">
        <w:t>Computerized Patient Record System (CPRS) Installation Guide</w:t>
      </w:r>
    </w:p>
    <w:p w:rsidR="00C3429E" w:rsidRPr="00AC3DCE" w:rsidRDefault="00C3429E" w:rsidP="00B203B0">
      <w:pPr>
        <w:pStyle w:val="BodyText"/>
        <w:numPr>
          <w:ilvl w:val="0"/>
          <w:numId w:val="9"/>
        </w:numPr>
      </w:pPr>
      <w:r w:rsidRPr="00AC3DCE">
        <w:t>Computerized Patient Record System (CPRS) Technical Manual</w:t>
      </w:r>
    </w:p>
    <w:p w:rsidR="00C3429E" w:rsidRPr="00AC3DCE" w:rsidRDefault="00C3429E" w:rsidP="00B203B0">
      <w:pPr>
        <w:pStyle w:val="BodyText"/>
        <w:numPr>
          <w:ilvl w:val="0"/>
          <w:numId w:val="9"/>
        </w:numPr>
      </w:pPr>
      <w:r w:rsidRPr="00AC3DCE">
        <w:t>Computerized Patient Record System (CPRS) User Manual</w:t>
      </w:r>
    </w:p>
    <w:p w:rsidR="004B5DB4" w:rsidRPr="00AC3DCE" w:rsidRDefault="004B5DB4" w:rsidP="00615F9A">
      <w:pPr>
        <w:pStyle w:val="Heading2"/>
      </w:pPr>
      <w:bookmarkStart w:id="45" w:name="_Toc387322202"/>
      <w:r w:rsidRPr="00AC3DCE">
        <w:t>Planning Documentation</w:t>
      </w:r>
      <w:bookmarkEnd w:id="45"/>
    </w:p>
    <w:p w:rsidR="004B5DB4" w:rsidRPr="00AC3DCE" w:rsidRDefault="004B5DB4" w:rsidP="00B203B0">
      <w:pPr>
        <w:pStyle w:val="BodyText"/>
        <w:numPr>
          <w:ilvl w:val="0"/>
          <w:numId w:val="9"/>
        </w:numPr>
      </w:pPr>
      <w:r w:rsidRPr="00AC3DCE">
        <w:t xml:space="preserve">AWARE </w:t>
      </w:r>
      <w:r w:rsidR="0094465E" w:rsidRPr="00AC3DCE">
        <w:t>v</w:t>
      </w:r>
      <w:r w:rsidRPr="00AC3DCE">
        <w:t>1.0 User Interface Document</w:t>
      </w:r>
    </w:p>
    <w:p w:rsidR="004B5DB4" w:rsidRPr="00AC3DCE" w:rsidRDefault="004B5DB4" w:rsidP="00B203B0">
      <w:pPr>
        <w:pStyle w:val="BodyText"/>
        <w:numPr>
          <w:ilvl w:val="0"/>
          <w:numId w:val="9"/>
        </w:numPr>
      </w:pPr>
      <w:r w:rsidRPr="00AC3DCE">
        <w:t>AWARE v1.0 System Design Document (SDD)</w:t>
      </w:r>
    </w:p>
    <w:p w:rsidR="004B5DB4" w:rsidRPr="00AC3DCE" w:rsidRDefault="004B5DB4" w:rsidP="00B203B0">
      <w:pPr>
        <w:pStyle w:val="BodyText"/>
        <w:numPr>
          <w:ilvl w:val="0"/>
          <w:numId w:val="9"/>
        </w:numPr>
      </w:pPr>
      <w:r w:rsidRPr="00AC3DCE">
        <w:t>AWARE Project Schedule</w:t>
      </w:r>
    </w:p>
    <w:p w:rsidR="004B5DB4" w:rsidRPr="00AC3DCE" w:rsidRDefault="004B5DB4" w:rsidP="00B203B0">
      <w:pPr>
        <w:pStyle w:val="BodyText"/>
        <w:numPr>
          <w:ilvl w:val="0"/>
          <w:numId w:val="9"/>
        </w:numPr>
      </w:pPr>
      <w:r w:rsidRPr="00AC3DCE">
        <w:t>AWARE CPRS Integration Specification</w:t>
      </w:r>
    </w:p>
    <w:p w:rsidR="004B5DB4" w:rsidRPr="00AC3DCE" w:rsidRDefault="00DF6948" w:rsidP="00B203B0">
      <w:pPr>
        <w:pStyle w:val="BodyText"/>
        <w:numPr>
          <w:ilvl w:val="0"/>
          <w:numId w:val="9"/>
        </w:numPr>
      </w:pPr>
      <w:r w:rsidRPr="00AC3DCE">
        <w:t>AWARE Contractor Project Management Plan (CPMP)</w:t>
      </w:r>
    </w:p>
    <w:p w:rsidR="004B5DB4" w:rsidRPr="00AC3DCE" w:rsidRDefault="004B5DB4" w:rsidP="00AC3DCE">
      <w:pPr>
        <w:pStyle w:val="Heading1"/>
      </w:pPr>
      <w:bookmarkStart w:id="46" w:name="_Toc387322203"/>
      <w:r w:rsidRPr="00AC3DCE">
        <w:t>Overall Specifications</w:t>
      </w:r>
      <w:bookmarkStart w:id="47" w:name="id.cb3276bc345d"/>
      <w:bookmarkEnd w:id="42"/>
      <w:bookmarkEnd w:id="43"/>
      <w:bookmarkEnd w:id="44"/>
      <w:bookmarkEnd w:id="46"/>
      <w:bookmarkEnd w:id="47"/>
    </w:p>
    <w:p w:rsidR="004E1012" w:rsidRPr="00AC3DCE" w:rsidRDefault="004E1012" w:rsidP="004E1012">
      <w:pPr>
        <w:pStyle w:val="BodyText"/>
      </w:pPr>
      <w:r w:rsidRPr="00AC3DCE">
        <w:t>The following enhancements will improve VA’s ability to provide effective care to Veterans, in compliance with Joint Commission (JC) requirements.</w:t>
      </w:r>
    </w:p>
    <w:p w:rsidR="004E1012" w:rsidRPr="00AC3DCE" w:rsidRDefault="004E1012" w:rsidP="004E1012">
      <w:pPr>
        <w:pStyle w:val="BodyText"/>
      </w:pPr>
      <w:r w:rsidRPr="00AC3DCE">
        <w:t>The overall focus of this effort is</w:t>
      </w:r>
      <w:r w:rsidR="00577053" w:rsidRPr="00AC3DCE">
        <w:t xml:space="preserve"> the</w:t>
      </w:r>
      <w:r w:rsidRPr="00AC3DCE">
        <w:t xml:space="preserve"> enhancement of clinical decision support. This will be accomplished with two strategies. The first is to enhance user notification in CPRS of abnormal and incomplete results suspicious for malignancy. Secondly, this </w:t>
      </w:r>
      <w:r w:rsidR="00577053" w:rsidRPr="00AC3DCE">
        <w:t xml:space="preserve">notification </w:t>
      </w:r>
      <w:r w:rsidRPr="00AC3DCE">
        <w:t>will be coupled with a reminder dialog box-based workflow to encourage timely and appropriate follow-up, as well as to populate VistA with reporting data for improved population care. Results will be accessible through usual and enhanced CPRS in</w:t>
      </w:r>
      <w:r w:rsidR="00577053" w:rsidRPr="00AC3DCE">
        <w:t>formation as well as web portal-</w:t>
      </w:r>
      <w:r w:rsidRPr="00AC3DCE">
        <w:t>based aggregate reporting.</w:t>
      </w:r>
    </w:p>
    <w:p w:rsidR="004E1012" w:rsidRPr="00AC3DCE" w:rsidRDefault="004E1012" w:rsidP="004E1012">
      <w:pPr>
        <w:pStyle w:val="BodyText"/>
      </w:pPr>
      <w:r w:rsidRPr="00AC3DCE">
        <w:t>Specific modalities for notifying the user will be</w:t>
      </w:r>
      <w:r w:rsidR="00492CA4" w:rsidRPr="00AC3DCE">
        <w:t xml:space="preserve"> the following</w:t>
      </w:r>
      <w:r w:rsidRPr="00AC3DCE">
        <w:t xml:space="preserve">: the AWARE prompt, the Select Patient notification box alerting the clinician of normal, abnormal and incomplete results, and clinical reminders on the CPRS Coversheet. In addition, SQL-based reports will be used for aggregate reporting. </w:t>
      </w:r>
    </w:p>
    <w:p w:rsidR="004E1012" w:rsidRPr="00AC3DCE" w:rsidRDefault="004E1012" w:rsidP="004E1012">
      <w:pPr>
        <w:pStyle w:val="BodyText"/>
      </w:pPr>
      <w:r w:rsidRPr="00AC3DCE">
        <w:t>This document is structured with the interpretation of requirements gathered from many sources, including interviews with VA stakeholders. Screenshots and workflows can be found in the AWARE SDD document. Searching on the corresponding requirement number in the AWARE SDD document will show associated screen mock-ups and workflows related to a requirement.</w:t>
      </w:r>
    </w:p>
    <w:p w:rsidR="00B740C1" w:rsidRPr="00AC3DCE" w:rsidRDefault="00B740C1">
      <w:pPr>
        <w:rPr>
          <w:rFonts w:ascii="Arial" w:hAnsi="Arial"/>
          <w:b/>
          <w:bCs/>
          <w:sz w:val="32"/>
          <w:szCs w:val="32"/>
        </w:rPr>
      </w:pPr>
      <w:r w:rsidRPr="00AC3DCE">
        <w:br w:type="page"/>
      </w:r>
    </w:p>
    <w:p w:rsidR="004B5DB4" w:rsidRPr="00AC3DCE" w:rsidRDefault="004B5DB4" w:rsidP="00283696">
      <w:pPr>
        <w:pStyle w:val="Heading2"/>
      </w:pPr>
      <w:bookmarkStart w:id="48" w:name="_Toc387322204"/>
      <w:r w:rsidRPr="00AC3DCE">
        <w:lastRenderedPageBreak/>
        <w:t>Accessibility Specifications</w:t>
      </w:r>
      <w:bookmarkEnd w:id="48"/>
    </w:p>
    <w:p w:rsidR="00517BE7" w:rsidRPr="00AC3DCE" w:rsidRDefault="00517BE7" w:rsidP="00963602">
      <w:pPr>
        <w:pStyle w:val="Heading3"/>
      </w:pPr>
      <w:bookmarkStart w:id="49" w:name="_Toc387322205"/>
      <w:r w:rsidRPr="00AC3DCE">
        <w:t>508 Compliance Requirements</w:t>
      </w:r>
      <w:bookmarkEnd w:id="49"/>
    </w:p>
    <w:p w:rsidR="004B5DB4" w:rsidRPr="00AC3DCE" w:rsidRDefault="00517BE7" w:rsidP="00283696">
      <w:pPr>
        <w:pStyle w:val="BodyText"/>
        <w:rPr>
          <w:szCs w:val="22"/>
        </w:rPr>
      </w:pPr>
      <w:r w:rsidRPr="00AC3DCE">
        <w:rPr>
          <w:szCs w:val="22"/>
        </w:rPr>
        <w:t xml:space="preserve">All Section 508 requirements </w:t>
      </w:r>
      <w:r w:rsidR="00EF316D" w:rsidRPr="00AC3DCE">
        <w:rPr>
          <w:szCs w:val="22"/>
        </w:rPr>
        <w:t xml:space="preserve">described in the T4 Contract </w:t>
      </w:r>
      <w:r w:rsidRPr="00AC3DCE">
        <w:rPr>
          <w:szCs w:val="22"/>
        </w:rPr>
        <w:t xml:space="preserve">will be adhered to. The requirements for Section 508 Compliance can be found at </w:t>
      </w:r>
      <w:hyperlink r:id="rId46" w:history="1">
        <w:r w:rsidRPr="00AC3DCE">
          <w:rPr>
            <w:color w:val="0000FF"/>
            <w:szCs w:val="22"/>
            <w:u w:val="single"/>
          </w:rPr>
          <w:t>http</w:t>
        </w:r>
      </w:hyperlink>
      <w:hyperlink r:id="rId47" w:history="1">
        <w:r w:rsidRPr="00AC3DCE">
          <w:rPr>
            <w:color w:val="0000FF"/>
            <w:szCs w:val="22"/>
            <w:u w:val="single"/>
          </w:rPr>
          <w:t>://</w:t>
        </w:r>
      </w:hyperlink>
      <w:hyperlink r:id="rId48" w:history="1">
        <w:r w:rsidRPr="00AC3DCE">
          <w:rPr>
            <w:color w:val="0000FF"/>
            <w:szCs w:val="22"/>
            <w:u w:val="single"/>
          </w:rPr>
          <w:t>vista</w:t>
        </w:r>
      </w:hyperlink>
      <w:hyperlink r:id="rId49" w:history="1">
        <w:r w:rsidRPr="00AC3DCE">
          <w:rPr>
            <w:color w:val="0000FF"/>
            <w:szCs w:val="22"/>
            <w:u w:val="single"/>
          </w:rPr>
          <w:t>.</w:t>
        </w:r>
      </w:hyperlink>
      <w:hyperlink r:id="rId50" w:history="1">
        <w:r w:rsidRPr="00AC3DCE">
          <w:rPr>
            <w:color w:val="0000FF"/>
            <w:szCs w:val="22"/>
            <w:u w:val="single"/>
          </w:rPr>
          <w:t>med</w:t>
        </w:r>
      </w:hyperlink>
      <w:hyperlink r:id="rId51" w:history="1">
        <w:r w:rsidRPr="00AC3DCE">
          <w:rPr>
            <w:color w:val="0000FF"/>
            <w:szCs w:val="22"/>
            <w:u w:val="single"/>
          </w:rPr>
          <w:t>.</w:t>
        </w:r>
      </w:hyperlink>
      <w:hyperlink r:id="rId52" w:history="1">
        <w:r w:rsidRPr="00AC3DCE">
          <w:rPr>
            <w:color w:val="0000FF"/>
            <w:szCs w:val="22"/>
            <w:u w:val="single"/>
          </w:rPr>
          <w:t>va</w:t>
        </w:r>
      </w:hyperlink>
      <w:hyperlink r:id="rId53" w:history="1">
        <w:r w:rsidRPr="00AC3DCE">
          <w:rPr>
            <w:color w:val="0000FF"/>
            <w:szCs w:val="22"/>
            <w:u w:val="single"/>
          </w:rPr>
          <w:t>.</w:t>
        </w:r>
      </w:hyperlink>
      <w:hyperlink r:id="rId54" w:history="1">
        <w:r w:rsidRPr="00AC3DCE">
          <w:rPr>
            <w:color w:val="0000FF"/>
            <w:szCs w:val="22"/>
            <w:u w:val="single"/>
          </w:rPr>
          <w:t>gov</w:t>
        </w:r>
      </w:hyperlink>
      <w:hyperlink r:id="rId55" w:history="1">
        <w:r w:rsidRPr="00AC3DCE">
          <w:rPr>
            <w:color w:val="0000FF"/>
            <w:szCs w:val="22"/>
            <w:u w:val="single"/>
          </w:rPr>
          <w:t>/508</w:t>
        </w:r>
      </w:hyperlink>
      <w:hyperlink r:id="rId56" w:history="1">
        <w:r w:rsidRPr="00AC3DCE">
          <w:rPr>
            <w:color w:val="0000FF"/>
            <w:szCs w:val="22"/>
            <w:u w:val="single"/>
          </w:rPr>
          <w:t>workgroup</w:t>
        </w:r>
      </w:hyperlink>
      <w:hyperlink r:id="rId57" w:history="1">
        <w:r w:rsidRPr="00AC3DCE">
          <w:rPr>
            <w:color w:val="0000FF"/>
            <w:szCs w:val="22"/>
            <w:u w:val="single"/>
          </w:rPr>
          <w:t>/</w:t>
        </w:r>
      </w:hyperlink>
      <w:hyperlink r:id="rId58" w:history="1">
        <w:r w:rsidRPr="00AC3DCE">
          <w:rPr>
            <w:color w:val="0000FF"/>
            <w:szCs w:val="22"/>
            <w:u w:val="single"/>
          </w:rPr>
          <w:t>index</w:t>
        </w:r>
      </w:hyperlink>
      <w:hyperlink r:id="rId59" w:history="1">
        <w:r w:rsidRPr="00AC3DCE">
          <w:rPr>
            <w:color w:val="0000FF"/>
            <w:szCs w:val="22"/>
            <w:u w:val="single"/>
          </w:rPr>
          <w:t>.</w:t>
        </w:r>
      </w:hyperlink>
      <w:hyperlink r:id="rId60" w:history="1">
        <w:r w:rsidRPr="00AC3DCE">
          <w:rPr>
            <w:color w:val="0000FF"/>
            <w:szCs w:val="22"/>
            <w:u w:val="single"/>
          </w:rPr>
          <w:t>asp</w:t>
        </w:r>
      </w:hyperlink>
      <w:r w:rsidRPr="00AC3DCE">
        <w:rPr>
          <w:szCs w:val="22"/>
        </w:rPr>
        <w:t xml:space="preserve">. Additionally information on Section 508 Compliance can be found </w:t>
      </w:r>
      <w:r w:rsidR="00367B87" w:rsidRPr="00AC3DCE">
        <w:rPr>
          <w:szCs w:val="22"/>
        </w:rPr>
        <w:t>at</w:t>
      </w:r>
      <w:r w:rsidRPr="00AC3DCE">
        <w:rPr>
          <w:szCs w:val="22"/>
        </w:rPr>
        <w:t xml:space="preserve"> </w:t>
      </w:r>
      <w:hyperlink r:id="rId61" w:history="1">
        <w:r w:rsidRPr="00AC3DCE">
          <w:rPr>
            <w:rStyle w:val="Hyperlink"/>
            <w:szCs w:val="22"/>
          </w:rPr>
          <w:t>www.section508.gov</w:t>
        </w:r>
      </w:hyperlink>
      <w:r w:rsidRPr="00AC3DCE">
        <w:rPr>
          <w:szCs w:val="22"/>
        </w:rPr>
        <w:t>.</w:t>
      </w:r>
    </w:p>
    <w:p w:rsidR="004B5DB4" w:rsidRPr="00AC3DCE" w:rsidRDefault="004B5DB4" w:rsidP="00283696">
      <w:pPr>
        <w:pStyle w:val="Heading2"/>
      </w:pPr>
      <w:bookmarkStart w:id="50" w:name="_Toc387322206"/>
      <w:bookmarkStart w:id="51" w:name="_Toc306625335"/>
      <w:bookmarkStart w:id="52" w:name="_Toc307226231"/>
      <w:bookmarkStart w:id="53" w:name="_Toc307226846"/>
      <w:r w:rsidRPr="00AC3DCE">
        <w:t>Business Rules Specifications</w:t>
      </w:r>
      <w:bookmarkEnd w:id="50"/>
    </w:p>
    <w:p w:rsidR="0028687D" w:rsidRPr="00AC3DCE" w:rsidRDefault="00F81A11" w:rsidP="00803119">
      <w:pPr>
        <w:pStyle w:val="BodyText"/>
      </w:pPr>
      <w:r w:rsidRPr="00AC3DCE">
        <w:t>See Section</w:t>
      </w:r>
      <w:r w:rsidR="00AC3DCE">
        <w:t xml:space="preserve"> </w:t>
      </w:r>
      <w:r w:rsidR="0009238F">
        <w:fldChar w:fldCharType="begin"/>
      </w:r>
      <w:r w:rsidR="00AC3DCE">
        <w:instrText xml:space="preserve"> REF _Ref387322035 \r \h </w:instrText>
      </w:r>
      <w:r w:rsidR="0009238F">
        <w:fldChar w:fldCharType="separate"/>
      </w:r>
      <w:r w:rsidR="00262ED1">
        <w:t>2.6.1.3</w:t>
      </w:r>
      <w:r w:rsidR="0009238F">
        <w:fldChar w:fldCharType="end"/>
      </w:r>
      <w:r w:rsidR="0094465E" w:rsidRPr="00AC3DCE">
        <w:t>.</w:t>
      </w:r>
      <w:r w:rsidRPr="00AC3DCE">
        <w:t xml:space="preserve"> The business rules for an alert type </w:t>
      </w:r>
      <w:r w:rsidR="00AC3DCE" w:rsidRPr="00AC3DCE">
        <w:t>will</w:t>
      </w:r>
      <w:r w:rsidRPr="00AC3DCE">
        <w:t xml:space="preserve"> reference Reminder dialogs and associated Text Integration Utilities (TIU) </w:t>
      </w:r>
      <w:r w:rsidR="00492CA4" w:rsidRPr="00AC3DCE">
        <w:t>templates, which</w:t>
      </w:r>
      <w:r w:rsidRPr="00AC3DCE">
        <w:t xml:space="preserve"> </w:t>
      </w:r>
      <w:r w:rsidR="00AC3DCE" w:rsidRPr="00AC3DCE">
        <w:t>will</w:t>
      </w:r>
      <w:r w:rsidRPr="00AC3DCE">
        <w:t xml:space="preserve"> be designed by Clinical Application Coordinators (CACs) for intended actual </w:t>
      </w:r>
      <w:r w:rsidR="00492CA4" w:rsidRPr="00AC3DCE">
        <w:t>f</w:t>
      </w:r>
      <w:r w:rsidRPr="00AC3DCE">
        <w:t>ollow-up actions.</w:t>
      </w:r>
    </w:p>
    <w:p w:rsidR="004B5DB4" w:rsidRPr="00AC3DCE" w:rsidRDefault="004B5DB4" w:rsidP="00283696">
      <w:pPr>
        <w:pStyle w:val="Heading2"/>
      </w:pPr>
      <w:bookmarkStart w:id="54" w:name="_Toc387322207"/>
      <w:r w:rsidRPr="00AC3DCE">
        <w:t>Design Constraints Specifications</w:t>
      </w:r>
      <w:bookmarkEnd w:id="51"/>
      <w:bookmarkEnd w:id="52"/>
      <w:bookmarkEnd w:id="53"/>
      <w:bookmarkEnd w:id="54"/>
    </w:p>
    <w:p w:rsidR="004B5DB4" w:rsidRPr="00AC3DCE" w:rsidRDefault="004B5DB4" w:rsidP="00B203B0">
      <w:pPr>
        <w:pStyle w:val="BodyText"/>
        <w:numPr>
          <w:ilvl w:val="0"/>
          <w:numId w:val="10"/>
        </w:numPr>
      </w:pPr>
      <w:r w:rsidRPr="00AC3DCE">
        <w:t>All constraints of the current VA VistA system apply. See VistA Monograph and VistA Document Library (VDL).</w:t>
      </w:r>
    </w:p>
    <w:p w:rsidR="004B5DB4" w:rsidRPr="00AC3DCE" w:rsidRDefault="004B5DB4" w:rsidP="00B203B0">
      <w:pPr>
        <w:pStyle w:val="BodyText"/>
        <w:numPr>
          <w:ilvl w:val="0"/>
          <w:numId w:val="10"/>
        </w:numPr>
      </w:pPr>
      <w:r w:rsidRPr="00AC3DCE">
        <w:t>Display limitations of CPRS, the text-based VistA interface.</w:t>
      </w:r>
    </w:p>
    <w:p w:rsidR="004B5DB4" w:rsidRPr="00AC3DCE" w:rsidRDefault="004B5DB4" w:rsidP="00B203B0">
      <w:pPr>
        <w:pStyle w:val="BodyText"/>
        <w:numPr>
          <w:ilvl w:val="0"/>
          <w:numId w:val="10"/>
        </w:numPr>
      </w:pPr>
      <w:r w:rsidRPr="00AC3DCE">
        <w:t xml:space="preserve">Data communication </w:t>
      </w:r>
      <w:r w:rsidR="00DE058C" w:rsidRPr="00AC3DCE">
        <w:t>via Remote Procedure Calls (RPCs), File Transfer Protocol (FTP)</w:t>
      </w:r>
      <w:r w:rsidR="00725A26" w:rsidRPr="00AC3DCE">
        <w:t xml:space="preserve"> of a web application with access to each site’s Vist</w:t>
      </w:r>
      <w:r w:rsidR="00492CA4" w:rsidRPr="00AC3DCE">
        <w:t>A</w:t>
      </w:r>
      <w:r w:rsidR="00725A26" w:rsidRPr="00AC3DCE">
        <w:t xml:space="preserve"> data.</w:t>
      </w:r>
    </w:p>
    <w:p w:rsidR="004B5DB4" w:rsidRPr="00AC3DCE" w:rsidRDefault="004B5DB4" w:rsidP="00B203B0">
      <w:pPr>
        <w:pStyle w:val="BodyText"/>
        <w:numPr>
          <w:ilvl w:val="0"/>
          <w:numId w:val="10"/>
        </w:numPr>
      </w:pPr>
      <w:r w:rsidRPr="00AC3DCE">
        <w:t>Existing local and enterprise reporting capabilities.</w:t>
      </w:r>
    </w:p>
    <w:p w:rsidR="004B5DB4" w:rsidRPr="00AC3DCE" w:rsidRDefault="004B5DB4" w:rsidP="00B203B0">
      <w:pPr>
        <w:pStyle w:val="BodyText"/>
        <w:numPr>
          <w:ilvl w:val="0"/>
          <w:numId w:val="10"/>
        </w:numPr>
      </w:pPr>
      <w:r w:rsidRPr="00AC3DCE">
        <w:t>Modularity of CPRS.</w:t>
      </w:r>
    </w:p>
    <w:p w:rsidR="004B5DB4" w:rsidRPr="00AC3DCE" w:rsidRDefault="004B5DB4" w:rsidP="00B203B0">
      <w:pPr>
        <w:pStyle w:val="BodyText"/>
        <w:numPr>
          <w:ilvl w:val="0"/>
          <w:numId w:val="10"/>
        </w:numPr>
      </w:pPr>
      <w:r w:rsidRPr="00AC3DCE">
        <w:t>Entry points of CPRS.</w:t>
      </w:r>
    </w:p>
    <w:p w:rsidR="004B5DB4" w:rsidRPr="00AC3DCE" w:rsidRDefault="004B5DB4" w:rsidP="00B203B0">
      <w:pPr>
        <w:pStyle w:val="BodyText"/>
        <w:numPr>
          <w:ilvl w:val="0"/>
          <w:numId w:val="10"/>
        </w:numPr>
      </w:pPr>
      <w:r w:rsidRPr="00AC3DCE">
        <w:t>APIs common to Reminder dialog</w:t>
      </w:r>
      <w:r w:rsidR="00DE058C" w:rsidRPr="00AC3DCE">
        <w:t>s</w:t>
      </w:r>
      <w:r w:rsidRPr="00AC3DCE">
        <w:t>.</w:t>
      </w:r>
    </w:p>
    <w:p w:rsidR="004B5DB4" w:rsidRPr="00AC3DCE" w:rsidRDefault="004B5DB4" w:rsidP="00283696">
      <w:pPr>
        <w:pStyle w:val="Heading2"/>
      </w:pPr>
      <w:bookmarkStart w:id="55" w:name="_Toc306625336"/>
      <w:bookmarkStart w:id="56" w:name="_Toc307226232"/>
      <w:bookmarkStart w:id="57" w:name="_Toc307226847"/>
      <w:bookmarkStart w:id="58" w:name="_Toc387322208"/>
      <w:r w:rsidRPr="00AC3DCE">
        <w:t>Disaster Recovery Specifications</w:t>
      </w:r>
      <w:bookmarkEnd w:id="55"/>
      <w:bookmarkEnd w:id="56"/>
      <w:bookmarkEnd w:id="57"/>
      <w:bookmarkEnd w:id="58"/>
    </w:p>
    <w:p w:rsidR="004B5DB4" w:rsidRPr="00AC3DCE" w:rsidRDefault="00746190" w:rsidP="00250910">
      <w:pPr>
        <w:pStyle w:val="BodyText"/>
      </w:pPr>
      <w:r w:rsidRPr="00AC3DCE">
        <w:t>No</w:t>
      </w:r>
      <w:r w:rsidR="004B5DB4" w:rsidRPr="00AC3DCE">
        <w:t xml:space="preserve"> Disaster Recovery </w:t>
      </w:r>
      <w:r w:rsidRPr="00AC3DCE">
        <w:t>specifications</w:t>
      </w:r>
      <w:r w:rsidR="00FA720B" w:rsidRPr="00AC3DCE">
        <w:t xml:space="preserve"> have been identified for this project.</w:t>
      </w:r>
    </w:p>
    <w:p w:rsidR="004B5DB4" w:rsidRPr="00AC3DCE" w:rsidRDefault="004B5DB4" w:rsidP="00283696">
      <w:pPr>
        <w:pStyle w:val="Heading2"/>
      </w:pPr>
      <w:bookmarkStart w:id="59" w:name="_Toc306625337"/>
      <w:bookmarkStart w:id="60" w:name="_Toc307226233"/>
      <w:bookmarkStart w:id="61" w:name="_Toc307226848"/>
      <w:bookmarkStart w:id="62" w:name="_Toc387322209"/>
      <w:r w:rsidRPr="00AC3DCE">
        <w:t>Documentation Specifications</w:t>
      </w:r>
      <w:bookmarkEnd w:id="59"/>
      <w:bookmarkEnd w:id="60"/>
      <w:bookmarkEnd w:id="61"/>
      <w:bookmarkEnd w:id="62"/>
    </w:p>
    <w:p w:rsidR="004B5DB4" w:rsidRPr="00AC3DCE" w:rsidRDefault="004B5DB4" w:rsidP="00250910">
      <w:pPr>
        <w:pStyle w:val="BodyText"/>
      </w:pPr>
      <w:r w:rsidRPr="00AC3DCE">
        <w:t xml:space="preserve">Documentation developed </w:t>
      </w:r>
      <w:r w:rsidR="00AC3DCE" w:rsidRPr="00AC3DCE">
        <w:t>will</w:t>
      </w:r>
      <w:r w:rsidRPr="00AC3DCE">
        <w:t xml:space="preserve"> comply with specifications identified in VA Project Management Accountability System (PMAS) and ProPath artifacts and templates and/or specifications identified in other VA repositories</w:t>
      </w:r>
      <w:r w:rsidR="00492CA4" w:rsidRPr="00AC3DCE">
        <w:t xml:space="preserve">. </w:t>
      </w:r>
      <w:r w:rsidRPr="00AC3DCE">
        <w:t>Developers should reference and apply the conventions found in the AWARE SDD</w:t>
      </w:r>
      <w:r w:rsidR="00492CA4" w:rsidRPr="00AC3DCE">
        <w:t xml:space="preserve">. </w:t>
      </w:r>
      <w:r w:rsidRPr="00AC3DCE">
        <w:t xml:space="preserve">Documentation deliverables for the future development phase of this project may include: </w:t>
      </w:r>
    </w:p>
    <w:p w:rsidR="004B5DB4" w:rsidRPr="00AC3DCE" w:rsidRDefault="004B5DB4" w:rsidP="00B203B0">
      <w:pPr>
        <w:pStyle w:val="BodyText"/>
        <w:numPr>
          <w:ilvl w:val="0"/>
          <w:numId w:val="11"/>
        </w:numPr>
      </w:pPr>
      <w:r w:rsidRPr="00AC3DCE">
        <w:t xml:space="preserve">User’s Guide </w:t>
      </w:r>
    </w:p>
    <w:p w:rsidR="004B5DB4" w:rsidRPr="00AC3DCE" w:rsidRDefault="004B5DB4" w:rsidP="00B203B0">
      <w:pPr>
        <w:pStyle w:val="BodyText"/>
        <w:numPr>
          <w:ilvl w:val="0"/>
          <w:numId w:val="11"/>
        </w:numPr>
      </w:pPr>
      <w:r w:rsidRPr="00AC3DCE">
        <w:t>Technical Reference</w:t>
      </w:r>
      <w:r w:rsidR="00FA720B" w:rsidRPr="00AC3DCE">
        <w:t xml:space="preserve"> </w:t>
      </w:r>
      <w:r w:rsidR="005F43E4" w:rsidRPr="00AC3DCE">
        <w:t>Manual</w:t>
      </w:r>
      <w:r w:rsidRPr="00AC3DCE">
        <w:t xml:space="preserve"> </w:t>
      </w:r>
    </w:p>
    <w:p w:rsidR="004B5DB4" w:rsidRPr="00AC3DCE" w:rsidRDefault="004B5DB4" w:rsidP="00B203B0">
      <w:pPr>
        <w:pStyle w:val="BodyText"/>
        <w:numPr>
          <w:ilvl w:val="0"/>
          <w:numId w:val="11"/>
        </w:numPr>
      </w:pPr>
      <w:r w:rsidRPr="00AC3DCE">
        <w:t xml:space="preserve">Installation Manual </w:t>
      </w:r>
    </w:p>
    <w:p w:rsidR="004B5DB4" w:rsidRPr="00AC3DCE" w:rsidRDefault="0094465E" w:rsidP="00250910">
      <w:pPr>
        <w:pStyle w:val="BodyText"/>
      </w:pPr>
      <w:r w:rsidRPr="00AC3DCE">
        <w:t>As available,</w:t>
      </w:r>
      <w:r w:rsidR="004B5DB4" w:rsidRPr="00AC3DCE">
        <w:t xml:space="preserve"> </w:t>
      </w:r>
      <w:r w:rsidRPr="00AC3DCE">
        <w:t xml:space="preserve">Harris </w:t>
      </w:r>
      <w:r w:rsidR="00AC3DCE" w:rsidRPr="00AC3DCE">
        <w:t>will</w:t>
      </w:r>
      <w:r w:rsidRPr="00AC3DCE">
        <w:t xml:space="preserve"> </w:t>
      </w:r>
      <w:r w:rsidR="004B5DB4" w:rsidRPr="00AC3DCE">
        <w:t>obtain templates for the documents listed above from the Department of Veterans Affairs’ artifact repositories or Business Owners.</w:t>
      </w:r>
    </w:p>
    <w:p w:rsidR="00A0281A" w:rsidRPr="00AC3DCE" w:rsidRDefault="00A0281A">
      <w:pPr>
        <w:rPr>
          <w:rFonts w:ascii="Arial" w:hAnsi="Arial"/>
          <w:b/>
          <w:bCs/>
          <w:sz w:val="32"/>
          <w:szCs w:val="32"/>
        </w:rPr>
      </w:pPr>
      <w:bookmarkStart w:id="63" w:name="id.ba6bef796082"/>
      <w:bookmarkStart w:id="64" w:name="_Toc306625338"/>
      <w:bookmarkStart w:id="65" w:name="_Toc307226234"/>
      <w:bookmarkStart w:id="66" w:name="_Toc307226849"/>
      <w:bookmarkEnd w:id="63"/>
      <w:r w:rsidRPr="00AC3DCE">
        <w:br w:type="page"/>
      </w:r>
    </w:p>
    <w:p w:rsidR="004B5DB4" w:rsidRPr="00AC3DCE" w:rsidRDefault="004B5DB4" w:rsidP="00283696">
      <w:pPr>
        <w:pStyle w:val="Heading2"/>
      </w:pPr>
      <w:bookmarkStart w:id="67" w:name="_Toc387322210"/>
      <w:r w:rsidRPr="00AC3DCE">
        <w:lastRenderedPageBreak/>
        <w:t>Functional Specifications</w:t>
      </w:r>
      <w:bookmarkEnd w:id="64"/>
      <w:bookmarkEnd w:id="65"/>
      <w:bookmarkEnd w:id="66"/>
      <w:bookmarkEnd w:id="67"/>
    </w:p>
    <w:p w:rsidR="004B5DB4" w:rsidRPr="00AC3DCE" w:rsidRDefault="004B5DB4" w:rsidP="009621D5">
      <w:pPr>
        <w:pStyle w:val="BodyText"/>
        <w:rPr>
          <w:szCs w:val="22"/>
        </w:rPr>
      </w:pPr>
      <w:bookmarkStart w:id="68" w:name="_Toc307226252"/>
      <w:bookmarkStart w:id="69" w:name="_Toc307226867"/>
      <w:r w:rsidRPr="00AC3DCE">
        <w:rPr>
          <w:szCs w:val="22"/>
        </w:rPr>
        <w:t xml:space="preserve">The Functional Specifications for AWARE represent the translation of collected Business Requirements and a blueprint for how the application will work. </w:t>
      </w:r>
      <w:r w:rsidR="0059560F" w:rsidRPr="00AC3DCE">
        <w:rPr>
          <w:szCs w:val="22"/>
        </w:rPr>
        <w:t>Any</w:t>
      </w:r>
      <w:r w:rsidRPr="00AC3DCE">
        <w:rPr>
          <w:szCs w:val="22"/>
        </w:rPr>
        <w:t xml:space="preserve"> user screens in this document are not i</w:t>
      </w:r>
      <w:r w:rsidR="00577053" w:rsidRPr="00AC3DCE">
        <w:rPr>
          <w:szCs w:val="22"/>
        </w:rPr>
        <w:t>ntended to represent the final “look and feel”</w:t>
      </w:r>
      <w:r w:rsidRPr="00AC3DCE">
        <w:rPr>
          <w:szCs w:val="22"/>
        </w:rPr>
        <w:t xml:space="preserve"> of the screen design. They are included to illustrate the fields that are required to satisfy the functional requirements</w:t>
      </w:r>
    </w:p>
    <w:p w:rsidR="001377CD" w:rsidRPr="00AC3DCE" w:rsidRDefault="00773256" w:rsidP="00A0281A">
      <w:pPr>
        <w:pStyle w:val="StyleLevel2Bold"/>
      </w:pPr>
      <w:r w:rsidRPr="00AC3DCE">
        <w:t xml:space="preserve">AWARE Web- based Knowledge Base </w:t>
      </w:r>
      <w:r w:rsidR="0059560F" w:rsidRPr="00AC3DCE">
        <w:t xml:space="preserve"> Editor</w:t>
      </w:r>
    </w:p>
    <w:p w:rsidR="00217C1B" w:rsidRPr="00AC3DCE" w:rsidRDefault="00DC3747" w:rsidP="00A0281A">
      <w:pPr>
        <w:pStyle w:val="Level3"/>
      </w:pPr>
      <w:r w:rsidRPr="00AC3DCE">
        <w:rPr>
          <w:rFonts w:eastAsia="Calibri"/>
        </w:rPr>
        <w:t xml:space="preserve">AWARE’s </w:t>
      </w:r>
      <w:r w:rsidRPr="00AC3DCE">
        <w:t>current command-line VistA/FileMan menu and standalone knowledge-based editor for managing Tracked Alert Categories shall be converted to a web-based, graphical user interface.</w:t>
      </w:r>
    </w:p>
    <w:p w:rsidR="00217C1B" w:rsidRPr="00AC3DCE" w:rsidRDefault="0059560F" w:rsidP="00963602">
      <w:pPr>
        <w:pStyle w:val="Level4"/>
      </w:pPr>
      <w:r w:rsidRPr="00AC3DCE">
        <w:rPr>
          <w:rFonts w:eastAsia="Calibri"/>
        </w:rPr>
        <w:t>The system shall provide a means for authorized Clinical Application Coordinators (CAC) to perform the following functions using a web-based tool:</w:t>
      </w:r>
    </w:p>
    <w:p w:rsidR="00217C1B" w:rsidRPr="00AC3DCE" w:rsidRDefault="0059560F" w:rsidP="006A10BF">
      <w:pPr>
        <w:pStyle w:val="Level5"/>
      </w:pPr>
      <w:r w:rsidRPr="00AC3DCE">
        <w:rPr>
          <w:rFonts w:eastAsia="Calibri"/>
        </w:rPr>
        <w:t>View alert categories for follow-up action tracking</w:t>
      </w:r>
      <w:r w:rsidR="00C9420D" w:rsidRPr="00AC3DCE">
        <w:rPr>
          <w:rFonts w:eastAsia="Calibri"/>
        </w:rPr>
        <w:t>.</w:t>
      </w:r>
    </w:p>
    <w:p w:rsidR="00217C1B" w:rsidRPr="00AC3DCE" w:rsidRDefault="00C9420D" w:rsidP="006A10BF">
      <w:pPr>
        <w:pStyle w:val="Level5"/>
      </w:pPr>
      <w:r w:rsidRPr="00AC3DCE">
        <w:t>Define alert categories for follow-up action tracking. Note: Alert categories can only be added by a VistA AWARE developer with programmer access.</w:t>
      </w:r>
    </w:p>
    <w:p w:rsidR="00217C1B" w:rsidRPr="00AC3DCE" w:rsidRDefault="00C9420D" w:rsidP="006A10BF">
      <w:pPr>
        <w:pStyle w:val="Level5"/>
      </w:pPr>
      <w:r w:rsidRPr="00AC3DCE">
        <w:t>Edit alert categories for follow-up action tracking. Note: Alert categories can only be edited by a VistA AWARE developer with programmer access. CACs can only edit the description field.</w:t>
      </w:r>
    </w:p>
    <w:p w:rsidR="00217C1B" w:rsidRPr="00AC3DCE" w:rsidRDefault="00DC3747" w:rsidP="00A0281A">
      <w:pPr>
        <w:pStyle w:val="Level3"/>
      </w:pPr>
      <w:r w:rsidRPr="00AC3DCE">
        <w:t>AWARE’s current command-line VistA/FileMan menu and standalone knowledge-based editor for managing Tracked Alert Types shall be converted to a web-based, graphical user interface.</w:t>
      </w:r>
    </w:p>
    <w:p w:rsidR="00217C1B" w:rsidRPr="00AC3DCE" w:rsidRDefault="00FA720B" w:rsidP="00963602">
      <w:pPr>
        <w:pStyle w:val="Level4"/>
      </w:pPr>
      <w:r w:rsidRPr="00AC3DCE">
        <w:rPr>
          <w:rFonts w:eastAsia="Calibri"/>
        </w:rPr>
        <w:t xml:space="preserve">The system shall </w:t>
      </w:r>
      <w:r w:rsidR="00891565" w:rsidRPr="00AC3DCE">
        <w:rPr>
          <w:rFonts w:eastAsia="Calibri"/>
        </w:rPr>
        <w:t>provide a means for</w:t>
      </w:r>
      <w:r w:rsidRPr="00AC3DCE">
        <w:rPr>
          <w:rFonts w:eastAsia="Calibri"/>
        </w:rPr>
        <w:t xml:space="preserve"> </w:t>
      </w:r>
      <w:r w:rsidR="00891565" w:rsidRPr="00AC3DCE">
        <w:rPr>
          <w:rFonts w:eastAsia="Calibri"/>
        </w:rPr>
        <w:t>authorized</w:t>
      </w:r>
      <w:r w:rsidRPr="00AC3DCE">
        <w:rPr>
          <w:rFonts w:eastAsia="Calibri"/>
        </w:rPr>
        <w:t xml:space="preserve"> Clinical Application Coordinator</w:t>
      </w:r>
      <w:r w:rsidR="006F496F" w:rsidRPr="00AC3DCE">
        <w:rPr>
          <w:rFonts w:eastAsia="Calibri"/>
        </w:rPr>
        <w:t>s</w:t>
      </w:r>
      <w:r w:rsidRPr="00AC3DCE">
        <w:rPr>
          <w:rFonts w:eastAsia="Calibri"/>
        </w:rPr>
        <w:t xml:space="preserve"> (CAC) to </w:t>
      </w:r>
      <w:r w:rsidR="00891565" w:rsidRPr="00AC3DCE">
        <w:rPr>
          <w:rFonts w:eastAsia="Calibri"/>
        </w:rPr>
        <w:t>perform the following functions using a web-based tool:</w:t>
      </w:r>
    </w:p>
    <w:p w:rsidR="00217C1B" w:rsidRPr="00AC3DCE" w:rsidRDefault="00891565" w:rsidP="006A10BF">
      <w:pPr>
        <w:pStyle w:val="Level5"/>
      </w:pPr>
      <w:r w:rsidRPr="00AC3DCE">
        <w:rPr>
          <w:rFonts w:eastAsia="Calibri"/>
        </w:rPr>
        <w:t xml:space="preserve">View alert </w:t>
      </w:r>
      <w:r w:rsidR="005D7C7B" w:rsidRPr="00AC3DCE">
        <w:rPr>
          <w:rFonts w:eastAsia="Calibri"/>
        </w:rPr>
        <w:t>types</w:t>
      </w:r>
      <w:r w:rsidRPr="00AC3DCE">
        <w:rPr>
          <w:rFonts w:eastAsia="Calibri"/>
        </w:rPr>
        <w:t xml:space="preserve"> for follow-up action tracking</w:t>
      </w:r>
      <w:r w:rsidR="00C9420D" w:rsidRPr="00AC3DCE">
        <w:rPr>
          <w:rFonts w:eastAsia="Calibri"/>
        </w:rPr>
        <w:t>.</w:t>
      </w:r>
    </w:p>
    <w:p w:rsidR="00217C1B" w:rsidRPr="00AC3DCE" w:rsidRDefault="00891565" w:rsidP="006A10BF">
      <w:pPr>
        <w:pStyle w:val="Level5"/>
      </w:pPr>
      <w:r w:rsidRPr="00AC3DCE">
        <w:rPr>
          <w:rFonts w:eastAsia="Calibri"/>
        </w:rPr>
        <w:t xml:space="preserve">Define alert </w:t>
      </w:r>
      <w:r w:rsidR="005D7C7B" w:rsidRPr="00AC3DCE">
        <w:rPr>
          <w:rFonts w:eastAsia="Calibri"/>
        </w:rPr>
        <w:t>types</w:t>
      </w:r>
      <w:r w:rsidRPr="00AC3DCE">
        <w:rPr>
          <w:rFonts w:eastAsia="Calibri"/>
        </w:rPr>
        <w:t xml:space="preserve"> for follow-up action tracking</w:t>
      </w:r>
      <w:r w:rsidR="00C9420D" w:rsidRPr="00AC3DCE">
        <w:rPr>
          <w:rFonts w:eastAsia="Calibri"/>
        </w:rPr>
        <w:t>.</w:t>
      </w:r>
    </w:p>
    <w:p w:rsidR="00217C1B" w:rsidRPr="00AC3DCE" w:rsidRDefault="00891565" w:rsidP="006A10BF">
      <w:pPr>
        <w:pStyle w:val="Level5"/>
      </w:pPr>
      <w:r w:rsidRPr="00AC3DCE">
        <w:rPr>
          <w:rFonts w:eastAsia="Calibri"/>
        </w:rPr>
        <w:t xml:space="preserve">Edit alert </w:t>
      </w:r>
      <w:r w:rsidR="00A0281A" w:rsidRPr="00AC3DCE">
        <w:rPr>
          <w:rFonts w:eastAsia="Calibri"/>
        </w:rPr>
        <w:t>types</w:t>
      </w:r>
      <w:r w:rsidRPr="00AC3DCE">
        <w:rPr>
          <w:rFonts w:eastAsia="Calibri"/>
        </w:rPr>
        <w:t xml:space="preserve"> for follow-up action tracking</w:t>
      </w:r>
      <w:r w:rsidR="00C9420D" w:rsidRPr="00AC3DCE">
        <w:rPr>
          <w:rFonts w:eastAsia="Calibri"/>
        </w:rPr>
        <w:t>.</w:t>
      </w:r>
    </w:p>
    <w:p w:rsidR="00773256" w:rsidRPr="00AC3DCE" w:rsidRDefault="00773256" w:rsidP="00A0281A">
      <w:pPr>
        <w:pStyle w:val="Level3"/>
      </w:pPr>
      <w:bookmarkStart w:id="70" w:name="_Ref387322035"/>
      <w:r w:rsidRPr="00AC3DCE">
        <w:t>The business rules for</w:t>
      </w:r>
      <w:r w:rsidR="007A167C" w:rsidRPr="00AC3DCE">
        <w:t xml:space="preserve"> an alert type shall reference Re</w:t>
      </w:r>
      <w:r w:rsidRPr="00AC3DCE">
        <w:t xml:space="preserve">minder dialogs and associated Text Integration Utilities (TIU) </w:t>
      </w:r>
      <w:r w:rsidR="00492CA4" w:rsidRPr="00AC3DCE">
        <w:t>templates, which</w:t>
      </w:r>
      <w:r w:rsidR="00E231CD" w:rsidRPr="00AC3DCE">
        <w:t xml:space="preserve"> shall be </w:t>
      </w:r>
      <w:r w:rsidRPr="00AC3DCE">
        <w:t>designed by Clinical Application Coordinat</w:t>
      </w:r>
      <w:r w:rsidR="00577053" w:rsidRPr="00AC3DCE">
        <w:t>ors (CACs) for intended actual f</w:t>
      </w:r>
      <w:r w:rsidRPr="00AC3DCE">
        <w:t>ollow-up actions.</w:t>
      </w:r>
      <w:bookmarkEnd w:id="70"/>
      <w:r w:rsidRPr="00AC3DCE">
        <w:t xml:space="preserve"> </w:t>
      </w:r>
    </w:p>
    <w:p w:rsidR="00773256" w:rsidRPr="00AC3DCE" w:rsidRDefault="00773256" w:rsidP="00963602">
      <w:pPr>
        <w:pStyle w:val="Level4"/>
      </w:pPr>
      <w:r w:rsidRPr="00AC3DCE">
        <w:t xml:space="preserve">The system shall be dependent on reminder dialog designed or transferred via exchange, and customized and tested at each site via CACs with final </w:t>
      </w:r>
      <w:r w:rsidR="00080E9A" w:rsidRPr="00AC3DCE">
        <w:t>approval</w:t>
      </w:r>
      <w:r w:rsidRPr="00AC3DCE">
        <w:t xml:space="preserve"> on particular components needed for a particular site to be determined by a site’s own CAC(s).</w:t>
      </w:r>
    </w:p>
    <w:p w:rsidR="007A167C" w:rsidRPr="00AC3DCE" w:rsidRDefault="00E231CD" w:rsidP="006A10BF">
      <w:pPr>
        <w:pStyle w:val="Level5"/>
      </w:pPr>
      <w:r w:rsidRPr="00AC3DCE">
        <w:t>The system sh</w:t>
      </w:r>
      <w:r w:rsidR="00654F3E" w:rsidRPr="00AC3DCE">
        <w:t>all</w:t>
      </w:r>
      <w:r w:rsidRPr="00AC3DCE">
        <w:t xml:space="preserve"> </w:t>
      </w:r>
      <w:r w:rsidR="00654F3E" w:rsidRPr="00AC3DCE">
        <w:t>provide a means for</w:t>
      </w:r>
      <w:r w:rsidR="007A167C" w:rsidRPr="00AC3DCE">
        <w:t xml:space="preserve"> the CAC to verify existing or tailored follow-up actions in target reminder dialogs for that site with testing accounting for </w:t>
      </w:r>
      <w:r w:rsidR="00492CA4" w:rsidRPr="00AC3DCE">
        <w:t>site-specific</w:t>
      </w:r>
      <w:r w:rsidR="007A167C" w:rsidRPr="00AC3DCE">
        <w:t xml:space="preserve"> lab names, orderable items, etc.</w:t>
      </w:r>
    </w:p>
    <w:p w:rsidR="00217C1B" w:rsidRPr="00AC3DCE" w:rsidRDefault="00654F3E" w:rsidP="006A10BF">
      <w:pPr>
        <w:pStyle w:val="Level5"/>
      </w:pPr>
      <w:r w:rsidRPr="00AC3DCE">
        <w:t>The system shall provide a means for the</w:t>
      </w:r>
      <w:r w:rsidR="00773256" w:rsidRPr="00AC3DCE">
        <w:t xml:space="preserve"> CAC </w:t>
      </w:r>
      <w:r w:rsidRPr="00AC3DCE">
        <w:t>to</w:t>
      </w:r>
      <w:r w:rsidR="00773256" w:rsidRPr="00AC3DCE">
        <w:t xml:space="preserve"> translate the AWARE Web- based Knowledge Base into intended follow-up actions in a Reminder dialog (designed or transferred between sites via exchange).</w:t>
      </w:r>
    </w:p>
    <w:p w:rsidR="00217C1B" w:rsidRPr="00AC3DCE" w:rsidRDefault="00E231CD" w:rsidP="006A10BF">
      <w:pPr>
        <w:pStyle w:val="Level5"/>
      </w:pPr>
      <w:r w:rsidRPr="00AC3DCE">
        <w:t xml:space="preserve">Only </w:t>
      </w:r>
      <w:r w:rsidR="007A167C" w:rsidRPr="00AC3DCE">
        <w:t xml:space="preserve">reminder </w:t>
      </w:r>
      <w:r w:rsidRPr="00AC3DCE">
        <w:t xml:space="preserve">dialog </w:t>
      </w:r>
      <w:r w:rsidR="007A167C" w:rsidRPr="00AC3DCE">
        <w:t xml:space="preserve">exchange files and intended business rule files </w:t>
      </w:r>
      <w:r w:rsidRPr="00AC3DCE">
        <w:t>shall</w:t>
      </w:r>
      <w:r w:rsidR="007A167C" w:rsidRPr="00AC3DCE">
        <w:t xml:space="preserve"> be </w:t>
      </w:r>
      <w:r w:rsidR="00654F3E" w:rsidRPr="00AC3DCE">
        <w:t>transferable</w:t>
      </w:r>
      <w:r w:rsidR="007A167C" w:rsidRPr="00AC3DCE">
        <w:t xml:space="preserve"> among sites.</w:t>
      </w:r>
    </w:p>
    <w:p w:rsidR="00217C1B" w:rsidRPr="00AC3DCE" w:rsidRDefault="00E231CD" w:rsidP="006A10BF">
      <w:pPr>
        <w:pStyle w:val="Level5"/>
      </w:pPr>
      <w:r w:rsidRPr="00AC3DCE">
        <w:t>Four sample Clinical r</w:t>
      </w:r>
      <w:r w:rsidR="007A167C" w:rsidRPr="00AC3DCE">
        <w:t xml:space="preserve">eminder dialogs along with their connected knowledge base(s) </w:t>
      </w:r>
      <w:r w:rsidRPr="00AC3DCE">
        <w:t>shall</w:t>
      </w:r>
      <w:r w:rsidR="007A167C" w:rsidRPr="00AC3DCE">
        <w:t xml:space="preserve"> be provided as templates for customization and final testing needed via CACs at each site. This includes the following alert types</w:t>
      </w:r>
      <w:r w:rsidR="00DC3747" w:rsidRPr="00AC3DCE">
        <w:t>:</w:t>
      </w:r>
    </w:p>
    <w:p w:rsidR="00217C1B" w:rsidRPr="00AC3DCE" w:rsidRDefault="007A167C" w:rsidP="006A10BF">
      <w:pPr>
        <w:pStyle w:val="Level6"/>
      </w:pPr>
      <w:r w:rsidRPr="00AC3DCE">
        <w:lastRenderedPageBreak/>
        <w:t>Prostate Specific Antigen</w:t>
      </w:r>
      <w:r w:rsidR="00577053" w:rsidRPr="00AC3DCE">
        <w:t xml:space="preserve"> </w:t>
      </w:r>
      <w:r w:rsidRPr="00AC3DCE">
        <w:t xml:space="preserve">(PSA) critical lab alert </w:t>
      </w:r>
    </w:p>
    <w:p w:rsidR="00217C1B" w:rsidRPr="00AC3DCE" w:rsidRDefault="007A167C" w:rsidP="006A10BF">
      <w:pPr>
        <w:pStyle w:val="Level6"/>
      </w:pPr>
      <w:r w:rsidRPr="00AC3DCE">
        <w:t xml:space="preserve">Fecal </w:t>
      </w:r>
      <w:r w:rsidR="00577053" w:rsidRPr="00AC3DCE">
        <w:t>Occult Blood (</w:t>
      </w:r>
      <w:r w:rsidRPr="00AC3DCE">
        <w:t>OCCULT BLOOD) critical lab alert type</w:t>
      </w:r>
    </w:p>
    <w:p w:rsidR="00217C1B" w:rsidRPr="00AC3DCE" w:rsidRDefault="007A167C" w:rsidP="006A10BF">
      <w:pPr>
        <w:pStyle w:val="Level6"/>
      </w:pPr>
      <w:r w:rsidRPr="00AC3DCE">
        <w:t>Abnormal Radiology (ABR) critical imaging alert type</w:t>
      </w:r>
    </w:p>
    <w:p w:rsidR="00217C1B" w:rsidRPr="00AC3DCE" w:rsidRDefault="007A167C" w:rsidP="006A10BF">
      <w:pPr>
        <w:pStyle w:val="Level6"/>
      </w:pPr>
      <w:r w:rsidRPr="00AC3DCE">
        <w:t>Abnormal Mammogram (ABM) critical imaging alert type</w:t>
      </w:r>
    </w:p>
    <w:p w:rsidR="000C0B42" w:rsidRPr="00AC3DCE" w:rsidRDefault="000C0B42" w:rsidP="00A0281A">
      <w:pPr>
        <w:pStyle w:val="StyleLevel2Bold"/>
      </w:pPr>
      <w:r w:rsidRPr="00AC3DCE">
        <w:rPr>
          <w:rFonts w:eastAsia="Arial Unicode MS"/>
        </w:rPr>
        <w:t xml:space="preserve">AWARE QI Tool to </w:t>
      </w:r>
      <w:r w:rsidRPr="00AC3DCE">
        <w:t>identify and report</w:t>
      </w:r>
      <w:r w:rsidR="00632240" w:rsidRPr="00AC3DCE">
        <w:t xml:space="preserve"> on AWARE tracked alerts</w:t>
      </w:r>
    </w:p>
    <w:p w:rsidR="00217C1B" w:rsidRPr="00AC3DCE" w:rsidRDefault="00365A7B" w:rsidP="00A0281A">
      <w:pPr>
        <w:pStyle w:val="Level3"/>
        <w:rPr>
          <w:szCs w:val="18"/>
        </w:rPr>
      </w:pPr>
      <w:r w:rsidRPr="00AC3DCE">
        <w:t xml:space="preserve">The system shall gather data essential for capturing alert monitoring activities into an </w:t>
      </w:r>
      <w:r w:rsidRPr="00AC3DCE">
        <w:rPr>
          <w:rFonts w:eastAsia="Arial Unicode MS"/>
        </w:rPr>
        <w:t>Alert Audit/Log File as a Cache</w:t>
      </w:r>
      <w:r w:rsidRPr="00AC3DCE">
        <w:t>. This shall include records of data from AWARE tracked alerts with the following information:</w:t>
      </w:r>
    </w:p>
    <w:p w:rsidR="00217C1B" w:rsidRPr="00AC3DCE" w:rsidRDefault="00632240" w:rsidP="00963602">
      <w:pPr>
        <w:pStyle w:val="Level4"/>
      </w:pPr>
      <w:r w:rsidRPr="00AC3DCE">
        <w:t>ALERT ID</w:t>
      </w:r>
    </w:p>
    <w:p w:rsidR="00217C1B" w:rsidRPr="00AC3DCE" w:rsidRDefault="00632240" w:rsidP="00963602">
      <w:pPr>
        <w:pStyle w:val="Level4"/>
      </w:pPr>
      <w:r w:rsidRPr="00AC3DCE">
        <w:t>ALERT TEXT</w:t>
      </w:r>
    </w:p>
    <w:p w:rsidR="00217C1B" w:rsidRPr="00AC3DCE" w:rsidRDefault="000C0B42" w:rsidP="00963602">
      <w:pPr>
        <w:pStyle w:val="Level4"/>
      </w:pPr>
      <w:r w:rsidRPr="00AC3DCE">
        <w:t>FACILITY/STATION</w:t>
      </w:r>
    </w:p>
    <w:p w:rsidR="00217C1B" w:rsidRPr="00AC3DCE" w:rsidRDefault="00632240" w:rsidP="00963602">
      <w:pPr>
        <w:pStyle w:val="Level4"/>
      </w:pPr>
      <w:r w:rsidRPr="00AC3DCE">
        <w:t>SERVICE</w:t>
      </w:r>
    </w:p>
    <w:p w:rsidR="00217C1B" w:rsidRPr="00AC3DCE" w:rsidRDefault="000C0B42" w:rsidP="00963602">
      <w:pPr>
        <w:pStyle w:val="Level4"/>
      </w:pPr>
      <w:r w:rsidRPr="00AC3DCE">
        <w:t>CLINIC</w:t>
      </w:r>
    </w:p>
    <w:p w:rsidR="00217C1B" w:rsidRPr="00AC3DCE" w:rsidRDefault="00632240" w:rsidP="00963602">
      <w:pPr>
        <w:pStyle w:val="Level4"/>
      </w:pPr>
      <w:r w:rsidRPr="00AC3DCE">
        <w:t xml:space="preserve">ORDERING </w:t>
      </w:r>
      <w:r w:rsidR="000C0B42" w:rsidRPr="00AC3DCE">
        <w:t>PROVIDER ID</w:t>
      </w:r>
    </w:p>
    <w:p w:rsidR="00217C1B" w:rsidRPr="00AC3DCE" w:rsidRDefault="000C0B42" w:rsidP="00963602">
      <w:pPr>
        <w:pStyle w:val="Level4"/>
      </w:pPr>
      <w:r w:rsidRPr="00AC3DCE">
        <w:t>PATIENT ID</w:t>
      </w:r>
    </w:p>
    <w:p w:rsidR="00217C1B" w:rsidRPr="00AC3DCE" w:rsidRDefault="00632240" w:rsidP="00963602">
      <w:pPr>
        <w:pStyle w:val="Level4"/>
      </w:pPr>
      <w:r w:rsidRPr="00AC3DCE">
        <w:t xml:space="preserve">ALERT </w:t>
      </w:r>
      <w:r w:rsidR="000C0B42" w:rsidRPr="00AC3DCE">
        <w:t>TYPE</w:t>
      </w:r>
    </w:p>
    <w:p w:rsidR="00217C1B" w:rsidRPr="00AC3DCE" w:rsidRDefault="000C0B42" w:rsidP="00963602">
      <w:pPr>
        <w:pStyle w:val="Level4"/>
      </w:pPr>
      <w:r w:rsidRPr="00AC3DCE">
        <w:t>ALERT CATEGORY</w:t>
      </w:r>
    </w:p>
    <w:p w:rsidR="00217C1B" w:rsidRPr="00AC3DCE" w:rsidRDefault="00632240" w:rsidP="00963602">
      <w:pPr>
        <w:pStyle w:val="Level4"/>
      </w:pPr>
      <w:r w:rsidRPr="00AC3DCE">
        <w:t xml:space="preserve">ALERT DATE </w:t>
      </w:r>
      <w:r w:rsidR="000C0B42" w:rsidRPr="00AC3DCE">
        <w:t>TIME</w:t>
      </w:r>
    </w:p>
    <w:p w:rsidR="00217C1B" w:rsidRPr="00AC3DCE" w:rsidRDefault="00632240" w:rsidP="00963602">
      <w:pPr>
        <w:pStyle w:val="Level4"/>
      </w:pPr>
      <w:r w:rsidRPr="00AC3DCE">
        <w:t xml:space="preserve">FAT ORDER </w:t>
      </w:r>
      <w:r w:rsidR="000C0B42" w:rsidRPr="00AC3DCE">
        <w:t>STATUS</w:t>
      </w:r>
    </w:p>
    <w:p w:rsidR="00217C1B" w:rsidRPr="00AC3DCE" w:rsidRDefault="00632240" w:rsidP="00963602">
      <w:pPr>
        <w:pStyle w:val="Level4"/>
      </w:pPr>
      <w:r w:rsidRPr="00AC3DCE">
        <w:t xml:space="preserve">FAT </w:t>
      </w:r>
      <w:r w:rsidR="000C0B42" w:rsidRPr="00AC3DCE">
        <w:t>PROVIDER</w:t>
      </w:r>
    </w:p>
    <w:p w:rsidR="00217C1B" w:rsidRPr="00AC3DCE" w:rsidRDefault="006576D7" w:rsidP="00963602">
      <w:pPr>
        <w:pStyle w:val="Level4"/>
      </w:pPr>
      <w:r w:rsidRPr="00AC3DCE">
        <w:t>UNACKED STATE</w:t>
      </w:r>
    </w:p>
    <w:p w:rsidR="00217C1B" w:rsidRPr="00AC3DCE" w:rsidRDefault="00632240" w:rsidP="00963602">
      <w:pPr>
        <w:pStyle w:val="Level4"/>
      </w:pPr>
      <w:r w:rsidRPr="00AC3DCE">
        <w:t xml:space="preserve">ACKED </w:t>
      </w:r>
      <w:r w:rsidR="00C9420D" w:rsidRPr="00AC3DCE">
        <w:t>RENEWED D</w:t>
      </w:r>
      <w:r w:rsidR="000C0B42" w:rsidRPr="00AC3DCE">
        <w:t>ATE</w:t>
      </w:r>
    </w:p>
    <w:p w:rsidR="00217C1B" w:rsidRPr="00AC3DCE" w:rsidRDefault="00632240" w:rsidP="00963602">
      <w:pPr>
        <w:pStyle w:val="Level4"/>
      </w:pPr>
      <w:r w:rsidRPr="00AC3DCE">
        <w:t xml:space="preserve">ACKED </w:t>
      </w:r>
      <w:r w:rsidR="00C9420D" w:rsidRPr="00AC3DCE">
        <w:t>DELETED D</w:t>
      </w:r>
      <w:r w:rsidR="000C0B42" w:rsidRPr="00AC3DCE">
        <w:t>ATE</w:t>
      </w:r>
    </w:p>
    <w:p w:rsidR="00217C1B" w:rsidRPr="00AC3DCE" w:rsidRDefault="00632240" w:rsidP="00963602">
      <w:pPr>
        <w:pStyle w:val="Level4"/>
      </w:pPr>
      <w:r w:rsidRPr="00AC3DCE">
        <w:t>SUB-FILE OF DATA TO INCLUDE</w:t>
      </w:r>
      <w:r w:rsidR="001911F4" w:rsidRPr="00AC3DCE">
        <w:t>:</w:t>
      </w:r>
    </w:p>
    <w:p w:rsidR="00217C1B" w:rsidRPr="00AC3DCE" w:rsidRDefault="006C43C9" w:rsidP="006A10BF">
      <w:pPr>
        <w:pStyle w:val="Level5"/>
      </w:pPr>
      <w:r w:rsidRPr="00AC3DCE">
        <w:t>ORDER/</w:t>
      </w:r>
      <w:r w:rsidR="00632240" w:rsidRPr="00AC3DCE">
        <w:t xml:space="preserve">FOLLOW UP </w:t>
      </w:r>
    </w:p>
    <w:p w:rsidR="00217C1B" w:rsidRPr="00AC3DCE" w:rsidRDefault="009425F2" w:rsidP="006A10BF">
      <w:pPr>
        <w:pStyle w:val="Level5"/>
      </w:pPr>
      <w:r w:rsidRPr="00AC3DCE">
        <w:t>ACTION TAKEN DATE/TIME,</w:t>
      </w:r>
      <w:r w:rsidR="00577053" w:rsidRPr="00AC3DCE">
        <w:t xml:space="preserve"> </w:t>
      </w:r>
      <w:r w:rsidRPr="00AC3DCE">
        <w:t>DONE</w:t>
      </w:r>
      <w:r w:rsidR="00577053" w:rsidRPr="00AC3DCE">
        <w:t xml:space="preserve"> </w:t>
      </w:r>
      <w:r w:rsidRPr="00AC3DCE">
        <w:t>&gt;</w:t>
      </w:r>
      <w:r w:rsidR="00577053" w:rsidRPr="00AC3DCE">
        <w:t xml:space="preserve"> </w:t>
      </w:r>
      <w:r w:rsidRPr="00AC3DCE">
        <w:t>7</w:t>
      </w:r>
      <w:r w:rsidR="00577053" w:rsidRPr="00AC3DCE">
        <w:t xml:space="preserve"> </w:t>
      </w:r>
      <w:r w:rsidRPr="00AC3DCE">
        <w:t>DAYS  FLAG</w:t>
      </w:r>
    </w:p>
    <w:p w:rsidR="00080E9A" w:rsidRPr="00AC3DCE" w:rsidRDefault="009425F2" w:rsidP="00A0281A">
      <w:pPr>
        <w:pStyle w:val="Level3"/>
        <w:rPr>
          <w:szCs w:val="18"/>
        </w:rPr>
      </w:pPr>
      <w:r w:rsidRPr="00AC3DCE">
        <w:t>The system shall gather AW</w:t>
      </w:r>
      <w:r w:rsidR="006576D7" w:rsidRPr="00AC3DCE">
        <w:t>ARE tracked alert data into the</w:t>
      </w:r>
      <w:r w:rsidRPr="00AC3DCE">
        <w:t xml:space="preserve"> </w:t>
      </w:r>
      <w:r w:rsidRPr="00AC3DCE">
        <w:rPr>
          <w:rFonts w:eastAsia="Arial Unicode MS"/>
        </w:rPr>
        <w:t>AWARE Alert Audit/Log File</w:t>
      </w:r>
      <w:r w:rsidRPr="00AC3DCE">
        <w:t xml:space="preserve"> that have been created within the last 2 weeks.</w:t>
      </w:r>
    </w:p>
    <w:p w:rsidR="00217C1B" w:rsidRPr="00AC3DCE" w:rsidRDefault="00632240" w:rsidP="00A0281A">
      <w:pPr>
        <w:pStyle w:val="Level3"/>
        <w:rPr>
          <w:rFonts w:ascii="Arial" w:hAnsi="Arial" w:cs="Arial"/>
          <w:sz w:val="18"/>
          <w:szCs w:val="18"/>
        </w:rPr>
      </w:pPr>
      <w:r w:rsidRPr="00AC3DCE">
        <w:t xml:space="preserve">The data for </w:t>
      </w:r>
      <w:r w:rsidRPr="00AC3DCE">
        <w:rPr>
          <w:rFonts w:eastAsia="Arial Unicode MS"/>
        </w:rPr>
        <w:t>AWARE Alert Audit/Log File</w:t>
      </w:r>
      <w:r w:rsidR="00080E9A" w:rsidRPr="00AC3DCE">
        <w:rPr>
          <w:rFonts w:eastAsia="Arial Unicode MS"/>
        </w:rPr>
        <w:t>s</w:t>
      </w:r>
      <w:r w:rsidRPr="00AC3DCE">
        <w:rPr>
          <w:rFonts w:eastAsia="Arial Unicode MS"/>
        </w:rPr>
        <w:t xml:space="preserve"> shall be truncated at 2 weeks</w:t>
      </w:r>
      <w:r w:rsidR="00080E9A" w:rsidRPr="00AC3DCE">
        <w:rPr>
          <w:rFonts w:eastAsia="Arial Unicode MS"/>
        </w:rPr>
        <w:t>.</w:t>
      </w:r>
    </w:p>
    <w:p w:rsidR="00217C1B" w:rsidRPr="00AC3DCE" w:rsidRDefault="00080E9A" w:rsidP="00A0281A">
      <w:pPr>
        <w:pStyle w:val="Level3"/>
      </w:pPr>
      <w:r w:rsidRPr="00AC3DCE">
        <w:t xml:space="preserve">An </w:t>
      </w:r>
      <w:r w:rsidR="00BA53A3" w:rsidRPr="00AC3DCE">
        <w:t>AWARE SQL Server Tracked Alert Data Table shall</w:t>
      </w:r>
      <w:r w:rsidR="00632240" w:rsidRPr="00AC3DCE">
        <w:t xml:space="preserve"> </w:t>
      </w:r>
      <w:r w:rsidRPr="00AC3DCE">
        <w:t>be provided with the s</w:t>
      </w:r>
      <w:r w:rsidR="00632240" w:rsidRPr="00AC3DCE">
        <w:t xml:space="preserve">ame data </w:t>
      </w:r>
      <w:r w:rsidR="00BA53A3" w:rsidRPr="00AC3DCE">
        <w:t xml:space="preserve">record/field layout </w:t>
      </w:r>
      <w:r w:rsidR="00632240" w:rsidRPr="00AC3DCE">
        <w:t xml:space="preserve">as defined for </w:t>
      </w:r>
      <w:r w:rsidR="00BA53A3" w:rsidRPr="00AC3DCE">
        <w:t xml:space="preserve">the </w:t>
      </w:r>
      <w:r w:rsidR="00632240" w:rsidRPr="00AC3DCE">
        <w:t xml:space="preserve">file </w:t>
      </w:r>
      <w:r w:rsidR="00BA53A3" w:rsidRPr="00AC3DCE">
        <w:t xml:space="preserve">as a Cache </w:t>
      </w:r>
      <w:r w:rsidR="00632240" w:rsidRPr="00AC3DCE">
        <w:t xml:space="preserve">in section </w:t>
      </w:r>
      <w:r w:rsidR="009425F2" w:rsidRPr="00AC3DCE">
        <w:t>2.6.2.1</w:t>
      </w:r>
    </w:p>
    <w:p w:rsidR="00217C1B" w:rsidRPr="00AC3DCE" w:rsidRDefault="000C0B42" w:rsidP="00963602">
      <w:pPr>
        <w:pStyle w:val="Level4"/>
        <w:rPr>
          <w:rFonts w:eastAsia="Arial Unicode MS"/>
        </w:rPr>
      </w:pPr>
      <w:r w:rsidRPr="00AC3DCE">
        <w:rPr>
          <w:rFonts w:eastAsia="Arial Unicode MS"/>
        </w:rPr>
        <w:t xml:space="preserve">Transfer of such data is daily and only alerts </w:t>
      </w:r>
      <w:r w:rsidR="00BA53A3" w:rsidRPr="00AC3DCE">
        <w:rPr>
          <w:rFonts w:eastAsia="Arial Unicode MS"/>
        </w:rPr>
        <w:t xml:space="preserve">with creation date </w:t>
      </w:r>
      <w:r w:rsidRPr="00AC3DCE">
        <w:rPr>
          <w:rFonts w:eastAsia="Arial Unicode MS"/>
        </w:rPr>
        <w:t xml:space="preserve">from a last </w:t>
      </w:r>
      <w:r w:rsidR="00632240" w:rsidRPr="00AC3DCE">
        <w:rPr>
          <w:rFonts w:eastAsia="Arial Unicode MS"/>
        </w:rPr>
        <w:t xml:space="preserve">captured </w:t>
      </w:r>
      <w:r w:rsidRPr="00AC3DCE">
        <w:rPr>
          <w:rFonts w:eastAsia="Arial Unicode MS"/>
        </w:rPr>
        <w:t xml:space="preserve">date </w:t>
      </w:r>
      <w:r w:rsidR="00632240" w:rsidRPr="00AC3DCE">
        <w:rPr>
          <w:rFonts w:eastAsia="Arial Unicode MS"/>
        </w:rPr>
        <w:t xml:space="preserve">for </w:t>
      </w:r>
      <w:r w:rsidRPr="00AC3DCE">
        <w:rPr>
          <w:rFonts w:eastAsia="Arial Unicode MS"/>
        </w:rPr>
        <w:t>transfer thru 7 days prior to today’</w:t>
      </w:r>
      <w:r w:rsidR="00632240" w:rsidRPr="00AC3DCE">
        <w:rPr>
          <w:rFonts w:eastAsia="Arial Unicode MS"/>
        </w:rPr>
        <w:t>s date</w:t>
      </w:r>
      <w:r w:rsidRPr="00AC3DCE">
        <w:rPr>
          <w:rFonts w:eastAsia="Arial Unicode MS"/>
        </w:rPr>
        <w:t xml:space="preserve"> are transferred since it will be known by then whether follow-up actions have been made</w:t>
      </w:r>
      <w:r w:rsidR="00632240" w:rsidRPr="00AC3DCE">
        <w:rPr>
          <w:rFonts w:eastAsia="Arial Unicode MS"/>
        </w:rPr>
        <w:t xml:space="preserve"> </w:t>
      </w:r>
      <w:r w:rsidR="00BA53A3" w:rsidRPr="00AC3DCE">
        <w:rPr>
          <w:rFonts w:eastAsia="Arial Unicode MS"/>
        </w:rPr>
        <w:t xml:space="preserve">for these alerts that are within 7 days </w:t>
      </w:r>
      <w:r w:rsidR="00632240" w:rsidRPr="00AC3DCE">
        <w:rPr>
          <w:rFonts w:eastAsia="Arial Unicode MS"/>
        </w:rPr>
        <w:t>o</w:t>
      </w:r>
      <w:r w:rsidR="00BA53A3" w:rsidRPr="00AC3DCE">
        <w:rPr>
          <w:rFonts w:eastAsia="Arial Unicode MS"/>
        </w:rPr>
        <w:t xml:space="preserve">f </w:t>
      </w:r>
      <w:r w:rsidR="00632240" w:rsidRPr="00AC3DCE">
        <w:rPr>
          <w:rFonts w:eastAsia="Arial Unicode MS"/>
        </w:rPr>
        <w:t>alert occurrence.</w:t>
      </w:r>
    </w:p>
    <w:p w:rsidR="00217C1B" w:rsidRPr="00AC3DCE" w:rsidRDefault="00632240" w:rsidP="00963602">
      <w:pPr>
        <w:pStyle w:val="Level4"/>
        <w:rPr>
          <w:rFonts w:eastAsia="Arial Unicode MS"/>
        </w:rPr>
      </w:pPr>
      <w:r w:rsidRPr="00AC3DCE">
        <w:rPr>
          <w:rFonts w:eastAsia="Arial Unicode MS"/>
        </w:rPr>
        <w:t xml:space="preserve">The data record format for this SQL table is the same as that for an AWARE Alert Audit/Log File. </w:t>
      </w:r>
    </w:p>
    <w:p w:rsidR="00217C1B" w:rsidRPr="00AC3DCE" w:rsidRDefault="00BA53A3" w:rsidP="00963602">
      <w:pPr>
        <w:pStyle w:val="Level4"/>
        <w:rPr>
          <w:rFonts w:ascii="Arial" w:hAnsi="Arial" w:cs="Arial"/>
          <w:sz w:val="18"/>
          <w:szCs w:val="18"/>
        </w:rPr>
      </w:pPr>
      <w:r w:rsidRPr="00AC3DCE">
        <w:lastRenderedPageBreak/>
        <w:t>*</w:t>
      </w:r>
      <w:r w:rsidR="00632240" w:rsidRPr="00AC3DCE">
        <w:t xml:space="preserve">The </w:t>
      </w:r>
      <w:r w:rsidR="00C30102" w:rsidRPr="00AC3DCE">
        <w:t xml:space="preserve">alert </w:t>
      </w:r>
      <w:r w:rsidR="00632240" w:rsidRPr="00AC3DCE">
        <w:t xml:space="preserve">data for an </w:t>
      </w:r>
      <w:r w:rsidR="00632240" w:rsidRPr="00AC3DCE">
        <w:rPr>
          <w:rFonts w:eastAsia="Arial Unicode MS"/>
        </w:rPr>
        <w:t xml:space="preserve">AWARE </w:t>
      </w:r>
      <w:r w:rsidR="00632240" w:rsidRPr="00AC3DCE">
        <w:t xml:space="preserve">SQL Server Tracked Alert Data Table </w:t>
      </w:r>
      <w:r w:rsidR="00632240" w:rsidRPr="00AC3DCE">
        <w:rPr>
          <w:rFonts w:eastAsia="Arial Unicode MS"/>
        </w:rPr>
        <w:t>shall be truncated at 180 days.</w:t>
      </w:r>
    </w:p>
    <w:p w:rsidR="00217C1B" w:rsidRPr="00AC3DCE" w:rsidRDefault="00BA53A3" w:rsidP="006A10BF">
      <w:pPr>
        <w:pStyle w:val="Level5"/>
      </w:pPr>
      <w:r w:rsidRPr="00AC3DCE">
        <w:rPr>
          <w:rFonts w:eastAsia="Arial Unicode MS"/>
        </w:rPr>
        <w:t>Assumption:</w:t>
      </w:r>
      <w:r w:rsidRPr="00AC3DCE">
        <w:t xml:space="preserve"> This follows per original requirements in prior Alerts Re-engineering project for reports for last 180 days, and for restriction of SQL table disk storage</w:t>
      </w:r>
    </w:p>
    <w:p w:rsidR="00217C1B" w:rsidRPr="00AC3DCE" w:rsidRDefault="006C43C9" w:rsidP="00A0281A">
      <w:pPr>
        <w:pStyle w:val="Level3"/>
      </w:pPr>
      <w:r w:rsidRPr="00AC3DCE">
        <w:t xml:space="preserve">Web based </w:t>
      </w:r>
      <w:r w:rsidR="00BA53A3" w:rsidRPr="00AC3DCE">
        <w:t xml:space="preserve">Reporting shall be </w:t>
      </w:r>
      <w:r w:rsidRPr="00AC3DCE">
        <w:t>provided</w:t>
      </w:r>
      <w:r w:rsidR="00577053" w:rsidRPr="00AC3DCE">
        <w:t>,</w:t>
      </w:r>
      <w:r w:rsidRPr="00AC3DCE">
        <w:t xml:space="preserve"> </w:t>
      </w:r>
      <w:r w:rsidR="00BA53A3" w:rsidRPr="00AC3DCE">
        <w:t>such as with MS SQL Server Reporting Services in dashboard report type displays</w:t>
      </w:r>
      <w:r w:rsidR="00577053" w:rsidRPr="00AC3DCE">
        <w:t>.</w:t>
      </w:r>
    </w:p>
    <w:p w:rsidR="00217C1B" w:rsidRPr="00AC3DCE" w:rsidRDefault="00BA53A3" w:rsidP="00963602">
      <w:pPr>
        <w:pStyle w:val="Level4"/>
      </w:pPr>
      <w:r w:rsidRPr="00AC3DCE">
        <w:t xml:space="preserve">The system shall display, for each clinic at the facility (e.g., Primary care, general surgery, </w:t>
      </w:r>
      <w:r w:rsidR="009425F2" w:rsidRPr="00AC3DCE">
        <w:t>gastroenterology), a summary of the alerts generated over the past six months</w:t>
      </w:r>
      <w:r w:rsidR="00577053" w:rsidRPr="00AC3DCE">
        <w:t>.</w:t>
      </w:r>
    </w:p>
    <w:p w:rsidR="00217C1B" w:rsidRPr="00AC3DCE" w:rsidRDefault="00BA53A3" w:rsidP="006A10BF">
      <w:pPr>
        <w:pStyle w:val="Level5"/>
      </w:pPr>
      <w:r w:rsidRPr="00AC3DCE">
        <w:t>An appropriate header for this display shall be provided</w:t>
      </w:r>
      <w:r w:rsidR="00577053" w:rsidRPr="00AC3DCE">
        <w:t>.</w:t>
      </w:r>
    </w:p>
    <w:p w:rsidR="00217C1B" w:rsidRPr="00AC3DCE" w:rsidRDefault="00BA53A3" w:rsidP="006A10BF">
      <w:pPr>
        <w:pStyle w:val="Level5"/>
      </w:pPr>
      <w:r w:rsidRPr="00AC3DCE">
        <w:t xml:space="preserve">Report </w:t>
      </w:r>
      <w:r w:rsidR="00C40B96" w:rsidRPr="00AC3DCE">
        <w:t>“S</w:t>
      </w:r>
      <w:r w:rsidRPr="00AC3DCE">
        <w:t>ite</w:t>
      </w:r>
      <w:r w:rsidR="00C40B96" w:rsidRPr="00AC3DCE">
        <w:t>”</w:t>
      </w:r>
      <w:r w:rsidRPr="00AC3DCE">
        <w:t xml:space="preserve"> selection capability shall be provided among a site/facility list</w:t>
      </w:r>
      <w:r w:rsidR="00577053" w:rsidRPr="00AC3DCE">
        <w:t>.</w:t>
      </w:r>
    </w:p>
    <w:p w:rsidR="00217C1B" w:rsidRPr="00AC3DCE" w:rsidRDefault="00C40B96" w:rsidP="006A10BF">
      <w:pPr>
        <w:pStyle w:val="Level5"/>
      </w:pPr>
      <w:r w:rsidRPr="00AC3DCE">
        <w:t>Report “Start/Stop” date range selection shall be provided</w:t>
      </w:r>
      <w:r w:rsidR="00EE1584" w:rsidRPr="00AC3DCE">
        <w:t xml:space="preserve"> for proper data entry</w:t>
      </w:r>
      <w:r w:rsidRPr="00AC3DCE">
        <w:t>.</w:t>
      </w:r>
    </w:p>
    <w:p w:rsidR="00217C1B" w:rsidRPr="00AC3DCE" w:rsidRDefault="00A91A75" w:rsidP="006A10BF">
      <w:pPr>
        <w:pStyle w:val="Level5"/>
      </w:pPr>
      <w:r w:rsidRPr="00AC3DCE">
        <w:t>Report shall provide grou</w:t>
      </w:r>
      <w:r w:rsidR="00577053" w:rsidRPr="00AC3DCE">
        <w:t xml:space="preserve">ping </w:t>
      </w:r>
      <w:r w:rsidRPr="00AC3DCE">
        <w:t>per clinic</w:t>
      </w:r>
      <w:r w:rsidR="0049586C" w:rsidRPr="00AC3DCE">
        <w:t>/service</w:t>
      </w:r>
      <w:r w:rsidR="00577053" w:rsidRPr="00AC3DCE">
        <w:t>.</w:t>
      </w:r>
    </w:p>
    <w:p w:rsidR="00217C1B" w:rsidRPr="00AC3DCE" w:rsidRDefault="00BA53A3" w:rsidP="006A10BF">
      <w:pPr>
        <w:pStyle w:val="Level5"/>
      </w:pPr>
      <w:r w:rsidRPr="00AC3DCE">
        <w:t xml:space="preserve">Report </w:t>
      </w:r>
      <w:r w:rsidR="00C40B96" w:rsidRPr="00AC3DCE">
        <w:t>“C</w:t>
      </w:r>
      <w:r w:rsidRPr="00AC3DCE">
        <w:t>linic</w:t>
      </w:r>
      <w:r w:rsidR="00C40B96" w:rsidRPr="00AC3DCE">
        <w:t>/service”</w:t>
      </w:r>
      <w:r w:rsidRPr="00AC3DCE">
        <w:t xml:space="preserve"> selection shall be optionally provided among a clinic</w:t>
      </w:r>
      <w:r w:rsidR="00C40B96" w:rsidRPr="00AC3DCE">
        <w:t>/service</w:t>
      </w:r>
      <w:r w:rsidRPr="00AC3DCE">
        <w:t xml:space="preserve"> list</w:t>
      </w:r>
      <w:r w:rsidR="00A91A75" w:rsidRPr="00AC3DCE">
        <w:t>.</w:t>
      </w:r>
    </w:p>
    <w:p w:rsidR="00217C1B" w:rsidRPr="00AC3DCE" w:rsidRDefault="00BA53A3" w:rsidP="006A10BF">
      <w:pPr>
        <w:pStyle w:val="Level5"/>
      </w:pPr>
      <w:r w:rsidRPr="00AC3DCE">
        <w:t>A Report Display shall display the following data:</w:t>
      </w:r>
    </w:p>
    <w:p w:rsidR="00217C1B" w:rsidRPr="00AC3DCE" w:rsidRDefault="00BA53A3" w:rsidP="006A10BF">
      <w:pPr>
        <w:pStyle w:val="Level5"/>
      </w:pPr>
      <w:r w:rsidRPr="00AC3DCE">
        <w:t>Site (Station)</w:t>
      </w:r>
    </w:p>
    <w:p w:rsidR="00217C1B" w:rsidRPr="00AC3DCE" w:rsidRDefault="00BA53A3" w:rsidP="006A10BF">
      <w:pPr>
        <w:pStyle w:val="Level5"/>
      </w:pPr>
      <w:r w:rsidRPr="00AC3DCE">
        <w:t>Facility</w:t>
      </w:r>
    </w:p>
    <w:p w:rsidR="00217C1B" w:rsidRPr="00AC3DCE" w:rsidRDefault="00BA53A3" w:rsidP="006A10BF">
      <w:pPr>
        <w:pStyle w:val="Level5"/>
      </w:pPr>
      <w:r w:rsidRPr="00AC3DCE">
        <w:t>Clinic</w:t>
      </w:r>
      <w:r w:rsidR="0049586C" w:rsidRPr="00AC3DCE">
        <w:t>/Service</w:t>
      </w:r>
    </w:p>
    <w:p w:rsidR="00217C1B" w:rsidRPr="00AC3DCE" w:rsidRDefault="00861FB4" w:rsidP="006A10BF">
      <w:pPr>
        <w:pStyle w:val="Level6"/>
      </w:pPr>
      <w:r w:rsidRPr="00AC3DCE">
        <w:t xml:space="preserve">Alert Type </w:t>
      </w:r>
      <w:r w:rsidR="00ED506F" w:rsidRPr="00AC3DCE">
        <w:t>Number</w:t>
      </w:r>
      <w:r w:rsidR="00F97CFF" w:rsidRPr="00AC3DCE">
        <w:t xml:space="preserve"> </w:t>
      </w:r>
      <w:r w:rsidR="00ED506F" w:rsidRPr="00AC3DCE">
        <w:t>of</w:t>
      </w:r>
      <w:r w:rsidR="00F97CFF" w:rsidRPr="00AC3DCE">
        <w:t xml:space="preserve"> </w:t>
      </w:r>
      <w:r w:rsidRPr="00AC3DCE">
        <w:t xml:space="preserve">Alerts </w:t>
      </w:r>
      <w:r w:rsidR="00BA53A3" w:rsidRPr="00AC3DCE">
        <w:t>%</w:t>
      </w:r>
      <w:r w:rsidRPr="00AC3DCE">
        <w:t xml:space="preserve"> </w:t>
      </w:r>
      <w:r w:rsidR="00BA53A3" w:rsidRPr="00AC3DCE">
        <w:t>&lt;</w:t>
      </w:r>
      <w:r w:rsidRPr="00AC3DCE">
        <w:t xml:space="preserve"> </w:t>
      </w:r>
      <w:r w:rsidR="00BA53A3" w:rsidRPr="00AC3DCE">
        <w:t>7 day</w:t>
      </w:r>
      <w:r w:rsidRPr="00AC3DCE">
        <w:t>s</w:t>
      </w:r>
      <w:r w:rsidR="00BA53A3" w:rsidRPr="00AC3DCE">
        <w:t xml:space="preserve"> </w:t>
      </w:r>
      <w:r w:rsidRPr="00AC3DCE">
        <w:t>and</w:t>
      </w:r>
      <w:r w:rsidR="00F97CFF" w:rsidRPr="00AC3DCE">
        <w:t xml:space="preserve"> </w:t>
      </w:r>
      <w:r w:rsidR="00BA53A3" w:rsidRPr="00AC3DCE">
        <w:t>%</w:t>
      </w:r>
      <w:r w:rsidRPr="00AC3DCE">
        <w:t xml:space="preserve"> </w:t>
      </w:r>
      <w:r w:rsidR="00BA53A3" w:rsidRPr="00AC3DCE">
        <w:t xml:space="preserve"> &gt;</w:t>
      </w:r>
      <w:r w:rsidRPr="00AC3DCE">
        <w:t xml:space="preserve"> </w:t>
      </w:r>
      <w:r w:rsidR="00BA53A3" w:rsidRPr="00AC3DCE">
        <w:t>7</w:t>
      </w:r>
      <w:r w:rsidRPr="00AC3DCE">
        <w:t xml:space="preserve"> </w:t>
      </w:r>
      <w:r w:rsidR="00BA53A3" w:rsidRPr="00AC3DCE">
        <w:t>days</w:t>
      </w:r>
    </w:p>
    <w:p w:rsidR="00217C1B" w:rsidRPr="00AC3DCE" w:rsidRDefault="00BA53A3" w:rsidP="006A10BF">
      <w:pPr>
        <w:pStyle w:val="Level6"/>
      </w:pPr>
      <w:r w:rsidRPr="00AC3DCE">
        <w:t>Number</w:t>
      </w:r>
      <w:r w:rsidR="00ED506F" w:rsidRPr="00AC3DCE">
        <w:t xml:space="preserve"> of Alerts i</w:t>
      </w:r>
      <w:r w:rsidRPr="00AC3DCE">
        <w:t>n Total with Follow-up Action within 7 days</w:t>
      </w:r>
    </w:p>
    <w:p w:rsidR="00217C1B" w:rsidRPr="00AC3DCE" w:rsidRDefault="00BA53A3" w:rsidP="006A10BF">
      <w:pPr>
        <w:pStyle w:val="Level6"/>
      </w:pPr>
      <w:r w:rsidRPr="00AC3DCE">
        <w:t>% of Alerts In Total with Follow-up Actions done within 7 days</w:t>
      </w:r>
    </w:p>
    <w:p w:rsidR="00217C1B" w:rsidRPr="00AC3DCE" w:rsidRDefault="00BA53A3" w:rsidP="006A10BF">
      <w:pPr>
        <w:pStyle w:val="Level6"/>
      </w:pPr>
      <w:r w:rsidRPr="00AC3DCE">
        <w:t>Number</w:t>
      </w:r>
      <w:r w:rsidR="00ED506F" w:rsidRPr="00AC3DCE">
        <w:t xml:space="preserve"> of Alerts i</w:t>
      </w:r>
      <w:r w:rsidRPr="00AC3DCE">
        <w:t>n Total with No Follow-up Action after</w:t>
      </w:r>
      <w:r w:rsidR="00861FB4" w:rsidRPr="00AC3DCE">
        <w:t xml:space="preserve"> </w:t>
      </w:r>
      <w:r w:rsidRPr="00AC3DCE">
        <w:t>7 days</w:t>
      </w:r>
    </w:p>
    <w:p w:rsidR="00217C1B" w:rsidRPr="00AC3DCE" w:rsidRDefault="00BA53A3" w:rsidP="006A10BF">
      <w:pPr>
        <w:pStyle w:val="Level6"/>
      </w:pPr>
      <w:r w:rsidRPr="00AC3DCE">
        <w:t>%</w:t>
      </w:r>
      <w:r w:rsidR="00ED506F" w:rsidRPr="00AC3DCE">
        <w:t xml:space="preserve"> of Alerts i</w:t>
      </w:r>
      <w:r w:rsidRPr="00AC3DCE">
        <w:t>n Total with No Follow-up Action after</w:t>
      </w:r>
      <w:r w:rsidR="00861FB4" w:rsidRPr="00AC3DCE">
        <w:t xml:space="preserve"> </w:t>
      </w:r>
      <w:r w:rsidRPr="00AC3DCE">
        <w:t>7 days</w:t>
      </w:r>
    </w:p>
    <w:p w:rsidR="00217C1B" w:rsidRPr="00AC3DCE" w:rsidRDefault="00C40B96" w:rsidP="00963602">
      <w:pPr>
        <w:pStyle w:val="Level4"/>
      </w:pPr>
      <w:r w:rsidRPr="00AC3DCE">
        <w:t>The system shall display, for each provider at a particular clinic, a summary of their mean number of alerts and alerts generated over the past six months and a list of the alerts follow-up that have not been detected after one week.</w:t>
      </w:r>
    </w:p>
    <w:p w:rsidR="00217C1B" w:rsidRPr="00AC3DCE" w:rsidRDefault="00C40B96" w:rsidP="006A10BF">
      <w:pPr>
        <w:pStyle w:val="Level5"/>
      </w:pPr>
      <w:r w:rsidRPr="00AC3DCE">
        <w:t>An appropriate header for this display shall be provided</w:t>
      </w:r>
      <w:r w:rsidR="00861FB4" w:rsidRPr="00AC3DCE">
        <w:t>.</w:t>
      </w:r>
    </w:p>
    <w:p w:rsidR="00217C1B" w:rsidRPr="00AC3DCE" w:rsidRDefault="00C40B96" w:rsidP="006A10BF">
      <w:pPr>
        <w:pStyle w:val="Level5"/>
      </w:pPr>
      <w:r w:rsidRPr="00AC3DCE">
        <w:t>Report “Site” selection capability shall be provided among a site/facility list</w:t>
      </w:r>
      <w:r w:rsidR="00861FB4" w:rsidRPr="00AC3DCE">
        <w:t>.</w:t>
      </w:r>
    </w:p>
    <w:p w:rsidR="00217C1B" w:rsidRPr="00AC3DCE" w:rsidRDefault="00C40B96" w:rsidP="006A10BF">
      <w:pPr>
        <w:pStyle w:val="Level5"/>
      </w:pPr>
      <w:r w:rsidRPr="00AC3DCE">
        <w:t>Report “S</w:t>
      </w:r>
      <w:r w:rsidR="0019239D" w:rsidRPr="00AC3DCE">
        <w:t>tart/S</w:t>
      </w:r>
      <w:r w:rsidRPr="00AC3DCE">
        <w:t>top date” range selection shall be provided</w:t>
      </w:r>
      <w:r w:rsidR="00EE1584" w:rsidRPr="00AC3DCE">
        <w:t xml:space="preserve"> for proper data entry</w:t>
      </w:r>
      <w:r w:rsidRPr="00AC3DCE">
        <w:t>.</w:t>
      </w:r>
    </w:p>
    <w:p w:rsidR="00217C1B" w:rsidRPr="00AC3DCE" w:rsidRDefault="00C40B96" w:rsidP="006A10BF">
      <w:pPr>
        <w:pStyle w:val="Level5"/>
      </w:pPr>
      <w:r w:rsidRPr="00AC3DCE">
        <w:t>Report shall provide grouping  per clinic/service</w:t>
      </w:r>
      <w:r w:rsidR="00861FB4" w:rsidRPr="00AC3DCE">
        <w:t>.</w:t>
      </w:r>
    </w:p>
    <w:p w:rsidR="00217C1B" w:rsidRPr="00AC3DCE" w:rsidRDefault="00C40B96" w:rsidP="006A10BF">
      <w:pPr>
        <w:pStyle w:val="Level5"/>
      </w:pPr>
      <w:r w:rsidRPr="00AC3DCE">
        <w:t>A Report “Clinic/Service” selection shall be optionally provided among a clinic list.</w:t>
      </w:r>
    </w:p>
    <w:p w:rsidR="00217C1B" w:rsidRPr="00AC3DCE" w:rsidRDefault="00C40B96" w:rsidP="006A10BF">
      <w:pPr>
        <w:pStyle w:val="Level5"/>
      </w:pPr>
      <w:r w:rsidRPr="00AC3DCE">
        <w:t xml:space="preserve">A Report “Provider” selection shall be provided among a </w:t>
      </w:r>
      <w:r w:rsidR="008D5F3F" w:rsidRPr="00AC3DCE">
        <w:t>list of providers</w:t>
      </w:r>
      <w:r w:rsidR="00861FB4" w:rsidRPr="00AC3DCE">
        <w:t>.</w:t>
      </w:r>
    </w:p>
    <w:p w:rsidR="00217C1B" w:rsidRPr="00AC3DCE" w:rsidRDefault="00C40B96" w:rsidP="006A10BF">
      <w:pPr>
        <w:pStyle w:val="Level6"/>
      </w:pPr>
      <w:r w:rsidRPr="00AC3DCE">
        <w:t>A Report Display shall display the following data:</w:t>
      </w:r>
    </w:p>
    <w:p w:rsidR="00217C1B" w:rsidRPr="00AC3DCE" w:rsidRDefault="00C40B96" w:rsidP="006A10BF">
      <w:pPr>
        <w:pStyle w:val="Level6"/>
      </w:pPr>
      <w:r w:rsidRPr="00AC3DCE">
        <w:t>Site (Station)</w:t>
      </w:r>
    </w:p>
    <w:p w:rsidR="00217C1B" w:rsidRPr="00AC3DCE" w:rsidRDefault="00C40B96" w:rsidP="006A10BF">
      <w:pPr>
        <w:pStyle w:val="Level6"/>
      </w:pPr>
      <w:r w:rsidRPr="00AC3DCE">
        <w:t>Facility</w:t>
      </w:r>
    </w:p>
    <w:p w:rsidR="00217C1B" w:rsidRPr="00AC3DCE" w:rsidRDefault="00C40B96" w:rsidP="006A10BF">
      <w:pPr>
        <w:pStyle w:val="Level6"/>
      </w:pPr>
      <w:r w:rsidRPr="00AC3DCE">
        <w:t>Clinic/Service</w:t>
      </w:r>
    </w:p>
    <w:p w:rsidR="00217C1B" w:rsidRPr="00AC3DCE" w:rsidRDefault="00C40B96" w:rsidP="006A10BF">
      <w:pPr>
        <w:pStyle w:val="Level6"/>
      </w:pPr>
      <w:r w:rsidRPr="00AC3DCE">
        <w:t>Provider</w:t>
      </w:r>
    </w:p>
    <w:p w:rsidR="00217C1B" w:rsidRPr="00AC3DCE" w:rsidRDefault="00861FB4" w:rsidP="006A10BF">
      <w:pPr>
        <w:pStyle w:val="Level6"/>
      </w:pPr>
      <w:r w:rsidRPr="00AC3DCE">
        <w:lastRenderedPageBreak/>
        <w:t xml:space="preserve">Alert Type </w:t>
      </w:r>
      <w:r w:rsidR="00C40B96" w:rsidRPr="00AC3DCE">
        <w:t>Number of Alerts %</w:t>
      </w:r>
      <w:r w:rsidRPr="00AC3DCE">
        <w:t xml:space="preserve"> </w:t>
      </w:r>
      <w:r w:rsidR="00C40B96" w:rsidRPr="00AC3DCE">
        <w:t>&lt;</w:t>
      </w:r>
      <w:r w:rsidR="006C43C9" w:rsidRPr="00AC3DCE">
        <w:t>=</w:t>
      </w:r>
      <w:r w:rsidRPr="00AC3DCE">
        <w:t xml:space="preserve"> </w:t>
      </w:r>
      <w:r w:rsidR="00C40B96" w:rsidRPr="00AC3DCE">
        <w:t>7 day</w:t>
      </w:r>
      <w:r w:rsidRPr="00AC3DCE">
        <w:t xml:space="preserve">s and </w:t>
      </w:r>
      <w:r w:rsidR="00C40B96" w:rsidRPr="00AC3DCE">
        <w:t xml:space="preserve">% </w:t>
      </w:r>
      <w:r w:rsidRPr="00AC3DCE">
        <w:t xml:space="preserve"> </w:t>
      </w:r>
      <w:r w:rsidR="00C40B96" w:rsidRPr="00AC3DCE">
        <w:t>&gt;</w:t>
      </w:r>
      <w:r w:rsidRPr="00AC3DCE">
        <w:t xml:space="preserve"> </w:t>
      </w:r>
      <w:r w:rsidR="00C40B96" w:rsidRPr="00AC3DCE">
        <w:t>7</w:t>
      </w:r>
      <w:r w:rsidRPr="00AC3DCE">
        <w:t xml:space="preserve"> </w:t>
      </w:r>
      <w:r w:rsidR="00C40B96" w:rsidRPr="00AC3DCE">
        <w:t>days</w:t>
      </w:r>
    </w:p>
    <w:p w:rsidR="00217C1B" w:rsidRPr="00AC3DCE" w:rsidRDefault="008D5F3F" w:rsidP="006A10BF">
      <w:pPr>
        <w:pStyle w:val="Level6"/>
      </w:pPr>
      <w:r w:rsidRPr="00AC3DCE">
        <w:t xml:space="preserve">Mean of Alerts In Total  </w:t>
      </w:r>
    </w:p>
    <w:p w:rsidR="00217C1B" w:rsidRPr="00AC3DCE" w:rsidRDefault="00C40B96" w:rsidP="006A10BF">
      <w:pPr>
        <w:pStyle w:val="Level6"/>
      </w:pPr>
      <w:r w:rsidRPr="00AC3DCE">
        <w:t xml:space="preserve">Number of Alerts in Total </w:t>
      </w:r>
      <w:r w:rsidR="008D5F3F" w:rsidRPr="00AC3DCE">
        <w:t xml:space="preserve"> </w:t>
      </w:r>
    </w:p>
    <w:p w:rsidR="00217C1B" w:rsidRPr="00AC3DCE" w:rsidRDefault="00C40B96" w:rsidP="006A10BF">
      <w:pPr>
        <w:pStyle w:val="Level6"/>
      </w:pPr>
      <w:r w:rsidRPr="00AC3DCE">
        <w:t>Number of Alerts in Total with No Follow-up Action after</w:t>
      </w:r>
      <w:r w:rsidR="00861FB4" w:rsidRPr="00AC3DCE">
        <w:t xml:space="preserve"> </w:t>
      </w:r>
      <w:r w:rsidRPr="00AC3DCE">
        <w:t>7 days</w:t>
      </w:r>
    </w:p>
    <w:p w:rsidR="00217C1B" w:rsidRPr="00AC3DCE" w:rsidRDefault="00C40B96" w:rsidP="006A10BF">
      <w:pPr>
        <w:pStyle w:val="Level6"/>
      </w:pPr>
      <w:r w:rsidRPr="00AC3DCE">
        <w:t>% of Alerts in Total with No Follow-up Action after</w:t>
      </w:r>
      <w:r w:rsidR="00861FB4" w:rsidRPr="00AC3DCE">
        <w:t xml:space="preserve"> </w:t>
      </w:r>
      <w:r w:rsidRPr="00AC3DCE">
        <w:t>7 days</w:t>
      </w:r>
    </w:p>
    <w:p w:rsidR="00217C1B" w:rsidRPr="00AC3DCE" w:rsidRDefault="008D5F3F" w:rsidP="00A0281A">
      <w:pPr>
        <w:pStyle w:val="Level3"/>
      </w:pPr>
      <w:r w:rsidRPr="00AC3DCE">
        <w:t xml:space="preserve">The </w:t>
      </w:r>
      <w:r w:rsidR="00A1519D" w:rsidRPr="00AC3DCE">
        <w:t>QI Tool</w:t>
      </w:r>
      <w:r w:rsidRPr="00AC3DCE">
        <w:t xml:space="preserve"> shall provide </w:t>
      </w:r>
      <w:r w:rsidR="00A1519D" w:rsidRPr="00AC3DCE">
        <w:t xml:space="preserve">the ability for users to </w:t>
      </w:r>
      <w:r w:rsidR="00861FB4" w:rsidRPr="00AC3DCE">
        <w:t xml:space="preserve">navigate to a different </w:t>
      </w:r>
      <w:r w:rsidRPr="00AC3DCE">
        <w:t>type of display</w:t>
      </w:r>
      <w:r w:rsidR="00861FB4" w:rsidRPr="00AC3DCE">
        <w:t>.</w:t>
      </w:r>
    </w:p>
    <w:p w:rsidR="00217C1B" w:rsidRPr="00AC3DCE" w:rsidRDefault="008D5F3F" w:rsidP="00963602">
      <w:pPr>
        <w:pStyle w:val="Level4"/>
      </w:pPr>
      <w:r w:rsidRPr="00AC3DCE">
        <w:t>The system shall allow user to view data at a facility level</w:t>
      </w:r>
      <w:r w:rsidR="00861FB4" w:rsidRPr="00AC3DCE">
        <w:t>.</w:t>
      </w:r>
    </w:p>
    <w:p w:rsidR="00217C1B" w:rsidRPr="00AC3DCE" w:rsidRDefault="008D5F3F" w:rsidP="00963602">
      <w:pPr>
        <w:pStyle w:val="Level4"/>
      </w:pPr>
      <w:r w:rsidRPr="00AC3DCE">
        <w:t>The system shall allow user to view data at a clinic level</w:t>
      </w:r>
      <w:r w:rsidR="00861FB4" w:rsidRPr="00AC3DCE">
        <w:t>.</w:t>
      </w:r>
    </w:p>
    <w:p w:rsidR="00217C1B" w:rsidRPr="00AC3DCE" w:rsidRDefault="008D5F3F" w:rsidP="00963602">
      <w:pPr>
        <w:pStyle w:val="Level4"/>
      </w:pPr>
      <w:r w:rsidRPr="00AC3DCE">
        <w:t>The system shall allow user to view data at a provider level</w:t>
      </w:r>
      <w:r w:rsidR="00861FB4" w:rsidRPr="00AC3DCE">
        <w:t>.</w:t>
      </w:r>
    </w:p>
    <w:p w:rsidR="00217C1B" w:rsidRPr="00AC3DCE" w:rsidRDefault="0019239D" w:rsidP="00963602">
      <w:pPr>
        <w:pStyle w:val="Level4"/>
      </w:pPr>
      <w:r w:rsidRPr="00AC3DCE">
        <w:t>The system shall allow users to filter data that is displayed</w:t>
      </w:r>
      <w:r w:rsidR="00861FB4" w:rsidRPr="00AC3DCE">
        <w:t>.</w:t>
      </w:r>
    </w:p>
    <w:p w:rsidR="00217C1B" w:rsidRPr="00AC3DCE" w:rsidRDefault="0019239D" w:rsidP="00963602">
      <w:pPr>
        <w:pStyle w:val="Level4"/>
      </w:pPr>
      <w:r w:rsidRPr="00AC3DCE">
        <w:t>The system shall allow users to sort data</w:t>
      </w:r>
      <w:r w:rsidR="00861FB4" w:rsidRPr="00AC3DCE">
        <w:t>.</w:t>
      </w:r>
    </w:p>
    <w:p w:rsidR="00217C1B" w:rsidRPr="00AC3DCE" w:rsidRDefault="0019239D" w:rsidP="00963602">
      <w:pPr>
        <w:pStyle w:val="Level4"/>
      </w:pPr>
      <w:r w:rsidRPr="00AC3DCE">
        <w:t xml:space="preserve">The system shall </w:t>
      </w:r>
      <w:r w:rsidR="00A1519D" w:rsidRPr="00AC3DCE">
        <w:t>display</w:t>
      </w:r>
      <w:r w:rsidRPr="00AC3DCE">
        <w:t xml:space="preserve"> information in a tabular format with columns names at the top with</w:t>
      </w:r>
      <w:r w:rsidR="00861FB4" w:rsidRPr="00AC3DCE">
        <w:t xml:space="preserve"> appropriate ones allow sorting.</w:t>
      </w:r>
    </w:p>
    <w:p w:rsidR="00217C1B" w:rsidRPr="00AC3DCE" w:rsidRDefault="0019239D" w:rsidP="00A0281A">
      <w:pPr>
        <w:pStyle w:val="Level3"/>
      </w:pPr>
      <w:r w:rsidRPr="00AC3DCE">
        <w:t>The system shall allow users to drill down to a specific alert and see patient name and identification (ID); value of the alert (e.g., prostate-specific antigen (PSA) level); data and time when alerts were acknowledged; follow-up action performed in response to alert (when captured by AWARE), and date and time of placement of follow-up order(s)</w:t>
      </w:r>
      <w:r w:rsidR="00861FB4" w:rsidRPr="00AC3DCE">
        <w:t>.</w:t>
      </w:r>
    </w:p>
    <w:p w:rsidR="00217C1B" w:rsidRPr="00AC3DCE" w:rsidRDefault="0019239D" w:rsidP="00963602">
      <w:pPr>
        <w:pStyle w:val="Level4"/>
      </w:pPr>
      <w:r w:rsidRPr="00AC3DCE">
        <w:t>An appropriate header for this display shall be provided</w:t>
      </w:r>
      <w:r w:rsidR="00861FB4" w:rsidRPr="00AC3DCE">
        <w:t>.</w:t>
      </w:r>
    </w:p>
    <w:p w:rsidR="00217C1B" w:rsidRPr="00AC3DCE" w:rsidRDefault="0019239D" w:rsidP="00963602">
      <w:pPr>
        <w:pStyle w:val="Level4"/>
      </w:pPr>
      <w:r w:rsidRPr="00AC3DCE">
        <w:t>Report “Site” selection capability shall be provided among a site/facility list</w:t>
      </w:r>
      <w:r w:rsidR="00861FB4" w:rsidRPr="00AC3DCE">
        <w:t>.</w:t>
      </w:r>
    </w:p>
    <w:p w:rsidR="00217C1B" w:rsidRPr="00AC3DCE" w:rsidRDefault="0019239D" w:rsidP="00963602">
      <w:pPr>
        <w:pStyle w:val="Level4"/>
      </w:pPr>
      <w:r w:rsidRPr="00AC3DCE">
        <w:t>Report “Start/Stop date” range selection shall be provided</w:t>
      </w:r>
      <w:r w:rsidR="00EE1584" w:rsidRPr="00AC3DCE">
        <w:t xml:space="preserve"> for proper data entry</w:t>
      </w:r>
      <w:r w:rsidRPr="00AC3DCE">
        <w:t>.</w:t>
      </w:r>
    </w:p>
    <w:p w:rsidR="00217C1B" w:rsidRPr="00AC3DCE" w:rsidRDefault="00B15597" w:rsidP="00963602">
      <w:pPr>
        <w:pStyle w:val="Level4"/>
      </w:pPr>
      <w:r w:rsidRPr="00AC3DCE">
        <w:t xml:space="preserve">Report shall provide grouping </w:t>
      </w:r>
      <w:r w:rsidR="0019239D" w:rsidRPr="00AC3DCE">
        <w:t>per clinic/service</w:t>
      </w:r>
      <w:r w:rsidR="00861FB4" w:rsidRPr="00AC3DCE">
        <w:t>,</w:t>
      </w:r>
      <w:r w:rsidR="0019239D" w:rsidRPr="00AC3DCE">
        <w:t xml:space="preserve"> </w:t>
      </w:r>
      <w:r w:rsidR="00861FB4" w:rsidRPr="00AC3DCE">
        <w:t xml:space="preserve">and </w:t>
      </w:r>
      <w:r w:rsidR="0019239D" w:rsidRPr="00AC3DCE">
        <w:t>then provider</w:t>
      </w:r>
      <w:r w:rsidR="00861FB4" w:rsidRPr="00AC3DCE">
        <w:t>.</w:t>
      </w:r>
    </w:p>
    <w:p w:rsidR="00217C1B" w:rsidRPr="00AC3DCE" w:rsidRDefault="0019239D" w:rsidP="00963602">
      <w:pPr>
        <w:pStyle w:val="Level4"/>
      </w:pPr>
      <w:r w:rsidRPr="00AC3DCE">
        <w:t>A Report “Clinic/Service” selection shall be optionally provided among a clinic list.</w:t>
      </w:r>
    </w:p>
    <w:p w:rsidR="00217C1B" w:rsidRPr="00AC3DCE" w:rsidRDefault="0019239D" w:rsidP="00963602">
      <w:pPr>
        <w:pStyle w:val="Level4"/>
      </w:pPr>
      <w:r w:rsidRPr="00AC3DCE">
        <w:t>A Report “Provider” selection shall be provided among a list of providers</w:t>
      </w:r>
      <w:r w:rsidR="00751724" w:rsidRPr="00AC3DCE">
        <w:t>.</w:t>
      </w:r>
    </w:p>
    <w:p w:rsidR="00217C1B" w:rsidRPr="00AC3DCE" w:rsidRDefault="006C43C9" w:rsidP="00963602">
      <w:pPr>
        <w:pStyle w:val="Level4"/>
      </w:pPr>
      <w:r w:rsidRPr="00AC3DCE">
        <w:t>A Report “A</w:t>
      </w:r>
      <w:r w:rsidR="0019239D" w:rsidRPr="00AC3DCE">
        <w:t>lert type</w:t>
      </w:r>
      <w:r w:rsidRPr="00AC3DCE">
        <w:t>”</w:t>
      </w:r>
      <w:r w:rsidR="0019239D" w:rsidRPr="00AC3DCE">
        <w:t xml:space="preserve"> selection shall be provided among a list of alert types</w:t>
      </w:r>
      <w:r w:rsidR="00751724" w:rsidRPr="00AC3DCE">
        <w:t>.</w:t>
      </w:r>
    </w:p>
    <w:p w:rsidR="00217C1B" w:rsidRPr="00AC3DCE" w:rsidRDefault="006C43C9" w:rsidP="00963602">
      <w:pPr>
        <w:pStyle w:val="Level4"/>
      </w:pPr>
      <w:r w:rsidRPr="00AC3DCE">
        <w:t>A Report “Patient ID” selection shall be provided among a list of patients</w:t>
      </w:r>
      <w:r w:rsidR="00751724" w:rsidRPr="00AC3DCE">
        <w:t>.</w:t>
      </w:r>
    </w:p>
    <w:p w:rsidR="00217C1B" w:rsidRPr="00AC3DCE" w:rsidRDefault="0019239D" w:rsidP="00963602">
      <w:pPr>
        <w:pStyle w:val="Level4"/>
      </w:pPr>
      <w:r w:rsidRPr="00AC3DCE">
        <w:t xml:space="preserve">A Report Display shall </w:t>
      </w:r>
      <w:r w:rsidR="00C53DDC" w:rsidRPr="00AC3DCE">
        <w:t>provide</w:t>
      </w:r>
      <w:r w:rsidRPr="00AC3DCE">
        <w:t xml:space="preserve"> the following data:</w:t>
      </w:r>
    </w:p>
    <w:p w:rsidR="00217C1B" w:rsidRPr="00AC3DCE" w:rsidRDefault="0019239D" w:rsidP="006A10BF">
      <w:pPr>
        <w:pStyle w:val="Level6"/>
      </w:pPr>
      <w:r w:rsidRPr="00AC3DCE">
        <w:t>Site (Station)</w:t>
      </w:r>
    </w:p>
    <w:p w:rsidR="00217C1B" w:rsidRPr="00AC3DCE" w:rsidRDefault="0019239D" w:rsidP="006A10BF">
      <w:pPr>
        <w:pStyle w:val="Level6"/>
      </w:pPr>
      <w:r w:rsidRPr="00AC3DCE">
        <w:t>Facility</w:t>
      </w:r>
    </w:p>
    <w:p w:rsidR="00217C1B" w:rsidRPr="00AC3DCE" w:rsidRDefault="0019239D" w:rsidP="006A10BF">
      <w:pPr>
        <w:pStyle w:val="Level6"/>
      </w:pPr>
      <w:r w:rsidRPr="00AC3DCE">
        <w:t>Clinic/Service</w:t>
      </w:r>
    </w:p>
    <w:p w:rsidR="00217C1B" w:rsidRPr="00AC3DCE" w:rsidRDefault="0019239D" w:rsidP="006A10BF">
      <w:pPr>
        <w:pStyle w:val="Level6"/>
      </w:pPr>
      <w:r w:rsidRPr="00AC3DCE">
        <w:t xml:space="preserve">Provider   </w:t>
      </w:r>
    </w:p>
    <w:p w:rsidR="00217C1B" w:rsidRPr="00AC3DCE" w:rsidRDefault="0019239D" w:rsidP="006A10BF">
      <w:pPr>
        <w:pStyle w:val="Level6"/>
      </w:pPr>
      <w:r w:rsidRPr="00AC3DCE">
        <w:t>A</w:t>
      </w:r>
      <w:r w:rsidR="00861FB4" w:rsidRPr="00AC3DCE">
        <w:t xml:space="preserve">lert Type, </w:t>
      </w:r>
      <w:r w:rsidR="006576D7" w:rsidRPr="00AC3DCE">
        <w:t xml:space="preserve">Alert </w:t>
      </w:r>
      <w:r w:rsidR="00861FB4" w:rsidRPr="00AC3DCE">
        <w:t xml:space="preserve">Date/Time, </w:t>
      </w:r>
      <w:r w:rsidR="006576D7" w:rsidRPr="00AC3DCE">
        <w:t xml:space="preserve">Patient </w:t>
      </w:r>
      <w:r w:rsidRPr="00AC3DCE">
        <w:t>ID</w:t>
      </w:r>
      <w:r w:rsidR="00861FB4" w:rsidRPr="00AC3DCE">
        <w:t xml:space="preserve"> and</w:t>
      </w:r>
      <w:r w:rsidRPr="00AC3DCE">
        <w:t xml:space="preserve"> Alert Value </w:t>
      </w:r>
    </w:p>
    <w:p w:rsidR="00217C1B" w:rsidRPr="00AC3DCE" w:rsidRDefault="006C43C9" w:rsidP="006A10BF">
      <w:pPr>
        <w:pStyle w:val="Level6"/>
      </w:pPr>
      <w:r w:rsidRPr="00AC3DCE">
        <w:t>Ack</w:t>
      </w:r>
      <w:r w:rsidR="00861FB4" w:rsidRPr="00AC3DCE">
        <w:t xml:space="preserve"> </w:t>
      </w:r>
      <w:r w:rsidR="006576D7" w:rsidRPr="00AC3DCE">
        <w:t xml:space="preserve">(Delete) </w:t>
      </w:r>
      <w:r w:rsidR="00861FB4" w:rsidRPr="00AC3DCE">
        <w:t xml:space="preserve">Date and </w:t>
      </w:r>
      <w:r w:rsidR="0019239D" w:rsidRPr="00AC3DCE">
        <w:t>Ack &gt;</w:t>
      </w:r>
      <w:r w:rsidR="006576D7" w:rsidRPr="00AC3DCE">
        <w:t xml:space="preserve"> </w:t>
      </w:r>
      <w:r w:rsidR="0019239D" w:rsidRPr="00AC3DCE">
        <w:t>7days</w:t>
      </w:r>
    </w:p>
    <w:p w:rsidR="00217C1B" w:rsidRPr="00AC3DCE" w:rsidRDefault="0019239D" w:rsidP="006A10BF">
      <w:pPr>
        <w:pStyle w:val="Level6"/>
      </w:pPr>
      <w:r w:rsidRPr="00AC3DCE">
        <w:t>Follow-up Action</w:t>
      </w:r>
      <w:r w:rsidR="00861FB4" w:rsidRPr="00AC3DCE">
        <w:t xml:space="preserve"> and </w:t>
      </w:r>
      <w:r w:rsidRPr="00AC3DCE">
        <w:t>Date/Time of Follow-up</w:t>
      </w:r>
      <w:r w:rsidR="006C43C9" w:rsidRPr="00AC3DCE">
        <w:t xml:space="preserve">     </w:t>
      </w:r>
    </w:p>
    <w:p w:rsidR="00217C1B" w:rsidRPr="00AC3DCE" w:rsidRDefault="006C43C9" w:rsidP="006A10BF">
      <w:pPr>
        <w:pStyle w:val="Level6"/>
      </w:pPr>
      <w:r w:rsidRPr="00AC3DCE">
        <w:t>Follow-up</w:t>
      </w:r>
      <w:r w:rsidR="00861FB4" w:rsidRPr="00AC3DCE">
        <w:t xml:space="preserve"> </w:t>
      </w:r>
      <w:r w:rsidRPr="00AC3DCE">
        <w:t>&gt;</w:t>
      </w:r>
      <w:r w:rsidR="00861FB4" w:rsidRPr="00AC3DCE">
        <w:t xml:space="preserve"> </w:t>
      </w:r>
      <w:r w:rsidRPr="00AC3DCE">
        <w:t>7</w:t>
      </w:r>
      <w:r w:rsidR="00861FB4" w:rsidRPr="00AC3DCE">
        <w:t xml:space="preserve"> </w:t>
      </w:r>
      <w:r w:rsidRPr="00AC3DCE">
        <w:t>days</w:t>
      </w:r>
    </w:p>
    <w:p w:rsidR="00C53DDC" w:rsidRPr="00AC3DCE" w:rsidRDefault="006C43C9" w:rsidP="00A0281A">
      <w:pPr>
        <w:pStyle w:val="Level3"/>
      </w:pPr>
      <w:r w:rsidRPr="00AC3DCE">
        <w:t xml:space="preserve">The system shall </w:t>
      </w:r>
      <w:r w:rsidR="00C53DDC" w:rsidRPr="00AC3DCE">
        <w:t xml:space="preserve">provide a means for authorized users </w:t>
      </w:r>
      <w:r w:rsidRPr="00AC3DCE">
        <w:t>to view alert information</w:t>
      </w:r>
      <w:r w:rsidR="00C53DDC" w:rsidRPr="00AC3DCE">
        <w:t xml:space="preserve"> in a web-based view</w:t>
      </w:r>
      <w:r w:rsidR="00861FB4" w:rsidRPr="00AC3DCE">
        <w:t>.</w:t>
      </w:r>
    </w:p>
    <w:p w:rsidR="00217C1B" w:rsidRPr="00AC3DCE" w:rsidRDefault="00C53DDC" w:rsidP="006A10BF">
      <w:pPr>
        <w:pStyle w:val="Level5"/>
      </w:pPr>
      <w:r w:rsidRPr="00AC3DCE">
        <w:t>ASSUMPTION: P</w:t>
      </w:r>
      <w:r w:rsidR="006C43C9" w:rsidRPr="00AC3DCE">
        <w:t xml:space="preserve">roper user logon access to the authorized user’s local site </w:t>
      </w:r>
      <w:r w:rsidRPr="00AC3DCE">
        <w:t xml:space="preserve">is required </w:t>
      </w:r>
      <w:r w:rsidR="006C43C9" w:rsidRPr="00AC3DCE">
        <w:t>before alert data can be retrieved</w:t>
      </w:r>
      <w:r w:rsidR="00861FB4" w:rsidRPr="00AC3DCE">
        <w:t>.</w:t>
      </w:r>
    </w:p>
    <w:p w:rsidR="00217C1B" w:rsidRPr="00AC3DCE" w:rsidRDefault="00C53DDC" w:rsidP="006A10BF">
      <w:pPr>
        <w:pStyle w:val="Level5"/>
      </w:pPr>
      <w:r w:rsidRPr="00AC3DCE">
        <w:lastRenderedPageBreak/>
        <w:t xml:space="preserve">ASSUMPTION: </w:t>
      </w:r>
      <w:r w:rsidR="006C43C9" w:rsidRPr="00AC3DCE">
        <w:t>This can be one’s own alerts (</w:t>
      </w:r>
      <w:r w:rsidR="00492CA4" w:rsidRPr="00AC3DCE">
        <w:t>a clinician),</w:t>
      </w:r>
      <w:r w:rsidR="006C43C9" w:rsidRPr="00AC3DCE">
        <w:t xml:space="preserve"> or an authorized user such as a patient sa</w:t>
      </w:r>
      <w:r w:rsidR="00861FB4" w:rsidRPr="00AC3DCE">
        <w:t>fety officer who could view a</w:t>
      </w:r>
      <w:r w:rsidR="006C43C9" w:rsidRPr="00AC3DCE">
        <w:t xml:space="preserve"> listing </w:t>
      </w:r>
      <w:r w:rsidR="00492CA4" w:rsidRPr="00AC3DCE">
        <w:t>of multiple</w:t>
      </w:r>
      <w:r w:rsidR="006C43C9" w:rsidRPr="00AC3DCE">
        <w:t xml:space="preserve"> users</w:t>
      </w:r>
      <w:r w:rsidR="00861FB4" w:rsidRPr="00AC3DCE">
        <w:t>’</w:t>
      </w:r>
      <w:r w:rsidR="006C43C9" w:rsidRPr="00AC3DCE">
        <w:t xml:space="preserve"> alerts.</w:t>
      </w:r>
    </w:p>
    <w:p w:rsidR="00217C1B" w:rsidRPr="00AC3DCE" w:rsidRDefault="001E0F63" w:rsidP="00963602">
      <w:pPr>
        <w:pStyle w:val="Level4"/>
      </w:pPr>
      <w:r w:rsidRPr="00AC3DCE">
        <w:t xml:space="preserve">ASSUMPTION: </w:t>
      </w:r>
      <w:r w:rsidR="006C43C9" w:rsidRPr="00AC3DCE">
        <w:t xml:space="preserve">Authorized </w:t>
      </w:r>
      <w:r w:rsidR="00C53DDC" w:rsidRPr="00AC3DCE">
        <w:t>users</w:t>
      </w:r>
      <w:r w:rsidR="006C43C9" w:rsidRPr="00AC3DCE">
        <w:t xml:space="preserve"> have view access to a list of individual alerts, of the kind monitored by AWARE Alert Tracker, that have not received follow-up after one week, with access to patient and provider ID information.</w:t>
      </w:r>
    </w:p>
    <w:p w:rsidR="00217C1B" w:rsidRPr="00AC3DCE" w:rsidRDefault="001E0F63" w:rsidP="00963602">
      <w:pPr>
        <w:pStyle w:val="Level4"/>
      </w:pPr>
      <w:r w:rsidRPr="00AC3DCE">
        <w:t xml:space="preserve">ASSUMPTION: </w:t>
      </w:r>
      <w:r w:rsidR="006C43C9" w:rsidRPr="00AC3DCE">
        <w:t>For an authorized user with allowed access, that user can view only their own alerts on their local site. This would appropriate for a clinician provider</w:t>
      </w:r>
      <w:r w:rsidR="006B2B6A" w:rsidRPr="00AC3DCE">
        <w:t xml:space="preserve"> login</w:t>
      </w:r>
      <w:r w:rsidR="006C43C9" w:rsidRPr="00AC3DCE">
        <w:t>.</w:t>
      </w:r>
      <w:r w:rsidR="006B2B6A" w:rsidRPr="00AC3DCE">
        <w:t xml:space="preserve"> Also, multi-user views would be appropriate for a patient safety officer login.</w:t>
      </w:r>
    </w:p>
    <w:p w:rsidR="00217C1B" w:rsidRPr="00AC3DCE" w:rsidRDefault="001E0F63" w:rsidP="00963602">
      <w:pPr>
        <w:pStyle w:val="Level4"/>
      </w:pPr>
      <w:r w:rsidRPr="00AC3DCE">
        <w:t xml:space="preserve">ASSUMPTION: </w:t>
      </w:r>
      <w:r w:rsidR="006C43C9" w:rsidRPr="00AC3DCE">
        <w:t xml:space="preserve">This allows for pro-active clinician involvement in meeting their </w:t>
      </w:r>
      <w:r w:rsidR="00492CA4" w:rsidRPr="00AC3DCE">
        <w:t>7-day</w:t>
      </w:r>
      <w:r w:rsidR="006C43C9" w:rsidRPr="00AC3DCE">
        <w:t xml:space="preserve"> period of proper acknowledging their alerts with associated follow-up action(s).</w:t>
      </w:r>
    </w:p>
    <w:p w:rsidR="00217C1B" w:rsidRPr="00AC3DCE" w:rsidRDefault="006C43C9" w:rsidP="00963602">
      <w:pPr>
        <w:pStyle w:val="Level4"/>
      </w:pPr>
      <w:r w:rsidRPr="00AC3DCE">
        <w:t xml:space="preserve">A View </w:t>
      </w:r>
      <w:r w:rsidR="00EE1584" w:rsidRPr="00AC3DCE">
        <w:t xml:space="preserve">Report </w:t>
      </w:r>
      <w:r w:rsidRPr="00AC3DCE">
        <w:t>“Site” selection capability shall be provided among a site/facility list</w:t>
      </w:r>
      <w:r w:rsidR="00861FB4" w:rsidRPr="00AC3DCE">
        <w:t>.</w:t>
      </w:r>
    </w:p>
    <w:p w:rsidR="00217C1B" w:rsidRPr="00AC3DCE" w:rsidRDefault="006C43C9" w:rsidP="00963602">
      <w:pPr>
        <w:pStyle w:val="Level4"/>
      </w:pPr>
      <w:r w:rsidRPr="00AC3DCE">
        <w:t>“View</w:t>
      </w:r>
      <w:r w:rsidR="00EE1584" w:rsidRPr="00AC3DCE">
        <w:t xml:space="preserve"> Report</w:t>
      </w:r>
      <w:r w:rsidRPr="00AC3DCE">
        <w:t xml:space="preserve">” secure login </w:t>
      </w:r>
      <w:r w:rsidR="00324826" w:rsidRPr="00AC3DCE">
        <w:t xml:space="preserve">into a </w:t>
      </w:r>
      <w:r w:rsidR="00861FB4" w:rsidRPr="00AC3DCE">
        <w:t xml:space="preserve">selected site </w:t>
      </w:r>
      <w:r w:rsidR="00492CA4" w:rsidRPr="00AC3DCE">
        <w:t xml:space="preserve">with </w:t>
      </w:r>
      <w:r w:rsidR="00861FB4" w:rsidRPr="00AC3DCE">
        <w:t xml:space="preserve">a </w:t>
      </w:r>
      <w:r w:rsidR="00492CA4" w:rsidRPr="00AC3DCE">
        <w:t>proper</w:t>
      </w:r>
      <w:r w:rsidRPr="00AC3DCE">
        <w:t xml:space="preserve"> verify code/access code shall be required of </w:t>
      </w:r>
      <w:r w:rsidR="00324826" w:rsidRPr="00AC3DCE">
        <w:t xml:space="preserve">the user </w:t>
      </w:r>
      <w:r w:rsidRPr="00AC3DCE">
        <w:t>before a call up of subsequent data</w:t>
      </w:r>
      <w:r w:rsidR="00324826" w:rsidRPr="00AC3DCE">
        <w:t xml:space="preserve"> is performed</w:t>
      </w:r>
      <w:r w:rsidRPr="00AC3DCE">
        <w:t xml:space="preserve">. </w:t>
      </w:r>
    </w:p>
    <w:p w:rsidR="00217C1B" w:rsidRPr="00AC3DCE" w:rsidRDefault="006C43C9" w:rsidP="00963602">
      <w:pPr>
        <w:pStyle w:val="Level4"/>
      </w:pPr>
      <w:r w:rsidRPr="00AC3DCE">
        <w:t xml:space="preserve">A View </w:t>
      </w:r>
      <w:r w:rsidR="00EE1584" w:rsidRPr="00AC3DCE">
        <w:t xml:space="preserve">Report </w:t>
      </w:r>
      <w:r w:rsidRPr="00AC3DCE">
        <w:t xml:space="preserve">“Start/Stop date” range selection shall be provided for </w:t>
      </w:r>
      <w:r w:rsidR="00EE1584" w:rsidRPr="00AC3DCE">
        <w:t xml:space="preserve">proper data </w:t>
      </w:r>
      <w:r w:rsidRPr="00AC3DCE">
        <w:t>entry.</w:t>
      </w:r>
    </w:p>
    <w:p w:rsidR="00217C1B" w:rsidRPr="00AC3DCE" w:rsidRDefault="00324826" w:rsidP="00963602">
      <w:pPr>
        <w:pStyle w:val="Level4"/>
      </w:pPr>
      <w:r w:rsidRPr="00AC3DCE">
        <w:t>An appropriate header for this d</w:t>
      </w:r>
      <w:r w:rsidR="006C43C9" w:rsidRPr="00AC3DCE">
        <w:t>isplay shall be provided</w:t>
      </w:r>
      <w:r w:rsidRPr="00AC3DCE">
        <w:t>.</w:t>
      </w:r>
    </w:p>
    <w:p w:rsidR="00217C1B" w:rsidRPr="00AC3DCE" w:rsidRDefault="00EE1584" w:rsidP="00963602">
      <w:pPr>
        <w:pStyle w:val="Level4"/>
      </w:pPr>
      <w:r w:rsidRPr="00AC3DCE">
        <w:t xml:space="preserve">View </w:t>
      </w:r>
      <w:r w:rsidR="006C43C9" w:rsidRPr="00AC3DCE">
        <w:t>Report shall provide grouping per clinic/service</w:t>
      </w:r>
      <w:r w:rsidR="00324826" w:rsidRPr="00AC3DCE">
        <w:t>, and</w:t>
      </w:r>
      <w:r w:rsidR="006C43C9" w:rsidRPr="00AC3DCE">
        <w:t xml:space="preserve"> then provider</w:t>
      </w:r>
      <w:r w:rsidR="00324826" w:rsidRPr="00AC3DCE">
        <w:t>.</w:t>
      </w:r>
    </w:p>
    <w:p w:rsidR="00217C1B" w:rsidRPr="00AC3DCE" w:rsidRDefault="00EE1584" w:rsidP="006A10BF">
      <w:pPr>
        <w:pStyle w:val="Level6"/>
      </w:pPr>
      <w:r w:rsidRPr="00AC3DCE">
        <w:t>As authorized user only</w:t>
      </w:r>
      <w:r w:rsidR="00324826" w:rsidRPr="00AC3DCE">
        <w:t>.</w:t>
      </w:r>
    </w:p>
    <w:p w:rsidR="00217C1B" w:rsidRPr="00AC3DCE" w:rsidRDefault="006C43C9" w:rsidP="00963602">
      <w:pPr>
        <w:pStyle w:val="Level4"/>
      </w:pPr>
      <w:r w:rsidRPr="00AC3DCE">
        <w:tab/>
        <w:t xml:space="preserve">A </w:t>
      </w:r>
      <w:r w:rsidR="00EE1584" w:rsidRPr="00AC3DCE">
        <w:t xml:space="preserve">View </w:t>
      </w:r>
      <w:r w:rsidRPr="00AC3DCE">
        <w:t>Report “Clinic/Service” selection shall be optionally provided among a clinic list.</w:t>
      </w:r>
    </w:p>
    <w:p w:rsidR="00217C1B" w:rsidRPr="00AC3DCE" w:rsidRDefault="006C43C9" w:rsidP="00963602">
      <w:pPr>
        <w:pStyle w:val="Level4"/>
      </w:pPr>
      <w:r w:rsidRPr="00AC3DCE">
        <w:tab/>
        <w:t xml:space="preserve">A </w:t>
      </w:r>
      <w:r w:rsidR="00EE1584" w:rsidRPr="00AC3DCE">
        <w:t xml:space="preserve">View </w:t>
      </w:r>
      <w:r w:rsidRPr="00AC3DCE">
        <w:t>Report “Provider” selection shall be provided among a list of providers</w:t>
      </w:r>
      <w:r w:rsidR="00324826" w:rsidRPr="00AC3DCE">
        <w:t>.</w:t>
      </w:r>
    </w:p>
    <w:p w:rsidR="00217C1B" w:rsidRPr="00AC3DCE" w:rsidRDefault="006C43C9" w:rsidP="00963602">
      <w:pPr>
        <w:pStyle w:val="Level4"/>
      </w:pPr>
      <w:r w:rsidRPr="00AC3DCE">
        <w:tab/>
        <w:t xml:space="preserve">A </w:t>
      </w:r>
      <w:r w:rsidR="00EE1584" w:rsidRPr="00AC3DCE">
        <w:t xml:space="preserve">View </w:t>
      </w:r>
      <w:r w:rsidRPr="00AC3DCE">
        <w:t>Report “Alert type” selection shall be provided among a list of alert types</w:t>
      </w:r>
      <w:r w:rsidR="00751724" w:rsidRPr="00AC3DCE">
        <w:t>.</w:t>
      </w:r>
    </w:p>
    <w:p w:rsidR="00217C1B" w:rsidRPr="00AC3DCE" w:rsidRDefault="006C43C9" w:rsidP="00963602">
      <w:pPr>
        <w:pStyle w:val="Level4"/>
      </w:pPr>
      <w:r w:rsidRPr="00AC3DCE">
        <w:tab/>
        <w:t xml:space="preserve">A </w:t>
      </w:r>
      <w:r w:rsidR="00EE1584" w:rsidRPr="00AC3DCE">
        <w:t xml:space="preserve">View </w:t>
      </w:r>
      <w:r w:rsidRPr="00AC3DCE">
        <w:t>Report “Follow-Up</w:t>
      </w:r>
      <w:r w:rsidR="00324826" w:rsidRPr="00AC3DCE">
        <w:t xml:space="preserve"> </w:t>
      </w:r>
      <w:r w:rsidRPr="00AC3DCE">
        <w:t>&lt;=</w:t>
      </w:r>
      <w:r w:rsidR="00324826" w:rsidRPr="00AC3DCE">
        <w:t xml:space="preserve"> </w:t>
      </w:r>
      <w:r w:rsidRPr="00AC3DCE">
        <w:t>7 days” selection shall be provided among a list of follow-up c</w:t>
      </w:r>
      <w:r w:rsidR="00324826" w:rsidRPr="00AC3DCE">
        <w:t>hoices including:</w:t>
      </w:r>
    </w:p>
    <w:p w:rsidR="00217C1B" w:rsidRPr="00AC3DCE" w:rsidRDefault="006C43C9" w:rsidP="006A10BF">
      <w:pPr>
        <w:pStyle w:val="Level6"/>
      </w:pPr>
      <w:r w:rsidRPr="00AC3DCE">
        <w:t>Follow-Up action taken &lt;=</w:t>
      </w:r>
      <w:r w:rsidR="00324826" w:rsidRPr="00AC3DCE">
        <w:t xml:space="preserve"> </w:t>
      </w:r>
      <w:r w:rsidRPr="00AC3DCE">
        <w:t>7 days</w:t>
      </w:r>
    </w:p>
    <w:p w:rsidR="00217C1B" w:rsidRPr="00AC3DCE" w:rsidRDefault="006C43C9" w:rsidP="006A10BF">
      <w:pPr>
        <w:pStyle w:val="Level6"/>
      </w:pPr>
      <w:r w:rsidRPr="00AC3DCE">
        <w:t xml:space="preserve">Follow-Up action taken </w:t>
      </w:r>
      <w:r w:rsidR="00324826" w:rsidRPr="00AC3DCE">
        <w:t xml:space="preserve"> </w:t>
      </w:r>
      <w:r w:rsidRPr="00AC3DCE">
        <w:t>&gt;</w:t>
      </w:r>
      <w:r w:rsidR="00324826" w:rsidRPr="00AC3DCE">
        <w:t xml:space="preserve"> </w:t>
      </w:r>
      <w:r w:rsidRPr="00AC3DCE">
        <w:t>7 days</w:t>
      </w:r>
    </w:p>
    <w:p w:rsidR="0028471D" w:rsidRPr="00AC3DCE" w:rsidRDefault="0028471D">
      <w:pPr>
        <w:pStyle w:val="Level6"/>
        <w:numPr>
          <w:ilvl w:val="0"/>
          <w:numId w:val="0"/>
        </w:numPr>
        <w:ind w:left="1008"/>
      </w:pPr>
    </w:p>
    <w:p w:rsidR="00217C1B" w:rsidRPr="00AC3DCE" w:rsidRDefault="006C43C9" w:rsidP="00963602">
      <w:pPr>
        <w:pStyle w:val="Level4"/>
      </w:pPr>
      <w:r w:rsidRPr="00AC3DCE">
        <w:t>A Report “Patient ID” selection shall be provided among a list of patients</w:t>
      </w:r>
      <w:r w:rsidR="00751724" w:rsidRPr="00AC3DCE">
        <w:t>.</w:t>
      </w:r>
    </w:p>
    <w:p w:rsidR="00217C1B" w:rsidRPr="00AC3DCE" w:rsidRDefault="006C43C9" w:rsidP="00963602">
      <w:pPr>
        <w:pStyle w:val="Level4"/>
      </w:pPr>
      <w:r w:rsidRPr="00AC3DCE">
        <w:t>A Report Display shall display the following data:</w:t>
      </w:r>
    </w:p>
    <w:p w:rsidR="00217C1B" w:rsidRPr="00AC3DCE" w:rsidRDefault="006C43C9" w:rsidP="006A10BF">
      <w:pPr>
        <w:pStyle w:val="Level6"/>
      </w:pPr>
      <w:r w:rsidRPr="00AC3DCE">
        <w:t>Site (Station)</w:t>
      </w:r>
    </w:p>
    <w:p w:rsidR="00217C1B" w:rsidRPr="00AC3DCE" w:rsidRDefault="006C43C9" w:rsidP="006A10BF">
      <w:pPr>
        <w:pStyle w:val="Level6"/>
      </w:pPr>
      <w:r w:rsidRPr="00AC3DCE">
        <w:t>Facility</w:t>
      </w:r>
    </w:p>
    <w:p w:rsidR="00217C1B" w:rsidRPr="00AC3DCE" w:rsidRDefault="006C43C9" w:rsidP="006A10BF">
      <w:pPr>
        <w:pStyle w:val="Level6"/>
      </w:pPr>
      <w:r w:rsidRPr="00AC3DCE">
        <w:t>Clinic/Service</w:t>
      </w:r>
    </w:p>
    <w:p w:rsidR="00217C1B" w:rsidRPr="00AC3DCE" w:rsidRDefault="006C43C9" w:rsidP="006A10BF">
      <w:pPr>
        <w:pStyle w:val="Level6"/>
      </w:pPr>
      <w:r w:rsidRPr="00AC3DCE">
        <w:t xml:space="preserve">Provider  </w:t>
      </w:r>
    </w:p>
    <w:p w:rsidR="00217C1B" w:rsidRPr="00AC3DCE" w:rsidRDefault="00324826" w:rsidP="006A10BF">
      <w:pPr>
        <w:pStyle w:val="Level6"/>
      </w:pPr>
      <w:r w:rsidRPr="00AC3DCE">
        <w:t>Alert</w:t>
      </w:r>
      <w:r w:rsidR="00B06F9F" w:rsidRPr="00AC3DCE">
        <w:t xml:space="preserve"> Type, Alert Date/Time, Patient ID</w:t>
      </w:r>
      <w:r w:rsidRPr="00AC3DCE">
        <w:t xml:space="preserve"> and </w:t>
      </w:r>
      <w:r w:rsidR="006C43C9" w:rsidRPr="00AC3DCE">
        <w:t xml:space="preserve">Alert </w:t>
      </w:r>
      <w:r w:rsidRPr="00AC3DCE">
        <w:t>Value</w:t>
      </w:r>
    </w:p>
    <w:p w:rsidR="00217C1B" w:rsidRPr="00AC3DCE" w:rsidRDefault="00324826" w:rsidP="006A10BF">
      <w:pPr>
        <w:pStyle w:val="Level6"/>
      </w:pPr>
      <w:r w:rsidRPr="00AC3DCE">
        <w:t xml:space="preserve">Ack </w:t>
      </w:r>
      <w:r w:rsidR="00B06F9F" w:rsidRPr="00AC3DCE">
        <w:t xml:space="preserve">(Delete) </w:t>
      </w:r>
      <w:r w:rsidRPr="00AC3DCE">
        <w:t xml:space="preserve">Date and </w:t>
      </w:r>
      <w:r w:rsidR="006C43C9" w:rsidRPr="00AC3DCE">
        <w:t>Ack</w:t>
      </w:r>
      <w:r w:rsidRPr="00AC3DCE">
        <w:t xml:space="preserve"> </w:t>
      </w:r>
      <w:r w:rsidR="006C43C9" w:rsidRPr="00AC3DCE">
        <w:t xml:space="preserve"> &gt;</w:t>
      </w:r>
      <w:r w:rsidRPr="00AC3DCE">
        <w:t xml:space="preserve"> </w:t>
      </w:r>
      <w:r w:rsidR="006C43C9" w:rsidRPr="00AC3DCE">
        <w:t>7</w:t>
      </w:r>
      <w:r w:rsidRPr="00AC3DCE">
        <w:t xml:space="preserve"> </w:t>
      </w:r>
      <w:r w:rsidR="006C43C9" w:rsidRPr="00AC3DCE">
        <w:t>days</w:t>
      </w:r>
    </w:p>
    <w:p w:rsidR="00217C1B" w:rsidRPr="00AC3DCE" w:rsidRDefault="006C43C9" w:rsidP="006A10BF">
      <w:pPr>
        <w:pStyle w:val="Level6"/>
      </w:pPr>
      <w:r w:rsidRPr="00AC3DCE">
        <w:t xml:space="preserve">Follow-up </w:t>
      </w:r>
      <w:r w:rsidR="00324826" w:rsidRPr="00AC3DCE">
        <w:t xml:space="preserve">and </w:t>
      </w:r>
      <w:r w:rsidRPr="00AC3DCE">
        <w:t xml:space="preserve">Action  Date/Time of </w:t>
      </w:r>
    </w:p>
    <w:p w:rsidR="00217C1B" w:rsidRPr="00AC3DCE" w:rsidRDefault="00324826" w:rsidP="006A10BF">
      <w:pPr>
        <w:pStyle w:val="Level6"/>
      </w:pPr>
      <w:r w:rsidRPr="00AC3DCE">
        <w:t xml:space="preserve">Follow-up and </w:t>
      </w:r>
      <w:r w:rsidR="006C43C9" w:rsidRPr="00AC3DCE">
        <w:t>Follow-up</w:t>
      </w:r>
      <w:r w:rsidRPr="00AC3DCE">
        <w:t xml:space="preserve"> </w:t>
      </w:r>
      <w:r w:rsidR="006C43C9" w:rsidRPr="00AC3DCE">
        <w:t>&gt;</w:t>
      </w:r>
      <w:r w:rsidRPr="00AC3DCE">
        <w:t xml:space="preserve"> </w:t>
      </w:r>
      <w:r w:rsidR="006C43C9" w:rsidRPr="00AC3DCE">
        <w:t>7</w:t>
      </w:r>
      <w:r w:rsidRPr="00AC3DCE">
        <w:t xml:space="preserve"> </w:t>
      </w:r>
      <w:r w:rsidR="006C43C9" w:rsidRPr="00AC3DCE">
        <w:t>days</w:t>
      </w:r>
    </w:p>
    <w:p w:rsidR="00217C1B" w:rsidRPr="00AC3DCE" w:rsidRDefault="006C43C9" w:rsidP="00963602">
      <w:pPr>
        <w:pStyle w:val="Level4"/>
      </w:pPr>
      <w:r w:rsidRPr="00AC3DCE">
        <w:t>Some Follow-up Action Taken</w:t>
      </w:r>
      <w:r w:rsidR="00324826" w:rsidRPr="00AC3DCE">
        <w:t xml:space="preserve"> </w:t>
      </w:r>
      <w:r w:rsidRPr="00AC3DCE">
        <w:t>&lt;=</w:t>
      </w:r>
      <w:r w:rsidR="00324826" w:rsidRPr="00AC3DCE">
        <w:t xml:space="preserve"> </w:t>
      </w:r>
      <w:r w:rsidRPr="00AC3DCE">
        <w:t>7</w:t>
      </w:r>
      <w:r w:rsidR="00324826" w:rsidRPr="00AC3DCE">
        <w:t xml:space="preserve"> </w:t>
      </w:r>
      <w:r w:rsidRPr="00AC3DCE">
        <w:t>days (“Yes” or “No”)</w:t>
      </w:r>
    </w:p>
    <w:p w:rsidR="00217C1B" w:rsidRPr="00AC3DCE" w:rsidRDefault="006B2B6A" w:rsidP="00963602">
      <w:pPr>
        <w:pStyle w:val="Level4"/>
      </w:pPr>
      <w:r w:rsidRPr="00AC3DCE">
        <w:t xml:space="preserve">The system shall allow users to drill down to a specific alert and see patient name and identification (ID); value of the alert (e.g., prostate-specific antigen (PSA) level); data and </w:t>
      </w:r>
      <w:r w:rsidRPr="00AC3DCE">
        <w:lastRenderedPageBreak/>
        <w:t>time when alerts were acknowledged; follow-up action performed in response to alert (when captured by AWARE), and date and time of placement of follow-up order(s)</w:t>
      </w:r>
      <w:r w:rsidR="00324826" w:rsidRPr="00AC3DCE">
        <w:t>.</w:t>
      </w:r>
    </w:p>
    <w:p w:rsidR="00217C1B" w:rsidRPr="00AC3DCE" w:rsidRDefault="006B2B6A" w:rsidP="006A10BF">
      <w:pPr>
        <w:pStyle w:val="Level5"/>
      </w:pPr>
      <w:r w:rsidRPr="00AC3DCE">
        <w:t>An appropriate header for this display shall be provided</w:t>
      </w:r>
      <w:r w:rsidR="00324826" w:rsidRPr="00AC3DCE">
        <w:t>.</w:t>
      </w:r>
    </w:p>
    <w:p w:rsidR="00217C1B" w:rsidRPr="00AC3DCE" w:rsidRDefault="006B2B6A" w:rsidP="006A10BF">
      <w:pPr>
        <w:pStyle w:val="Level5"/>
      </w:pPr>
      <w:r w:rsidRPr="00AC3DCE">
        <w:t>Report “Site” selection capability shall be provided among a site/facility list</w:t>
      </w:r>
      <w:r w:rsidR="00324826" w:rsidRPr="00AC3DCE">
        <w:t>.</w:t>
      </w:r>
    </w:p>
    <w:p w:rsidR="00217C1B" w:rsidRPr="00AC3DCE" w:rsidRDefault="006B2B6A" w:rsidP="006A10BF">
      <w:pPr>
        <w:pStyle w:val="Level5"/>
      </w:pPr>
      <w:r w:rsidRPr="00AC3DCE">
        <w:t>Report “Start/Stop date” range selection shall be provided for proper data entry.</w:t>
      </w:r>
    </w:p>
    <w:p w:rsidR="00217C1B" w:rsidRPr="00AC3DCE" w:rsidRDefault="006B2B6A" w:rsidP="006A10BF">
      <w:pPr>
        <w:pStyle w:val="Level5"/>
      </w:pPr>
      <w:r w:rsidRPr="00AC3DCE">
        <w:t>Report shall provide grouping  per clinic/service</w:t>
      </w:r>
      <w:r w:rsidR="00324826" w:rsidRPr="00AC3DCE">
        <w:t>, and</w:t>
      </w:r>
      <w:r w:rsidRPr="00AC3DCE">
        <w:t xml:space="preserve"> then provider</w:t>
      </w:r>
      <w:r w:rsidR="00324826" w:rsidRPr="00AC3DCE">
        <w:t>.</w:t>
      </w:r>
    </w:p>
    <w:p w:rsidR="00217C1B" w:rsidRPr="00AC3DCE" w:rsidRDefault="006B2B6A" w:rsidP="006A10BF">
      <w:pPr>
        <w:pStyle w:val="Level5"/>
      </w:pPr>
      <w:r w:rsidRPr="00AC3DCE">
        <w:t>A Report “Clinic/Service” selection shall be optionally provided among a clinic list.</w:t>
      </w:r>
    </w:p>
    <w:p w:rsidR="00217C1B" w:rsidRPr="00AC3DCE" w:rsidRDefault="006B2B6A" w:rsidP="006A10BF">
      <w:pPr>
        <w:pStyle w:val="Level5"/>
      </w:pPr>
      <w:r w:rsidRPr="00AC3DCE">
        <w:t>A Report “Provider” selection shall be provided among a list of providers</w:t>
      </w:r>
      <w:r w:rsidR="00751724" w:rsidRPr="00AC3DCE">
        <w:t>.</w:t>
      </w:r>
    </w:p>
    <w:p w:rsidR="00217C1B" w:rsidRPr="00AC3DCE" w:rsidRDefault="006B2B6A" w:rsidP="006A10BF">
      <w:pPr>
        <w:pStyle w:val="Level5"/>
      </w:pPr>
      <w:r w:rsidRPr="00AC3DCE">
        <w:t>A Report “Alert type” selection shall be provided among a list of alert types</w:t>
      </w:r>
      <w:r w:rsidR="00751724" w:rsidRPr="00AC3DCE">
        <w:t>.</w:t>
      </w:r>
    </w:p>
    <w:p w:rsidR="00217C1B" w:rsidRPr="00AC3DCE" w:rsidRDefault="006B2B6A" w:rsidP="006A10BF">
      <w:pPr>
        <w:pStyle w:val="Level5"/>
      </w:pPr>
      <w:r w:rsidRPr="00AC3DCE">
        <w:t>A Report “Patient ID” selection shall be provided among a list of patients</w:t>
      </w:r>
      <w:r w:rsidR="00751724" w:rsidRPr="00AC3DCE">
        <w:t>.</w:t>
      </w:r>
    </w:p>
    <w:p w:rsidR="00217C1B" w:rsidRPr="00AC3DCE" w:rsidRDefault="006B2B6A" w:rsidP="006A10BF">
      <w:pPr>
        <w:pStyle w:val="Level5"/>
      </w:pPr>
      <w:r w:rsidRPr="00AC3DCE">
        <w:t>A Report Display shall display the following data:</w:t>
      </w:r>
    </w:p>
    <w:p w:rsidR="00217C1B" w:rsidRPr="00AC3DCE" w:rsidRDefault="006B2B6A" w:rsidP="006A10BF">
      <w:pPr>
        <w:pStyle w:val="Level6"/>
      </w:pPr>
      <w:r w:rsidRPr="00AC3DCE">
        <w:t>Site (Station)</w:t>
      </w:r>
    </w:p>
    <w:p w:rsidR="00217C1B" w:rsidRPr="00AC3DCE" w:rsidRDefault="006B2B6A" w:rsidP="006A10BF">
      <w:pPr>
        <w:pStyle w:val="Level6"/>
      </w:pPr>
      <w:r w:rsidRPr="00AC3DCE">
        <w:t>Facility</w:t>
      </w:r>
    </w:p>
    <w:p w:rsidR="00217C1B" w:rsidRPr="00AC3DCE" w:rsidRDefault="006B2B6A" w:rsidP="006A10BF">
      <w:pPr>
        <w:pStyle w:val="Level6"/>
      </w:pPr>
      <w:r w:rsidRPr="00AC3DCE">
        <w:t>Clinic/Service</w:t>
      </w:r>
    </w:p>
    <w:p w:rsidR="00217C1B" w:rsidRPr="00AC3DCE" w:rsidRDefault="006B2B6A" w:rsidP="006A10BF">
      <w:pPr>
        <w:pStyle w:val="Level6"/>
      </w:pPr>
      <w:r w:rsidRPr="00AC3DCE">
        <w:t xml:space="preserve">Provider   </w:t>
      </w:r>
    </w:p>
    <w:p w:rsidR="00217C1B" w:rsidRPr="00AC3DCE" w:rsidRDefault="00324826" w:rsidP="006A10BF">
      <w:pPr>
        <w:pStyle w:val="Level6"/>
      </w:pPr>
      <w:r w:rsidRPr="00AC3DCE">
        <w:t xml:space="preserve">Alert Type, </w:t>
      </w:r>
      <w:r w:rsidR="00B06F9F" w:rsidRPr="00AC3DCE">
        <w:t>Alert Date/Time, Patient ID</w:t>
      </w:r>
      <w:r w:rsidRPr="00AC3DCE">
        <w:t xml:space="preserve"> and </w:t>
      </w:r>
      <w:r w:rsidR="006B2B6A" w:rsidRPr="00AC3DCE">
        <w:t xml:space="preserve">Alert Value </w:t>
      </w:r>
    </w:p>
    <w:p w:rsidR="00217C1B" w:rsidRPr="00AC3DCE" w:rsidRDefault="00324826" w:rsidP="006A10BF">
      <w:pPr>
        <w:pStyle w:val="Level6"/>
      </w:pPr>
      <w:r w:rsidRPr="00AC3DCE">
        <w:t xml:space="preserve">Ack </w:t>
      </w:r>
      <w:r w:rsidR="00B06F9F" w:rsidRPr="00AC3DCE">
        <w:t xml:space="preserve">(Delete) </w:t>
      </w:r>
      <w:r w:rsidRPr="00AC3DCE">
        <w:t xml:space="preserve">Date and </w:t>
      </w:r>
      <w:r w:rsidR="006B2B6A" w:rsidRPr="00AC3DCE">
        <w:t>Ack</w:t>
      </w:r>
      <w:r w:rsidRPr="00AC3DCE">
        <w:t xml:space="preserve"> </w:t>
      </w:r>
      <w:r w:rsidR="006B2B6A" w:rsidRPr="00AC3DCE">
        <w:t xml:space="preserve"> &gt;</w:t>
      </w:r>
      <w:r w:rsidRPr="00AC3DCE">
        <w:t xml:space="preserve"> </w:t>
      </w:r>
      <w:r w:rsidR="006B2B6A" w:rsidRPr="00AC3DCE">
        <w:t>7</w:t>
      </w:r>
      <w:r w:rsidRPr="00AC3DCE">
        <w:t xml:space="preserve"> </w:t>
      </w:r>
      <w:r w:rsidR="006B2B6A" w:rsidRPr="00AC3DCE">
        <w:t>days</w:t>
      </w:r>
    </w:p>
    <w:p w:rsidR="00217C1B" w:rsidRPr="00AC3DCE" w:rsidRDefault="006B2B6A" w:rsidP="006A10BF">
      <w:pPr>
        <w:pStyle w:val="Level6"/>
      </w:pPr>
      <w:r w:rsidRPr="00AC3DCE">
        <w:t xml:space="preserve">Follow-up Action  </w:t>
      </w:r>
      <w:r w:rsidR="00324826" w:rsidRPr="00AC3DCE">
        <w:t xml:space="preserve">and </w:t>
      </w:r>
      <w:r w:rsidRPr="00AC3DCE">
        <w:t xml:space="preserve">Date/Time of Follow-up     </w:t>
      </w:r>
    </w:p>
    <w:p w:rsidR="006B2B6A" w:rsidRPr="00AC3DCE" w:rsidRDefault="006B2B6A" w:rsidP="00963602">
      <w:pPr>
        <w:pStyle w:val="Level4"/>
      </w:pPr>
      <w:r w:rsidRPr="00AC3DCE">
        <w:t>Follow-up</w:t>
      </w:r>
      <w:r w:rsidR="00324826" w:rsidRPr="00AC3DCE">
        <w:t xml:space="preserve"> </w:t>
      </w:r>
      <w:r w:rsidRPr="00AC3DCE">
        <w:t>&gt;</w:t>
      </w:r>
      <w:r w:rsidR="00324826" w:rsidRPr="00AC3DCE">
        <w:t xml:space="preserve"> </w:t>
      </w:r>
      <w:r w:rsidRPr="00AC3DCE">
        <w:t>7</w:t>
      </w:r>
      <w:r w:rsidR="00324826" w:rsidRPr="00AC3DCE">
        <w:t xml:space="preserve"> </w:t>
      </w:r>
      <w:r w:rsidRPr="00AC3DCE">
        <w:t>days</w:t>
      </w:r>
    </w:p>
    <w:p w:rsidR="00EE1584" w:rsidRPr="00AC3DCE" w:rsidRDefault="00EE1584" w:rsidP="00A0281A">
      <w:pPr>
        <w:pStyle w:val="StyleLevel2Bold"/>
      </w:pPr>
      <w:bookmarkStart w:id="71" w:name="_Ref387330868"/>
      <w:r w:rsidRPr="00AC3DCE">
        <w:t>AWARE/CPRS INTEGRATION</w:t>
      </w:r>
      <w:bookmarkEnd w:id="71"/>
    </w:p>
    <w:p w:rsidR="00EE1584" w:rsidRPr="00AC3DCE" w:rsidRDefault="009425F2" w:rsidP="00A0281A">
      <w:pPr>
        <w:pStyle w:val="Level3"/>
      </w:pPr>
      <w:r w:rsidRPr="00AC3DCE">
        <w:t>The system shall provide a knowledge base alert tracker called AWARE</w:t>
      </w:r>
      <w:r w:rsidR="00EE1584" w:rsidRPr="00AC3DCE">
        <w:t xml:space="preserve"> standing for “</w:t>
      </w:r>
      <w:r w:rsidRPr="00AC3DCE">
        <w:rPr>
          <w:rFonts w:cs="Arial"/>
        </w:rPr>
        <w:t>Alert Watch and Response Engine</w:t>
      </w:r>
      <w:r w:rsidRPr="00AC3DCE">
        <w:t xml:space="preserve"> “ that integrates with CPRS in such a manner as to provide the CPRS user (provider) with critical decision support(CDS) information regarding his tracked alerts. This connection is the AWARE/CPRS Integration.</w:t>
      </w:r>
    </w:p>
    <w:p w:rsidR="00EE1584" w:rsidRPr="00AC3DCE" w:rsidRDefault="009425F2" w:rsidP="00A0281A">
      <w:pPr>
        <w:pStyle w:val="Level3"/>
      </w:pPr>
      <w:r w:rsidRPr="00AC3DCE">
        <w:t>The system shall provide an “</w:t>
      </w:r>
      <w:r w:rsidRPr="00AC3DCE">
        <w:rPr>
          <w:rFonts w:cs="Arial"/>
        </w:rPr>
        <w:t>Alert Watch and Response Engine” as an</w:t>
      </w:r>
      <w:r w:rsidRPr="00AC3DCE">
        <w:t xml:space="preserve"> independent processor (such as a COM object) </w:t>
      </w:r>
      <w:r w:rsidR="00EE1584" w:rsidRPr="00AC3DCE">
        <w:t xml:space="preserve">which is called </w:t>
      </w:r>
      <w:r w:rsidR="00E231CD" w:rsidRPr="00AC3DCE">
        <w:t>from</w:t>
      </w:r>
      <w:r w:rsidR="00D47195" w:rsidRPr="00AC3DCE">
        <w:t xml:space="preserve"> </w:t>
      </w:r>
      <w:r w:rsidR="00EE1584" w:rsidRPr="00AC3DCE">
        <w:t xml:space="preserve">CPRS </w:t>
      </w:r>
      <w:r w:rsidR="00D47195" w:rsidRPr="00AC3DCE">
        <w:t xml:space="preserve">and </w:t>
      </w:r>
      <w:r w:rsidRPr="00AC3DCE">
        <w:t xml:space="preserve">communicates with CPRS, thus minimizing changes in logic for CPRS itself. </w:t>
      </w:r>
    </w:p>
    <w:p w:rsidR="001F5E25" w:rsidRPr="00AC3DCE" w:rsidRDefault="001F5E25" w:rsidP="00963602">
      <w:pPr>
        <w:pStyle w:val="Level4"/>
      </w:pPr>
      <w:r w:rsidRPr="00AC3DCE">
        <w:tab/>
        <w:t xml:space="preserve">CPRS shall inform AWARE of patient selected </w:t>
      </w:r>
      <w:r w:rsidR="00971889" w:rsidRPr="00AC3DCE">
        <w:t xml:space="preserve">whose unacknowledged alert will be watched, </w:t>
      </w:r>
      <w:r w:rsidRPr="00AC3DCE">
        <w:t xml:space="preserve">and be returned response data from AWARE’s tracked alert monitoring </w:t>
      </w:r>
      <w:r w:rsidR="00492CA4" w:rsidRPr="00AC3DCE">
        <w:t>activities (</w:t>
      </w:r>
      <w:r w:rsidR="00971889" w:rsidRPr="00AC3DCE">
        <w:t>i.e. “AWARE” standing for “Alert Watch and Response Engine”</w:t>
      </w:r>
      <w:r w:rsidR="00492CA4" w:rsidRPr="00AC3DCE">
        <w:t xml:space="preserve">). </w:t>
      </w:r>
    </w:p>
    <w:p w:rsidR="00217C1B" w:rsidRPr="00AC3DCE" w:rsidRDefault="00E231CD" w:rsidP="00963602">
      <w:pPr>
        <w:pStyle w:val="Level4"/>
      </w:pPr>
      <w:r w:rsidRPr="00AC3DCE">
        <w:t xml:space="preserve"> Response data from AWARE returned to CPRS shall include the following:</w:t>
      </w:r>
    </w:p>
    <w:p w:rsidR="00217C1B" w:rsidRPr="00AC3DCE" w:rsidRDefault="00E231CD" w:rsidP="006A10BF">
      <w:pPr>
        <w:pStyle w:val="Level6"/>
      </w:pPr>
      <w:r w:rsidRPr="00AC3DCE">
        <w:t>Identification of Unacknowledged Tracked Alert</w:t>
      </w:r>
      <w:r w:rsidR="00324826" w:rsidRPr="00AC3DCE">
        <w:t>s</w:t>
      </w:r>
      <w:r w:rsidRPr="00AC3DCE">
        <w:t xml:space="preserve"> needing attention</w:t>
      </w:r>
    </w:p>
    <w:p w:rsidR="00217C1B" w:rsidRPr="00AC3DCE" w:rsidRDefault="00324826" w:rsidP="006A10BF">
      <w:pPr>
        <w:pStyle w:val="Level6"/>
      </w:pPr>
      <w:r w:rsidRPr="00AC3DCE">
        <w:t xml:space="preserve">CPRS workflow guidance </w:t>
      </w:r>
      <w:r w:rsidR="00E231CD" w:rsidRPr="00AC3DCE">
        <w:t>data</w:t>
      </w:r>
    </w:p>
    <w:p w:rsidR="00217C1B" w:rsidRPr="00AC3DCE" w:rsidRDefault="009425F2" w:rsidP="00A0281A">
      <w:pPr>
        <w:pStyle w:val="Level3"/>
      </w:pPr>
      <w:r w:rsidRPr="00AC3DCE">
        <w:t xml:space="preserve">CPRS workflow shall be modified with guidance from the “Alert Watch and Response Engine” </w:t>
      </w:r>
      <w:r w:rsidR="00EE1584" w:rsidRPr="00AC3DCE">
        <w:t xml:space="preserve">to </w:t>
      </w:r>
      <w:r w:rsidR="00D47195" w:rsidRPr="00AC3DCE">
        <w:t xml:space="preserve">only </w:t>
      </w:r>
      <w:r w:rsidR="00EE1584" w:rsidRPr="00AC3DCE">
        <w:t xml:space="preserve">allow </w:t>
      </w:r>
      <w:r w:rsidR="00D47195" w:rsidRPr="00AC3DCE">
        <w:t>change</w:t>
      </w:r>
      <w:r w:rsidRPr="00AC3DCE">
        <w:t xml:space="preserve"> in the following CPRS work flows below with purpose of  increasing alert follow-up actions made by the CPRS provider:</w:t>
      </w:r>
    </w:p>
    <w:p w:rsidR="00EE1584" w:rsidRPr="00AC3DCE" w:rsidRDefault="009425F2" w:rsidP="00963602">
      <w:pPr>
        <w:pStyle w:val="Level4"/>
      </w:pPr>
      <w:r w:rsidRPr="00AC3DCE">
        <w:t>The system shall provide an AWARE prompt screen interrupting</w:t>
      </w:r>
      <w:r w:rsidR="00324826" w:rsidRPr="00AC3DCE">
        <w:t xml:space="preserve"> the</w:t>
      </w:r>
      <w:r w:rsidRPr="00AC3DCE">
        <w:t xml:space="preserve"> normal CPRS workflow </w:t>
      </w:r>
      <w:r w:rsidR="00EE1584" w:rsidRPr="00AC3DCE">
        <w:t>to notify the CPRS provider that his current patient in CPRS has an associated unacknowledged abnormal resulting alert which has not been followed-up</w:t>
      </w:r>
      <w:r w:rsidRPr="00AC3DCE">
        <w:t>.</w:t>
      </w:r>
    </w:p>
    <w:p w:rsidR="00217C1B" w:rsidRPr="00AC3DCE" w:rsidRDefault="00D47195" w:rsidP="00963602">
      <w:pPr>
        <w:pStyle w:val="Level4"/>
      </w:pPr>
      <w:r w:rsidRPr="00AC3DCE">
        <w:lastRenderedPageBreak/>
        <w:t>The system shall</w:t>
      </w:r>
      <w:r w:rsidR="00324826" w:rsidRPr="00AC3DCE">
        <w:t xml:space="preserve"> deploy AWARE to analyze</w:t>
      </w:r>
      <w:r w:rsidRPr="00AC3DCE">
        <w:t xml:space="preserve"> its knowledge base and consider the following data</w:t>
      </w:r>
      <w:r w:rsidR="001F5E25" w:rsidRPr="00AC3DCE">
        <w:t xml:space="preserve"> in making a decision about invoking a prompt screen in CPRS</w:t>
      </w:r>
      <w:r w:rsidRPr="00AC3DCE">
        <w:t xml:space="preserve"> :</w:t>
      </w:r>
    </w:p>
    <w:p w:rsidR="00217C1B" w:rsidRPr="00AC3DCE" w:rsidRDefault="00D47195" w:rsidP="006A10BF">
      <w:pPr>
        <w:pStyle w:val="Level5"/>
      </w:pPr>
      <w:r w:rsidRPr="00AC3DCE">
        <w:t>Vista Alert data</w:t>
      </w:r>
    </w:p>
    <w:p w:rsidR="00217C1B" w:rsidRPr="00AC3DCE" w:rsidRDefault="00D47195" w:rsidP="006A10BF">
      <w:pPr>
        <w:pStyle w:val="Level5"/>
      </w:pPr>
      <w:r w:rsidRPr="00AC3DCE">
        <w:t>Alert tracking data</w:t>
      </w:r>
    </w:p>
    <w:p w:rsidR="00217C1B" w:rsidRPr="00AC3DCE" w:rsidRDefault="00D47195" w:rsidP="006A10BF">
      <w:pPr>
        <w:pStyle w:val="Level5"/>
      </w:pPr>
      <w:r w:rsidRPr="00AC3DCE">
        <w:t xml:space="preserve"> Certain completed and signed orders whose type of data has been defined in a specific associated Reminder dialog in the AWARE knowledge base for this type of tracked alert</w:t>
      </w:r>
      <w:r w:rsidR="00324826" w:rsidRPr="00AC3DCE">
        <w:t>.</w:t>
      </w:r>
    </w:p>
    <w:p w:rsidR="00217C1B" w:rsidRPr="00AC3DCE" w:rsidRDefault="00D47195" w:rsidP="006A10BF">
      <w:pPr>
        <w:pStyle w:val="Level5"/>
      </w:pPr>
      <w:r w:rsidRPr="00AC3DCE">
        <w:t xml:space="preserve"> Certain completed and signed consults whose type of data has been defined in a specific associated Reminder dialog in the AWARE knowledge base for this type of tracked alert</w:t>
      </w:r>
      <w:r w:rsidR="00324826" w:rsidRPr="00AC3DCE">
        <w:t>.</w:t>
      </w:r>
    </w:p>
    <w:p w:rsidR="00217C1B" w:rsidRPr="00AC3DCE" w:rsidRDefault="00D47195" w:rsidP="006A10BF">
      <w:pPr>
        <w:pStyle w:val="Level5"/>
      </w:pPr>
      <w:r w:rsidRPr="00AC3DCE">
        <w:t>Certain completed free-text orders and comments whose type of data has been defined in a specific associated Reminder dialog in the AWARE knowledge base for this type of tracked alert</w:t>
      </w:r>
      <w:r w:rsidR="00324826" w:rsidRPr="00AC3DCE">
        <w:t>.</w:t>
      </w:r>
    </w:p>
    <w:p w:rsidR="00217C1B" w:rsidRPr="00AC3DCE" w:rsidRDefault="00D47195" w:rsidP="006A10BF">
      <w:pPr>
        <w:pStyle w:val="Level5"/>
      </w:pPr>
      <w:r w:rsidRPr="00AC3DCE">
        <w:t>Certain follow-up comments including observations whose type of data has been defined in a specific associated Reminder dialog in the AWARE knowledge base for this type of tracked alert</w:t>
      </w:r>
      <w:r w:rsidR="00324826" w:rsidRPr="00AC3DCE">
        <w:t>.</w:t>
      </w:r>
    </w:p>
    <w:p w:rsidR="00217C1B" w:rsidRPr="00AC3DCE" w:rsidRDefault="00971889" w:rsidP="00963602">
      <w:pPr>
        <w:pStyle w:val="Level4"/>
      </w:pPr>
      <w:r w:rsidRPr="00AC3DCE">
        <w:t>The system shall allow a CPRS Patient Chart Closeout function to inv</w:t>
      </w:r>
      <w:r w:rsidR="00B15597" w:rsidRPr="00AC3DCE">
        <w:t xml:space="preserve">oke </w:t>
      </w:r>
      <w:r w:rsidRPr="00AC3DCE">
        <w:t>AWARE processing when initiating a New Patient selection for allowing presentation of a Prompt screen instead of normal CPRS patient selection screen</w:t>
      </w:r>
      <w:r w:rsidR="00324826" w:rsidRPr="00AC3DCE">
        <w:t>.</w:t>
      </w:r>
    </w:p>
    <w:p w:rsidR="00217C1B" w:rsidRPr="00AC3DCE" w:rsidRDefault="003E78E1" w:rsidP="006A10BF">
      <w:pPr>
        <w:pStyle w:val="Level5"/>
      </w:pPr>
      <w:r w:rsidRPr="00AC3DCE">
        <w:t>This prompt screen shall contain patient, alert type, an</w:t>
      </w:r>
      <w:r w:rsidR="00324826" w:rsidRPr="00AC3DCE">
        <w:t xml:space="preserve">d instructions on accepting the </w:t>
      </w:r>
      <w:r w:rsidRPr="00AC3DCE">
        <w:t xml:space="preserve">directed CPRS flow, an “Address Now” button for making this re-directed </w:t>
      </w:r>
      <w:r w:rsidR="00324826" w:rsidRPr="00AC3DCE">
        <w:t>flow, and also a</w:t>
      </w:r>
      <w:r w:rsidRPr="00AC3DCE">
        <w:t xml:space="preserve"> “</w:t>
      </w:r>
      <w:r w:rsidR="00324826" w:rsidRPr="00AC3DCE">
        <w:t>Close and Address Later”</w:t>
      </w:r>
      <w:r w:rsidRPr="00AC3DCE">
        <w:t xml:space="preserve"> button for resuming normal CPRS flow with a patient selection screen</w:t>
      </w:r>
      <w:r w:rsidR="00324826" w:rsidRPr="00AC3DCE">
        <w:t>.</w:t>
      </w:r>
    </w:p>
    <w:p w:rsidR="00217C1B" w:rsidRPr="00AC3DCE" w:rsidRDefault="001E2663" w:rsidP="006A10BF">
      <w:pPr>
        <w:pStyle w:val="Level5"/>
      </w:pPr>
      <w:r w:rsidRPr="00AC3DCE">
        <w:t>The system shall present an AWARE prompt screen in CPRS for the patient’s most recent unacknowledged alert needing follow-up action(s).</w:t>
      </w:r>
    </w:p>
    <w:p w:rsidR="00217C1B" w:rsidRPr="00AC3DCE" w:rsidRDefault="001E2663" w:rsidP="006A10BF">
      <w:pPr>
        <w:pStyle w:val="Level5"/>
      </w:pPr>
      <w:r w:rsidRPr="00AC3DCE">
        <w:t xml:space="preserve">As soon as a follow-up action(s) of a most recent tracked unacknowledged alert for a patient is completed, AWARE on next time use shall find any next most recent unacknowledged AWARE tracked type alert without follow-up action(s) for enabling a prompt screen upon return to CPRS. </w:t>
      </w:r>
    </w:p>
    <w:p w:rsidR="00EE1584" w:rsidRPr="00AC3DCE" w:rsidRDefault="009425F2" w:rsidP="00963602">
      <w:pPr>
        <w:pStyle w:val="Level4"/>
      </w:pPr>
      <w:r w:rsidRPr="00AC3DCE">
        <w:t xml:space="preserve">The system shall allow an opportunity for a CPRS provider to take decision-support re-directed workflow </w:t>
      </w:r>
      <w:r w:rsidR="00EE1584" w:rsidRPr="00AC3DCE">
        <w:t xml:space="preserve">that guides the provider towards </w:t>
      </w:r>
      <w:r w:rsidR="00CA436D" w:rsidRPr="00AC3DCE">
        <w:t xml:space="preserve">making </w:t>
      </w:r>
      <w:r w:rsidR="00EE1584" w:rsidRPr="00AC3DCE">
        <w:t>appropriate follow-up actions desired for that alert.</w:t>
      </w:r>
    </w:p>
    <w:p w:rsidR="00217C1B" w:rsidRPr="00AC3DCE" w:rsidRDefault="003E78E1" w:rsidP="006A10BF">
      <w:pPr>
        <w:pStyle w:val="Level5"/>
      </w:pPr>
      <w:r w:rsidRPr="00AC3DCE">
        <w:t xml:space="preserve">From the AWARE </w:t>
      </w:r>
      <w:r w:rsidR="009934A2" w:rsidRPr="00AC3DCE">
        <w:t>prompting screen, and upon an “Address N</w:t>
      </w:r>
      <w:r w:rsidRPr="00AC3DCE">
        <w:t>ow” choice selection, the</w:t>
      </w:r>
      <w:r w:rsidR="00D47195" w:rsidRPr="00AC3DCE">
        <w:t xml:space="preserve"> system shall provide CPRS redirected workflow</w:t>
      </w:r>
      <w:r w:rsidRPr="00AC3DCE">
        <w:t xml:space="preserve"> whose steps </w:t>
      </w:r>
      <w:r w:rsidR="00D47195" w:rsidRPr="00AC3DCE">
        <w:t>culm</w:t>
      </w:r>
      <w:r w:rsidRPr="00AC3DCE">
        <w:t>inate</w:t>
      </w:r>
      <w:r w:rsidR="00D47195" w:rsidRPr="00AC3DCE">
        <w:t xml:space="preserve"> in the automatic call-up of an associated VA Reminder Dialog defined in the AWARE knowledge base for the corresponding alert </w:t>
      </w:r>
      <w:r w:rsidRPr="00AC3DCE">
        <w:t>type.</w:t>
      </w:r>
    </w:p>
    <w:p w:rsidR="00217C1B" w:rsidRPr="00AC3DCE" w:rsidRDefault="003E78E1" w:rsidP="006A10BF">
      <w:pPr>
        <w:pStyle w:val="Level5"/>
      </w:pPr>
      <w:r w:rsidRPr="00AC3DCE">
        <w:t xml:space="preserve">The system shall provide the </w:t>
      </w:r>
      <w:r w:rsidR="00D47195" w:rsidRPr="00AC3DCE">
        <w:t xml:space="preserve">opportunities to do appropriate follow-up </w:t>
      </w:r>
      <w:r w:rsidRPr="00AC3DCE">
        <w:t xml:space="preserve">actions(s) defined </w:t>
      </w:r>
      <w:r w:rsidR="00D47195" w:rsidRPr="00AC3DCE">
        <w:t>for that alert type</w:t>
      </w:r>
      <w:r w:rsidRPr="00AC3DCE">
        <w:t xml:space="preserve"> through the associated reminder dialog elements in the associated Reminder Dialog for that alert type. </w:t>
      </w:r>
    </w:p>
    <w:p w:rsidR="00217C1B" w:rsidRPr="00AC3DCE" w:rsidRDefault="009425F2" w:rsidP="006A10BF">
      <w:pPr>
        <w:pStyle w:val="Level6"/>
      </w:pPr>
      <w:r w:rsidRPr="00AC3DCE">
        <w:t>The provider shall be asked to choose one or more of the Follow-Up actions presented (based on information contained in the knowledge base represented thru the presented Reminder Dialog), to include the following:</w:t>
      </w:r>
    </w:p>
    <w:p w:rsidR="00217C1B" w:rsidRPr="00AC3DCE" w:rsidRDefault="003E78E1" w:rsidP="006A10BF">
      <w:pPr>
        <w:pStyle w:val="Level6"/>
      </w:pPr>
      <w:r w:rsidRPr="00AC3DCE">
        <w:t>Making and signing order(s) defined in the AWARE knowledge database</w:t>
      </w:r>
      <w:r w:rsidR="009934A2" w:rsidRPr="00AC3DCE">
        <w:t>.</w:t>
      </w:r>
    </w:p>
    <w:p w:rsidR="00217C1B" w:rsidRPr="00AC3DCE" w:rsidRDefault="003E78E1" w:rsidP="006A10BF">
      <w:pPr>
        <w:pStyle w:val="Level6"/>
      </w:pPr>
      <w:r w:rsidRPr="00AC3DCE">
        <w:lastRenderedPageBreak/>
        <w:t>Making and signing consult(s) defined in a specific associated Reminder dialog in the AWARE knowledge base for this type of tracked alert</w:t>
      </w:r>
      <w:r w:rsidR="009934A2" w:rsidRPr="00AC3DCE">
        <w:t>.</w:t>
      </w:r>
    </w:p>
    <w:p w:rsidR="00217C1B" w:rsidRPr="00AC3DCE" w:rsidRDefault="003E78E1" w:rsidP="006A10BF">
      <w:pPr>
        <w:pStyle w:val="Level6"/>
      </w:pPr>
      <w:r w:rsidRPr="00AC3DCE">
        <w:t>Making and signing procedure(s) defined in a specific associated Reminder dialog in the AWARE knowledge base for this type of tracked alert</w:t>
      </w:r>
      <w:r w:rsidR="009934A2" w:rsidRPr="00AC3DCE">
        <w:t>.</w:t>
      </w:r>
    </w:p>
    <w:p w:rsidR="00217C1B" w:rsidRPr="00AC3DCE" w:rsidRDefault="009934A2" w:rsidP="006A10BF">
      <w:pPr>
        <w:pStyle w:val="Level6"/>
      </w:pPr>
      <w:r w:rsidRPr="00AC3DCE">
        <w:t xml:space="preserve">Making free-text orders </w:t>
      </w:r>
      <w:r w:rsidR="003E78E1" w:rsidRPr="00AC3DCE">
        <w:t>and comments defined in a specific associated Reminder dialog in the AWARE knowledge base for this type of tracked alert</w:t>
      </w:r>
      <w:r w:rsidRPr="00AC3DCE">
        <w:t>.</w:t>
      </w:r>
    </w:p>
    <w:p w:rsidR="00217C1B" w:rsidRPr="00AC3DCE" w:rsidRDefault="003E78E1" w:rsidP="006A10BF">
      <w:pPr>
        <w:pStyle w:val="Level6"/>
      </w:pPr>
      <w:r w:rsidRPr="00AC3DCE">
        <w:t>Making observation comments defined in a specific associated Reminder dialog in the AWARE knowledge base for this type of tracked alert</w:t>
      </w:r>
      <w:r w:rsidR="009934A2" w:rsidRPr="00AC3DCE">
        <w:t>.</w:t>
      </w:r>
    </w:p>
    <w:p w:rsidR="00217C1B" w:rsidRPr="00AC3DCE" w:rsidRDefault="009934A2" w:rsidP="006A10BF">
      <w:pPr>
        <w:pStyle w:val="Level6"/>
      </w:pPr>
      <w:r w:rsidRPr="00AC3DCE">
        <w:t>Upon an “Address L</w:t>
      </w:r>
      <w:r w:rsidR="003E78E1" w:rsidRPr="00AC3DCE">
        <w:t>ater” selection choice, the system shall resume normal CPRS workflow with the “patient selection” screen.</w:t>
      </w:r>
    </w:p>
    <w:p w:rsidR="00EE1584" w:rsidRPr="00AC3DCE" w:rsidRDefault="009425F2" w:rsidP="00963602">
      <w:pPr>
        <w:pStyle w:val="Level4"/>
      </w:pPr>
      <w:r w:rsidRPr="00AC3DCE">
        <w:t xml:space="preserve">The system shall disable normal CPRS acknowledgement/deletion of a tracked alert under AWARE </w:t>
      </w:r>
      <w:r w:rsidR="00EE1584" w:rsidRPr="00AC3DCE">
        <w:t xml:space="preserve">for a patient </w:t>
      </w:r>
      <w:r w:rsidR="00D47195" w:rsidRPr="00AC3DCE">
        <w:t xml:space="preserve">for </w:t>
      </w:r>
      <w:r w:rsidR="00EE1584" w:rsidRPr="00AC3DCE">
        <w:t>which AWARE has determined no follow-up action</w:t>
      </w:r>
      <w:r w:rsidR="00D47195" w:rsidRPr="00AC3DCE">
        <w:t>(</w:t>
      </w:r>
      <w:r w:rsidR="00EE1584" w:rsidRPr="00AC3DCE">
        <w:t>s</w:t>
      </w:r>
      <w:r w:rsidRPr="00AC3DCE">
        <w:t>) has been made.</w:t>
      </w:r>
    </w:p>
    <w:p w:rsidR="00217C1B" w:rsidRPr="00AC3DCE" w:rsidRDefault="004F695F" w:rsidP="006A10BF">
      <w:pPr>
        <w:pStyle w:val="Level5"/>
      </w:pPr>
      <w:r w:rsidRPr="00AC3DCE">
        <w:t>The system shall allow an</w:t>
      </w:r>
      <w:r w:rsidR="00D47195" w:rsidRPr="00AC3DCE">
        <w:t xml:space="preserve"> </w:t>
      </w:r>
      <w:r w:rsidR="001F5E25" w:rsidRPr="00AC3DCE">
        <w:t>automatic r</w:t>
      </w:r>
      <w:r w:rsidR="00D47195" w:rsidRPr="00AC3DCE">
        <w:t xml:space="preserve">enewal of alert </w:t>
      </w:r>
      <w:r w:rsidRPr="00AC3DCE">
        <w:t>that a</w:t>
      </w:r>
      <w:r w:rsidR="00D47195" w:rsidRPr="00AC3DCE">
        <w:t xml:space="preserve">llows an attempted acknowledge/deletion of a tracked alert </w:t>
      </w:r>
      <w:r w:rsidRPr="00AC3DCE">
        <w:t xml:space="preserve">when this alert does not have </w:t>
      </w:r>
      <w:r w:rsidR="001F5E25" w:rsidRPr="00AC3DCE">
        <w:t xml:space="preserve">associated completed follow-up actions </w:t>
      </w:r>
      <w:r w:rsidRPr="00AC3DCE">
        <w:t xml:space="preserve">whose types are </w:t>
      </w:r>
      <w:r w:rsidR="001F5E25" w:rsidRPr="00AC3DCE">
        <w:t xml:space="preserve">defined </w:t>
      </w:r>
      <w:r w:rsidRPr="00AC3DCE">
        <w:t>in Reminder dialog elements in</w:t>
      </w:r>
      <w:r w:rsidR="001F5E25" w:rsidRPr="00AC3DCE">
        <w:t xml:space="preserve"> an associated Reminder Dialog in the AWARE knowledge base for </w:t>
      </w:r>
      <w:r w:rsidRPr="00AC3DCE">
        <w:t xml:space="preserve">this alert whose </w:t>
      </w:r>
      <w:r w:rsidR="001F5E25" w:rsidRPr="00AC3DCE">
        <w:t>alert type i</w:t>
      </w:r>
      <w:r w:rsidRPr="00AC3DCE">
        <w:t xml:space="preserve">s tracked by </w:t>
      </w:r>
      <w:r w:rsidR="00D47195" w:rsidRPr="00AC3DCE">
        <w:t>AWARE</w:t>
      </w:r>
      <w:r w:rsidRPr="00AC3DCE">
        <w:t>.</w:t>
      </w:r>
    </w:p>
    <w:p w:rsidR="00217C1B" w:rsidRPr="00AC3DCE" w:rsidRDefault="004F695F" w:rsidP="006A10BF">
      <w:pPr>
        <w:pStyle w:val="Level5"/>
      </w:pPr>
      <w:r w:rsidRPr="00AC3DCE">
        <w:t>The automatic renewal of alert above shall update specific alert tracking data for that alert including date/time of renewal</w:t>
      </w:r>
      <w:r w:rsidR="009934A2" w:rsidRPr="00AC3DCE">
        <w:t>.</w:t>
      </w:r>
    </w:p>
    <w:p w:rsidR="00EE1584" w:rsidRPr="00AC3DCE" w:rsidRDefault="009425F2" w:rsidP="008A3856">
      <w:pPr>
        <w:pStyle w:val="Level3"/>
      </w:pPr>
      <w:r w:rsidRPr="00AC3DCE">
        <w:t xml:space="preserve">**The system shall allow AWARE processing in CPRS not only by the ordering clinician associated with an unacknowledged tracked alert, but also by other non-ordering providers </w:t>
      </w:r>
      <w:r w:rsidR="004F695F" w:rsidRPr="00AC3DCE">
        <w:t xml:space="preserve">including surrogate providers </w:t>
      </w:r>
      <w:r w:rsidR="001E2663" w:rsidRPr="00AC3DCE">
        <w:t>who</w:t>
      </w:r>
      <w:r w:rsidR="004F695F" w:rsidRPr="00AC3DCE">
        <w:t xml:space="preserve"> are in var</w:t>
      </w:r>
      <w:r w:rsidR="00EE1584" w:rsidRPr="00AC3DCE">
        <w:t>ious CPRS groups (</w:t>
      </w:r>
      <w:r w:rsidR="004F695F" w:rsidRPr="00AC3DCE">
        <w:t xml:space="preserve">by </w:t>
      </w:r>
      <w:r w:rsidR="00EE1584" w:rsidRPr="00AC3DCE">
        <w:t>service, clinic, etc</w:t>
      </w:r>
      <w:r w:rsidR="004F695F" w:rsidRPr="00AC3DCE">
        <w:t>.</w:t>
      </w:r>
      <w:r w:rsidR="00EE1584" w:rsidRPr="00AC3DCE">
        <w:t>)</w:t>
      </w:r>
      <w:r w:rsidR="004F695F" w:rsidRPr="00AC3DCE">
        <w:t xml:space="preserve"> </w:t>
      </w:r>
      <w:r w:rsidR="001E2663" w:rsidRPr="00AC3DCE">
        <w:t>which also include the</w:t>
      </w:r>
      <w:r w:rsidR="004F695F" w:rsidRPr="00AC3DCE">
        <w:t xml:space="preserve"> ordering provider, </w:t>
      </w:r>
      <w:r w:rsidR="001E2663" w:rsidRPr="00AC3DCE">
        <w:t xml:space="preserve">and </w:t>
      </w:r>
      <w:r w:rsidR="004F695F" w:rsidRPr="00AC3DCE">
        <w:t xml:space="preserve">thus </w:t>
      </w:r>
      <w:r w:rsidR="001E2663" w:rsidRPr="00AC3DCE">
        <w:t xml:space="preserve">can </w:t>
      </w:r>
      <w:r w:rsidR="004F695F" w:rsidRPr="00AC3DCE">
        <w:t>see the</w:t>
      </w:r>
      <w:r w:rsidR="00EE1584" w:rsidRPr="00AC3DCE">
        <w:t xml:space="preserve"> </w:t>
      </w:r>
      <w:r w:rsidR="001E2663" w:rsidRPr="00AC3DCE">
        <w:t xml:space="preserve">same </w:t>
      </w:r>
      <w:r w:rsidR="00EE1584" w:rsidRPr="00AC3DCE">
        <w:t xml:space="preserve">unacknowledged </w:t>
      </w:r>
      <w:r w:rsidR="001E2663" w:rsidRPr="00AC3DCE">
        <w:t xml:space="preserve">tracked </w:t>
      </w:r>
      <w:r w:rsidR="00EE1584" w:rsidRPr="00AC3DCE">
        <w:t>alert in the</w:t>
      </w:r>
      <w:r w:rsidR="004F695F" w:rsidRPr="00AC3DCE">
        <w:t>ir</w:t>
      </w:r>
      <w:r w:rsidR="00EE1584" w:rsidRPr="00AC3DCE">
        <w:t xml:space="preserve"> notification window in the patien</w:t>
      </w:r>
      <w:r w:rsidR="006A10BF" w:rsidRPr="00AC3DCE">
        <w:t>t selection dialog box in CPRS.</w:t>
      </w:r>
      <w:r w:rsidR="006A10BF" w:rsidRPr="00AC3DCE">
        <w:br/>
      </w:r>
      <w:r w:rsidR="006A10BF" w:rsidRPr="00AC3DCE">
        <w:br/>
      </w:r>
      <w:r w:rsidR="004F695F" w:rsidRPr="00AC3DCE">
        <w:t>**</w:t>
      </w:r>
      <w:r w:rsidR="006A10BF" w:rsidRPr="00AC3DCE">
        <w:rPr>
          <w:b/>
        </w:rPr>
        <w:t>NOTE</w:t>
      </w:r>
      <w:r w:rsidR="004F695F" w:rsidRPr="00AC3DCE">
        <w:t xml:space="preserve">: </w:t>
      </w:r>
      <w:r w:rsidRPr="00AC3DCE">
        <w:t>With restrictions of who is allowed to make certain follow-up actions</w:t>
      </w:r>
      <w:r w:rsidR="00492CA4" w:rsidRPr="00AC3DCE">
        <w:t xml:space="preserve"> such as </w:t>
      </w:r>
      <w:r w:rsidRPr="00AC3DCE">
        <w:t>orders, these are the user(s) that are allowed to make such follow-up action(s) associated with the type of alert under AWARE.</w:t>
      </w:r>
    </w:p>
    <w:p w:rsidR="008A3856" w:rsidRPr="00AC3DCE" w:rsidRDefault="008A3856">
      <w:pPr>
        <w:rPr>
          <w:rFonts w:ascii="Arial" w:hAnsi="Arial"/>
          <w:b/>
          <w:bCs/>
          <w:sz w:val="32"/>
          <w:szCs w:val="32"/>
        </w:rPr>
      </w:pPr>
      <w:bookmarkStart w:id="72" w:name="id.66eb07f87ff0"/>
      <w:bookmarkStart w:id="73" w:name="_Toc306625339"/>
      <w:bookmarkStart w:id="74" w:name="_Toc307226253"/>
      <w:bookmarkStart w:id="75" w:name="_Toc307226868"/>
      <w:bookmarkEnd w:id="68"/>
      <w:bookmarkEnd w:id="69"/>
      <w:bookmarkEnd w:id="72"/>
      <w:r w:rsidRPr="00AC3DCE">
        <w:br w:type="page"/>
      </w:r>
    </w:p>
    <w:p w:rsidR="004B5DB4" w:rsidRPr="00AC3DCE" w:rsidRDefault="004B5DB4" w:rsidP="00283696">
      <w:pPr>
        <w:pStyle w:val="Heading2"/>
        <w:ind w:left="806" w:hanging="806"/>
      </w:pPr>
      <w:bookmarkStart w:id="76" w:name="_Toc387322211"/>
      <w:r w:rsidRPr="00AC3DCE">
        <w:lastRenderedPageBreak/>
        <w:t>Graphical User Interface (GUI) Specifications</w:t>
      </w:r>
      <w:bookmarkEnd w:id="73"/>
      <w:bookmarkEnd w:id="74"/>
      <w:bookmarkEnd w:id="75"/>
      <w:bookmarkEnd w:id="76"/>
    </w:p>
    <w:p w:rsidR="00F05A05" w:rsidRPr="00AC3DCE" w:rsidRDefault="00F05A05" w:rsidP="00900E5D">
      <w:pPr>
        <w:pStyle w:val="BodyText"/>
      </w:pPr>
      <w:bookmarkStart w:id="77" w:name="_Toc314062247"/>
      <w:r w:rsidRPr="00AC3DCE">
        <w:t xml:space="preserve">The </w:t>
      </w:r>
      <w:r w:rsidR="00F81A11" w:rsidRPr="00AC3DCE">
        <w:t xml:space="preserve">GUI specifications for CPRS are referenced in </w:t>
      </w:r>
      <w:r w:rsidR="00491226">
        <w:t>s</w:t>
      </w:r>
      <w:r w:rsidR="00F81A11" w:rsidRPr="00AC3DCE">
        <w:t>ection</w:t>
      </w:r>
      <w:r w:rsidR="00491226">
        <w:t xml:space="preserve"> </w:t>
      </w:r>
      <w:r w:rsidR="0009238F">
        <w:fldChar w:fldCharType="begin"/>
      </w:r>
      <w:r w:rsidR="00491226">
        <w:instrText xml:space="preserve"> REF _Ref387330868 \r \h </w:instrText>
      </w:r>
      <w:r w:rsidR="0009238F">
        <w:fldChar w:fldCharType="separate"/>
      </w:r>
      <w:r w:rsidR="00491226">
        <w:t>2.6.3</w:t>
      </w:r>
      <w:r w:rsidR="0009238F">
        <w:fldChar w:fldCharType="end"/>
      </w:r>
      <w:r w:rsidR="00F81A11" w:rsidRPr="00AC3DCE">
        <w:t>.</w:t>
      </w:r>
      <w:r w:rsidR="009934A2" w:rsidRPr="00AC3DCE">
        <w:t xml:space="preserve"> </w:t>
      </w:r>
      <w:r w:rsidR="00F81A11" w:rsidRPr="00AC3DCE">
        <w:t xml:space="preserve">The </w:t>
      </w:r>
      <w:r w:rsidRPr="00AC3DCE">
        <w:t xml:space="preserve">following modalities for accessing the AWARE workflows and information will be used: the </w:t>
      </w:r>
      <w:r w:rsidR="00ED6009" w:rsidRPr="00AC3DCE">
        <w:t xml:space="preserve">View Alert System </w:t>
      </w:r>
      <w:r w:rsidRPr="00AC3DCE">
        <w:t>Notifications list in Patient Select, a clinical reminder on the cover sheet, and the AWARE prompt</w:t>
      </w:r>
      <w:r w:rsidR="00467B5C" w:rsidRPr="00AC3DCE">
        <w:t>.</w:t>
      </w:r>
      <w:r w:rsidRPr="00AC3DCE">
        <w:t xml:space="preserve"> The following is an example of the AWARE prompt to alert a clinician that there is a Mammogram needing attention. This begins the workflow that displays an appropriate reminder dialog box. Clicking the Address Now button starts a workflow to address the mammogram.</w:t>
      </w:r>
    </w:p>
    <w:bookmarkEnd w:id="77"/>
    <w:p w:rsidR="008B4E9D" w:rsidRPr="00AC3DCE" w:rsidRDefault="008B4E9D" w:rsidP="008B4E9D">
      <w:pPr>
        <w:pStyle w:val="BodyText"/>
        <w:keepNext/>
        <w:jc w:val="center"/>
      </w:pPr>
      <w:r w:rsidRPr="00AC3DCE">
        <w:rPr>
          <w:noProof/>
        </w:rPr>
        <w:drawing>
          <wp:inline distT="0" distB="0" distL="0" distR="0">
            <wp:extent cx="5303448" cy="2030975"/>
            <wp:effectExtent l="19050" t="0" r="0" b="0"/>
            <wp:docPr id="3" name="Picture 3" descr="Graphical User Interface Specific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2"/>
                    <a:srcRect/>
                    <a:stretch>
                      <a:fillRect/>
                    </a:stretch>
                  </pic:blipFill>
                  <pic:spPr bwMode="auto">
                    <a:xfrm>
                      <a:off x="0" y="0"/>
                      <a:ext cx="5305053" cy="2031590"/>
                    </a:xfrm>
                    <a:prstGeom prst="rect">
                      <a:avLst/>
                    </a:prstGeom>
                    <a:noFill/>
                  </pic:spPr>
                </pic:pic>
              </a:graphicData>
            </a:graphic>
          </wp:inline>
        </w:drawing>
      </w:r>
    </w:p>
    <w:p w:rsidR="004B5DB4" w:rsidRPr="00AC3DCE" w:rsidRDefault="008B4E9D" w:rsidP="008B4E9D">
      <w:pPr>
        <w:pStyle w:val="Caption"/>
        <w:rPr>
          <w:szCs w:val="24"/>
        </w:rPr>
      </w:pPr>
      <w:bookmarkStart w:id="78" w:name="_Toc387322237"/>
      <w:r w:rsidRPr="00AC3DCE">
        <w:t xml:space="preserve">Figure </w:t>
      </w:r>
      <w:fldSimple w:instr=" SEQ Figure \* ARABIC ">
        <w:r w:rsidR="00262ED1">
          <w:rPr>
            <w:noProof/>
          </w:rPr>
          <w:t>1</w:t>
        </w:r>
      </w:fldSimple>
      <w:r w:rsidRPr="00AC3DCE">
        <w:t xml:space="preserve"> - Graphical User Interface Specification Example</w:t>
      </w:r>
      <w:bookmarkEnd w:id="78"/>
    </w:p>
    <w:p w:rsidR="004B5DB4" w:rsidRPr="00AC3DCE" w:rsidRDefault="004B5DB4" w:rsidP="00283696">
      <w:pPr>
        <w:pStyle w:val="Heading2"/>
        <w:ind w:left="806" w:hanging="806"/>
      </w:pPr>
      <w:bookmarkStart w:id="79" w:name="_Toc306625340"/>
      <w:bookmarkStart w:id="80" w:name="_Toc307226254"/>
      <w:bookmarkStart w:id="81" w:name="_Toc307226869"/>
      <w:bookmarkStart w:id="82" w:name="_Toc387322212"/>
      <w:r w:rsidRPr="00AC3DCE">
        <w:t>Multi-Divisional Specifications</w:t>
      </w:r>
      <w:bookmarkEnd w:id="79"/>
      <w:bookmarkEnd w:id="80"/>
      <w:bookmarkEnd w:id="81"/>
      <w:bookmarkEnd w:id="82"/>
    </w:p>
    <w:p w:rsidR="004B5DB4" w:rsidRPr="00AC3DCE" w:rsidRDefault="004B5DB4" w:rsidP="008B4E9D">
      <w:pPr>
        <w:pStyle w:val="BodyText"/>
      </w:pPr>
      <w:bookmarkStart w:id="83" w:name="id.3912e9a2977b"/>
      <w:bookmarkEnd w:id="83"/>
      <w:r w:rsidRPr="00AC3DCE">
        <w:t xml:space="preserve">The AWARE enhancements </w:t>
      </w:r>
      <w:r w:rsidR="00AC3DCE" w:rsidRPr="00AC3DCE">
        <w:t>will</w:t>
      </w:r>
      <w:r w:rsidRPr="00AC3DCE">
        <w:t xml:space="preserve"> comply with current CPRS multi-divisional and multi-site specifications</w:t>
      </w:r>
      <w:r w:rsidR="00492CA4" w:rsidRPr="00AC3DCE">
        <w:t xml:space="preserve">. </w:t>
      </w:r>
      <w:r w:rsidRPr="00AC3DCE">
        <w:t>Multi-divisional capability is at the core of the AWARE system approach, with appropriate monitoring and tracking of lab results being delivered to the requestor based on his or her eligibility</w:t>
      </w:r>
      <w:r w:rsidR="00492CA4" w:rsidRPr="00AC3DCE">
        <w:t xml:space="preserve">. </w:t>
      </w:r>
      <w:r w:rsidRPr="00AC3DCE">
        <w:t>In the same manner that CPRS is multi-divisional and multi-site</w:t>
      </w:r>
      <w:r w:rsidR="00F05A05" w:rsidRPr="00AC3DCE">
        <w:t>, and</w:t>
      </w:r>
      <w:r w:rsidRPr="00AC3DCE">
        <w:t xml:space="preserve"> oriented to serve clinicians and/or support staff that utilize its functionality, all modifications made to CPRS will serve the same multi-divisional structure</w:t>
      </w:r>
      <w:r w:rsidR="00492CA4" w:rsidRPr="00AC3DCE">
        <w:t xml:space="preserve">. </w:t>
      </w:r>
      <w:r w:rsidRPr="00AC3DCE">
        <w:t>These enhancements to CPRS for AWARE functionality operate in a multi-division or multi-site environment, recognizing an enterprise perspective while fully supporting local health care delivery to veterans.</w:t>
      </w:r>
    </w:p>
    <w:p w:rsidR="004B5DB4" w:rsidRPr="00AC3DCE" w:rsidRDefault="004B5DB4" w:rsidP="00283696">
      <w:pPr>
        <w:pStyle w:val="Heading2"/>
        <w:ind w:left="806" w:hanging="806"/>
      </w:pPr>
      <w:bookmarkStart w:id="84" w:name="_Toc306625341"/>
      <w:bookmarkStart w:id="85" w:name="_Toc307226255"/>
      <w:bookmarkStart w:id="86" w:name="_Toc307226870"/>
      <w:bookmarkStart w:id="87" w:name="_Toc387322213"/>
      <w:r w:rsidRPr="00AC3DCE">
        <w:t>Performance Specifications</w:t>
      </w:r>
      <w:bookmarkEnd w:id="84"/>
      <w:bookmarkEnd w:id="85"/>
      <w:bookmarkEnd w:id="86"/>
      <w:bookmarkEnd w:id="87"/>
    </w:p>
    <w:p w:rsidR="004B5DB4" w:rsidRPr="00AC3DCE" w:rsidRDefault="00F05A05" w:rsidP="008B4E9D">
      <w:pPr>
        <w:pStyle w:val="BodyText"/>
      </w:pPr>
      <w:r w:rsidRPr="00AC3DCE">
        <w:t>No</w:t>
      </w:r>
      <w:r w:rsidR="004B5DB4" w:rsidRPr="00AC3DCE">
        <w:t xml:space="preserve"> Performance Specifications </w:t>
      </w:r>
      <w:r w:rsidRPr="00AC3DCE">
        <w:t>have been identified for this project.</w:t>
      </w:r>
      <w:r w:rsidR="004B5DB4" w:rsidRPr="00AC3DCE">
        <w:t xml:space="preserve"> </w:t>
      </w:r>
    </w:p>
    <w:p w:rsidR="004B5DB4" w:rsidRPr="00AC3DCE" w:rsidRDefault="004B5DB4" w:rsidP="00283696">
      <w:pPr>
        <w:pStyle w:val="Heading2"/>
        <w:ind w:left="806" w:hanging="806"/>
      </w:pPr>
      <w:bookmarkStart w:id="88" w:name="id.ab31700c8be5"/>
      <w:bookmarkStart w:id="89" w:name="_Toc306625342"/>
      <w:bookmarkStart w:id="90" w:name="_Toc307226256"/>
      <w:bookmarkStart w:id="91" w:name="_Toc307226871"/>
      <w:bookmarkStart w:id="92" w:name="_Toc387322214"/>
      <w:bookmarkEnd w:id="88"/>
      <w:r w:rsidRPr="00AC3DCE">
        <w:t>Quality Attributes Specifications</w:t>
      </w:r>
      <w:bookmarkEnd w:id="89"/>
      <w:bookmarkEnd w:id="90"/>
      <w:bookmarkEnd w:id="91"/>
      <w:bookmarkEnd w:id="92"/>
    </w:p>
    <w:p w:rsidR="004B5DB4" w:rsidRPr="00AC3DCE" w:rsidRDefault="004B5DB4" w:rsidP="00D96B8F">
      <w:pPr>
        <w:pStyle w:val="BodyText"/>
      </w:pPr>
      <w:r w:rsidRPr="00AC3DCE">
        <w:t xml:space="preserve">The system </w:t>
      </w:r>
      <w:r w:rsidR="00AC3DCE" w:rsidRPr="00AC3DCE">
        <w:t>will</w:t>
      </w:r>
      <w:r w:rsidRPr="00AC3DCE">
        <w:t xml:space="preserve"> comply with the existing CPRS quality </w:t>
      </w:r>
      <w:r w:rsidR="005219FA" w:rsidRPr="00AC3DCE">
        <w:t xml:space="preserve">and QI tool </w:t>
      </w:r>
      <w:r w:rsidRPr="00AC3DCE">
        <w:t>specifications identified.</w:t>
      </w:r>
    </w:p>
    <w:p w:rsidR="004B5DB4" w:rsidRPr="00AC3DCE" w:rsidRDefault="004B5DB4" w:rsidP="00D96B8F">
      <w:pPr>
        <w:pStyle w:val="Heading2"/>
        <w:ind w:left="806" w:hanging="806"/>
      </w:pPr>
      <w:bookmarkStart w:id="93" w:name="_Toc306625343"/>
      <w:bookmarkStart w:id="94" w:name="_Toc307226257"/>
      <w:bookmarkStart w:id="95" w:name="_Toc307226872"/>
      <w:bookmarkStart w:id="96" w:name="_Toc387322215"/>
      <w:r w:rsidRPr="00AC3DCE">
        <w:t>Reliability Specifications</w:t>
      </w:r>
      <w:bookmarkEnd w:id="93"/>
      <w:bookmarkEnd w:id="94"/>
      <w:bookmarkEnd w:id="95"/>
      <w:bookmarkEnd w:id="96"/>
    </w:p>
    <w:p w:rsidR="004B5DB4" w:rsidRPr="00AC3DCE" w:rsidRDefault="0094465E" w:rsidP="00856928">
      <w:pPr>
        <w:pStyle w:val="BodyText"/>
      </w:pPr>
      <w:r w:rsidRPr="00AC3DCE">
        <w:t>No Reliability Specifications have been identified for this project</w:t>
      </w:r>
      <w:r w:rsidR="004B5DB4" w:rsidRPr="00AC3DCE">
        <w:t xml:space="preserve">. </w:t>
      </w:r>
    </w:p>
    <w:p w:rsidR="0004151F" w:rsidRPr="00AC3DCE" w:rsidRDefault="0004151F">
      <w:pPr>
        <w:rPr>
          <w:rFonts w:ascii="Arial" w:hAnsi="Arial"/>
          <w:b/>
          <w:bCs/>
          <w:sz w:val="32"/>
          <w:szCs w:val="32"/>
        </w:rPr>
      </w:pPr>
      <w:bookmarkStart w:id="97" w:name="id.8db8b6ca7127"/>
      <w:bookmarkStart w:id="98" w:name="_Toc306625344"/>
      <w:bookmarkStart w:id="99" w:name="_Toc307226258"/>
      <w:bookmarkStart w:id="100" w:name="_Toc307226873"/>
      <w:bookmarkEnd w:id="97"/>
      <w:r w:rsidRPr="00AC3DCE">
        <w:br w:type="page"/>
      </w:r>
    </w:p>
    <w:p w:rsidR="004B5DB4" w:rsidRPr="00AC3DCE" w:rsidRDefault="004B5DB4" w:rsidP="00283696">
      <w:pPr>
        <w:pStyle w:val="Heading2"/>
        <w:ind w:left="806" w:hanging="806"/>
      </w:pPr>
      <w:bookmarkStart w:id="101" w:name="_Toc387322216"/>
      <w:r w:rsidRPr="00AC3DCE">
        <w:lastRenderedPageBreak/>
        <w:t>Scope of Integration</w:t>
      </w:r>
      <w:bookmarkEnd w:id="98"/>
      <w:bookmarkEnd w:id="99"/>
      <w:bookmarkEnd w:id="100"/>
      <w:bookmarkEnd w:id="101"/>
    </w:p>
    <w:p w:rsidR="004B5DB4" w:rsidRPr="00AC3DCE" w:rsidRDefault="004B5DB4" w:rsidP="005023A5">
      <w:pPr>
        <w:pStyle w:val="BodyText"/>
      </w:pPr>
      <w:r w:rsidRPr="00AC3DCE">
        <w:t>Implementation of the AWARE enhancements requires that facilities have previously implemented CPRS v29</w:t>
      </w:r>
      <w:r w:rsidR="00492CA4" w:rsidRPr="00AC3DCE">
        <w:t xml:space="preserve">. </w:t>
      </w:r>
      <w:r w:rsidRPr="00AC3DCE">
        <w:t>AWARE will regularly retrieve updated information regarding abnormal test results from the Alerts file when deployed by VACO and designated abnormal labs and radiology results, etc. manually updated by field staff at each facility.</w:t>
      </w:r>
    </w:p>
    <w:p w:rsidR="004B5DB4" w:rsidRPr="00AC3DCE" w:rsidRDefault="004B5DB4" w:rsidP="00283696">
      <w:pPr>
        <w:pStyle w:val="Heading2"/>
        <w:ind w:left="806" w:hanging="806"/>
      </w:pPr>
      <w:bookmarkStart w:id="102" w:name="_Toc306625345"/>
      <w:bookmarkStart w:id="103" w:name="_Toc307226259"/>
      <w:bookmarkStart w:id="104" w:name="_Toc307226874"/>
      <w:bookmarkStart w:id="105" w:name="_Toc387322217"/>
      <w:r w:rsidRPr="00AC3DCE">
        <w:t>Security Specifications</w:t>
      </w:r>
      <w:bookmarkEnd w:id="102"/>
      <w:bookmarkEnd w:id="103"/>
      <w:bookmarkEnd w:id="104"/>
      <w:bookmarkEnd w:id="105"/>
    </w:p>
    <w:p w:rsidR="004B5DB4" w:rsidRPr="00AC3DCE" w:rsidRDefault="004B5DB4" w:rsidP="008B4E9D">
      <w:pPr>
        <w:pStyle w:val="BodyText"/>
      </w:pPr>
      <w:r w:rsidRPr="00AC3DCE">
        <w:t>All VA and VHA security requirements will be adhered to</w:t>
      </w:r>
      <w:r w:rsidR="00492CA4" w:rsidRPr="00AC3DCE">
        <w:t xml:space="preserve">. </w:t>
      </w:r>
      <w:r w:rsidRPr="00AC3DCE">
        <w:t>Cross-cutting security requirements are contained in the VA Enterprise Requirements Repository (ERR)</w:t>
      </w:r>
      <w:r w:rsidR="00492CA4" w:rsidRPr="00AC3DCE">
        <w:t xml:space="preserve">. </w:t>
      </w:r>
      <w:r w:rsidRPr="00AC3DCE">
        <w:t>Additionally, All VA and VHA Privacy requirements will be adhered to</w:t>
      </w:r>
      <w:r w:rsidR="00492CA4" w:rsidRPr="00AC3DCE">
        <w:t xml:space="preserve">. </w:t>
      </w:r>
      <w:r w:rsidRPr="00AC3DCE">
        <w:t>Efforts that involve the collection and maintenance of individually identifiable information must be covered by a Privacy Act system of records notice.</w:t>
      </w:r>
    </w:p>
    <w:p w:rsidR="004B5DB4" w:rsidRPr="00AC3DCE" w:rsidRDefault="004B5DB4" w:rsidP="00283696">
      <w:pPr>
        <w:pStyle w:val="Heading2"/>
        <w:ind w:left="806" w:hanging="806"/>
      </w:pPr>
      <w:bookmarkStart w:id="106" w:name="_Toc306625346"/>
      <w:bookmarkStart w:id="107" w:name="_Toc307226260"/>
      <w:bookmarkStart w:id="108" w:name="_Toc307226875"/>
      <w:bookmarkStart w:id="109" w:name="_Toc387322218"/>
      <w:r w:rsidRPr="00AC3DCE">
        <w:t>System Features</w:t>
      </w:r>
      <w:bookmarkEnd w:id="106"/>
      <w:bookmarkEnd w:id="107"/>
      <w:bookmarkEnd w:id="108"/>
      <w:bookmarkEnd w:id="109"/>
    </w:p>
    <w:p w:rsidR="004B5DB4" w:rsidRPr="00AC3DCE" w:rsidRDefault="004B5DB4" w:rsidP="008B4E9D">
      <w:pPr>
        <w:pStyle w:val="BodyText"/>
      </w:pPr>
      <w:r w:rsidRPr="00AC3DCE">
        <w:t>Features of the system are real time or near real time tracking of test results with notification to providers of abnormal test results, reporting capabilities to monitor quality, abnormal test results, outcomes, and follow-up information.</w:t>
      </w:r>
    </w:p>
    <w:p w:rsidR="004B5DB4" w:rsidRPr="00AC3DCE" w:rsidRDefault="004B5DB4" w:rsidP="00283696">
      <w:pPr>
        <w:pStyle w:val="Heading2"/>
        <w:ind w:left="806" w:hanging="806"/>
      </w:pPr>
      <w:bookmarkStart w:id="110" w:name="_Toc306625347"/>
      <w:bookmarkStart w:id="111" w:name="_Toc307226261"/>
      <w:bookmarkStart w:id="112" w:name="_Toc307226876"/>
      <w:bookmarkStart w:id="113" w:name="_Toc387322219"/>
      <w:r w:rsidRPr="00AC3DCE">
        <w:t>Usability Specifications</w:t>
      </w:r>
      <w:bookmarkEnd w:id="110"/>
      <w:bookmarkEnd w:id="111"/>
      <w:bookmarkEnd w:id="112"/>
      <w:bookmarkEnd w:id="113"/>
    </w:p>
    <w:p w:rsidR="004B5DB4" w:rsidRPr="00AC3DCE" w:rsidRDefault="003E42A4" w:rsidP="008B4E9D">
      <w:pPr>
        <w:pStyle w:val="BodyText"/>
      </w:pPr>
      <w:r w:rsidRPr="00AC3DCE">
        <w:t xml:space="preserve">Harris </w:t>
      </w:r>
      <w:r w:rsidR="004B5DB4" w:rsidRPr="00AC3DCE">
        <w:t>will utilize the Common User Access (CUA) standard established as an in</w:t>
      </w:r>
      <w:r w:rsidR="00361935" w:rsidRPr="00AC3DCE">
        <w:t>dustry best practice by International</w:t>
      </w:r>
      <w:r w:rsidR="004B5DB4" w:rsidRPr="00AC3DCE">
        <w:t xml:space="preserve"> Business Machines (IBM) or Microsoft’s Graphical User Interface (GUI) standards to establish a common look and feel</w:t>
      </w:r>
      <w:r w:rsidR="00492CA4" w:rsidRPr="00AC3DCE">
        <w:t xml:space="preserve">. </w:t>
      </w:r>
      <w:r w:rsidR="004B5DB4" w:rsidRPr="00AC3DCE">
        <w:t>Usability is extremely important to the clinician and VA staff to reduce the amount of training time needed to establish a level of effectiveness with the modifications to CPRS for the Tracking of Abnormal Results</w:t>
      </w:r>
      <w:r w:rsidR="004B5DB4" w:rsidRPr="00AC3DCE" w:rsidDel="006F2FC8">
        <w:t xml:space="preserve"> </w:t>
      </w:r>
      <w:r w:rsidR="004B5DB4" w:rsidRPr="00AC3DCE">
        <w:t>(TAR).</w:t>
      </w:r>
    </w:p>
    <w:p w:rsidR="004B5DB4" w:rsidRPr="00AC3DCE" w:rsidRDefault="004B5DB4" w:rsidP="00AC3DCE">
      <w:pPr>
        <w:pStyle w:val="Heading1"/>
      </w:pPr>
      <w:bookmarkStart w:id="114" w:name="_Toc306625348"/>
      <w:bookmarkStart w:id="115" w:name="_Toc307226262"/>
      <w:bookmarkStart w:id="116" w:name="_Toc307226877"/>
      <w:bookmarkStart w:id="117" w:name="_Toc387322220"/>
      <w:r w:rsidRPr="00AC3DCE">
        <w:t>Applicable Standards</w:t>
      </w:r>
      <w:bookmarkEnd w:id="114"/>
      <w:bookmarkEnd w:id="115"/>
      <w:bookmarkEnd w:id="116"/>
      <w:bookmarkEnd w:id="117"/>
    </w:p>
    <w:p w:rsidR="006F2271" w:rsidRPr="00AC3DCE" w:rsidRDefault="004B5DB4" w:rsidP="00B203B0">
      <w:pPr>
        <w:pStyle w:val="BodyText"/>
        <w:numPr>
          <w:ilvl w:val="0"/>
          <w:numId w:val="13"/>
        </w:numPr>
      </w:pPr>
      <w:r w:rsidRPr="00AC3DCE">
        <w:t>The AWARE solution will comply with One VA EA and One TRM as appropriate</w:t>
      </w:r>
      <w:r w:rsidR="00AC3DCE" w:rsidRPr="00AC3DCE">
        <w:t xml:space="preserve">. </w:t>
      </w:r>
    </w:p>
    <w:p w:rsidR="004B5DB4" w:rsidRPr="00AC3DCE" w:rsidRDefault="004B5DB4" w:rsidP="00B203B0">
      <w:pPr>
        <w:pStyle w:val="BodyText"/>
        <w:numPr>
          <w:ilvl w:val="0"/>
          <w:numId w:val="13"/>
        </w:numPr>
      </w:pPr>
      <w:r w:rsidRPr="00AC3DCE">
        <w:t xml:space="preserve">The AWARE enhancement </w:t>
      </w:r>
      <w:r w:rsidR="00674DE6" w:rsidRPr="00AC3DCE">
        <w:t>will</w:t>
      </w:r>
      <w:r w:rsidRPr="00AC3DCE">
        <w:t xml:space="preserve"> comply with</w:t>
      </w:r>
      <w:r w:rsidR="009934A2" w:rsidRPr="00AC3DCE">
        <w:t xml:space="preserve"> the </w:t>
      </w:r>
      <w:r w:rsidRPr="00AC3DCE">
        <w:t>Health Insurance Portability and Accountability Act (HIPAA).</w:t>
      </w:r>
    </w:p>
    <w:p w:rsidR="006F2271" w:rsidRPr="00AC3DCE" w:rsidRDefault="006F2271" w:rsidP="00B203B0">
      <w:pPr>
        <w:pStyle w:val="BodyText"/>
        <w:numPr>
          <w:ilvl w:val="0"/>
          <w:numId w:val="13"/>
        </w:numPr>
      </w:pPr>
      <w:r w:rsidRPr="00AC3DCE">
        <w:t>The AWARE enhancement will comply with VA and VHA Patient Safety standards.</w:t>
      </w:r>
    </w:p>
    <w:p w:rsidR="00EF316D" w:rsidRPr="00AC3DCE" w:rsidRDefault="00EF316D" w:rsidP="00B203B0">
      <w:pPr>
        <w:pStyle w:val="BodyText"/>
        <w:numPr>
          <w:ilvl w:val="0"/>
          <w:numId w:val="13"/>
        </w:numPr>
      </w:pPr>
      <w:r w:rsidRPr="00AC3DCE">
        <w:t>The AWARE enhancement will comply with the applicable 508 standards stated in Appendix A3.0 of the T4 contract</w:t>
      </w:r>
      <w:r w:rsidR="009934A2" w:rsidRPr="00AC3DCE">
        <w:t>.</w:t>
      </w:r>
    </w:p>
    <w:p w:rsidR="004B5DB4" w:rsidRPr="00AC3DCE" w:rsidRDefault="004B5DB4" w:rsidP="00AC3DCE">
      <w:pPr>
        <w:pStyle w:val="Heading1"/>
      </w:pPr>
      <w:bookmarkStart w:id="118" w:name="_Toc305595220"/>
      <w:bookmarkStart w:id="119" w:name="_Toc307226263"/>
      <w:bookmarkStart w:id="120" w:name="_Toc307226878"/>
      <w:bookmarkStart w:id="121" w:name="_Toc387322221"/>
      <w:r w:rsidRPr="00AC3DCE">
        <w:t>Interfaces</w:t>
      </w:r>
      <w:bookmarkEnd w:id="118"/>
      <w:bookmarkEnd w:id="119"/>
      <w:bookmarkEnd w:id="120"/>
      <w:bookmarkEnd w:id="121"/>
    </w:p>
    <w:p w:rsidR="004B5DB4" w:rsidRPr="00AC3DCE" w:rsidRDefault="009934A2" w:rsidP="00283696">
      <w:pPr>
        <w:pStyle w:val="BodyText"/>
      </w:pPr>
      <w:bookmarkStart w:id="122" w:name="id.7898afd65bfe"/>
      <w:bookmarkEnd w:id="122"/>
      <w:r w:rsidRPr="00AC3DCE">
        <w:t>This s</w:t>
      </w:r>
      <w:r w:rsidR="004B5DB4" w:rsidRPr="00AC3DCE">
        <w:t>ection defines the technical requirements necessary for the support of AWARE operation within the current and intended System Environment.</w:t>
      </w:r>
    </w:p>
    <w:p w:rsidR="004B5DB4" w:rsidRPr="00AC3DCE" w:rsidRDefault="004B5DB4" w:rsidP="00283696">
      <w:pPr>
        <w:pStyle w:val="Heading2"/>
        <w:ind w:left="806" w:hanging="806"/>
      </w:pPr>
      <w:bookmarkStart w:id="123" w:name="_Toc305595221"/>
      <w:bookmarkStart w:id="124" w:name="_Toc307226264"/>
      <w:bookmarkStart w:id="125" w:name="_Toc307226879"/>
      <w:bookmarkStart w:id="126" w:name="_Toc387322222"/>
      <w:r w:rsidRPr="00AC3DCE">
        <w:t>Communications Interfaces</w:t>
      </w:r>
      <w:bookmarkEnd w:id="123"/>
      <w:bookmarkEnd w:id="124"/>
      <w:bookmarkEnd w:id="125"/>
      <w:bookmarkEnd w:id="126"/>
    </w:p>
    <w:p w:rsidR="004B5DB4" w:rsidRPr="00AC3DCE" w:rsidRDefault="004B5DB4" w:rsidP="008B4E9D">
      <w:pPr>
        <w:pStyle w:val="BodyText"/>
      </w:pPr>
      <w:bookmarkStart w:id="127" w:name="id.b2dca3d74111"/>
      <w:bookmarkEnd w:id="127"/>
      <w:r w:rsidRPr="00AC3DCE">
        <w:t>All communication interfaces for AWARE enhancement will be local</w:t>
      </w:r>
      <w:r w:rsidR="00492CA4" w:rsidRPr="00AC3DCE">
        <w:t xml:space="preserve">. </w:t>
      </w:r>
      <w:r w:rsidRPr="00AC3DCE">
        <w:t>The Data Store containing tracked abnormal alerts and alert categories will flow into the Dynamic Link Library (DLL) Close Chart intercept</w:t>
      </w:r>
      <w:r w:rsidR="00492CA4" w:rsidRPr="00AC3DCE">
        <w:t xml:space="preserve">. </w:t>
      </w:r>
      <w:r w:rsidRPr="00AC3DCE">
        <w:lastRenderedPageBreak/>
        <w:t>From there the AWARE prompt and tracking data are generated</w:t>
      </w:r>
      <w:r w:rsidR="00492CA4" w:rsidRPr="00AC3DCE">
        <w:t xml:space="preserve">. </w:t>
      </w:r>
      <w:r w:rsidRPr="00AC3DCE">
        <w:t>Through CPRS</w:t>
      </w:r>
      <w:r w:rsidR="00814852" w:rsidRPr="00AC3DCE">
        <w:t>,</w:t>
      </w:r>
      <w:r w:rsidRPr="00AC3DCE">
        <w:t xml:space="preserve"> the application also interfaces with the </w:t>
      </w:r>
      <w:r w:rsidR="00814852" w:rsidRPr="00AC3DCE">
        <w:t>Data S</w:t>
      </w:r>
      <w:r w:rsidRPr="00AC3DCE">
        <w:t xml:space="preserve">tore for health factors, procedures, </w:t>
      </w:r>
      <w:r w:rsidR="00814852" w:rsidRPr="00AC3DCE">
        <w:t xml:space="preserve">and orders </w:t>
      </w:r>
      <w:r w:rsidRPr="00AC3DCE">
        <w:t>where reports are generated.</w:t>
      </w:r>
    </w:p>
    <w:p w:rsidR="00ED6009" w:rsidRPr="00AC3DCE" w:rsidRDefault="004B5DB4" w:rsidP="008B4E9D">
      <w:pPr>
        <w:pStyle w:val="BodyText"/>
      </w:pPr>
      <w:r w:rsidRPr="00AC3DCE">
        <w:t>The AWARE solution will also interface with the QI reporting tool SQL linkage from alert tracking data monitored through th</w:t>
      </w:r>
      <w:r w:rsidR="00312D2F" w:rsidRPr="00AC3DCE">
        <w:t>is</w:t>
      </w:r>
      <w:r w:rsidR="006F2271" w:rsidRPr="00AC3DCE">
        <w:t xml:space="preserve"> CPRS-</w:t>
      </w:r>
      <w:r w:rsidRPr="00AC3DCE">
        <w:t xml:space="preserve">based </w:t>
      </w:r>
      <w:r w:rsidR="006F2271" w:rsidRPr="00AC3DCE">
        <w:t>DLL</w:t>
      </w:r>
      <w:r w:rsidRPr="00AC3DCE">
        <w:t>.</w:t>
      </w:r>
    </w:p>
    <w:p w:rsidR="002C39C6" w:rsidRPr="00AC3DCE" w:rsidRDefault="00674DE6" w:rsidP="002C39C6">
      <w:pPr>
        <w:pStyle w:val="BodyText"/>
        <w:keepNext/>
        <w:jc w:val="center"/>
      </w:pPr>
      <w:r w:rsidRPr="00AC3DCE">
        <w:rPr>
          <w:noProof/>
        </w:rPr>
        <w:drawing>
          <wp:inline distT="0" distB="0" distL="0" distR="0">
            <wp:extent cx="5952490" cy="3266440"/>
            <wp:effectExtent l="19050" t="0" r="0" b="0"/>
            <wp:docPr id="2" name="Picture 3" descr="AWARE Business Proce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a:srcRect/>
                    <a:stretch>
                      <a:fillRect/>
                    </a:stretch>
                  </pic:blipFill>
                  <pic:spPr bwMode="auto">
                    <a:xfrm>
                      <a:off x="0" y="0"/>
                      <a:ext cx="5952490" cy="3266440"/>
                    </a:xfrm>
                    <a:prstGeom prst="rect">
                      <a:avLst/>
                    </a:prstGeom>
                    <a:noFill/>
                  </pic:spPr>
                </pic:pic>
              </a:graphicData>
            </a:graphic>
          </wp:inline>
        </w:drawing>
      </w:r>
    </w:p>
    <w:p w:rsidR="004B5DB4" w:rsidRPr="00AC3DCE" w:rsidRDefault="002C39C6" w:rsidP="002C39C6">
      <w:pPr>
        <w:pStyle w:val="Caption"/>
      </w:pPr>
      <w:bookmarkStart w:id="128" w:name="_Toc387322238"/>
      <w:r w:rsidRPr="00AC3DCE">
        <w:t xml:space="preserve">Figure </w:t>
      </w:r>
      <w:fldSimple w:instr=" SEQ Figure \* ARABIC ">
        <w:r w:rsidR="00262ED1">
          <w:rPr>
            <w:noProof/>
          </w:rPr>
          <w:t>2</w:t>
        </w:r>
      </w:fldSimple>
      <w:r w:rsidRPr="00AC3DCE">
        <w:t xml:space="preserve"> - AWARE Business Process Diagram</w:t>
      </w:r>
      <w:bookmarkEnd w:id="128"/>
    </w:p>
    <w:p w:rsidR="004B5DB4" w:rsidRPr="00AC3DCE" w:rsidRDefault="004B5DB4" w:rsidP="00283696">
      <w:pPr>
        <w:pStyle w:val="Heading2"/>
        <w:ind w:left="806" w:hanging="806"/>
      </w:pPr>
      <w:bookmarkStart w:id="129" w:name="_Toc305595222"/>
      <w:bookmarkStart w:id="130" w:name="_Toc307226265"/>
      <w:bookmarkStart w:id="131" w:name="_Toc307226880"/>
      <w:bookmarkStart w:id="132" w:name="_Toc387322223"/>
      <w:r w:rsidRPr="00AC3DCE">
        <w:t>Hardware Interfaces</w:t>
      </w:r>
      <w:bookmarkEnd w:id="129"/>
      <w:bookmarkEnd w:id="130"/>
      <w:bookmarkEnd w:id="131"/>
      <w:bookmarkEnd w:id="132"/>
    </w:p>
    <w:p w:rsidR="004B5DB4" w:rsidRPr="00AC3DCE" w:rsidRDefault="002908CE" w:rsidP="008B4E9D">
      <w:pPr>
        <w:pStyle w:val="BodyText"/>
      </w:pPr>
      <w:bookmarkStart w:id="133" w:name="id.b3f62241c255"/>
      <w:bookmarkEnd w:id="133"/>
      <w:r w:rsidRPr="00AC3DCE">
        <w:t>Hardware Interfaces are n</w:t>
      </w:r>
      <w:r w:rsidR="004B5DB4" w:rsidRPr="00AC3DCE">
        <w:t xml:space="preserve">ot </w:t>
      </w:r>
      <w:r w:rsidRPr="00AC3DCE">
        <w:t>a</w:t>
      </w:r>
      <w:r w:rsidR="004B5DB4" w:rsidRPr="00AC3DCE">
        <w:t>pplicable</w:t>
      </w:r>
      <w:r w:rsidR="00814852" w:rsidRPr="00AC3DCE">
        <w:t xml:space="preserve"> to this project</w:t>
      </w:r>
      <w:r w:rsidR="004B5DB4" w:rsidRPr="00AC3DCE">
        <w:t>.</w:t>
      </w:r>
    </w:p>
    <w:p w:rsidR="004B5DB4" w:rsidRPr="00AC3DCE" w:rsidRDefault="004B5DB4" w:rsidP="00283696">
      <w:pPr>
        <w:pStyle w:val="Heading2"/>
        <w:ind w:left="806" w:hanging="806"/>
      </w:pPr>
      <w:bookmarkStart w:id="134" w:name="_Toc305595223"/>
      <w:bookmarkStart w:id="135" w:name="_Toc307226266"/>
      <w:bookmarkStart w:id="136" w:name="_Toc307226881"/>
      <w:bookmarkStart w:id="137" w:name="_Toc387322224"/>
      <w:r w:rsidRPr="00AC3DCE">
        <w:t>Software Interfaces</w:t>
      </w:r>
      <w:bookmarkEnd w:id="134"/>
      <w:bookmarkEnd w:id="135"/>
      <w:bookmarkEnd w:id="136"/>
      <w:bookmarkEnd w:id="137"/>
    </w:p>
    <w:p w:rsidR="00974140" w:rsidRPr="00AC3DCE" w:rsidRDefault="00361EFA" w:rsidP="008B4E9D">
      <w:pPr>
        <w:pStyle w:val="BodyText"/>
      </w:pPr>
      <w:r w:rsidRPr="00AC3DCE">
        <w:t>The following software interfaces apply to this effort:</w:t>
      </w:r>
    </w:p>
    <w:p w:rsidR="00974140" w:rsidRPr="00AC3DCE" w:rsidRDefault="00974140" w:rsidP="00B203B0">
      <w:pPr>
        <w:pStyle w:val="BodyText"/>
        <w:numPr>
          <w:ilvl w:val="0"/>
          <w:numId w:val="12"/>
        </w:numPr>
      </w:pPr>
      <w:r w:rsidRPr="00AC3DCE">
        <w:t>Remote procedure Calls (RPCs) with VA Broker interface</w:t>
      </w:r>
      <w:r w:rsidR="009934A2" w:rsidRPr="00AC3DCE">
        <w:t>.</w:t>
      </w:r>
    </w:p>
    <w:p w:rsidR="00974140" w:rsidRPr="00AC3DCE" w:rsidRDefault="00974140" w:rsidP="00B203B0">
      <w:pPr>
        <w:pStyle w:val="BodyText"/>
        <w:numPr>
          <w:ilvl w:val="0"/>
          <w:numId w:val="12"/>
        </w:numPr>
      </w:pPr>
      <w:r w:rsidRPr="00AC3DCE">
        <w:t xml:space="preserve">VA CPRS COM interface. </w:t>
      </w:r>
    </w:p>
    <w:p w:rsidR="004B5DB4" w:rsidRPr="00AC3DCE" w:rsidRDefault="004B5DB4" w:rsidP="00283696">
      <w:pPr>
        <w:pStyle w:val="Heading2"/>
        <w:ind w:left="806" w:hanging="806"/>
      </w:pPr>
      <w:bookmarkStart w:id="138" w:name="_Toc305595224"/>
      <w:bookmarkStart w:id="139" w:name="_Toc307226267"/>
      <w:bookmarkStart w:id="140" w:name="_Toc307226882"/>
      <w:bookmarkStart w:id="141" w:name="_Toc387322225"/>
      <w:r w:rsidRPr="00AC3DCE">
        <w:t>User Interfaces</w:t>
      </w:r>
      <w:bookmarkEnd w:id="138"/>
      <w:bookmarkEnd w:id="139"/>
      <w:bookmarkEnd w:id="140"/>
      <w:bookmarkEnd w:id="141"/>
    </w:p>
    <w:p w:rsidR="004B5DB4" w:rsidRPr="00AC3DCE" w:rsidRDefault="00DE09EC" w:rsidP="008B4E9D">
      <w:pPr>
        <w:pStyle w:val="BodyText"/>
      </w:pPr>
      <w:bookmarkStart w:id="142" w:name="id.94d3793e3c27"/>
      <w:bookmarkEnd w:id="142"/>
      <w:r w:rsidRPr="00AC3DCE">
        <w:t>User Interface Specifications are included in Section 2.6 (Functional Requirements) of this document.</w:t>
      </w:r>
    </w:p>
    <w:p w:rsidR="004B5DB4" w:rsidRPr="00AC3DCE" w:rsidRDefault="004B5DB4" w:rsidP="00AC3DCE">
      <w:pPr>
        <w:pStyle w:val="Heading1"/>
      </w:pPr>
      <w:bookmarkStart w:id="143" w:name="_Toc306625352"/>
      <w:bookmarkStart w:id="144" w:name="_Toc307226268"/>
      <w:bookmarkStart w:id="145" w:name="_Toc307226883"/>
      <w:bookmarkStart w:id="146" w:name="_Toc387322226"/>
      <w:r w:rsidRPr="00AC3DCE">
        <w:t>Legal, Copyright, and Other Notices</w:t>
      </w:r>
      <w:bookmarkEnd w:id="143"/>
      <w:bookmarkEnd w:id="144"/>
      <w:bookmarkEnd w:id="145"/>
      <w:bookmarkEnd w:id="146"/>
    </w:p>
    <w:p w:rsidR="004B5DB4" w:rsidRPr="00AC3DCE" w:rsidRDefault="004B5DB4" w:rsidP="00283696">
      <w:pPr>
        <w:pStyle w:val="BodyText"/>
      </w:pPr>
      <w:bookmarkStart w:id="147" w:name="id.af3fbf95a2e5"/>
      <w:bookmarkEnd w:id="147"/>
      <w:r w:rsidRPr="00AC3DCE">
        <w:t xml:space="preserve">The AWARE enhancement will not interfere with any existing legal disclaimers, warranties, copyright notices, patent notice, </w:t>
      </w:r>
      <w:r w:rsidR="00AC3DCE">
        <w:t xml:space="preserve">Section </w:t>
      </w:r>
      <w:r w:rsidRPr="00AC3DCE">
        <w:t>508 disclaimer</w:t>
      </w:r>
      <w:r w:rsidR="00AC3DCE">
        <w:t>s</w:t>
      </w:r>
      <w:r w:rsidRPr="00AC3DCE">
        <w:t>, or trademark logos currently incorporated in CPRS</w:t>
      </w:r>
      <w:r w:rsidR="00312D2F" w:rsidRPr="00AC3DCE">
        <w:t>.</w:t>
      </w:r>
    </w:p>
    <w:p w:rsidR="0004151F" w:rsidRPr="00AC3DCE" w:rsidRDefault="0004151F">
      <w:pPr>
        <w:rPr>
          <w:rFonts w:ascii="Arial" w:hAnsi="Arial"/>
          <w:b/>
          <w:bCs/>
          <w:sz w:val="36"/>
          <w:szCs w:val="36"/>
        </w:rPr>
      </w:pPr>
      <w:bookmarkStart w:id="148" w:name="_Toc306625353"/>
      <w:bookmarkStart w:id="149" w:name="_Toc307226269"/>
      <w:bookmarkStart w:id="150" w:name="_Toc307226884"/>
      <w:r w:rsidRPr="00AC3DCE">
        <w:br w:type="page"/>
      </w:r>
    </w:p>
    <w:p w:rsidR="004B5DB4" w:rsidRPr="00AC3DCE" w:rsidRDefault="004B5DB4" w:rsidP="00AC3DCE">
      <w:pPr>
        <w:pStyle w:val="Heading1"/>
      </w:pPr>
      <w:bookmarkStart w:id="151" w:name="_Toc387322227"/>
      <w:r w:rsidRPr="00AC3DCE">
        <w:lastRenderedPageBreak/>
        <w:t>Purchased Components</w:t>
      </w:r>
      <w:bookmarkEnd w:id="148"/>
      <w:bookmarkEnd w:id="149"/>
      <w:bookmarkEnd w:id="150"/>
      <w:bookmarkEnd w:id="151"/>
    </w:p>
    <w:p w:rsidR="00361B83" w:rsidRPr="00AC3DCE" w:rsidRDefault="00361B83" w:rsidP="00283696">
      <w:pPr>
        <w:pStyle w:val="BodyText"/>
      </w:pPr>
      <w:bookmarkStart w:id="152" w:name="id.5e1d48b32429"/>
      <w:bookmarkEnd w:id="152"/>
      <w:r w:rsidRPr="00AC3DCE">
        <w:t xml:space="preserve">Hardware, software and all associated licenses will be procured by Harris and delivered to VA </w:t>
      </w:r>
      <w:r w:rsidR="00E21194" w:rsidRPr="00AC3DCE">
        <w:t xml:space="preserve">as </w:t>
      </w:r>
      <w:r w:rsidRPr="00AC3DCE">
        <w:t>per the AWARE PWS.</w:t>
      </w:r>
    </w:p>
    <w:p w:rsidR="004B5DB4" w:rsidRPr="00AC3DCE" w:rsidRDefault="004B5DB4" w:rsidP="00AC3DCE">
      <w:pPr>
        <w:pStyle w:val="Heading1"/>
      </w:pPr>
      <w:bookmarkStart w:id="153" w:name="_Toc306625354"/>
      <w:bookmarkStart w:id="154" w:name="_Toc307226270"/>
      <w:bookmarkStart w:id="155" w:name="_Toc307226885"/>
      <w:bookmarkStart w:id="156" w:name="_Toc387322228"/>
      <w:r w:rsidRPr="00AC3DCE">
        <w:t>User Class Characteristics</w:t>
      </w:r>
      <w:bookmarkEnd w:id="153"/>
      <w:bookmarkEnd w:id="154"/>
      <w:bookmarkEnd w:id="155"/>
      <w:bookmarkEnd w:id="156"/>
    </w:p>
    <w:p w:rsidR="00814852" w:rsidRPr="00AC3DCE" w:rsidRDefault="00814852" w:rsidP="00814852">
      <w:pPr>
        <w:pStyle w:val="BodyText"/>
      </w:pPr>
      <w:bookmarkStart w:id="157" w:name="id.a7114c2da084"/>
      <w:bookmarkStart w:id="158" w:name="id.bc01b3ad5ef8"/>
      <w:bookmarkStart w:id="159" w:name="_Toc305595228"/>
      <w:bookmarkStart w:id="160" w:name="_Toc307226271"/>
      <w:bookmarkStart w:id="161" w:name="_Toc307226886"/>
      <w:bookmarkEnd w:id="157"/>
      <w:bookmarkEnd w:id="158"/>
      <w:r w:rsidRPr="00AC3DCE">
        <w:t xml:space="preserve">Authenticated users of the VistA system consist of clinicians for the tracking of abnormal results, support personnel for setup, and Clinical Application Coordinators (CACs) (and possibly skilled clinicians) for installation and updates. The general characteristics of the intended users of the product include an educational level sufficient for daily duties and activities, experience, and moderate-to-low technical expertise. The design of the enhancements or modifications </w:t>
      </w:r>
      <w:r w:rsidR="00AC3DCE" w:rsidRPr="00AC3DCE">
        <w:t>will</w:t>
      </w:r>
      <w:r w:rsidRPr="00AC3DCE">
        <w:t xml:space="preserve"> be user friendly, so as not to warrant any additional technical acumen.</w:t>
      </w:r>
    </w:p>
    <w:p w:rsidR="004B5DB4" w:rsidRPr="00AC3DCE" w:rsidRDefault="004B5DB4" w:rsidP="00AC3DCE">
      <w:pPr>
        <w:pStyle w:val="Heading1"/>
      </w:pPr>
      <w:bookmarkStart w:id="162" w:name="_Toc387322229"/>
      <w:r w:rsidRPr="00AC3DCE">
        <w:t>Estimation</w:t>
      </w:r>
      <w:bookmarkEnd w:id="159"/>
      <w:bookmarkEnd w:id="160"/>
      <w:bookmarkEnd w:id="161"/>
      <w:bookmarkEnd w:id="162"/>
    </w:p>
    <w:p w:rsidR="004B5DB4" w:rsidRPr="00AC3DCE" w:rsidRDefault="004B5DB4" w:rsidP="00277CBD">
      <w:pPr>
        <w:pStyle w:val="BodyText"/>
      </w:pPr>
      <w:r w:rsidRPr="00AC3DCE">
        <w:t xml:space="preserve">Estimation of costs and schedule can be found in Call Order VA118-11-D-1009 and the AWARE Project Schedule, respectively. </w:t>
      </w:r>
    </w:p>
    <w:p w:rsidR="004B5DB4" w:rsidRPr="00AC3DCE" w:rsidRDefault="004B5DB4" w:rsidP="00AC5563">
      <w:pPr>
        <w:pStyle w:val="BodyText"/>
      </w:pPr>
      <w:r w:rsidRPr="00AC3DCE">
        <w:t>Function Point Analysis is not applicable</w:t>
      </w:r>
    </w:p>
    <w:p w:rsidR="004B5DB4" w:rsidRPr="00AC3DCE" w:rsidRDefault="004B5DB4" w:rsidP="00283696">
      <w:pPr>
        <w:pStyle w:val="Caption"/>
      </w:pPr>
      <w:bookmarkStart w:id="163" w:name="_Toc387322236"/>
      <w:r w:rsidRPr="00AC3DCE">
        <w:t xml:space="preserve">Table </w:t>
      </w:r>
      <w:r w:rsidR="0009238F" w:rsidRPr="00AC3DCE">
        <w:fldChar w:fldCharType="begin"/>
      </w:r>
      <w:r w:rsidR="00136C8D" w:rsidRPr="00AC3DCE">
        <w:instrText xml:space="preserve"> SEQ Table \* ARABIC </w:instrText>
      </w:r>
      <w:r w:rsidR="0009238F" w:rsidRPr="00AC3DCE">
        <w:fldChar w:fldCharType="separate"/>
      </w:r>
      <w:r w:rsidR="00262ED1">
        <w:rPr>
          <w:noProof/>
        </w:rPr>
        <w:t>5</w:t>
      </w:r>
      <w:r w:rsidR="0009238F" w:rsidRPr="00AC3DCE">
        <w:fldChar w:fldCharType="end"/>
      </w:r>
      <w:r w:rsidRPr="00AC3DCE">
        <w:t xml:space="preserve"> – Function Point Analysis Results Table</w:t>
      </w:r>
      <w:bookmarkEnd w:id="163"/>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2746"/>
        <w:gridCol w:w="954"/>
        <w:gridCol w:w="1109"/>
        <w:gridCol w:w="1113"/>
        <w:gridCol w:w="1321"/>
        <w:gridCol w:w="1151"/>
        <w:gridCol w:w="1182"/>
      </w:tblGrid>
      <w:tr w:rsidR="004B5DB4" w:rsidRPr="00AC3DCE" w:rsidTr="001C6DA4">
        <w:trPr>
          <w:tblHeader/>
        </w:trPr>
        <w:tc>
          <w:tcPr>
            <w:tcW w:w="5000" w:type="pct"/>
            <w:gridSpan w:val="7"/>
            <w:tcBorders>
              <w:top w:val="single" w:sz="12" w:space="0" w:color="auto"/>
            </w:tcBorders>
            <w:shd w:val="pct15" w:color="auto" w:fill="auto"/>
          </w:tcPr>
          <w:p w:rsidR="004B5DB4" w:rsidRPr="00AC3DCE" w:rsidRDefault="004B5DB4" w:rsidP="00B71543">
            <w:pPr>
              <w:pStyle w:val="TableColumnHeader"/>
              <w:rPr>
                <w:rFonts w:ascii="Arial" w:hAnsi="Arial" w:cs="Arial"/>
                <w:szCs w:val="18"/>
              </w:rPr>
            </w:pPr>
            <w:r w:rsidRPr="00AC3DCE">
              <w:rPr>
                <w:rFonts w:ascii="Arial" w:hAnsi="Arial" w:cs="Arial"/>
                <w:szCs w:val="18"/>
              </w:rPr>
              <w:t>Project Software Functional Size and Size-based Effort and Duration Estimate</w:t>
            </w:r>
          </w:p>
        </w:tc>
      </w:tr>
      <w:tr w:rsidR="004B5DB4" w:rsidRPr="00AC3DCE" w:rsidTr="001C6DA4">
        <w:tc>
          <w:tcPr>
            <w:tcW w:w="1434" w:type="pct"/>
          </w:tcPr>
          <w:p w:rsidR="004B5DB4" w:rsidRPr="00AC3DCE" w:rsidRDefault="004B5DB4" w:rsidP="00B71543">
            <w:pPr>
              <w:pStyle w:val="TableContentText"/>
              <w:rPr>
                <w:rFonts w:cs="Arial"/>
              </w:rPr>
            </w:pPr>
          </w:p>
        </w:tc>
        <w:tc>
          <w:tcPr>
            <w:tcW w:w="2949" w:type="pct"/>
            <w:gridSpan w:val="5"/>
          </w:tcPr>
          <w:p w:rsidR="004B5DB4" w:rsidRPr="00AC3DCE" w:rsidRDefault="004B5DB4" w:rsidP="00B71543">
            <w:pPr>
              <w:pStyle w:val="TableContentText"/>
              <w:rPr>
                <w:rFonts w:cs="Arial"/>
              </w:rPr>
            </w:pPr>
            <w:r w:rsidRPr="00AC3DCE">
              <w:rPr>
                <w:rFonts w:cs="Arial"/>
              </w:rPr>
              <w:t>Application</w:t>
            </w:r>
          </w:p>
        </w:tc>
        <w:tc>
          <w:tcPr>
            <w:tcW w:w="617" w:type="pct"/>
          </w:tcPr>
          <w:p w:rsidR="004B5DB4" w:rsidRPr="00AC3DCE" w:rsidRDefault="004B5DB4" w:rsidP="00B71543">
            <w:pPr>
              <w:pStyle w:val="TableContentText"/>
              <w:rPr>
                <w:rFonts w:cs="Arial"/>
              </w:rPr>
            </w:pPr>
          </w:p>
        </w:tc>
      </w:tr>
      <w:tr w:rsidR="004B5DB4" w:rsidRPr="00AC3DCE" w:rsidTr="001C6DA4">
        <w:tc>
          <w:tcPr>
            <w:tcW w:w="1434" w:type="pct"/>
          </w:tcPr>
          <w:p w:rsidR="004B5DB4" w:rsidRPr="00AC3DCE" w:rsidRDefault="004B5DB4" w:rsidP="00B71543">
            <w:pPr>
              <w:pStyle w:val="TableContentText"/>
              <w:rPr>
                <w:rFonts w:cs="Arial"/>
              </w:rPr>
            </w:pPr>
            <w:r w:rsidRPr="00AC3DCE">
              <w:rPr>
                <w:rFonts w:cs="Arial"/>
              </w:rPr>
              <w:t>Item</w:t>
            </w:r>
          </w:p>
        </w:tc>
        <w:tc>
          <w:tcPr>
            <w:tcW w:w="498" w:type="pct"/>
          </w:tcPr>
          <w:p w:rsidR="004B5DB4" w:rsidRPr="00AC3DCE" w:rsidRDefault="004B5DB4" w:rsidP="00B71543">
            <w:pPr>
              <w:pStyle w:val="TableContentText"/>
              <w:rPr>
                <w:rFonts w:cs="Arial"/>
              </w:rPr>
            </w:pPr>
            <w:r w:rsidRPr="00AC3DCE">
              <w:rPr>
                <w:rFonts w:cs="Arial"/>
              </w:rPr>
              <w:t>A</w:t>
            </w:r>
          </w:p>
        </w:tc>
        <w:tc>
          <w:tcPr>
            <w:tcW w:w="579" w:type="pct"/>
          </w:tcPr>
          <w:p w:rsidR="004B5DB4" w:rsidRPr="00AC3DCE" w:rsidRDefault="004B5DB4" w:rsidP="00B71543">
            <w:pPr>
              <w:pStyle w:val="TableContentText"/>
              <w:rPr>
                <w:rFonts w:cs="Arial"/>
              </w:rPr>
            </w:pPr>
            <w:r w:rsidRPr="00AC3DCE">
              <w:rPr>
                <w:rFonts w:cs="Arial"/>
              </w:rPr>
              <w:t>B</w:t>
            </w:r>
          </w:p>
        </w:tc>
        <w:tc>
          <w:tcPr>
            <w:tcW w:w="581" w:type="pct"/>
          </w:tcPr>
          <w:p w:rsidR="004B5DB4" w:rsidRPr="00AC3DCE" w:rsidRDefault="004B5DB4" w:rsidP="00B71543">
            <w:pPr>
              <w:pStyle w:val="TableContentText"/>
              <w:rPr>
                <w:rFonts w:cs="Arial"/>
              </w:rPr>
            </w:pPr>
            <w:r w:rsidRPr="00AC3DCE">
              <w:rPr>
                <w:rFonts w:cs="Arial"/>
              </w:rPr>
              <w:t>C</w:t>
            </w:r>
          </w:p>
        </w:tc>
        <w:tc>
          <w:tcPr>
            <w:tcW w:w="689" w:type="pct"/>
          </w:tcPr>
          <w:p w:rsidR="004B5DB4" w:rsidRPr="00AC3DCE" w:rsidRDefault="004B5DB4" w:rsidP="00B71543">
            <w:pPr>
              <w:pStyle w:val="TableContentText"/>
              <w:rPr>
                <w:rFonts w:cs="Arial"/>
              </w:rPr>
            </w:pPr>
            <w:r w:rsidRPr="00AC3DCE">
              <w:rPr>
                <w:rFonts w:cs="Arial"/>
              </w:rPr>
              <w:t>D</w:t>
            </w:r>
          </w:p>
        </w:tc>
        <w:tc>
          <w:tcPr>
            <w:tcW w:w="601" w:type="pct"/>
          </w:tcPr>
          <w:p w:rsidR="004B5DB4" w:rsidRPr="00AC3DCE" w:rsidRDefault="004B5DB4" w:rsidP="00B71543">
            <w:pPr>
              <w:pStyle w:val="TableContentText"/>
              <w:rPr>
                <w:rFonts w:cs="Arial"/>
              </w:rPr>
            </w:pPr>
            <w:r w:rsidRPr="00AC3DCE">
              <w:rPr>
                <w:rFonts w:cs="Arial"/>
              </w:rPr>
              <w:t>E</w:t>
            </w:r>
          </w:p>
        </w:tc>
        <w:tc>
          <w:tcPr>
            <w:tcW w:w="617" w:type="pct"/>
          </w:tcPr>
          <w:p w:rsidR="004B5DB4" w:rsidRPr="00AC3DCE" w:rsidRDefault="004B5DB4" w:rsidP="00B71543">
            <w:pPr>
              <w:pStyle w:val="TableContentText"/>
              <w:rPr>
                <w:rFonts w:cs="Arial"/>
              </w:rPr>
            </w:pPr>
            <w:r w:rsidRPr="00AC3DCE">
              <w:rPr>
                <w:rFonts w:cs="Arial"/>
              </w:rPr>
              <w:t>Total</w:t>
            </w:r>
          </w:p>
        </w:tc>
      </w:tr>
      <w:tr w:rsidR="004B5DB4" w:rsidRPr="00AC3DCE" w:rsidTr="001C6DA4">
        <w:tc>
          <w:tcPr>
            <w:tcW w:w="1434" w:type="pct"/>
          </w:tcPr>
          <w:p w:rsidR="004B5DB4" w:rsidRPr="00AC3DCE" w:rsidRDefault="004B5DB4" w:rsidP="00B71543">
            <w:pPr>
              <w:pStyle w:val="TableContentText"/>
              <w:rPr>
                <w:rFonts w:cs="Arial"/>
              </w:rPr>
            </w:pPr>
            <w:r w:rsidRPr="00AC3DCE">
              <w:rPr>
                <w:rFonts w:cs="Arial"/>
              </w:rPr>
              <w:t>Counted Function Points</w:t>
            </w:r>
          </w:p>
        </w:tc>
        <w:tc>
          <w:tcPr>
            <w:tcW w:w="498" w:type="pct"/>
          </w:tcPr>
          <w:p w:rsidR="004B5DB4" w:rsidRPr="00AC3DCE" w:rsidRDefault="004B5DB4" w:rsidP="00B71543">
            <w:pPr>
              <w:pStyle w:val="TableContentText"/>
              <w:rPr>
                <w:rFonts w:cs="Arial"/>
              </w:rPr>
            </w:pPr>
          </w:p>
        </w:tc>
        <w:tc>
          <w:tcPr>
            <w:tcW w:w="579" w:type="pct"/>
          </w:tcPr>
          <w:p w:rsidR="004B5DB4" w:rsidRPr="00AC3DCE" w:rsidRDefault="004B5DB4" w:rsidP="00B71543">
            <w:pPr>
              <w:pStyle w:val="TableContentText"/>
              <w:rPr>
                <w:rFonts w:cs="Arial"/>
              </w:rPr>
            </w:pPr>
          </w:p>
        </w:tc>
        <w:tc>
          <w:tcPr>
            <w:tcW w:w="581" w:type="pct"/>
          </w:tcPr>
          <w:p w:rsidR="004B5DB4" w:rsidRPr="00AC3DCE" w:rsidRDefault="004B5DB4" w:rsidP="00B71543">
            <w:pPr>
              <w:pStyle w:val="TableContentText"/>
              <w:rPr>
                <w:rFonts w:cs="Arial"/>
              </w:rPr>
            </w:pPr>
          </w:p>
        </w:tc>
        <w:tc>
          <w:tcPr>
            <w:tcW w:w="689" w:type="pct"/>
          </w:tcPr>
          <w:p w:rsidR="004B5DB4" w:rsidRPr="00AC3DCE" w:rsidRDefault="004B5DB4" w:rsidP="00B71543">
            <w:pPr>
              <w:pStyle w:val="TableContentText"/>
              <w:rPr>
                <w:rFonts w:cs="Arial"/>
              </w:rPr>
            </w:pPr>
          </w:p>
        </w:tc>
        <w:tc>
          <w:tcPr>
            <w:tcW w:w="601" w:type="pct"/>
          </w:tcPr>
          <w:p w:rsidR="004B5DB4" w:rsidRPr="00AC3DCE" w:rsidRDefault="004B5DB4" w:rsidP="00B71543">
            <w:pPr>
              <w:pStyle w:val="TableContentText"/>
              <w:rPr>
                <w:rFonts w:cs="Arial"/>
              </w:rPr>
            </w:pPr>
          </w:p>
        </w:tc>
        <w:tc>
          <w:tcPr>
            <w:tcW w:w="617" w:type="pct"/>
          </w:tcPr>
          <w:p w:rsidR="004B5DB4" w:rsidRPr="00AC3DCE" w:rsidRDefault="004B5DB4" w:rsidP="00B71543">
            <w:pPr>
              <w:pStyle w:val="TableContentText"/>
              <w:rPr>
                <w:rFonts w:cs="Arial"/>
              </w:rPr>
            </w:pPr>
          </w:p>
        </w:tc>
      </w:tr>
      <w:tr w:rsidR="004B5DB4" w:rsidRPr="00AC3DCE" w:rsidTr="001C6DA4">
        <w:tc>
          <w:tcPr>
            <w:tcW w:w="1434" w:type="pct"/>
          </w:tcPr>
          <w:p w:rsidR="004B5DB4" w:rsidRPr="00AC3DCE" w:rsidRDefault="004B5DB4" w:rsidP="00B71543">
            <w:pPr>
              <w:pStyle w:val="TableContentText"/>
              <w:rPr>
                <w:rFonts w:cs="Arial"/>
              </w:rPr>
            </w:pPr>
            <w:r w:rsidRPr="00AC3DCE">
              <w:rPr>
                <w:rFonts w:cs="Arial"/>
              </w:rPr>
              <w:t>Estimated Scope Growth</w:t>
            </w:r>
          </w:p>
        </w:tc>
        <w:tc>
          <w:tcPr>
            <w:tcW w:w="498" w:type="pct"/>
          </w:tcPr>
          <w:p w:rsidR="004B5DB4" w:rsidRPr="00AC3DCE" w:rsidRDefault="004B5DB4" w:rsidP="00B71543">
            <w:pPr>
              <w:pStyle w:val="TableContentText"/>
              <w:rPr>
                <w:rFonts w:cs="Arial"/>
              </w:rPr>
            </w:pPr>
          </w:p>
        </w:tc>
        <w:tc>
          <w:tcPr>
            <w:tcW w:w="579" w:type="pct"/>
          </w:tcPr>
          <w:p w:rsidR="004B5DB4" w:rsidRPr="00AC3DCE" w:rsidRDefault="004B5DB4" w:rsidP="00B71543">
            <w:pPr>
              <w:pStyle w:val="TableContentText"/>
              <w:rPr>
                <w:rFonts w:cs="Arial"/>
              </w:rPr>
            </w:pPr>
          </w:p>
        </w:tc>
        <w:tc>
          <w:tcPr>
            <w:tcW w:w="581" w:type="pct"/>
          </w:tcPr>
          <w:p w:rsidR="004B5DB4" w:rsidRPr="00AC3DCE" w:rsidRDefault="004B5DB4" w:rsidP="00B71543">
            <w:pPr>
              <w:pStyle w:val="TableContentText"/>
              <w:rPr>
                <w:rFonts w:cs="Arial"/>
              </w:rPr>
            </w:pPr>
          </w:p>
        </w:tc>
        <w:tc>
          <w:tcPr>
            <w:tcW w:w="689" w:type="pct"/>
          </w:tcPr>
          <w:p w:rsidR="004B5DB4" w:rsidRPr="00AC3DCE" w:rsidRDefault="004B5DB4" w:rsidP="00B71543">
            <w:pPr>
              <w:pStyle w:val="TableContentText"/>
              <w:rPr>
                <w:rFonts w:cs="Arial"/>
              </w:rPr>
            </w:pPr>
          </w:p>
        </w:tc>
        <w:tc>
          <w:tcPr>
            <w:tcW w:w="601" w:type="pct"/>
          </w:tcPr>
          <w:p w:rsidR="004B5DB4" w:rsidRPr="00AC3DCE" w:rsidRDefault="004B5DB4" w:rsidP="00B71543">
            <w:pPr>
              <w:pStyle w:val="TableContentText"/>
              <w:rPr>
                <w:rFonts w:cs="Arial"/>
              </w:rPr>
            </w:pPr>
          </w:p>
        </w:tc>
        <w:tc>
          <w:tcPr>
            <w:tcW w:w="617" w:type="pct"/>
          </w:tcPr>
          <w:p w:rsidR="004B5DB4" w:rsidRPr="00AC3DCE" w:rsidRDefault="004B5DB4" w:rsidP="00B71543">
            <w:pPr>
              <w:pStyle w:val="TableContentText"/>
              <w:rPr>
                <w:rFonts w:cs="Arial"/>
              </w:rPr>
            </w:pPr>
          </w:p>
        </w:tc>
      </w:tr>
      <w:tr w:rsidR="004B5DB4" w:rsidRPr="00AC3DCE" w:rsidTr="001C6DA4">
        <w:tc>
          <w:tcPr>
            <w:tcW w:w="1434" w:type="pct"/>
          </w:tcPr>
          <w:p w:rsidR="004B5DB4" w:rsidRPr="00AC3DCE" w:rsidRDefault="004B5DB4" w:rsidP="00B71543">
            <w:pPr>
              <w:pStyle w:val="TableContentText"/>
              <w:rPr>
                <w:rFonts w:cs="Arial"/>
              </w:rPr>
            </w:pPr>
            <w:r w:rsidRPr="00AC3DCE">
              <w:rPr>
                <w:rFonts w:cs="Arial"/>
              </w:rPr>
              <w:t>Estimated Size At Release</w:t>
            </w:r>
          </w:p>
        </w:tc>
        <w:tc>
          <w:tcPr>
            <w:tcW w:w="498" w:type="pct"/>
          </w:tcPr>
          <w:p w:rsidR="004B5DB4" w:rsidRPr="00AC3DCE" w:rsidRDefault="004B5DB4" w:rsidP="00B71543">
            <w:pPr>
              <w:pStyle w:val="TableContentText"/>
              <w:rPr>
                <w:rFonts w:cs="Arial"/>
              </w:rPr>
            </w:pPr>
          </w:p>
        </w:tc>
        <w:tc>
          <w:tcPr>
            <w:tcW w:w="579" w:type="pct"/>
          </w:tcPr>
          <w:p w:rsidR="004B5DB4" w:rsidRPr="00AC3DCE" w:rsidRDefault="004B5DB4" w:rsidP="00B71543">
            <w:pPr>
              <w:pStyle w:val="TableContentText"/>
              <w:rPr>
                <w:rFonts w:cs="Arial"/>
              </w:rPr>
            </w:pPr>
          </w:p>
        </w:tc>
        <w:tc>
          <w:tcPr>
            <w:tcW w:w="581" w:type="pct"/>
          </w:tcPr>
          <w:p w:rsidR="004B5DB4" w:rsidRPr="00AC3DCE" w:rsidRDefault="004B5DB4" w:rsidP="00B71543">
            <w:pPr>
              <w:pStyle w:val="TableContentText"/>
              <w:rPr>
                <w:rFonts w:cs="Arial"/>
              </w:rPr>
            </w:pPr>
          </w:p>
        </w:tc>
        <w:tc>
          <w:tcPr>
            <w:tcW w:w="689" w:type="pct"/>
          </w:tcPr>
          <w:p w:rsidR="004B5DB4" w:rsidRPr="00AC3DCE" w:rsidRDefault="004B5DB4" w:rsidP="00B71543">
            <w:pPr>
              <w:pStyle w:val="TableContentText"/>
              <w:rPr>
                <w:rFonts w:cs="Arial"/>
              </w:rPr>
            </w:pPr>
          </w:p>
        </w:tc>
        <w:tc>
          <w:tcPr>
            <w:tcW w:w="601" w:type="pct"/>
          </w:tcPr>
          <w:p w:rsidR="004B5DB4" w:rsidRPr="00AC3DCE" w:rsidRDefault="004B5DB4" w:rsidP="00B71543">
            <w:pPr>
              <w:pStyle w:val="TableContentText"/>
              <w:rPr>
                <w:rFonts w:cs="Arial"/>
              </w:rPr>
            </w:pPr>
          </w:p>
        </w:tc>
        <w:tc>
          <w:tcPr>
            <w:tcW w:w="617" w:type="pct"/>
          </w:tcPr>
          <w:p w:rsidR="004B5DB4" w:rsidRPr="00AC3DCE" w:rsidRDefault="004B5DB4" w:rsidP="00B71543">
            <w:pPr>
              <w:pStyle w:val="TableContentText"/>
              <w:rPr>
                <w:rFonts w:cs="Arial"/>
              </w:rPr>
            </w:pPr>
          </w:p>
        </w:tc>
      </w:tr>
      <w:tr w:rsidR="004B5DB4" w:rsidRPr="00AC3DCE" w:rsidTr="001C6DA4">
        <w:tc>
          <w:tcPr>
            <w:tcW w:w="3782" w:type="pct"/>
            <w:gridSpan w:val="5"/>
          </w:tcPr>
          <w:p w:rsidR="004B5DB4" w:rsidRPr="00AC3DCE" w:rsidRDefault="004B5DB4" w:rsidP="00B71543">
            <w:pPr>
              <w:pStyle w:val="TableContentText"/>
              <w:rPr>
                <w:rFonts w:cs="Arial"/>
              </w:rPr>
            </w:pPr>
            <w:r w:rsidRPr="00AC3DCE">
              <w:rPr>
                <w:rFonts w:cs="Arial"/>
              </w:rPr>
              <w:t>Size-based Effort Estimates</w:t>
            </w:r>
          </w:p>
        </w:tc>
        <w:tc>
          <w:tcPr>
            <w:tcW w:w="601" w:type="pct"/>
            <w:vAlign w:val="bottom"/>
          </w:tcPr>
          <w:p w:rsidR="004B5DB4" w:rsidRPr="00AC3DCE" w:rsidRDefault="004B5DB4" w:rsidP="00B71543">
            <w:pPr>
              <w:pStyle w:val="TableContentText"/>
              <w:rPr>
                <w:rFonts w:cs="Arial"/>
              </w:rPr>
            </w:pPr>
            <w:r w:rsidRPr="00AC3DCE">
              <w:rPr>
                <w:rFonts w:cs="Arial"/>
              </w:rPr>
              <w:t xml:space="preserve">Labor Hours </w:t>
            </w:r>
          </w:p>
        </w:tc>
        <w:tc>
          <w:tcPr>
            <w:tcW w:w="617" w:type="pct"/>
            <w:vAlign w:val="bottom"/>
          </w:tcPr>
          <w:p w:rsidR="004B5DB4" w:rsidRPr="00AC3DCE" w:rsidRDefault="004B5DB4" w:rsidP="00B71543">
            <w:pPr>
              <w:pStyle w:val="TableContentText"/>
              <w:rPr>
                <w:rFonts w:cs="Arial"/>
              </w:rPr>
            </w:pPr>
            <w:r w:rsidRPr="00AC3DCE">
              <w:rPr>
                <w:rFonts w:cs="Arial"/>
              </w:rPr>
              <w:t>Probability</w:t>
            </w:r>
          </w:p>
        </w:tc>
      </w:tr>
      <w:tr w:rsidR="004B5DB4" w:rsidRPr="00AC3DCE" w:rsidTr="001C6DA4">
        <w:tc>
          <w:tcPr>
            <w:tcW w:w="3782" w:type="pct"/>
            <w:gridSpan w:val="5"/>
          </w:tcPr>
          <w:p w:rsidR="004B5DB4" w:rsidRPr="00AC3DCE" w:rsidRDefault="004B5DB4" w:rsidP="00B71543">
            <w:pPr>
              <w:pStyle w:val="TableContentText"/>
              <w:rPr>
                <w:rFonts w:cs="Arial"/>
              </w:rPr>
            </w:pPr>
            <w:r w:rsidRPr="00AC3DCE">
              <w:rPr>
                <w:rFonts w:cs="Arial"/>
              </w:rPr>
              <w:t xml:space="preserve">Low Effort estimate – with indicated probability, project will consume no more than: </w:t>
            </w:r>
          </w:p>
        </w:tc>
        <w:tc>
          <w:tcPr>
            <w:tcW w:w="601" w:type="pct"/>
          </w:tcPr>
          <w:p w:rsidR="004B5DB4" w:rsidRPr="00AC3DCE" w:rsidRDefault="004B5DB4" w:rsidP="00B71543">
            <w:pPr>
              <w:pStyle w:val="TableContentText"/>
              <w:rPr>
                <w:rFonts w:cs="Arial"/>
              </w:rPr>
            </w:pPr>
          </w:p>
        </w:tc>
        <w:tc>
          <w:tcPr>
            <w:tcW w:w="617" w:type="pct"/>
          </w:tcPr>
          <w:p w:rsidR="004B5DB4" w:rsidRPr="00AC3DCE" w:rsidRDefault="004B5DB4" w:rsidP="00B71543">
            <w:pPr>
              <w:pStyle w:val="TableContentText"/>
              <w:rPr>
                <w:rFonts w:cs="Arial"/>
              </w:rPr>
            </w:pPr>
          </w:p>
        </w:tc>
      </w:tr>
      <w:tr w:rsidR="004B5DB4" w:rsidRPr="00AC3DCE" w:rsidTr="001C6DA4">
        <w:tc>
          <w:tcPr>
            <w:tcW w:w="3782" w:type="pct"/>
            <w:gridSpan w:val="5"/>
          </w:tcPr>
          <w:p w:rsidR="004B5DB4" w:rsidRPr="00AC3DCE" w:rsidRDefault="004B5DB4" w:rsidP="00B71543">
            <w:pPr>
              <w:pStyle w:val="TableContentText"/>
              <w:rPr>
                <w:rFonts w:cs="Arial"/>
              </w:rPr>
            </w:pPr>
            <w:r w:rsidRPr="00AC3DCE">
              <w:rPr>
                <w:rFonts w:cs="Arial"/>
              </w:rPr>
              <w:t>High Effort estimate -- with indicated probability, project will consume no more than:</w:t>
            </w:r>
          </w:p>
        </w:tc>
        <w:tc>
          <w:tcPr>
            <w:tcW w:w="601" w:type="pct"/>
          </w:tcPr>
          <w:p w:rsidR="004B5DB4" w:rsidRPr="00AC3DCE" w:rsidRDefault="004B5DB4" w:rsidP="00B71543">
            <w:pPr>
              <w:pStyle w:val="TableContentText"/>
              <w:rPr>
                <w:rFonts w:cs="Arial"/>
              </w:rPr>
            </w:pPr>
          </w:p>
        </w:tc>
        <w:tc>
          <w:tcPr>
            <w:tcW w:w="617" w:type="pct"/>
          </w:tcPr>
          <w:p w:rsidR="004B5DB4" w:rsidRPr="00AC3DCE" w:rsidRDefault="004B5DB4" w:rsidP="00B71543">
            <w:pPr>
              <w:pStyle w:val="TableContentText"/>
              <w:rPr>
                <w:rFonts w:cs="Arial"/>
              </w:rPr>
            </w:pPr>
          </w:p>
        </w:tc>
      </w:tr>
      <w:tr w:rsidR="004B5DB4" w:rsidRPr="00AC3DCE" w:rsidTr="001C6DA4">
        <w:tc>
          <w:tcPr>
            <w:tcW w:w="3782" w:type="pct"/>
            <w:gridSpan w:val="5"/>
          </w:tcPr>
          <w:p w:rsidR="004B5DB4" w:rsidRPr="00AC3DCE" w:rsidRDefault="004B5DB4" w:rsidP="00B71543">
            <w:pPr>
              <w:pStyle w:val="TableContentText"/>
              <w:rPr>
                <w:rFonts w:cs="Arial"/>
              </w:rPr>
            </w:pPr>
            <w:r w:rsidRPr="00AC3DCE">
              <w:rPr>
                <w:rFonts w:cs="Arial"/>
              </w:rPr>
              <w:t>Size-based Duration Estimates</w:t>
            </w:r>
          </w:p>
        </w:tc>
        <w:tc>
          <w:tcPr>
            <w:tcW w:w="601" w:type="pct"/>
          </w:tcPr>
          <w:p w:rsidR="004B5DB4" w:rsidRPr="00AC3DCE" w:rsidRDefault="004B5DB4" w:rsidP="00B71543">
            <w:pPr>
              <w:pStyle w:val="TableContentText"/>
              <w:rPr>
                <w:rFonts w:cs="Arial"/>
              </w:rPr>
            </w:pPr>
            <w:r w:rsidRPr="00AC3DCE">
              <w:rPr>
                <w:rFonts w:cs="Arial"/>
              </w:rPr>
              <w:t>Work Days</w:t>
            </w:r>
          </w:p>
        </w:tc>
        <w:tc>
          <w:tcPr>
            <w:tcW w:w="617" w:type="pct"/>
          </w:tcPr>
          <w:p w:rsidR="004B5DB4" w:rsidRPr="00AC3DCE" w:rsidRDefault="004B5DB4" w:rsidP="00B71543">
            <w:pPr>
              <w:pStyle w:val="TableContentText"/>
              <w:rPr>
                <w:rFonts w:cs="Arial"/>
              </w:rPr>
            </w:pPr>
            <w:r w:rsidRPr="00AC3DCE">
              <w:rPr>
                <w:rFonts w:cs="Arial"/>
              </w:rPr>
              <w:t>Probability</w:t>
            </w:r>
          </w:p>
        </w:tc>
      </w:tr>
      <w:tr w:rsidR="004B5DB4" w:rsidRPr="00AC3DCE" w:rsidTr="001C6DA4">
        <w:tc>
          <w:tcPr>
            <w:tcW w:w="3782" w:type="pct"/>
            <w:gridSpan w:val="5"/>
          </w:tcPr>
          <w:p w:rsidR="004B5DB4" w:rsidRPr="00AC3DCE" w:rsidRDefault="004B5DB4" w:rsidP="00B71543">
            <w:pPr>
              <w:pStyle w:val="TableContentText"/>
              <w:rPr>
                <w:rFonts w:cs="Arial"/>
              </w:rPr>
            </w:pPr>
            <w:r w:rsidRPr="00AC3DCE">
              <w:rPr>
                <w:rFonts w:cs="Arial"/>
              </w:rPr>
              <w:t xml:space="preserve">Low Duration estimate – with indicated probability, project will consume no more than: </w:t>
            </w:r>
          </w:p>
        </w:tc>
        <w:tc>
          <w:tcPr>
            <w:tcW w:w="601" w:type="pct"/>
          </w:tcPr>
          <w:p w:rsidR="004B5DB4" w:rsidRPr="00AC3DCE" w:rsidRDefault="004B5DB4" w:rsidP="00B71543">
            <w:pPr>
              <w:pStyle w:val="TableContentText"/>
              <w:rPr>
                <w:rFonts w:cs="Arial"/>
              </w:rPr>
            </w:pPr>
          </w:p>
        </w:tc>
        <w:tc>
          <w:tcPr>
            <w:tcW w:w="617" w:type="pct"/>
          </w:tcPr>
          <w:p w:rsidR="004B5DB4" w:rsidRPr="00AC3DCE" w:rsidRDefault="004B5DB4" w:rsidP="00B71543">
            <w:pPr>
              <w:pStyle w:val="TableContentText"/>
              <w:rPr>
                <w:rFonts w:cs="Arial"/>
              </w:rPr>
            </w:pPr>
          </w:p>
        </w:tc>
      </w:tr>
      <w:tr w:rsidR="004B5DB4" w:rsidRPr="00AC3DCE" w:rsidTr="001C6DA4">
        <w:tc>
          <w:tcPr>
            <w:tcW w:w="3782" w:type="pct"/>
            <w:gridSpan w:val="5"/>
            <w:tcBorders>
              <w:bottom w:val="single" w:sz="12" w:space="0" w:color="auto"/>
            </w:tcBorders>
          </w:tcPr>
          <w:p w:rsidR="004B5DB4" w:rsidRPr="00AC3DCE" w:rsidRDefault="004B5DB4" w:rsidP="00B71543">
            <w:pPr>
              <w:pStyle w:val="TableContentText"/>
              <w:rPr>
                <w:rFonts w:cs="Arial"/>
              </w:rPr>
            </w:pPr>
            <w:r w:rsidRPr="00AC3DCE">
              <w:rPr>
                <w:rFonts w:cs="Arial"/>
              </w:rPr>
              <w:t>High Duration estimate -- with indicated probability, project will consume no more than:</w:t>
            </w:r>
          </w:p>
        </w:tc>
        <w:tc>
          <w:tcPr>
            <w:tcW w:w="601" w:type="pct"/>
            <w:tcBorders>
              <w:bottom w:val="single" w:sz="12" w:space="0" w:color="auto"/>
            </w:tcBorders>
          </w:tcPr>
          <w:p w:rsidR="004B5DB4" w:rsidRPr="00AC3DCE" w:rsidRDefault="004B5DB4" w:rsidP="00B71543">
            <w:pPr>
              <w:pStyle w:val="TableContentText"/>
              <w:rPr>
                <w:rFonts w:cs="Arial"/>
              </w:rPr>
            </w:pPr>
          </w:p>
        </w:tc>
        <w:tc>
          <w:tcPr>
            <w:tcW w:w="617" w:type="pct"/>
            <w:tcBorders>
              <w:bottom w:val="single" w:sz="12" w:space="0" w:color="auto"/>
            </w:tcBorders>
          </w:tcPr>
          <w:p w:rsidR="004B5DB4" w:rsidRPr="00AC3DCE" w:rsidRDefault="004B5DB4" w:rsidP="00B71543">
            <w:pPr>
              <w:pStyle w:val="TableContentText"/>
              <w:rPr>
                <w:rFonts w:cs="Arial"/>
              </w:rPr>
            </w:pPr>
          </w:p>
        </w:tc>
      </w:tr>
    </w:tbl>
    <w:p w:rsidR="004B5DB4" w:rsidRPr="00AC3DCE" w:rsidRDefault="004B5DB4" w:rsidP="00AC3DCE">
      <w:pPr>
        <w:pStyle w:val="Heading1"/>
      </w:pPr>
      <w:r w:rsidRPr="00AC3DCE">
        <w:br w:type="page"/>
      </w:r>
      <w:bookmarkStart w:id="164" w:name="_Toc306625356"/>
      <w:bookmarkStart w:id="165" w:name="_Toc307226272"/>
      <w:bookmarkStart w:id="166" w:name="_Toc307226887"/>
      <w:bookmarkStart w:id="167" w:name="_Toc387322230"/>
      <w:r w:rsidRPr="00AC3DCE">
        <w:lastRenderedPageBreak/>
        <w:t>Attachment A - Approval Signatures</w:t>
      </w:r>
      <w:bookmarkEnd w:id="164"/>
      <w:bookmarkEnd w:id="165"/>
      <w:bookmarkEnd w:id="166"/>
      <w:bookmarkEnd w:id="167"/>
    </w:p>
    <w:p w:rsidR="004B5DB4" w:rsidRPr="00AC3DCE" w:rsidRDefault="004B5DB4" w:rsidP="00283696">
      <w:pPr>
        <w:pStyle w:val="BodyText"/>
      </w:pPr>
      <w:r w:rsidRPr="00AC3DCE">
        <w:t>This section is used to document the approval of the Requirements Specification Document. The Chair of the governing Integrated Project Team (IPT), Business Sponsor, IT Program Manager, and the Project Manager are required to sign. Please annotate signature blocks accordingly.</w:t>
      </w:r>
    </w:p>
    <w:p w:rsidR="004B5DB4" w:rsidRPr="00AC3DCE" w:rsidRDefault="004B5DB4" w:rsidP="00283696">
      <w:pPr>
        <w:pStyle w:val="BodyText"/>
        <w:spacing w:before="0" w:after="0"/>
      </w:pPr>
    </w:p>
    <w:p w:rsidR="004B5DB4" w:rsidRPr="00AC3DCE" w:rsidRDefault="004B5DB4" w:rsidP="00283696">
      <w:pPr>
        <w:pStyle w:val="BodyText"/>
        <w:spacing w:before="0" w:after="0"/>
      </w:pPr>
    </w:p>
    <w:p w:rsidR="004B5DB4" w:rsidRPr="00AC3DCE" w:rsidRDefault="004B5DB4" w:rsidP="00EC2555">
      <w:pPr>
        <w:spacing w:before="120" w:after="120"/>
        <w:rPr>
          <w:b/>
        </w:rPr>
      </w:pPr>
      <w:r w:rsidRPr="00AC3DCE">
        <w:t>__________________________________________________________</w:t>
      </w:r>
      <w:r w:rsidRPr="00AC3DCE">
        <w:br/>
        <w:t>Signed:</w:t>
      </w:r>
      <w:r w:rsidRPr="00AC3DCE">
        <w:tab/>
      </w:r>
      <w:r w:rsidRPr="00AC3DCE">
        <w:tab/>
      </w:r>
      <w:r w:rsidRPr="00AC3DCE">
        <w:tab/>
      </w:r>
      <w:r w:rsidRPr="00AC3DCE">
        <w:tab/>
      </w:r>
      <w:r w:rsidRPr="00AC3DCE">
        <w:tab/>
      </w:r>
      <w:r w:rsidRPr="00AC3DCE">
        <w:tab/>
      </w:r>
      <w:r w:rsidRPr="00AC3DCE">
        <w:tab/>
        <w:t>Date:</w:t>
      </w:r>
      <w:r w:rsidRPr="00AC3DCE">
        <w:br/>
        <w:t>Blake Henderson</w:t>
      </w:r>
      <w:r w:rsidRPr="00AC3DCE">
        <w:tab/>
      </w:r>
      <w:r w:rsidRPr="00AC3DCE">
        <w:tab/>
      </w:r>
      <w:r w:rsidRPr="00AC3DCE">
        <w:tab/>
      </w:r>
      <w:r w:rsidRPr="00AC3DCE">
        <w:tab/>
      </w:r>
      <w:r w:rsidRPr="00AC3DCE">
        <w:tab/>
      </w:r>
      <w:r w:rsidRPr="00AC3DCE">
        <w:tab/>
      </w:r>
      <w:r w:rsidRPr="00AC3DCE">
        <w:br/>
        <w:t>Project Manager</w:t>
      </w:r>
      <w:r w:rsidRPr="00AC3DCE">
        <w:br/>
        <w:t>Innovation Coordinator</w:t>
      </w:r>
      <w:r w:rsidRPr="00AC3DCE">
        <w:tab/>
      </w:r>
      <w:r w:rsidRPr="00AC3DCE">
        <w:br/>
      </w:r>
    </w:p>
    <w:p w:rsidR="004B5DB4" w:rsidRPr="00AC3DCE" w:rsidRDefault="004B5DB4" w:rsidP="00EC2555">
      <w:pPr>
        <w:spacing w:before="120" w:after="120"/>
        <w:rPr>
          <w:b/>
        </w:rPr>
      </w:pPr>
    </w:p>
    <w:p w:rsidR="004B5DB4" w:rsidRPr="00AC3DCE" w:rsidRDefault="004B5DB4" w:rsidP="00EC2555">
      <w:pPr>
        <w:spacing w:before="120" w:after="120"/>
        <w:rPr>
          <w:b/>
        </w:rPr>
      </w:pPr>
      <w:r w:rsidRPr="00AC3DCE">
        <w:t>__________________________________________________________</w:t>
      </w:r>
      <w:r w:rsidRPr="00AC3DCE">
        <w:br/>
        <w:t>Signed:</w:t>
      </w:r>
      <w:r w:rsidRPr="00AC3DCE">
        <w:tab/>
      </w:r>
      <w:r w:rsidRPr="00AC3DCE">
        <w:tab/>
      </w:r>
      <w:r w:rsidRPr="00AC3DCE">
        <w:tab/>
      </w:r>
      <w:r w:rsidRPr="00AC3DCE">
        <w:tab/>
      </w:r>
      <w:r w:rsidRPr="00AC3DCE">
        <w:tab/>
      </w:r>
      <w:r w:rsidRPr="00AC3DCE">
        <w:tab/>
      </w:r>
      <w:r w:rsidRPr="00AC3DCE">
        <w:tab/>
        <w:t>Date:</w:t>
      </w:r>
      <w:r w:rsidRPr="00AC3DCE">
        <w:br/>
        <w:t>Brian Stevenson</w:t>
      </w:r>
      <w:r w:rsidRPr="00AC3DCE">
        <w:tab/>
      </w:r>
      <w:r w:rsidRPr="00AC3DCE">
        <w:tab/>
      </w:r>
      <w:r w:rsidRPr="00AC3DCE">
        <w:tab/>
      </w:r>
      <w:r w:rsidRPr="00AC3DCE">
        <w:tab/>
      </w:r>
      <w:r w:rsidRPr="00AC3DCE">
        <w:tab/>
      </w:r>
      <w:r w:rsidRPr="00AC3DCE">
        <w:tab/>
      </w:r>
      <w:r w:rsidRPr="00AC3DCE">
        <w:br/>
        <w:t>Contracting Officer’s Representative</w:t>
      </w:r>
      <w:r w:rsidRPr="00AC3DCE">
        <w:br/>
        <w:t>Innovation Coordinator</w:t>
      </w:r>
      <w:r w:rsidRPr="00AC3DCE">
        <w:br/>
        <w:t>VHA OIA Innovation</w:t>
      </w:r>
    </w:p>
    <w:p w:rsidR="004B5DB4" w:rsidRPr="00AC3DCE" w:rsidRDefault="004B5DB4" w:rsidP="00EC2555">
      <w:pPr>
        <w:spacing w:before="120" w:after="120"/>
        <w:rPr>
          <w:b/>
        </w:rPr>
      </w:pPr>
    </w:p>
    <w:p w:rsidR="004B5DB4" w:rsidRPr="00AC3DCE" w:rsidRDefault="004B5DB4" w:rsidP="00283696">
      <w:pPr>
        <w:pStyle w:val="BodyText"/>
        <w:spacing w:before="0" w:after="0"/>
      </w:pPr>
    </w:p>
    <w:p w:rsidR="00554FA1" w:rsidRPr="00AC3DCE" w:rsidRDefault="00554FA1">
      <w:r w:rsidRPr="00AC3DCE">
        <w:br w:type="page"/>
      </w:r>
    </w:p>
    <w:p w:rsidR="00554FA1" w:rsidRPr="00AC3DCE" w:rsidRDefault="00B35841" w:rsidP="00AC3DCE">
      <w:pPr>
        <w:pStyle w:val="Heading1"/>
      </w:pPr>
      <w:bookmarkStart w:id="168" w:name="_Toc387322231"/>
      <w:r w:rsidRPr="00AC3DCE">
        <w:lastRenderedPageBreak/>
        <w:t>Appendix B</w:t>
      </w:r>
      <w:r w:rsidR="00554FA1" w:rsidRPr="00AC3DCE">
        <w:t xml:space="preserve"> – Use Case Specification</w:t>
      </w:r>
      <w:bookmarkEnd w:id="168"/>
    </w:p>
    <w:p w:rsidR="004B5DB4" w:rsidRPr="00AC3DCE" w:rsidRDefault="00554FA1" w:rsidP="00283696">
      <w:r w:rsidRPr="00AC3DCE">
        <w:t>Use Cases are not applicable for this project.</w:t>
      </w:r>
    </w:p>
    <w:sectPr w:rsidR="004B5DB4" w:rsidRPr="00AC3DCE" w:rsidSect="0023460C">
      <w:footerReference w:type="default" r:id="rId64"/>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67F2" w:rsidRDefault="004567F2">
      <w:r>
        <w:separator/>
      </w:r>
    </w:p>
  </w:endnote>
  <w:endnote w:type="continuationSeparator" w:id="0">
    <w:p w:rsidR="004567F2" w:rsidRDefault="004567F2">
      <w:r>
        <w:continuationSeparator/>
      </w:r>
    </w:p>
  </w:endnote>
  <w:endnote w:type="continuationNotice" w:id="1">
    <w:p w:rsidR="004567F2" w:rsidRDefault="004567F2"/>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Bold">
    <w:panose1 w:val="020B0704020202020204"/>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ED1" w:rsidRDefault="00262ED1" w:rsidP="00894B2D">
    <w:pPr>
      <w:pStyle w:val="Footer"/>
      <w:rPr>
        <w:rStyle w:val="PageNumber"/>
      </w:rPr>
    </w:pPr>
    <w:r w:rsidRPr="00695C4C">
      <w:t>Alert Watch and Response Engine</w:t>
    </w:r>
    <w:r>
      <w:tab/>
    </w:r>
    <w:r>
      <w:rPr>
        <w:rStyle w:val="PageNumber"/>
      </w:rPr>
      <w:tab/>
      <w:t>May 2014</w:t>
    </w:r>
  </w:p>
  <w:p w:rsidR="00262ED1" w:rsidRPr="00165812" w:rsidRDefault="00262ED1" w:rsidP="00894B2D">
    <w:pPr>
      <w:pStyle w:val="Footer"/>
    </w:pPr>
    <w:r>
      <w:t xml:space="preserve">Requirements Specification Document </w:t>
    </w:r>
    <w:r>
      <w:tab/>
    </w:r>
    <w:r>
      <w:tab/>
      <w:t>Version 0.03</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ED1" w:rsidRDefault="00262ED1" w:rsidP="00213F7D">
    <w:pPr>
      <w:pStyle w:val="Footer"/>
    </w:pPr>
    <w:r>
      <w:rPr>
        <w:sz w:val="22"/>
        <w:szCs w:val="22"/>
      </w:rPr>
      <w:t>BMS/BH Project - Bed Management Solution/Bed Hold</w:t>
    </w:r>
    <w:r>
      <w:t xml:space="preserve"> </w:t>
    </w:r>
  </w:p>
  <w:p w:rsidR="00262ED1" w:rsidRPr="00EB61B5" w:rsidRDefault="00262ED1" w:rsidP="00213F7D">
    <w:pPr>
      <w:pStyle w:val="Footer"/>
    </w:pPr>
    <w:r>
      <w:t>Requirements Specification Document</w:t>
    </w:r>
    <w:r>
      <w:tab/>
    </w:r>
    <w:r w:rsidR="0009238F">
      <w:rPr>
        <w:rStyle w:val="PageNumber"/>
      </w:rPr>
      <w:fldChar w:fldCharType="begin"/>
    </w:r>
    <w:r>
      <w:rPr>
        <w:rStyle w:val="PageNumber"/>
      </w:rPr>
      <w:instrText xml:space="preserve"> PAGE </w:instrText>
    </w:r>
    <w:r w:rsidR="0009238F">
      <w:rPr>
        <w:rStyle w:val="PageNumber"/>
      </w:rPr>
      <w:fldChar w:fldCharType="separate"/>
    </w:r>
    <w:r>
      <w:rPr>
        <w:rStyle w:val="PageNumber"/>
        <w:noProof/>
      </w:rPr>
      <w:t>i</w:t>
    </w:r>
    <w:r w:rsidR="0009238F">
      <w:rPr>
        <w:rStyle w:val="PageNumber"/>
      </w:rPr>
      <w:fldChar w:fldCharType="end"/>
    </w:r>
    <w:r>
      <w:rPr>
        <w:rStyle w:val="PageNumber"/>
      </w:rPr>
      <w:tab/>
      <w:t>&lt;Month Year Approved&gt;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ED1" w:rsidRDefault="00262ED1" w:rsidP="009B3B1A">
    <w:pPr>
      <w:pStyle w:val="Footer"/>
      <w:rPr>
        <w:rStyle w:val="PageNumber"/>
      </w:rPr>
    </w:pPr>
    <w:r w:rsidRPr="00420A15">
      <w:t>Alert Watch and Response Engine</w:t>
    </w:r>
    <w:r>
      <w:tab/>
    </w:r>
    <w:r>
      <w:rPr>
        <w:rStyle w:val="PageNumber"/>
      </w:rPr>
      <w:tab/>
      <w:t>May 2014</w:t>
    </w:r>
  </w:p>
  <w:p w:rsidR="00262ED1" w:rsidRPr="00165812" w:rsidRDefault="00262ED1" w:rsidP="00B71543">
    <w:pPr>
      <w:pStyle w:val="Footer"/>
      <w:tabs>
        <w:tab w:val="clear" w:pos="4680"/>
        <w:tab w:val="center" w:pos="5040"/>
      </w:tabs>
    </w:pPr>
    <w:r>
      <w:t xml:space="preserve">Requirements Specification Document </w:t>
    </w:r>
    <w:r>
      <w:tab/>
    </w:r>
    <w:fldSimple w:instr=" PAGE   \* MERGEFORMAT ">
      <w:r w:rsidR="002F0959">
        <w:rPr>
          <w:noProof/>
        </w:rPr>
        <w:t>ii</w:t>
      </w:r>
    </w:fldSimple>
    <w:r>
      <w:tab/>
      <w:t>Version 0.03</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ED1" w:rsidRDefault="00262ED1" w:rsidP="0030454F">
    <w:pPr>
      <w:pStyle w:val="Footer"/>
      <w:rPr>
        <w:rStyle w:val="PageNumber"/>
      </w:rPr>
    </w:pPr>
    <w:r w:rsidRPr="00420A15">
      <w:t>Alert Watch and Response Engine</w:t>
    </w:r>
    <w:r>
      <w:tab/>
    </w:r>
    <w:r>
      <w:rPr>
        <w:rStyle w:val="PageNumber"/>
      </w:rPr>
      <w:tab/>
      <w:t>May 2014</w:t>
    </w:r>
  </w:p>
  <w:p w:rsidR="00262ED1" w:rsidRPr="00165812" w:rsidRDefault="00262ED1" w:rsidP="0030454F">
    <w:pPr>
      <w:pStyle w:val="Footer"/>
      <w:tabs>
        <w:tab w:val="clear" w:pos="4680"/>
        <w:tab w:val="center" w:pos="5040"/>
      </w:tabs>
    </w:pPr>
    <w:r>
      <w:t xml:space="preserve">Requirements Specification Document </w:t>
    </w:r>
    <w:r>
      <w:tab/>
    </w:r>
    <w:fldSimple w:instr=" PAGE   \* MERGEFORMAT ">
      <w:r w:rsidR="00412F59">
        <w:rPr>
          <w:noProof/>
        </w:rPr>
        <w:t>20</w:t>
      </w:r>
    </w:fldSimple>
    <w:r>
      <w:tab/>
      <w:t>Version 0.03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67F2" w:rsidRDefault="004567F2">
      <w:r>
        <w:separator/>
      </w:r>
    </w:p>
  </w:footnote>
  <w:footnote w:type="continuationSeparator" w:id="0">
    <w:p w:rsidR="004567F2" w:rsidRDefault="004567F2">
      <w:r>
        <w:continuationSeparator/>
      </w:r>
    </w:p>
  </w:footnote>
  <w:footnote w:type="continuationNotice" w:id="1">
    <w:p w:rsidR="004567F2" w:rsidRDefault="004567F2"/>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71862"/>
    <w:multiLevelType w:val="multilevel"/>
    <w:tmpl w:val="07EC2CA0"/>
    <w:lvl w:ilvl="0">
      <w:start w:val="2"/>
      <w:numFmt w:val="decimal"/>
      <w:pStyle w:val="Level0"/>
      <w:lvlText w:val="%1."/>
      <w:lvlJc w:val="left"/>
      <w:pPr>
        <w:ind w:left="360" w:hanging="360"/>
      </w:pPr>
      <w:rPr>
        <w:rFonts w:hint="default"/>
      </w:rPr>
    </w:lvl>
    <w:lvl w:ilvl="1">
      <w:start w:val="6"/>
      <w:numFmt w:val="decimal"/>
      <w:pStyle w:val="Level1"/>
      <w:lvlText w:val="%1.%2."/>
      <w:lvlJc w:val="left"/>
      <w:pPr>
        <w:ind w:left="792" w:hanging="432"/>
      </w:pPr>
      <w:rPr>
        <w:rFonts w:hint="default"/>
      </w:rPr>
    </w:lvl>
    <w:lvl w:ilvl="2">
      <w:start w:val="1"/>
      <w:numFmt w:val="decimal"/>
      <w:pStyle w:val="Level2"/>
      <w:lvlText w:val="%1.%2.%3."/>
      <w:lvlJc w:val="left"/>
      <w:pPr>
        <w:ind w:left="1224" w:hanging="504"/>
      </w:pPr>
      <w:rPr>
        <w:rFonts w:hint="default"/>
        <w:b/>
      </w:rPr>
    </w:lvl>
    <w:lvl w:ilvl="3">
      <w:start w:val="1"/>
      <w:numFmt w:val="decimal"/>
      <w:pStyle w:val="Level3"/>
      <w:lvlText w:val="%1.%2.%3.%4."/>
      <w:lvlJc w:val="left"/>
      <w:pPr>
        <w:ind w:left="1728" w:hanging="648"/>
      </w:pPr>
      <w:rPr>
        <w:rFonts w:ascii="Times New Roman" w:hAnsi="Times New Roman" w:cs="Times New Roman" w:hint="default"/>
        <w:b w:val="0"/>
        <w:color w:val="auto"/>
        <w:sz w:val="22"/>
        <w:szCs w:val="22"/>
      </w:rPr>
    </w:lvl>
    <w:lvl w:ilvl="4">
      <w:start w:val="1"/>
      <w:numFmt w:val="decimal"/>
      <w:pStyle w:val="Level4"/>
      <w:lvlText w:val="%1.%2.%3.%4.%5."/>
      <w:lvlJc w:val="left"/>
      <w:pPr>
        <w:ind w:left="2772" w:hanging="792"/>
      </w:pPr>
      <w:rPr>
        <w:rFonts w:ascii="Times New Roman" w:hAnsi="Times New Roman" w:cs="Times New Roman" w:hint="default"/>
        <w:bCs w:val="0"/>
        <w:i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rPr>
    </w:lvl>
    <w:lvl w:ilvl="5">
      <w:start w:val="1"/>
      <w:numFmt w:val="decimal"/>
      <w:pStyle w:val="Level5"/>
      <w:lvlText w:val="%1.%2.%3.%4.%5.%6."/>
      <w:lvlJc w:val="left"/>
      <w:pPr>
        <w:ind w:left="2736" w:hanging="936"/>
      </w:pPr>
      <w:rPr>
        <w:rFonts w:ascii="Times New Roman" w:hAnsi="Times New Roman" w:cs="Times New Roman" w:hint="default"/>
        <w:sz w:val="22"/>
        <w:szCs w:val="22"/>
      </w:rPr>
    </w:lvl>
    <w:lvl w:ilvl="6">
      <w:start w:val="1"/>
      <w:numFmt w:val="decimal"/>
      <w:pStyle w:val="Level6"/>
      <w:lvlText w:val="%1.%2.%3.%4.%5.%6.%7."/>
      <w:lvlJc w:val="left"/>
      <w:pPr>
        <w:ind w:left="3150" w:hanging="1080"/>
      </w:pPr>
      <w:rPr>
        <w:rFonts w:ascii="Times New Roman" w:hAnsi="Times New Roman" w:cs="Times New Roman" w:hint="default"/>
        <w:sz w:val="22"/>
        <w:szCs w:val="22"/>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2AD5C8B"/>
    <w:multiLevelType w:val="hybridMultilevel"/>
    <w:tmpl w:val="36EEA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0268C5"/>
    <w:multiLevelType w:val="multilevel"/>
    <w:tmpl w:val="27DA470E"/>
    <w:lvl w:ilvl="0">
      <w:start w:val="1"/>
      <w:numFmt w:val="decimal"/>
      <w:lvlText w:val="F %1."/>
      <w:lvlJc w:val="left"/>
      <w:pPr>
        <w:ind w:left="360" w:hanging="360"/>
      </w:pPr>
      <w:rPr>
        <w:rFonts w:cs="Times New Roman" w:hint="default"/>
        <w:b w:val="0"/>
        <w:color w:val="auto"/>
      </w:rPr>
    </w:lvl>
    <w:lvl w:ilvl="1">
      <w:start w:val="1"/>
      <w:numFmt w:val="decimal"/>
      <w:pStyle w:val="FunctionalRequirement"/>
      <w:lvlText w:val="F %1.%2."/>
      <w:lvlJc w:val="left"/>
      <w:pPr>
        <w:ind w:left="792" w:hanging="432"/>
      </w:pPr>
      <w:rPr>
        <w:rFonts w:ascii="Times New Roman" w:hAnsi="Times New Roman" w:cs="Times New Roman" w:hint="default"/>
        <w:b w:val="0"/>
        <w:i w:val="0"/>
        <w:color w:val="auto"/>
      </w:rPr>
    </w:lvl>
    <w:lvl w:ilvl="2">
      <w:start w:val="1"/>
      <w:numFmt w:val="decimal"/>
      <w:lvlText w:val="F %1.%2.%3."/>
      <w:lvlJc w:val="left"/>
      <w:pPr>
        <w:ind w:left="1674" w:hanging="504"/>
      </w:pPr>
      <w:rPr>
        <w:rFonts w:cs="Times New Roman" w:hint="default"/>
        <w:strike w:val="0"/>
        <w:color w:val="auto"/>
      </w:rPr>
    </w:lvl>
    <w:lvl w:ilvl="3">
      <w:start w:val="1"/>
      <w:numFmt w:val="decimal"/>
      <w:lvlText w:val="F %1.%2.%3.%4."/>
      <w:lvlJc w:val="left"/>
      <w:pPr>
        <w:ind w:left="1728" w:hanging="648"/>
      </w:pPr>
      <w:rPr>
        <w:rFonts w:cs="Times New Roman" w:hint="default"/>
        <w:color w:val="auto"/>
      </w:rPr>
    </w:lvl>
    <w:lvl w:ilvl="4">
      <w:start w:val="1"/>
      <w:numFmt w:val="decimal"/>
      <w:lvlText w:val="F %1.%2.%3.%4.%5."/>
      <w:lvlJc w:val="left"/>
      <w:pPr>
        <w:ind w:left="2232" w:hanging="792"/>
      </w:pPr>
      <w:rPr>
        <w:rFonts w:cs="Times New Roman" w:hint="default"/>
      </w:rPr>
    </w:lvl>
    <w:lvl w:ilvl="5">
      <w:start w:val="1"/>
      <w:numFmt w:val="decimal"/>
      <w:lvlText w:val="F %1.%2.%3.%4.%5.%6."/>
      <w:lvlJc w:val="left"/>
      <w:pPr>
        <w:ind w:left="2736" w:hanging="936"/>
      </w:pPr>
      <w:rPr>
        <w:rFonts w:cs="Times New Roman" w:hint="default"/>
      </w:rPr>
    </w:lvl>
    <w:lvl w:ilvl="6">
      <w:start w:val="1"/>
      <w:numFmt w:val="decimal"/>
      <w:lvlText w:val="F %1.%2.%3.%4.%5.%6.%7."/>
      <w:lvlJc w:val="left"/>
      <w:pPr>
        <w:ind w:left="3240" w:hanging="1080"/>
      </w:pPr>
      <w:rPr>
        <w:rFonts w:cs="Times New Roman" w:hint="default"/>
      </w:rPr>
    </w:lvl>
    <w:lvl w:ilvl="7">
      <w:start w:val="1"/>
      <w:numFmt w:val="decimal"/>
      <w:lvlText w:val="F %1.%2.%3.%4.%5.%6.%7.%8."/>
      <w:lvlJc w:val="left"/>
      <w:pPr>
        <w:ind w:left="3744" w:hanging="1224"/>
      </w:pPr>
      <w:rPr>
        <w:rFonts w:cs="Times New Roman" w:hint="default"/>
        <w:color w:val="auto"/>
      </w:rPr>
    </w:lvl>
    <w:lvl w:ilvl="8">
      <w:start w:val="1"/>
      <w:numFmt w:val="decimal"/>
      <w:lvlText w:val="F %1.%2.%3.%4.%5.%6.%7.%8.%9."/>
      <w:lvlJc w:val="left"/>
      <w:pPr>
        <w:ind w:left="4320" w:hanging="1440"/>
      </w:pPr>
      <w:rPr>
        <w:rFonts w:cs="Times New Roman" w:hint="default"/>
      </w:rPr>
    </w:lvl>
  </w:abstractNum>
  <w:abstractNum w:abstractNumId="3">
    <w:nsid w:val="445368ED"/>
    <w:multiLevelType w:val="multilevel"/>
    <w:tmpl w:val="BD4EDBF0"/>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1080" w:hanging="720"/>
      </w:pPr>
      <w:rPr>
        <w:rFonts w:cs="Times New Roman" w:hint="default"/>
        <w:i w:val="0"/>
        <w:iCs w:val="0"/>
        <w:caps w:val="0"/>
        <w:smallCaps w:val="0"/>
        <w:strike w:val="0"/>
        <w:dstrike w:val="0"/>
        <w:vanish w:val="0"/>
        <w:color w:val="000000"/>
        <w:spacing w:val="0"/>
        <w:kern w:val="0"/>
        <w:position w:val="0"/>
        <w:u w:val="none"/>
        <w:effect w:val="none"/>
        <w:vertAlign w:val="baseline"/>
      </w:rPr>
    </w:lvl>
    <w:lvl w:ilvl="3">
      <w:start w:val="1"/>
      <w:numFmt w:val="decimal"/>
      <w:pStyle w:val="Heading4"/>
      <w:lvlText w:val="%1.%2.%3.%4"/>
      <w:lvlJc w:val="left"/>
      <w:pPr>
        <w:ind w:left="864" w:hanging="864"/>
      </w:pPr>
      <w:rPr>
        <w:rFonts w:cs="Times New Roman" w:hint="default"/>
        <w:i w:val="0"/>
        <w:iCs w:val="0"/>
        <w:caps w:val="0"/>
        <w:smallCaps w:val="0"/>
        <w:strike w:val="0"/>
        <w:dstrike w:val="0"/>
        <w:vanish w:val="0"/>
        <w:color w:val="000000"/>
        <w:spacing w:val="0"/>
        <w:kern w:val="0"/>
        <w:position w:val="0"/>
        <w:sz w:val="22"/>
        <w:szCs w:val="22"/>
        <w:u w:val="none"/>
        <w:effect w:val="none"/>
        <w:vertAlign w:val="baseline"/>
      </w:rPr>
    </w:lvl>
    <w:lvl w:ilvl="4">
      <w:start w:val="1"/>
      <w:numFmt w:val="decimal"/>
      <w:pStyle w:val="Heading5"/>
      <w:lvlText w:val="%1.%2.%3.%4.%5"/>
      <w:lvlJc w:val="left"/>
      <w:pPr>
        <w:ind w:left="1548" w:hanging="1008"/>
      </w:pPr>
      <w:rPr>
        <w:rFonts w:cs="Times New Roman"/>
        <w:i w:val="0"/>
        <w:iCs w:val="0"/>
        <w:caps w:val="0"/>
        <w:smallCaps w:val="0"/>
        <w:strike w:val="0"/>
        <w:dstrike w:val="0"/>
        <w:vanish w:val="0"/>
        <w:color w:val="000000"/>
        <w:spacing w:val="0"/>
        <w:kern w:val="0"/>
        <w:position w:val="0"/>
        <w:sz w:val="20"/>
        <w:szCs w:val="20"/>
        <w:u w:val="none"/>
        <w:effect w:val="none"/>
        <w:vertAlign w:val="baseline"/>
      </w:rPr>
    </w:lvl>
    <w:lvl w:ilvl="5">
      <w:start w:val="1"/>
      <w:numFmt w:val="decimal"/>
      <w:pStyle w:val="Heading6"/>
      <w:lvlText w:val="%1.%2.%3.%4.%5.%6"/>
      <w:lvlJc w:val="left"/>
      <w:pPr>
        <w:ind w:left="2682" w:hanging="1152"/>
      </w:pPr>
      <w:rPr>
        <w:rFonts w:cs="Times New Roman" w:hint="default"/>
        <w:i w:val="0"/>
        <w:iCs w:val="0"/>
        <w:caps w:val="0"/>
        <w:smallCaps w:val="0"/>
        <w:strike w:val="0"/>
        <w:dstrike w:val="0"/>
        <w:vanish w:val="0"/>
        <w:color w:val="000000"/>
        <w:spacing w:val="0"/>
        <w:kern w:val="0"/>
        <w:position w:val="0"/>
        <w:sz w:val="22"/>
        <w:szCs w:val="22"/>
        <w:u w:val="none"/>
        <w:effect w:val="none"/>
        <w:vertAlign w:val="baseline"/>
      </w:rPr>
    </w:lvl>
    <w:lvl w:ilvl="6">
      <w:start w:val="1"/>
      <w:numFmt w:val="decimal"/>
      <w:pStyle w:val="Heading7"/>
      <w:lvlText w:val="%1.%2.%3.%4.%5.%6.%7"/>
      <w:lvlJc w:val="left"/>
      <w:pPr>
        <w:ind w:left="1296" w:hanging="1296"/>
      </w:pPr>
      <w:rPr>
        <w:rFonts w:cs="Times New Roman" w:hint="default"/>
        <w:sz w:val="22"/>
        <w:szCs w:val="22"/>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4">
    <w:nsid w:val="51056C0F"/>
    <w:multiLevelType w:val="hybridMultilevel"/>
    <w:tmpl w:val="82BE3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794A35"/>
    <w:multiLevelType w:val="hybridMultilevel"/>
    <w:tmpl w:val="3306FB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FED62F0"/>
    <w:multiLevelType w:val="hybridMultilevel"/>
    <w:tmpl w:val="9ADC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6A0D49"/>
    <w:multiLevelType w:val="multilevel"/>
    <w:tmpl w:val="7772D7E8"/>
    <w:lvl w:ilvl="0">
      <w:start w:val="1"/>
      <w:numFmt w:val="upperLetter"/>
      <w:pStyle w:val="ListBullet"/>
      <w:lvlText w:val="%1."/>
      <w:lvlJc w:val="left"/>
      <w:pPr>
        <w:tabs>
          <w:tab w:val="num" w:pos="0"/>
        </w:tabs>
      </w:pPr>
      <w:rPr>
        <w:rFonts w:cs="Times New Roman" w:hint="default"/>
      </w:rPr>
    </w:lvl>
    <w:lvl w:ilvl="1">
      <w:start w:val="1"/>
      <w:numFmt w:val="decimal"/>
      <w:pStyle w:val="Appendix11"/>
      <w:lvlText w:val="%1.%2."/>
      <w:lvlJc w:val="left"/>
      <w:pPr>
        <w:tabs>
          <w:tab w:val="num" w:pos="1080"/>
        </w:tabs>
        <w:ind w:left="360" w:hanging="360"/>
      </w:pPr>
      <w:rPr>
        <w:rFonts w:cs="Times New Roman" w:hint="default"/>
      </w:rPr>
    </w:lvl>
    <w:lvl w:ilvl="2">
      <w:start w:val="1"/>
      <w:numFmt w:val="decimal"/>
      <w:lvlText w:val="%1.%3.%2"/>
      <w:lvlJc w:val="left"/>
      <w:pPr>
        <w:tabs>
          <w:tab w:val="num" w:pos="1800"/>
        </w:tabs>
        <w:ind w:left="1440" w:hanging="720"/>
      </w:pPr>
      <w:rPr>
        <w:rFonts w:cs="Times New Roman" w:hint="default"/>
      </w:rPr>
    </w:lvl>
    <w:lvl w:ilvl="3">
      <w:start w:val="1"/>
      <w:numFmt w:val="decimal"/>
      <w:lvlText w:val="%1.%2.%3.%4."/>
      <w:lvlJc w:val="left"/>
      <w:pPr>
        <w:tabs>
          <w:tab w:val="num" w:pos="2160"/>
        </w:tabs>
        <w:ind w:left="2520" w:hanging="1440"/>
      </w:pPr>
      <w:rPr>
        <w:rFonts w:cs="Times New Roman" w:hint="default"/>
      </w:rPr>
    </w:lvl>
    <w:lvl w:ilvl="4">
      <w:start w:val="1"/>
      <w:numFmt w:val="decimal"/>
      <w:lvlText w:val="%1.%2.%3.%4.%5."/>
      <w:lvlJc w:val="left"/>
      <w:pPr>
        <w:tabs>
          <w:tab w:val="num" w:pos="4320"/>
        </w:tabs>
        <w:ind w:left="2232" w:hanging="792"/>
      </w:pPr>
      <w:rPr>
        <w:rFonts w:cs="Times New Roman" w:hint="default"/>
      </w:rPr>
    </w:lvl>
    <w:lvl w:ilvl="5">
      <w:start w:val="1"/>
      <w:numFmt w:val="decimal"/>
      <w:lvlText w:val="%1.%2.%3.%4.%5.%6."/>
      <w:lvlJc w:val="left"/>
      <w:pPr>
        <w:tabs>
          <w:tab w:val="num" w:pos="5400"/>
        </w:tabs>
        <w:ind w:left="2736" w:hanging="936"/>
      </w:pPr>
      <w:rPr>
        <w:rFonts w:cs="Times New Roman" w:hint="default"/>
      </w:rPr>
    </w:lvl>
    <w:lvl w:ilvl="6">
      <w:start w:val="1"/>
      <w:numFmt w:val="decimal"/>
      <w:lvlText w:val="%1.%2.%3.%4.%5.%6.%7."/>
      <w:lvlJc w:val="left"/>
      <w:pPr>
        <w:tabs>
          <w:tab w:val="num" w:pos="6480"/>
        </w:tabs>
        <w:ind w:left="3240" w:hanging="1080"/>
      </w:pPr>
      <w:rPr>
        <w:rFonts w:cs="Times New Roman" w:hint="default"/>
      </w:rPr>
    </w:lvl>
    <w:lvl w:ilvl="7">
      <w:start w:val="1"/>
      <w:numFmt w:val="decimal"/>
      <w:lvlText w:val="%1.%2.%3.%4.%5.%6.%7.%8."/>
      <w:lvlJc w:val="left"/>
      <w:pPr>
        <w:tabs>
          <w:tab w:val="num" w:pos="7200"/>
        </w:tabs>
        <w:ind w:left="3744" w:hanging="1224"/>
      </w:pPr>
      <w:rPr>
        <w:rFonts w:cs="Times New Roman" w:hint="default"/>
      </w:rPr>
    </w:lvl>
    <w:lvl w:ilvl="8">
      <w:start w:val="1"/>
      <w:numFmt w:val="decimal"/>
      <w:lvlText w:val="%1.%2.%3.%4.%5.%6.%7.%8.%9."/>
      <w:lvlJc w:val="left"/>
      <w:pPr>
        <w:tabs>
          <w:tab w:val="num" w:pos="8280"/>
        </w:tabs>
        <w:ind w:left="4320" w:hanging="1440"/>
      </w:pPr>
      <w:rPr>
        <w:rFonts w:cs="Times New Roman" w:hint="default"/>
      </w:rPr>
    </w:lvl>
  </w:abstractNum>
  <w:abstractNum w:abstractNumId="8">
    <w:nsid w:val="73B1173E"/>
    <w:multiLevelType w:val="hybridMultilevel"/>
    <w:tmpl w:val="2640D13E"/>
    <w:lvl w:ilvl="0" w:tplc="73E6A4FA">
      <w:start w:val="1"/>
      <w:numFmt w:val="lowerLetter"/>
      <w:pStyle w:val="BodyTextLettered2"/>
      <w:lvlText w:val="%1."/>
      <w:lvlJc w:val="left"/>
      <w:pPr>
        <w:tabs>
          <w:tab w:val="num" w:pos="1440"/>
        </w:tabs>
        <w:ind w:left="1440" w:hanging="360"/>
      </w:pPr>
      <w:rPr>
        <w:rFonts w:hint="default"/>
      </w:rPr>
    </w:lvl>
    <w:lvl w:ilvl="1" w:tplc="04090019">
      <w:start w:val="1"/>
      <w:numFmt w:val="bullet"/>
      <w:lvlText w:val=""/>
      <w:lvlJc w:val="left"/>
      <w:pPr>
        <w:tabs>
          <w:tab w:val="num" w:pos="2160"/>
        </w:tabs>
        <w:ind w:left="2160" w:hanging="360"/>
      </w:pPr>
      <w:rPr>
        <w:rFonts w:ascii="Symbol" w:hAnsi="Symbol" w:hint="default"/>
        <w:color w:val="auto"/>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74716309"/>
    <w:multiLevelType w:val="hybridMultilevel"/>
    <w:tmpl w:val="1FA2C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54657C"/>
    <w:multiLevelType w:val="hybridMultilevel"/>
    <w:tmpl w:val="B62C3008"/>
    <w:lvl w:ilvl="0" w:tplc="16029E50">
      <w:start w:val="1"/>
      <w:numFmt w:val="bullet"/>
      <w:pStyle w:val="InstructionalBullet1"/>
      <w:lvlText w:val=""/>
      <w:lvlJc w:val="left"/>
      <w:pPr>
        <w:ind w:left="1080" w:hanging="360"/>
      </w:pPr>
      <w:rPr>
        <w:rFonts w:ascii="Symbol" w:hAnsi="Symbol" w:hint="default"/>
        <w:color w:val="008000"/>
      </w:rPr>
    </w:lvl>
    <w:lvl w:ilvl="1" w:tplc="04090001" w:tentative="1">
      <w:start w:val="1"/>
      <w:numFmt w:val="bullet"/>
      <w:lvlText w:val="o"/>
      <w:lvlJc w:val="left"/>
      <w:pPr>
        <w:ind w:left="1800" w:hanging="360"/>
      </w:pPr>
      <w:rPr>
        <w:rFonts w:ascii="Courier New" w:hAnsi="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1">
    <w:nsid w:val="77D50563"/>
    <w:multiLevelType w:val="hybridMultilevel"/>
    <w:tmpl w:val="A0FA3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366D64"/>
    <w:multiLevelType w:val="hybridMultilevel"/>
    <w:tmpl w:val="DB50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0"/>
  </w:num>
  <w:num w:numId="4">
    <w:abstractNumId w:val="5"/>
  </w:num>
  <w:num w:numId="5">
    <w:abstractNumId w:val="12"/>
  </w:num>
  <w:num w:numId="6">
    <w:abstractNumId w:val="0"/>
  </w:num>
  <w:num w:numId="7">
    <w:abstractNumId w:val="8"/>
  </w:num>
  <w:num w:numId="8">
    <w:abstractNumId w:val="7"/>
  </w:num>
  <w:num w:numId="9">
    <w:abstractNumId w:val="9"/>
  </w:num>
  <w:num w:numId="10">
    <w:abstractNumId w:val="1"/>
  </w:num>
  <w:num w:numId="11">
    <w:abstractNumId w:val="6"/>
  </w:num>
  <w:num w:numId="12">
    <w:abstractNumId w:val="11"/>
  </w:num>
  <w:num w:numId="13">
    <w:abstractNumId w:val="4"/>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stylePaneSortMethod w:val="0000"/>
  <w:defaultTabStop w:val="720"/>
  <w:drawingGridHorizontalSpacing w:val="100"/>
  <w:displayHorizontalDrawingGridEvery w:val="2"/>
  <w:noPunctuationKerning/>
  <w:characterSpacingControl w:val="doNotCompress"/>
  <w:footnotePr>
    <w:footnote w:id="-1"/>
    <w:footnote w:id="0"/>
    <w:footnote w:id="1"/>
  </w:footnotePr>
  <w:endnotePr>
    <w:endnote w:id="-1"/>
    <w:endnote w:id="0"/>
    <w:endnote w:id="1"/>
  </w:endnotePr>
  <w:compat/>
  <w:rsids>
    <w:rsidRoot w:val="00A77B3E"/>
    <w:rsid w:val="00000781"/>
    <w:rsid w:val="0000170E"/>
    <w:rsid w:val="000029CB"/>
    <w:rsid w:val="00003067"/>
    <w:rsid w:val="000111C5"/>
    <w:rsid w:val="00011E5F"/>
    <w:rsid w:val="0001239A"/>
    <w:rsid w:val="0001384E"/>
    <w:rsid w:val="00014688"/>
    <w:rsid w:val="0001518F"/>
    <w:rsid w:val="00015EF3"/>
    <w:rsid w:val="00022760"/>
    <w:rsid w:val="00022F88"/>
    <w:rsid w:val="00023B3B"/>
    <w:rsid w:val="00024899"/>
    <w:rsid w:val="00025C31"/>
    <w:rsid w:val="0002789A"/>
    <w:rsid w:val="00027AC6"/>
    <w:rsid w:val="00027F1A"/>
    <w:rsid w:val="0003081C"/>
    <w:rsid w:val="00031F5E"/>
    <w:rsid w:val="00033BF3"/>
    <w:rsid w:val="00035294"/>
    <w:rsid w:val="00035855"/>
    <w:rsid w:val="000362DB"/>
    <w:rsid w:val="0003681F"/>
    <w:rsid w:val="00037E9E"/>
    <w:rsid w:val="00040564"/>
    <w:rsid w:val="00041123"/>
    <w:rsid w:val="0004151F"/>
    <w:rsid w:val="00042ED8"/>
    <w:rsid w:val="00042F49"/>
    <w:rsid w:val="00043A9B"/>
    <w:rsid w:val="0004414F"/>
    <w:rsid w:val="000441FC"/>
    <w:rsid w:val="000446F7"/>
    <w:rsid w:val="00044EE5"/>
    <w:rsid w:val="00046C4E"/>
    <w:rsid w:val="00046CC7"/>
    <w:rsid w:val="00046EA8"/>
    <w:rsid w:val="00046FC8"/>
    <w:rsid w:val="000476AE"/>
    <w:rsid w:val="00047AAF"/>
    <w:rsid w:val="00051C7C"/>
    <w:rsid w:val="00053496"/>
    <w:rsid w:val="00054C65"/>
    <w:rsid w:val="0005545C"/>
    <w:rsid w:val="00055896"/>
    <w:rsid w:val="00056A6A"/>
    <w:rsid w:val="00060C74"/>
    <w:rsid w:val="00062EDF"/>
    <w:rsid w:val="0006316C"/>
    <w:rsid w:val="00063182"/>
    <w:rsid w:val="000634C3"/>
    <w:rsid w:val="0006395A"/>
    <w:rsid w:val="000646E5"/>
    <w:rsid w:val="000666E1"/>
    <w:rsid w:val="00066D6A"/>
    <w:rsid w:val="00066FC2"/>
    <w:rsid w:val="00067BF9"/>
    <w:rsid w:val="00072F76"/>
    <w:rsid w:val="0007404A"/>
    <w:rsid w:val="0007414C"/>
    <w:rsid w:val="00074D2D"/>
    <w:rsid w:val="0007571A"/>
    <w:rsid w:val="000758C7"/>
    <w:rsid w:val="00075958"/>
    <w:rsid w:val="00075D41"/>
    <w:rsid w:val="00076494"/>
    <w:rsid w:val="00077D8C"/>
    <w:rsid w:val="00080E9A"/>
    <w:rsid w:val="00080F6F"/>
    <w:rsid w:val="0008100C"/>
    <w:rsid w:val="00081810"/>
    <w:rsid w:val="00083C37"/>
    <w:rsid w:val="00084347"/>
    <w:rsid w:val="00085642"/>
    <w:rsid w:val="00086269"/>
    <w:rsid w:val="0008659D"/>
    <w:rsid w:val="00086CB9"/>
    <w:rsid w:val="00087118"/>
    <w:rsid w:val="000875D3"/>
    <w:rsid w:val="00087DAA"/>
    <w:rsid w:val="00087EC4"/>
    <w:rsid w:val="00090205"/>
    <w:rsid w:val="000903C6"/>
    <w:rsid w:val="0009238F"/>
    <w:rsid w:val="00092CC7"/>
    <w:rsid w:val="00094178"/>
    <w:rsid w:val="00095881"/>
    <w:rsid w:val="00095B8F"/>
    <w:rsid w:val="00095C09"/>
    <w:rsid w:val="00095CEA"/>
    <w:rsid w:val="00096716"/>
    <w:rsid w:val="00097FC3"/>
    <w:rsid w:val="000A042E"/>
    <w:rsid w:val="000A06BD"/>
    <w:rsid w:val="000A0BCB"/>
    <w:rsid w:val="000A11A4"/>
    <w:rsid w:val="000A11FB"/>
    <w:rsid w:val="000A13B2"/>
    <w:rsid w:val="000A14E4"/>
    <w:rsid w:val="000A2886"/>
    <w:rsid w:val="000A33A5"/>
    <w:rsid w:val="000A34C6"/>
    <w:rsid w:val="000A3A9C"/>
    <w:rsid w:val="000A4E35"/>
    <w:rsid w:val="000A57C3"/>
    <w:rsid w:val="000A7740"/>
    <w:rsid w:val="000B0AE0"/>
    <w:rsid w:val="000B11E5"/>
    <w:rsid w:val="000B2B71"/>
    <w:rsid w:val="000B2E60"/>
    <w:rsid w:val="000B32E2"/>
    <w:rsid w:val="000B3FB0"/>
    <w:rsid w:val="000B40CA"/>
    <w:rsid w:val="000B4BEE"/>
    <w:rsid w:val="000B4D27"/>
    <w:rsid w:val="000B57E4"/>
    <w:rsid w:val="000B5DB0"/>
    <w:rsid w:val="000B7BB5"/>
    <w:rsid w:val="000C039E"/>
    <w:rsid w:val="000C03A8"/>
    <w:rsid w:val="000C0B42"/>
    <w:rsid w:val="000C134F"/>
    <w:rsid w:val="000C1B7B"/>
    <w:rsid w:val="000C2047"/>
    <w:rsid w:val="000C253E"/>
    <w:rsid w:val="000C2A4A"/>
    <w:rsid w:val="000C2B7D"/>
    <w:rsid w:val="000C32B8"/>
    <w:rsid w:val="000C505C"/>
    <w:rsid w:val="000C6729"/>
    <w:rsid w:val="000D1004"/>
    <w:rsid w:val="000D13F5"/>
    <w:rsid w:val="000D1BCF"/>
    <w:rsid w:val="000D1D26"/>
    <w:rsid w:val="000D27B8"/>
    <w:rsid w:val="000D3DD8"/>
    <w:rsid w:val="000D3E7A"/>
    <w:rsid w:val="000D4F53"/>
    <w:rsid w:val="000D4FDD"/>
    <w:rsid w:val="000D518D"/>
    <w:rsid w:val="000D5894"/>
    <w:rsid w:val="000E252F"/>
    <w:rsid w:val="000E2DFB"/>
    <w:rsid w:val="000E363B"/>
    <w:rsid w:val="000F0129"/>
    <w:rsid w:val="000F0B14"/>
    <w:rsid w:val="000F0D80"/>
    <w:rsid w:val="000F2215"/>
    <w:rsid w:val="000F29FC"/>
    <w:rsid w:val="000F48CE"/>
    <w:rsid w:val="000F5297"/>
    <w:rsid w:val="000F54E0"/>
    <w:rsid w:val="000F5A79"/>
    <w:rsid w:val="000F6D76"/>
    <w:rsid w:val="000F74C3"/>
    <w:rsid w:val="001014B7"/>
    <w:rsid w:val="00101C69"/>
    <w:rsid w:val="00102F03"/>
    <w:rsid w:val="001042A7"/>
    <w:rsid w:val="001047D8"/>
    <w:rsid w:val="00106B52"/>
    <w:rsid w:val="00107A00"/>
    <w:rsid w:val="00107CD4"/>
    <w:rsid w:val="001103E2"/>
    <w:rsid w:val="00111694"/>
    <w:rsid w:val="00111F38"/>
    <w:rsid w:val="00112C92"/>
    <w:rsid w:val="00112F07"/>
    <w:rsid w:val="0011567D"/>
    <w:rsid w:val="00116384"/>
    <w:rsid w:val="00117248"/>
    <w:rsid w:val="00117E12"/>
    <w:rsid w:val="00120BB7"/>
    <w:rsid w:val="00120FD7"/>
    <w:rsid w:val="00123787"/>
    <w:rsid w:val="00124DFF"/>
    <w:rsid w:val="0012575D"/>
    <w:rsid w:val="00125959"/>
    <w:rsid w:val="00125C8A"/>
    <w:rsid w:val="00126233"/>
    <w:rsid w:val="001262FC"/>
    <w:rsid w:val="001279CE"/>
    <w:rsid w:val="00127A15"/>
    <w:rsid w:val="001320CF"/>
    <w:rsid w:val="0013356E"/>
    <w:rsid w:val="00134A58"/>
    <w:rsid w:val="00134E0C"/>
    <w:rsid w:val="0013506D"/>
    <w:rsid w:val="001365F2"/>
    <w:rsid w:val="001367B5"/>
    <w:rsid w:val="00136C8D"/>
    <w:rsid w:val="001377CD"/>
    <w:rsid w:val="001403EE"/>
    <w:rsid w:val="001405FD"/>
    <w:rsid w:val="00141503"/>
    <w:rsid w:val="00141D1E"/>
    <w:rsid w:val="0014219D"/>
    <w:rsid w:val="001436ED"/>
    <w:rsid w:val="00144B48"/>
    <w:rsid w:val="0014563D"/>
    <w:rsid w:val="0014697C"/>
    <w:rsid w:val="001479A7"/>
    <w:rsid w:val="00151F3E"/>
    <w:rsid w:val="00153A18"/>
    <w:rsid w:val="00156C83"/>
    <w:rsid w:val="00163DE3"/>
    <w:rsid w:val="001649BB"/>
    <w:rsid w:val="0016532D"/>
    <w:rsid w:val="00165812"/>
    <w:rsid w:val="00166A4E"/>
    <w:rsid w:val="00166E35"/>
    <w:rsid w:val="00167116"/>
    <w:rsid w:val="001674D0"/>
    <w:rsid w:val="00171EA6"/>
    <w:rsid w:val="00172081"/>
    <w:rsid w:val="0017372A"/>
    <w:rsid w:val="001751DE"/>
    <w:rsid w:val="00177966"/>
    <w:rsid w:val="00180DEF"/>
    <w:rsid w:val="00182192"/>
    <w:rsid w:val="001822D6"/>
    <w:rsid w:val="00183B59"/>
    <w:rsid w:val="00184A1E"/>
    <w:rsid w:val="00187109"/>
    <w:rsid w:val="00187D45"/>
    <w:rsid w:val="001902B6"/>
    <w:rsid w:val="001911F4"/>
    <w:rsid w:val="001918B7"/>
    <w:rsid w:val="0019239D"/>
    <w:rsid w:val="0019291A"/>
    <w:rsid w:val="00193A56"/>
    <w:rsid w:val="001961A2"/>
    <w:rsid w:val="00196BF5"/>
    <w:rsid w:val="00197FDE"/>
    <w:rsid w:val="001A0D89"/>
    <w:rsid w:val="001A1E85"/>
    <w:rsid w:val="001A2F63"/>
    <w:rsid w:val="001A3F41"/>
    <w:rsid w:val="001A4966"/>
    <w:rsid w:val="001A4DFB"/>
    <w:rsid w:val="001A50B2"/>
    <w:rsid w:val="001A5A2A"/>
    <w:rsid w:val="001A6F46"/>
    <w:rsid w:val="001A77BF"/>
    <w:rsid w:val="001A7EFD"/>
    <w:rsid w:val="001B0851"/>
    <w:rsid w:val="001B0C03"/>
    <w:rsid w:val="001B12DC"/>
    <w:rsid w:val="001B18F3"/>
    <w:rsid w:val="001B21A7"/>
    <w:rsid w:val="001B4999"/>
    <w:rsid w:val="001B5416"/>
    <w:rsid w:val="001B5770"/>
    <w:rsid w:val="001B76C0"/>
    <w:rsid w:val="001C0B8F"/>
    <w:rsid w:val="001C2E53"/>
    <w:rsid w:val="001C3314"/>
    <w:rsid w:val="001C3A07"/>
    <w:rsid w:val="001C3A7F"/>
    <w:rsid w:val="001C4B62"/>
    <w:rsid w:val="001C53B4"/>
    <w:rsid w:val="001C59B5"/>
    <w:rsid w:val="001C5FF3"/>
    <w:rsid w:val="001C66D3"/>
    <w:rsid w:val="001C6DA4"/>
    <w:rsid w:val="001C6E1F"/>
    <w:rsid w:val="001C7140"/>
    <w:rsid w:val="001C7F9F"/>
    <w:rsid w:val="001D0AE7"/>
    <w:rsid w:val="001D3A23"/>
    <w:rsid w:val="001D3C93"/>
    <w:rsid w:val="001D602A"/>
    <w:rsid w:val="001D6E72"/>
    <w:rsid w:val="001D75B5"/>
    <w:rsid w:val="001D7B70"/>
    <w:rsid w:val="001E001A"/>
    <w:rsid w:val="001E0818"/>
    <w:rsid w:val="001E0F63"/>
    <w:rsid w:val="001E1288"/>
    <w:rsid w:val="001E1631"/>
    <w:rsid w:val="001E2054"/>
    <w:rsid w:val="001E2663"/>
    <w:rsid w:val="001E27C4"/>
    <w:rsid w:val="001E4248"/>
    <w:rsid w:val="001E5B29"/>
    <w:rsid w:val="001E679A"/>
    <w:rsid w:val="001E67EF"/>
    <w:rsid w:val="001F054C"/>
    <w:rsid w:val="001F09A7"/>
    <w:rsid w:val="001F1F4A"/>
    <w:rsid w:val="001F2CE0"/>
    <w:rsid w:val="001F2E5B"/>
    <w:rsid w:val="001F448B"/>
    <w:rsid w:val="001F4D86"/>
    <w:rsid w:val="001F5829"/>
    <w:rsid w:val="001F5919"/>
    <w:rsid w:val="001F5E25"/>
    <w:rsid w:val="001F6B54"/>
    <w:rsid w:val="001F7523"/>
    <w:rsid w:val="001F7B9F"/>
    <w:rsid w:val="001F7F92"/>
    <w:rsid w:val="00201F94"/>
    <w:rsid w:val="00201FB4"/>
    <w:rsid w:val="00202AE0"/>
    <w:rsid w:val="00203BA2"/>
    <w:rsid w:val="0020498A"/>
    <w:rsid w:val="0020645D"/>
    <w:rsid w:val="00206477"/>
    <w:rsid w:val="00206BDC"/>
    <w:rsid w:val="00207E36"/>
    <w:rsid w:val="002119CA"/>
    <w:rsid w:val="00212FBF"/>
    <w:rsid w:val="00213F7D"/>
    <w:rsid w:val="00215125"/>
    <w:rsid w:val="002159D4"/>
    <w:rsid w:val="0021689E"/>
    <w:rsid w:val="00217134"/>
    <w:rsid w:val="002179E3"/>
    <w:rsid w:val="00217C1B"/>
    <w:rsid w:val="002201AE"/>
    <w:rsid w:val="002210C3"/>
    <w:rsid w:val="00221AE9"/>
    <w:rsid w:val="00223FC8"/>
    <w:rsid w:val="00224315"/>
    <w:rsid w:val="0022480E"/>
    <w:rsid w:val="00225885"/>
    <w:rsid w:val="00227F09"/>
    <w:rsid w:val="002308EE"/>
    <w:rsid w:val="00230F5F"/>
    <w:rsid w:val="00231F72"/>
    <w:rsid w:val="002320BF"/>
    <w:rsid w:val="002345FC"/>
    <w:rsid w:val="0023460C"/>
    <w:rsid w:val="00234D3A"/>
    <w:rsid w:val="002350F6"/>
    <w:rsid w:val="002358C2"/>
    <w:rsid w:val="00236DB6"/>
    <w:rsid w:val="00237941"/>
    <w:rsid w:val="002379C7"/>
    <w:rsid w:val="0024017C"/>
    <w:rsid w:val="00243A77"/>
    <w:rsid w:val="002440D1"/>
    <w:rsid w:val="002441A1"/>
    <w:rsid w:val="002461DC"/>
    <w:rsid w:val="002463D0"/>
    <w:rsid w:val="0024718C"/>
    <w:rsid w:val="002475D5"/>
    <w:rsid w:val="00250910"/>
    <w:rsid w:val="00251C65"/>
    <w:rsid w:val="00252848"/>
    <w:rsid w:val="002533CA"/>
    <w:rsid w:val="00253B83"/>
    <w:rsid w:val="00254373"/>
    <w:rsid w:val="00256E85"/>
    <w:rsid w:val="0026143D"/>
    <w:rsid w:val="002616DF"/>
    <w:rsid w:val="002618F4"/>
    <w:rsid w:val="00262ED1"/>
    <w:rsid w:val="00263627"/>
    <w:rsid w:val="002639E1"/>
    <w:rsid w:val="00263C5E"/>
    <w:rsid w:val="002651CB"/>
    <w:rsid w:val="002662A1"/>
    <w:rsid w:val="00267670"/>
    <w:rsid w:val="00267804"/>
    <w:rsid w:val="00267BF4"/>
    <w:rsid w:val="00267C49"/>
    <w:rsid w:val="00270083"/>
    <w:rsid w:val="0027050E"/>
    <w:rsid w:val="0027130D"/>
    <w:rsid w:val="00271405"/>
    <w:rsid w:val="0027175E"/>
    <w:rsid w:val="00271E04"/>
    <w:rsid w:val="00271E3F"/>
    <w:rsid w:val="00272493"/>
    <w:rsid w:val="00272E01"/>
    <w:rsid w:val="00273837"/>
    <w:rsid w:val="0027471C"/>
    <w:rsid w:val="00274CAF"/>
    <w:rsid w:val="00274D52"/>
    <w:rsid w:val="00276821"/>
    <w:rsid w:val="00276F08"/>
    <w:rsid w:val="002776BF"/>
    <w:rsid w:val="00277914"/>
    <w:rsid w:val="00277CB2"/>
    <w:rsid w:val="00277CBD"/>
    <w:rsid w:val="002802B9"/>
    <w:rsid w:val="00280DA7"/>
    <w:rsid w:val="00282974"/>
    <w:rsid w:val="00283696"/>
    <w:rsid w:val="00283745"/>
    <w:rsid w:val="00283B09"/>
    <w:rsid w:val="00284011"/>
    <w:rsid w:val="00284425"/>
    <w:rsid w:val="0028471D"/>
    <w:rsid w:val="00284C0E"/>
    <w:rsid w:val="0028666A"/>
    <w:rsid w:val="00286820"/>
    <w:rsid w:val="0028687D"/>
    <w:rsid w:val="0028688A"/>
    <w:rsid w:val="00287DB4"/>
    <w:rsid w:val="002908CE"/>
    <w:rsid w:val="00291B7D"/>
    <w:rsid w:val="002927B6"/>
    <w:rsid w:val="00293448"/>
    <w:rsid w:val="002949F7"/>
    <w:rsid w:val="00294B71"/>
    <w:rsid w:val="0029588F"/>
    <w:rsid w:val="002963D2"/>
    <w:rsid w:val="00297D89"/>
    <w:rsid w:val="00297EB4"/>
    <w:rsid w:val="002A0277"/>
    <w:rsid w:val="002A038F"/>
    <w:rsid w:val="002A096F"/>
    <w:rsid w:val="002A2602"/>
    <w:rsid w:val="002A3C60"/>
    <w:rsid w:val="002A46FA"/>
    <w:rsid w:val="002A4A53"/>
    <w:rsid w:val="002A4FE5"/>
    <w:rsid w:val="002A5768"/>
    <w:rsid w:val="002A5A41"/>
    <w:rsid w:val="002A63BE"/>
    <w:rsid w:val="002A6429"/>
    <w:rsid w:val="002A6B18"/>
    <w:rsid w:val="002A7A18"/>
    <w:rsid w:val="002B0E40"/>
    <w:rsid w:val="002B17C9"/>
    <w:rsid w:val="002B2B51"/>
    <w:rsid w:val="002B2FE6"/>
    <w:rsid w:val="002B4C5A"/>
    <w:rsid w:val="002B5AFB"/>
    <w:rsid w:val="002B6D6B"/>
    <w:rsid w:val="002B6E6C"/>
    <w:rsid w:val="002C0513"/>
    <w:rsid w:val="002C0A61"/>
    <w:rsid w:val="002C27F5"/>
    <w:rsid w:val="002C34D4"/>
    <w:rsid w:val="002C39C6"/>
    <w:rsid w:val="002C42E4"/>
    <w:rsid w:val="002D14F7"/>
    <w:rsid w:val="002D17C5"/>
    <w:rsid w:val="002D20E2"/>
    <w:rsid w:val="002D2F3C"/>
    <w:rsid w:val="002D60E0"/>
    <w:rsid w:val="002D6C49"/>
    <w:rsid w:val="002D7EBC"/>
    <w:rsid w:val="002E004E"/>
    <w:rsid w:val="002E0866"/>
    <w:rsid w:val="002E338F"/>
    <w:rsid w:val="002E38CC"/>
    <w:rsid w:val="002E40C4"/>
    <w:rsid w:val="002E440A"/>
    <w:rsid w:val="002E4CDA"/>
    <w:rsid w:val="002E530B"/>
    <w:rsid w:val="002E57BC"/>
    <w:rsid w:val="002E64AE"/>
    <w:rsid w:val="002E686E"/>
    <w:rsid w:val="002F03A3"/>
    <w:rsid w:val="002F0959"/>
    <w:rsid w:val="002F52A7"/>
    <w:rsid w:val="002F5F4A"/>
    <w:rsid w:val="002F64E3"/>
    <w:rsid w:val="002F78C5"/>
    <w:rsid w:val="002F7ECD"/>
    <w:rsid w:val="0030041E"/>
    <w:rsid w:val="00301CAB"/>
    <w:rsid w:val="00302911"/>
    <w:rsid w:val="00303C39"/>
    <w:rsid w:val="0030454F"/>
    <w:rsid w:val="0030513C"/>
    <w:rsid w:val="003057AC"/>
    <w:rsid w:val="0030677C"/>
    <w:rsid w:val="00310086"/>
    <w:rsid w:val="003101FC"/>
    <w:rsid w:val="0031044D"/>
    <w:rsid w:val="00311FBB"/>
    <w:rsid w:val="00312D2F"/>
    <w:rsid w:val="00312F3D"/>
    <w:rsid w:val="003143BF"/>
    <w:rsid w:val="003158DC"/>
    <w:rsid w:val="00315B44"/>
    <w:rsid w:val="00316D6E"/>
    <w:rsid w:val="003175AA"/>
    <w:rsid w:val="003179D7"/>
    <w:rsid w:val="00317B7C"/>
    <w:rsid w:val="00320290"/>
    <w:rsid w:val="00320418"/>
    <w:rsid w:val="00321859"/>
    <w:rsid w:val="003223A8"/>
    <w:rsid w:val="003226AA"/>
    <w:rsid w:val="00324826"/>
    <w:rsid w:val="00324E18"/>
    <w:rsid w:val="0032535E"/>
    <w:rsid w:val="00325824"/>
    <w:rsid w:val="00326258"/>
    <w:rsid w:val="00326525"/>
    <w:rsid w:val="003278BB"/>
    <w:rsid w:val="00327C1C"/>
    <w:rsid w:val="003305F9"/>
    <w:rsid w:val="00330655"/>
    <w:rsid w:val="003312E5"/>
    <w:rsid w:val="0033153B"/>
    <w:rsid w:val="00331DBE"/>
    <w:rsid w:val="00332393"/>
    <w:rsid w:val="00332E85"/>
    <w:rsid w:val="003338A5"/>
    <w:rsid w:val="003339C9"/>
    <w:rsid w:val="00334083"/>
    <w:rsid w:val="003358DF"/>
    <w:rsid w:val="00335EF9"/>
    <w:rsid w:val="00336DD2"/>
    <w:rsid w:val="00340052"/>
    <w:rsid w:val="00340196"/>
    <w:rsid w:val="00340328"/>
    <w:rsid w:val="00340709"/>
    <w:rsid w:val="00340A1E"/>
    <w:rsid w:val="00344314"/>
    <w:rsid w:val="00344BE9"/>
    <w:rsid w:val="00345AA2"/>
    <w:rsid w:val="00346823"/>
    <w:rsid w:val="003472E3"/>
    <w:rsid w:val="0034797C"/>
    <w:rsid w:val="00347F51"/>
    <w:rsid w:val="0035060C"/>
    <w:rsid w:val="00350BF9"/>
    <w:rsid w:val="003525EB"/>
    <w:rsid w:val="00352EED"/>
    <w:rsid w:val="003531D2"/>
    <w:rsid w:val="00353336"/>
    <w:rsid w:val="0035342D"/>
    <w:rsid w:val="00353506"/>
    <w:rsid w:val="00354B4E"/>
    <w:rsid w:val="00356178"/>
    <w:rsid w:val="00356BA6"/>
    <w:rsid w:val="0035716E"/>
    <w:rsid w:val="00360C33"/>
    <w:rsid w:val="00361821"/>
    <w:rsid w:val="00361935"/>
    <w:rsid w:val="00361B83"/>
    <w:rsid w:val="00361DD2"/>
    <w:rsid w:val="00361EFA"/>
    <w:rsid w:val="0036362F"/>
    <w:rsid w:val="00363764"/>
    <w:rsid w:val="00363A30"/>
    <w:rsid w:val="00363DCA"/>
    <w:rsid w:val="00364202"/>
    <w:rsid w:val="003645A3"/>
    <w:rsid w:val="003652DF"/>
    <w:rsid w:val="00365A7B"/>
    <w:rsid w:val="0036649E"/>
    <w:rsid w:val="00366A62"/>
    <w:rsid w:val="00366AD8"/>
    <w:rsid w:val="00367478"/>
    <w:rsid w:val="00367B87"/>
    <w:rsid w:val="00370C3D"/>
    <w:rsid w:val="00372FCD"/>
    <w:rsid w:val="00376FE3"/>
    <w:rsid w:val="003771FB"/>
    <w:rsid w:val="00377765"/>
    <w:rsid w:val="00377A2A"/>
    <w:rsid w:val="00380AD5"/>
    <w:rsid w:val="003812BE"/>
    <w:rsid w:val="00381DD2"/>
    <w:rsid w:val="00382C21"/>
    <w:rsid w:val="003832C5"/>
    <w:rsid w:val="00384225"/>
    <w:rsid w:val="003847CA"/>
    <w:rsid w:val="003847D6"/>
    <w:rsid w:val="00384B7F"/>
    <w:rsid w:val="00385363"/>
    <w:rsid w:val="0038753D"/>
    <w:rsid w:val="00387BF2"/>
    <w:rsid w:val="00390367"/>
    <w:rsid w:val="00391966"/>
    <w:rsid w:val="00393807"/>
    <w:rsid w:val="00393C41"/>
    <w:rsid w:val="0039476F"/>
    <w:rsid w:val="00394AE6"/>
    <w:rsid w:val="00395434"/>
    <w:rsid w:val="003962BC"/>
    <w:rsid w:val="00396A83"/>
    <w:rsid w:val="00397C95"/>
    <w:rsid w:val="00397CC8"/>
    <w:rsid w:val="003A032F"/>
    <w:rsid w:val="003A0B09"/>
    <w:rsid w:val="003A0EFE"/>
    <w:rsid w:val="003A113C"/>
    <w:rsid w:val="003A34FA"/>
    <w:rsid w:val="003A3583"/>
    <w:rsid w:val="003A35FE"/>
    <w:rsid w:val="003A4242"/>
    <w:rsid w:val="003A6641"/>
    <w:rsid w:val="003A776C"/>
    <w:rsid w:val="003B05B2"/>
    <w:rsid w:val="003B0A3F"/>
    <w:rsid w:val="003B20BD"/>
    <w:rsid w:val="003B3334"/>
    <w:rsid w:val="003B41D5"/>
    <w:rsid w:val="003B6DA5"/>
    <w:rsid w:val="003B717D"/>
    <w:rsid w:val="003B7300"/>
    <w:rsid w:val="003C1A88"/>
    <w:rsid w:val="003C1F6C"/>
    <w:rsid w:val="003C2150"/>
    <w:rsid w:val="003C4431"/>
    <w:rsid w:val="003C4B8F"/>
    <w:rsid w:val="003C563F"/>
    <w:rsid w:val="003C5FC4"/>
    <w:rsid w:val="003C6437"/>
    <w:rsid w:val="003D2569"/>
    <w:rsid w:val="003D2629"/>
    <w:rsid w:val="003D329A"/>
    <w:rsid w:val="003D35A1"/>
    <w:rsid w:val="003D3B2B"/>
    <w:rsid w:val="003D52F4"/>
    <w:rsid w:val="003D62E4"/>
    <w:rsid w:val="003E22EF"/>
    <w:rsid w:val="003E246D"/>
    <w:rsid w:val="003E2472"/>
    <w:rsid w:val="003E2F05"/>
    <w:rsid w:val="003E3696"/>
    <w:rsid w:val="003E3CBE"/>
    <w:rsid w:val="003E42A4"/>
    <w:rsid w:val="003E4A58"/>
    <w:rsid w:val="003E58DA"/>
    <w:rsid w:val="003E63A6"/>
    <w:rsid w:val="003E734E"/>
    <w:rsid w:val="003E78E1"/>
    <w:rsid w:val="003E7C6C"/>
    <w:rsid w:val="003F13AF"/>
    <w:rsid w:val="003F1EE6"/>
    <w:rsid w:val="003F28FC"/>
    <w:rsid w:val="003F2A17"/>
    <w:rsid w:val="003F34EA"/>
    <w:rsid w:val="003F422F"/>
    <w:rsid w:val="003F43E2"/>
    <w:rsid w:val="003F4892"/>
    <w:rsid w:val="003F5355"/>
    <w:rsid w:val="003F665A"/>
    <w:rsid w:val="003F68A8"/>
    <w:rsid w:val="003F7DCD"/>
    <w:rsid w:val="00400032"/>
    <w:rsid w:val="00400C26"/>
    <w:rsid w:val="00401C42"/>
    <w:rsid w:val="0040238B"/>
    <w:rsid w:val="00403584"/>
    <w:rsid w:val="00404762"/>
    <w:rsid w:val="00406ED9"/>
    <w:rsid w:val="0041031D"/>
    <w:rsid w:val="00410ABD"/>
    <w:rsid w:val="00411396"/>
    <w:rsid w:val="00411FA9"/>
    <w:rsid w:val="004124BB"/>
    <w:rsid w:val="00412F59"/>
    <w:rsid w:val="00413ACC"/>
    <w:rsid w:val="00413C01"/>
    <w:rsid w:val="00415174"/>
    <w:rsid w:val="004165CA"/>
    <w:rsid w:val="00416B1D"/>
    <w:rsid w:val="004176C7"/>
    <w:rsid w:val="00420727"/>
    <w:rsid w:val="00420A15"/>
    <w:rsid w:val="00421842"/>
    <w:rsid w:val="00423376"/>
    <w:rsid w:val="0042338E"/>
    <w:rsid w:val="004236FF"/>
    <w:rsid w:val="0042615D"/>
    <w:rsid w:val="00430B6B"/>
    <w:rsid w:val="00434705"/>
    <w:rsid w:val="00434939"/>
    <w:rsid w:val="00435C03"/>
    <w:rsid w:val="00436754"/>
    <w:rsid w:val="004368A1"/>
    <w:rsid w:val="00436CBC"/>
    <w:rsid w:val="00436F44"/>
    <w:rsid w:val="0043717F"/>
    <w:rsid w:val="00437822"/>
    <w:rsid w:val="00437830"/>
    <w:rsid w:val="00437EAE"/>
    <w:rsid w:val="00445254"/>
    <w:rsid w:val="00447A30"/>
    <w:rsid w:val="00447E18"/>
    <w:rsid w:val="004516DF"/>
    <w:rsid w:val="0045170A"/>
    <w:rsid w:val="0045179F"/>
    <w:rsid w:val="00451C9F"/>
    <w:rsid w:val="00451E77"/>
    <w:rsid w:val="00451F4C"/>
    <w:rsid w:val="00454E57"/>
    <w:rsid w:val="004567F2"/>
    <w:rsid w:val="00456F20"/>
    <w:rsid w:val="00456F57"/>
    <w:rsid w:val="00457AEA"/>
    <w:rsid w:val="00457BC9"/>
    <w:rsid w:val="00457D4C"/>
    <w:rsid w:val="004617A7"/>
    <w:rsid w:val="00462355"/>
    <w:rsid w:val="004626FE"/>
    <w:rsid w:val="004627D7"/>
    <w:rsid w:val="004628E6"/>
    <w:rsid w:val="00462D59"/>
    <w:rsid w:val="004635A6"/>
    <w:rsid w:val="00464398"/>
    <w:rsid w:val="00464C43"/>
    <w:rsid w:val="00465EAE"/>
    <w:rsid w:val="00467133"/>
    <w:rsid w:val="004677AF"/>
    <w:rsid w:val="00467A57"/>
    <w:rsid w:val="00467B5C"/>
    <w:rsid w:val="0047290D"/>
    <w:rsid w:val="004736B0"/>
    <w:rsid w:val="004739F9"/>
    <w:rsid w:val="004775AA"/>
    <w:rsid w:val="004807CE"/>
    <w:rsid w:val="00480A88"/>
    <w:rsid w:val="00481CDD"/>
    <w:rsid w:val="004822D9"/>
    <w:rsid w:val="004824E6"/>
    <w:rsid w:val="0048269C"/>
    <w:rsid w:val="004837EC"/>
    <w:rsid w:val="00483824"/>
    <w:rsid w:val="004843BF"/>
    <w:rsid w:val="00484989"/>
    <w:rsid w:val="00484FC9"/>
    <w:rsid w:val="00485BA2"/>
    <w:rsid w:val="00485D6F"/>
    <w:rsid w:val="00491226"/>
    <w:rsid w:val="00492CA4"/>
    <w:rsid w:val="00492D38"/>
    <w:rsid w:val="00492D4D"/>
    <w:rsid w:val="004944D9"/>
    <w:rsid w:val="00494C7F"/>
    <w:rsid w:val="00494F9F"/>
    <w:rsid w:val="0049568A"/>
    <w:rsid w:val="00495809"/>
    <w:rsid w:val="0049586C"/>
    <w:rsid w:val="00496AE6"/>
    <w:rsid w:val="00496B40"/>
    <w:rsid w:val="004977E7"/>
    <w:rsid w:val="004A0007"/>
    <w:rsid w:val="004A01CE"/>
    <w:rsid w:val="004A038D"/>
    <w:rsid w:val="004A0E93"/>
    <w:rsid w:val="004A1242"/>
    <w:rsid w:val="004A348F"/>
    <w:rsid w:val="004A3A0B"/>
    <w:rsid w:val="004A3B22"/>
    <w:rsid w:val="004A46CB"/>
    <w:rsid w:val="004A5448"/>
    <w:rsid w:val="004A54A7"/>
    <w:rsid w:val="004A5D61"/>
    <w:rsid w:val="004A5E35"/>
    <w:rsid w:val="004A6A40"/>
    <w:rsid w:val="004A6B25"/>
    <w:rsid w:val="004A79AA"/>
    <w:rsid w:val="004A7A97"/>
    <w:rsid w:val="004B00CB"/>
    <w:rsid w:val="004B0906"/>
    <w:rsid w:val="004B0CA2"/>
    <w:rsid w:val="004B1805"/>
    <w:rsid w:val="004B3C5C"/>
    <w:rsid w:val="004B45E4"/>
    <w:rsid w:val="004B4F26"/>
    <w:rsid w:val="004B565E"/>
    <w:rsid w:val="004B5DB4"/>
    <w:rsid w:val="004B6ECF"/>
    <w:rsid w:val="004B7060"/>
    <w:rsid w:val="004B79AF"/>
    <w:rsid w:val="004C01D0"/>
    <w:rsid w:val="004C302E"/>
    <w:rsid w:val="004C322B"/>
    <w:rsid w:val="004C33D5"/>
    <w:rsid w:val="004C394E"/>
    <w:rsid w:val="004C5C6C"/>
    <w:rsid w:val="004C5FDD"/>
    <w:rsid w:val="004C709E"/>
    <w:rsid w:val="004C719C"/>
    <w:rsid w:val="004C7A2A"/>
    <w:rsid w:val="004D04CC"/>
    <w:rsid w:val="004D1D7A"/>
    <w:rsid w:val="004D25CC"/>
    <w:rsid w:val="004D305D"/>
    <w:rsid w:val="004D33BB"/>
    <w:rsid w:val="004D4124"/>
    <w:rsid w:val="004D4C7A"/>
    <w:rsid w:val="004D6745"/>
    <w:rsid w:val="004D679D"/>
    <w:rsid w:val="004D6A4C"/>
    <w:rsid w:val="004D77E9"/>
    <w:rsid w:val="004E06FF"/>
    <w:rsid w:val="004E0B3D"/>
    <w:rsid w:val="004E1012"/>
    <w:rsid w:val="004E199A"/>
    <w:rsid w:val="004E2CC2"/>
    <w:rsid w:val="004E32D6"/>
    <w:rsid w:val="004E4ABD"/>
    <w:rsid w:val="004E4C0B"/>
    <w:rsid w:val="004E5DC6"/>
    <w:rsid w:val="004E6E5E"/>
    <w:rsid w:val="004E7675"/>
    <w:rsid w:val="004F0A32"/>
    <w:rsid w:val="004F0AD0"/>
    <w:rsid w:val="004F0E76"/>
    <w:rsid w:val="004F257B"/>
    <w:rsid w:val="004F2CA5"/>
    <w:rsid w:val="004F4AC2"/>
    <w:rsid w:val="004F5C0E"/>
    <w:rsid w:val="004F695F"/>
    <w:rsid w:val="004F6AB2"/>
    <w:rsid w:val="004F6FA4"/>
    <w:rsid w:val="004F6FFA"/>
    <w:rsid w:val="004F7187"/>
    <w:rsid w:val="004F742E"/>
    <w:rsid w:val="004F7635"/>
    <w:rsid w:val="004F7A5E"/>
    <w:rsid w:val="004F7E34"/>
    <w:rsid w:val="00502174"/>
    <w:rsid w:val="005023A5"/>
    <w:rsid w:val="00504354"/>
    <w:rsid w:val="00505060"/>
    <w:rsid w:val="00505248"/>
    <w:rsid w:val="005054AE"/>
    <w:rsid w:val="00505647"/>
    <w:rsid w:val="00505F17"/>
    <w:rsid w:val="00507089"/>
    <w:rsid w:val="00507959"/>
    <w:rsid w:val="00510A32"/>
    <w:rsid w:val="0051128B"/>
    <w:rsid w:val="00512175"/>
    <w:rsid w:val="00513647"/>
    <w:rsid w:val="00513F52"/>
    <w:rsid w:val="00513FDF"/>
    <w:rsid w:val="005143CE"/>
    <w:rsid w:val="005153F0"/>
    <w:rsid w:val="00517BE7"/>
    <w:rsid w:val="00517FE7"/>
    <w:rsid w:val="00520357"/>
    <w:rsid w:val="00520E62"/>
    <w:rsid w:val="005211A5"/>
    <w:rsid w:val="005219FA"/>
    <w:rsid w:val="00522ACC"/>
    <w:rsid w:val="005253AD"/>
    <w:rsid w:val="005270B8"/>
    <w:rsid w:val="005314B9"/>
    <w:rsid w:val="005321FC"/>
    <w:rsid w:val="005348A0"/>
    <w:rsid w:val="0053496D"/>
    <w:rsid w:val="00534CF0"/>
    <w:rsid w:val="00535B2A"/>
    <w:rsid w:val="0053653C"/>
    <w:rsid w:val="00537747"/>
    <w:rsid w:val="0053782C"/>
    <w:rsid w:val="00540CD8"/>
    <w:rsid w:val="00541A71"/>
    <w:rsid w:val="0054215F"/>
    <w:rsid w:val="005424C4"/>
    <w:rsid w:val="005429C5"/>
    <w:rsid w:val="00542F16"/>
    <w:rsid w:val="00543C71"/>
    <w:rsid w:val="005442D9"/>
    <w:rsid w:val="0054583C"/>
    <w:rsid w:val="00546501"/>
    <w:rsid w:val="00547B15"/>
    <w:rsid w:val="005503CE"/>
    <w:rsid w:val="005525C0"/>
    <w:rsid w:val="00554223"/>
    <w:rsid w:val="00554FA1"/>
    <w:rsid w:val="00555A9A"/>
    <w:rsid w:val="00555E35"/>
    <w:rsid w:val="00556C71"/>
    <w:rsid w:val="0055790F"/>
    <w:rsid w:val="00560501"/>
    <w:rsid w:val="005608D6"/>
    <w:rsid w:val="005615CD"/>
    <w:rsid w:val="00561A56"/>
    <w:rsid w:val="00563893"/>
    <w:rsid w:val="00563AA1"/>
    <w:rsid w:val="00566099"/>
    <w:rsid w:val="005702F0"/>
    <w:rsid w:val="005703B6"/>
    <w:rsid w:val="00570AAF"/>
    <w:rsid w:val="00571F59"/>
    <w:rsid w:val="00573392"/>
    <w:rsid w:val="00573562"/>
    <w:rsid w:val="005739DB"/>
    <w:rsid w:val="00573C26"/>
    <w:rsid w:val="0057405F"/>
    <w:rsid w:val="0057479D"/>
    <w:rsid w:val="00575813"/>
    <w:rsid w:val="005766CC"/>
    <w:rsid w:val="0057679F"/>
    <w:rsid w:val="00576E30"/>
    <w:rsid w:val="00577053"/>
    <w:rsid w:val="005808F1"/>
    <w:rsid w:val="005822DB"/>
    <w:rsid w:val="00583158"/>
    <w:rsid w:val="0058342D"/>
    <w:rsid w:val="00584ABB"/>
    <w:rsid w:val="00584E08"/>
    <w:rsid w:val="005851EC"/>
    <w:rsid w:val="00585AD0"/>
    <w:rsid w:val="00586E00"/>
    <w:rsid w:val="005909FD"/>
    <w:rsid w:val="005939FB"/>
    <w:rsid w:val="00593A40"/>
    <w:rsid w:val="00594446"/>
    <w:rsid w:val="0059560F"/>
    <w:rsid w:val="00595B47"/>
    <w:rsid w:val="005964BF"/>
    <w:rsid w:val="005979CE"/>
    <w:rsid w:val="00597A4F"/>
    <w:rsid w:val="00597B21"/>
    <w:rsid w:val="005A21CF"/>
    <w:rsid w:val="005A2E11"/>
    <w:rsid w:val="005A480A"/>
    <w:rsid w:val="005A66B3"/>
    <w:rsid w:val="005A66BB"/>
    <w:rsid w:val="005A6CAA"/>
    <w:rsid w:val="005A73A0"/>
    <w:rsid w:val="005A7B01"/>
    <w:rsid w:val="005A7E42"/>
    <w:rsid w:val="005B07C0"/>
    <w:rsid w:val="005B088D"/>
    <w:rsid w:val="005B1B52"/>
    <w:rsid w:val="005B25A2"/>
    <w:rsid w:val="005B270F"/>
    <w:rsid w:val="005B2D82"/>
    <w:rsid w:val="005B40E7"/>
    <w:rsid w:val="005B41F6"/>
    <w:rsid w:val="005C09EB"/>
    <w:rsid w:val="005C0F71"/>
    <w:rsid w:val="005C1248"/>
    <w:rsid w:val="005C171E"/>
    <w:rsid w:val="005C467D"/>
    <w:rsid w:val="005C4E7C"/>
    <w:rsid w:val="005C50C1"/>
    <w:rsid w:val="005C709F"/>
    <w:rsid w:val="005C73D0"/>
    <w:rsid w:val="005D43C6"/>
    <w:rsid w:val="005D4464"/>
    <w:rsid w:val="005D5464"/>
    <w:rsid w:val="005D550A"/>
    <w:rsid w:val="005D5A4A"/>
    <w:rsid w:val="005D62E5"/>
    <w:rsid w:val="005D71D5"/>
    <w:rsid w:val="005D7742"/>
    <w:rsid w:val="005D7C7B"/>
    <w:rsid w:val="005E0972"/>
    <w:rsid w:val="005E16A3"/>
    <w:rsid w:val="005E2972"/>
    <w:rsid w:val="005E349F"/>
    <w:rsid w:val="005E38A8"/>
    <w:rsid w:val="005E4DEA"/>
    <w:rsid w:val="005E5B78"/>
    <w:rsid w:val="005E6A08"/>
    <w:rsid w:val="005E6D64"/>
    <w:rsid w:val="005E7237"/>
    <w:rsid w:val="005F1BB5"/>
    <w:rsid w:val="005F2125"/>
    <w:rsid w:val="005F36AB"/>
    <w:rsid w:val="005F3846"/>
    <w:rsid w:val="005F43E4"/>
    <w:rsid w:val="005F4979"/>
    <w:rsid w:val="005F4A4D"/>
    <w:rsid w:val="005F50BD"/>
    <w:rsid w:val="005F55EE"/>
    <w:rsid w:val="005F5FE1"/>
    <w:rsid w:val="005F72C4"/>
    <w:rsid w:val="005F72FD"/>
    <w:rsid w:val="005F7F5C"/>
    <w:rsid w:val="00600B98"/>
    <w:rsid w:val="00602A09"/>
    <w:rsid w:val="00602ABF"/>
    <w:rsid w:val="00604359"/>
    <w:rsid w:val="00604B27"/>
    <w:rsid w:val="00610347"/>
    <w:rsid w:val="00610FC9"/>
    <w:rsid w:val="006115BA"/>
    <w:rsid w:val="0061185B"/>
    <w:rsid w:val="006128AF"/>
    <w:rsid w:val="006134CB"/>
    <w:rsid w:val="00614699"/>
    <w:rsid w:val="00614D55"/>
    <w:rsid w:val="006155BB"/>
    <w:rsid w:val="00615D4F"/>
    <w:rsid w:val="00615F9A"/>
    <w:rsid w:val="00616FE2"/>
    <w:rsid w:val="00617BB1"/>
    <w:rsid w:val="00620262"/>
    <w:rsid w:val="0062230F"/>
    <w:rsid w:val="00622399"/>
    <w:rsid w:val="0062662E"/>
    <w:rsid w:val="00626804"/>
    <w:rsid w:val="00626B37"/>
    <w:rsid w:val="00627546"/>
    <w:rsid w:val="0062777B"/>
    <w:rsid w:val="00627BC5"/>
    <w:rsid w:val="006315C3"/>
    <w:rsid w:val="006316C5"/>
    <w:rsid w:val="00632240"/>
    <w:rsid w:val="00633FC1"/>
    <w:rsid w:val="00634E96"/>
    <w:rsid w:val="00637B1F"/>
    <w:rsid w:val="00640FF9"/>
    <w:rsid w:val="0064138F"/>
    <w:rsid w:val="006416DC"/>
    <w:rsid w:val="00642039"/>
    <w:rsid w:val="00642A00"/>
    <w:rsid w:val="0064391A"/>
    <w:rsid w:val="00643A29"/>
    <w:rsid w:val="00643A36"/>
    <w:rsid w:val="00643BB6"/>
    <w:rsid w:val="0064453D"/>
    <w:rsid w:val="0064608F"/>
    <w:rsid w:val="00646958"/>
    <w:rsid w:val="006470FB"/>
    <w:rsid w:val="006505E2"/>
    <w:rsid w:val="00650755"/>
    <w:rsid w:val="00650BAF"/>
    <w:rsid w:val="00651A6E"/>
    <w:rsid w:val="0065275A"/>
    <w:rsid w:val="006528AE"/>
    <w:rsid w:val="006533C5"/>
    <w:rsid w:val="00653480"/>
    <w:rsid w:val="00654945"/>
    <w:rsid w:val="00654F3E"/>
    <w:rsid w:val="00654F5C"/>
    <w:rsid w:val="00655C47"/>
    <w:rsid w:val="00656C30"/>
    <w:rsid w:val="006572E9"/>
    <w:rsid w:val="006573DC"/>
    <w:rsid w:val="006576D7"/>
    <w:rsid w:val="00657938"/>
    <w:rsid w:val="006622BE"/>
    <w:rsid w:val="00663C50"/>
    <w:rsid w:val="00663CC9"/>
    <w:rsid w:val="006641D3"/>
    <w:rsid w:val="00664BE5"/>
    <w:rsid w:val="00664C53"/>
    <w:rsid w:val="00665395"/>
    <w:rsid w:val="00667A95"/>
    <w:rsid w:val="00670954"/>
    <w:rsid w:val="0067122A"/>
    <w:rsid w:val="006719A5"/>
    <w:rsid w:val="00672CE0"/>
    <w:rsid w:val="00673651"/>
    <w:rsid w:val="00674DE6"/>
    <w:rsid w:val="00675803"/>
    <w:rsid w:val="00675994"/>
    <w:rsid w:val="00676AAE"/>
    <w:rsid w:val="00676C70"/>
    <w:rsid w:val="006776A0"/>
    <w:rsid w:val="00681310"/>
    <w:rsid w:val="00681C3D"/>
    <w:rsid w:val="006823D9"/>
    <w:rsid w:val="00682EEA"/>
    <w:rsid w:val="006840D4"/>
    <w:rsid w:val="0068422B"/>
    <w:rsid w:val="00684460"/>
    <w:rsid w:val="00684FE2"/>
    <w:rsid w:val="00685121"/>
    <w:rsid w:val="006852EA"/>
    <w:rsid w:val="00685E4E"/>
    <w:rsid w:val="006867C8"/>
    <w:rsid w:val="00687DCA"/>
    <w:rsid w:val="00687DE0"/>
    <w:rsid w:val="00690077"/>
    <w:rsid w:val="00695C4C"/>
    <w:rsid w:val="00695C98"/>
    <w:rsid w:val="006A074C"/>
    <w:rsid w:val="006A09B6"/>
    <w:rsid w:val="006A10BF"/>
    <w:rsid w:val="006A1324"/>
    <w:rsid w:val="006A162F"/>
    <w:rsid w:val="006A29EA"/>
    <w:rsid w:val="006A2CBB"/>
    <w:rsid w:val="006A35DC"/>
    <w:rsid w:val="006A4F5A"/>
    <w:rsid w:val="006A5E00"/>
    <w:rsid w:val="006A6298"/>
    <w:rsid w:val="006A66FE"/>
    <w:rsid w:val="006A7E67"/>
    <w:rsid w:val="006B06B4"/>
    <w:rsid w:val="006B1D0D"/>
    <w:rsid w:val="006B2B6A"/>
    <w:rsid w:val="006B3536"/>
    <w:rsid w:val="006B4B95"/>
    <w:rsid w:val="006B4BAC"/>
    <w:rsid w:val="006B6848"/>
    <w:rsid w:val="006B6C10"/>
    <w:rsid w:val="006B6D28"/>
    <w:rsid w:val="006C0D49"/>
    <w:rsid w:val="006C118B"/>
    <w:rsid w:val="006C21B7"/>
    <w:rsid w:val="006C29A6"/>
    <w:rsid w:val="006C3074"/>
    <w:rsid w:val="006C43C9"/>
    <w:rsid w:val="006C4D7D"/>
    <w:rsid w:val="006C4FF6"/>
    <w:rsid w:val="006C552D"/>
    <w:rsid w:val="006C5FC0"/>
    <w:rsid w:val="006D00BF"/>
    <w:rsid w:val="006D03E6"/>
    <w:rsid w:val="006D1D6C"/>
    <w:rsid w:val="006D296A"/>
    <w:rsid w:val="006D2C3F"/>
    <w:rsid w:val="006D38E9"/>
    <w:rsid w:val="006D524F"/>
    <w:rsid w:val="006D5912"/>
    <w:rsid w:val="006D5D46"/>
    <w:rsid w:val="006D7001"/>
    <w:rsid w:val="006D7A73"/>
    <w:rsid w:val="006E05AC"/>
    <w:rsid w:val="006E06F9"/>
    <w:rsid w:val="006E1CB8"/>
    <w:rsid w:val="006E2F97"/>
    <w:rsid w:val="006E4ED7"/>
    <w:rsid w:val="006E741A"/>
    <w:rsid w:val="006E7B71"/>
    <w:rsid w:val="006F2237"/>
    <w:rsid w:val="006F2271"/>
    <w:rsid w:val="006F2FC8"/>
    <w:rsid w:val="006F3375"/>
    <w:rsid w:val="006F3C46"/>
    <w:rsid w:val="006F44D3"/>
    <w:rsid w:val="006F496F"/>
    <w:rsid w:val="006F5304"/>
    <w:rsid w:val="006F5FBD"/>
    <w:rsid w:val="006F6A26"/>
    <w:rsid w:val="0070082C"/>
    <w:rsid w:val="00702004"/>
    <w:rsid w:val="007024A5"/>
    <w:rsid w:val="00702546"/>
    <w:rsid w:val="00702CAF"/>
    <w:rsid w:val="00702DA8"/>
    <w:rsid w:val="00702E3D"/>
    <w:rsid w:val="00703B65"/>
    <w:rsid w:val="00704968"/>
    <w:rsid w:val="00705DC4"/>
    <w:rsid w:val="00706227"/>
    <w:rsid w:val="00710467"/>
    <w:rsid w:val="00710E8D"/>
    <w:rsid w:val="00711712"/>
    <w:rsid w:val="007121B5"/>
    <w:rsid w:val="00713027"/>
    <w:rsid w:val="007135F1"/>
    <w:rsid w:val="00713D1D"/>
    <w:rsid w:val="00714EB4"/>
    <w:rsid w:val="00715806"/>
    <w:rsid w:val="00716B12"/>
    <w:rsid w:val="00716CDD"/>
    <w:rsid w:val="00717D07"/>
    <w:rsid w:val="00721358"/>
    <w:rsid w:val="007218A6"/>
    <w:rsid w:val="007221B1"/>
    <w:rsid w:val="0072397A"/>
    <w:rsid w:val="00723FBB"/>
    <w:rsid w:val="007252B3"/>
    <w:rsid w:val="00725A26"/>
    <w:rsid w:val="00726661"/>
    <w:rsid w:val="00727083"/>
    <w:rsid w:val="00732C6E"/>
    <w:rsid w:val="007350C2"/>
    <w:rsid w:val="00735A6F"/>
    <w:rsid w:val="00735FD5"/>
    <w:rsid w:val="007370DC"/>
    <w:rsid w:val="00741382"/>
    <w:rsid w:val="00741A07"/>
    <w:rsid w:val="007432A4"/>
    <w:rsid w:val="00744A88"/>
    <w:rsid w:val="007451AC"/>
    <w:rsid w:val="00745E39"/>
    <w:rsid w:val="00746190"/>
    <w:rsid w:val="00751724"/>
    <w:rsid w:val="00751C40"/>
    <w:rsid w:val="00754A63"/>
    <w:rsid w:val="00755831"/>
    <w:rsid w:val="0075638E"/>
    <w:rsid w:val="00756752"/>
    <w:rsid w:val="007570A1"/>
    <w:rsid w:val="007607BE"/>
    <w:rsid w:val="00761140"/>
    <w:rsid w:val="007611E8"/>
    <w:rsid w:val="00761706"/>
    <w:rsid w:val="00761ABE"/>
    <w:rsid w:val="00761C92"/>
    <w:rsid w:val="0076245D"/>
    <w:rsid w:val="00764329"/>
    <w:rsid w:val="0076473D"/>
    <w:rsid w:val="00765517"/>
    <w:rsid w:val="0076567C"/>
    <w:rsid w:val="007656CD"/>
    <w:rsid w:val="00765BFE"/>
    <w:rsid w:val="00765F59"/>
    <w:rsid w:val="00766BDE"/>
    <w:rsid w:val="00766C1A"/>
    <w:rsid w:val="0076720C"/>
    <w:rsid w:val="007703B2"/>
    <w:rsid w:val="00770C43"/>
    <w:rsid w:val="00771975"/>
    <w:rsid w:val="00771E25"/>
    <w:rsid w:val="007721F3"/>
    <w:rsid w:val="007728EC"/>
    <w:rsid w:val="00772D4E"/>
    <w:rsid w:val="00772F0E"/>
    <w:rsid w:val="00773256"/>
    <w:rsid w:val="00774351"/>
    <w:rsid w:val="00774850"/>
    <w:rsid w:val="00774E1C"/>
    <w:rsid w:val="00775C04"/>
    <w:rsid w:val="00776655"/>
    <w:rsid w:val="007768C8"/>
    <w:rsid w:val="00777090"/>
    <w:rsid w:val="00780476"/>
    <w:rsid w:val="00781837"/>
    <w:rsid w:val="00781930"/>
    <w:rsid w:val="00781D65"/>
    <w:rsid w:val="0078293B"/>
    <w:rsid w:val="0078327A"/>
    <w:rsid w:val="0078487B"/>
    <w:rsid w:val="0078576B"/>
    <w:rsid w:val="00785F47"/>
    <w:rsid w:val="007865B0"/>
    <w:rsid w:val="0078660A"/>
    <w:rsid w:val="00786AE6"/>
    <w:rsid w:val="007873D1"/>
    <w:rsid w:val="00787E98"/>
    <w:rsid w:val="007927E5"/>
    <w:rsid w:val="00793248"/>
    <w:rsid w:val="00793644"/>
    <w:rsid w:val="00794EA3"/>
    <w:rsid w:val="00794ED2"/>
    <w:rsid w:val="0079766B"/>
    <w:rsid w:val="00797CDD"/>
    <w:rsid w:val="00797EBD"/>
    <w:rsid w:val="007A0184"/>
    <w:rsid w:val="007A167C"/>
    <w:rsid w:val="007A1863"/>
    <w:rsid w:val="007A278D"/>
    <w:rsid w:val="007A31DE"/>
    <w:rsid w:val="007A3207"/>
    <w:rsid w:val="007A4D85"/>
    <w:rsid w:val="007A5A6D"/>
    <w:rsid w:val="007A5E78"/>
    <w:rsid w:val="007A6B27"/>
    <w:rsid w:val="007B0406"/>
    <w:rsid w:val="007B0C80"/>
    <w:rsid w:val="007B13E7"/>
    <w:rsid w:val="007B147E"/>
    <w:rsid w:val="007B159E"/>
    <w:rsid w:val="007B1710"/>
    <w:rsid w:val="007B1C4B"/>
    <w:rsid w:val="007B34CE"/>
    <w:rsid w:val="007B3D08"/>
    <w:rsid w:val="007B5543"/>
    <w:rsid w:val="007B7B40"/>
    <w:rsid w:val="007C01E7"/>
    <w:rsid w:val="007C1379"/>
    <w:rsid w:val="007C33D3"/>
    <w:rsid w:val="007C3C2A"/>
    <w:rsid w:val="007C3E5A"/>
    <w:rsid w:val="007C52BB"/>
    <w:rsid w:val="007C5812"/>
    <w:rsid w:val="007C7BAF"/>
    <w:rsid w:val="007C7EAE"/>
    <w:rsid w:val="007D0E5F"/>
    <w:rsid w:val="007D0FCC"/>
    <w:rsid w:val="007D13C8"/>
    <w:rsid w:val="007D1DA2"/>
    <w:rsid w:val="007D2D1B"/>
    <w:rsid w:val="007D4AB2"/>
    <w:rsid w:val="007D4E37"/>
    <w:rsid w:val="007D5495"/>
    <w:rsid w:val="007D5EDB"/>
    <w:rsid w:val="007D6003"/>
    <w:rsid w:val="007D797A"/>
    <w:rsid w:val="007E0252"/>
    <w:rsid w:val="007E10C1"/>
    <w:rsid w:val="007E6EA8"/>
    <w:rsid w:val="007E7A68"/>
    <w:rsid w:val="007E7C78"/>
    <w:rsid w:val="007F0F34"/>
    <w:rsid w:val="007F16A5"/>
    <w:rsid w:val="007F19FE"/>
    <w:rsid w:val="007F252D"/>
    <w:rsid w:val="007F31CB"/>
    <w:rsid w:val="007F4E54"/>
    <w:rsid w:val="007F5B26"/>
    <w:rsid w:val="007F69FD"/>
    <w:rsid w:val="00800CE6"/>
    <w:rsid w:val="00801508"/>
    <w:rsid w:val="00801C6A"/>
    <w:rsid w:val="00803119"/>
    <w:rsid w:val="008049B7"/>
    <w:rsid w:val="0080506D"/>
    <w:rsid w:val="00805245"/>
    <w:rsid w:val="0080535B"/>
    <w:rsid w:val="00805971"/>
    <w:rsid w:val="00805EF3"/>
    <w:rsid w:val="00806C8C"/>
    <w:rsid w:val="008106AC"/>
    <w:rsid w:val="00811629"/>
    <w:rsid w:val="0081369B"/>
    <w:rsid w:val="00813FB9"/>
    <w:rsid w:val="00814852"/>
    <w:rsid w:val="00820C66"/>
    <w:rsid w:val="00823AE3"/>
    <w:rsid w:val="00824203"/>
    <w:rsid w:val="0082505F"/>
    <w:rsid w:val="00826418"/>
    <w:rsid w:val="00826669"/>
    <w:rsid w:val="00826BD8"/>
    <w:rsid w:val="00826EFF"/>
    <w:rsid w:val="00827454"/>
    <w:rsid w:val="00827912"/>
    <w:rsid w:val="00827D0F"/>
    <w:rsid w:val="008301CC"/>
    <w:rsid w:val="008310EE"/>
    <w:rsid w:val="00831241"/>
    <w:rsid w:val="00831F07"/>
    <w:rsid w:val="00832BB8"/>
    <w:rsid w:val="0083325F"/>
    <w:rsid w:val="00834153"/>
    <w:rsid w:val="0083465A"/>
    <w:rsid w:val="008355BD"/>
    <w:rsid w:val="00842409"/>
    <w:rsid w:val="00843FB3"/>
    <w:rsid w:val="00844A7C"/>
    <w:rsid w:val="00844DAD"/>
    <w:rsid w:val="0084504A"/>
    <w:rsid w:val="00845383"/>
    <w:rsid w:val="008463A6"/>
    <w:rsid w:val="00851C16"/>
    <w:rsid w:val="00851EFC"/>
    <w:rsid w:val="00851FD2"/>
    <w:rsid w:val="00852F17"/>
    <w:rsid w:val="00853B3C"/>
    <w:rsid w:val="00855883"/>
    <w:rsid w:val="00856928"/>
    <w:rsid w:val="00856FB9"/>
    <w:rsid w:val="008574F1"/>
    <w:rsid w:val="00857D20"/>
    <w:rsid w:val="0086089D"/>
    <w:rsid w:val="00860F3C"/>
    <w:rsid w:val="00861FB4"/>
    <w:rsid w:val="0086215C"/>
    <w:rsid w:val="008638C2"/>
    <w:rsid w:val="00863E7E"/>
    <w:rsid w:val="00864308"/>
    <w:rsid w:val="00865331"/>
    <w:rsid w:val="0086654D"/>
    <w:rsid w:val="00866744"/>
    <w:rsid w:val="00866DB8"/>
    <w:rsid w:val="00867475"/>
    <w:rsid w:val="00867CE5"/>
    <w:rsid w:val="00867EE3"/>
    <w:rsid w:val="008707A3"/>
    <w:rsid w:val="00870D1F"/>
    <w:rsid w:val="0087254F"/>
    <w:rsid w:val="00872658"/>
    <w:rsid w:val="00872B20"/>
    <w:rsid w:val="00873F63"/>
    <w:rsid w:val="008751CD"/>
    <w:rsid w:val="00875272"/>
    <w:rsid w:val="00876161"/>
    <w:rsid w:val="008761C9"/>
    <w:rsid w:val="008766E0"/>
    <w:rsid w:val="00876CAB"/>
    <w:rsid w:val="00877C0F"/>
    <w:rsid w:val="00877F9E"/>
    <w:rsid w:val="00882BBB"/>
    <w:rsid w:val="00882E3E"/>
    <w:rsid w:val="008841C3"/>
    <w:rsid w:val="00884587"/>
    <w:rsid w:val="00884833"/>
    <w:rsid w:val="008868DE"/>
    <w:rsid w:val="00887A40"/>
    <w:rsid w:val="00887C45"/>
    <w:rsid w:val="00887D0F"/>
    <w:rsid w:val="008910F2"/>
    <w:rsid w:val="00891565"/>
    <w:rsid w:val="00891615"/>
    <w:rsid w:val="00891CCF"/>
    <w:rsid w:val="00892DEF"/>
    <w:rsid w:val="008931A8"/>
    <w:rsid w:val="00894625"/>
    <w:rsid w:val="008948F8"/>
    <w:rsid w:val="00894994"/>
    <w:rsid w:val="00894ABA"/>
    <w:rsid w:val="00894B2D"/>
    <w:rsid w:val="00894BDB"/>
    <w:rsid w:val="008955FC"/>
    <w:rsid w:val="00895A83"/>
    <w:rsid w:val="00897C60"/>
    <w:rsid w:val="008A09BC"/>
    <w:rsid w:val="008A10FF"/>
    <w:rsid w:val="008A15B3"/>
    <w:rsid w:val="008A2368"/>
    <w:rsid w:val="008A271C"/>
    <w:rsid w:val="008A3434"/>
    <w:rsid w:val="008A3856"/>
    <w:rsid w:val="008A415F"/>
    <w:rsid w:val="008A658E"/>
    <w:rsid w:val="008A67E9"/>
    <w:rsid w:val="008A7164"/>
    <w:rsid w:val="008A7AEB"/>
    <w:rsid w:val="008B0466"/>
    <w:rsid w:val="008B1569"/>
    <w:rsid w:val="008B157B"/>
    <w:rsid w:val="008B23DB"/>
    <w:rsid w:val="008B2B78"/>
    <w:rsid w:val="008B2DDF"/>
    <w:rsid w:val="008B2EAA"/>
    <w:rsid w:val="008B3451"/>
    <w:rsid w:val="008B3DB7"/>
    <w:rsid w:val="008B4E1F"/>
    <w:rsid w:val="008B4E9D"/>
    <w:rsid w:val="008B53CC"/>
    <w:rsid w:val="008B676B"/>
    <w:rsid w:val="008B69A4"/>
    <w:rsid w:val="008B7537"/>
    <w:rsid w:val="008C08C7"/>
    <w:rsid w:val="008C0C7A"/>
    <w:rsid w:val="008C13E6"/>
    <w:rsid w:val="008C2CCB"/>
    <w:rsid w:val="008C355C"/>
    <w:rsid w:val="008C3846"/>
    <w:rsid w:val="008C3D9A"/>
    <w:rsid w:val="008C4582"/>
    <w:rsid w:val="008C517C"/>
    <w:rsid w:val="008C570A"/>
    <w:rsid w:val="008C59AF"/>
    <w:rsid w:val="008C6D1F"/>
    <w:rsid w:val="008C7B09"/>
    <w:rsid w:val="008D0476"/>
    <w:rsid w:val="008D167D"/>
    <w:rsid w:val="008D2A69"/>
    <w:rsid w:val="008D31BB"/>
    <w:rsid w:val="008D4FB9"/>
    <w:rsid w:val="008D500E"/>
    <w:rsid w:val="008D5EA9"/>
    <w:rsid w:val="008D5F3F"/>
    <w:rsid w:val="008D6367"/>
    <w:rsid w:val="008D7672"/>
    <w:rsid w:val="008D7D54"/>
    <w:rsid w:val="008D7DF2"/>
    <w:rsid w:val="008E08B2"/>
    <w:rsid w:val="008E0AA8"/>
    <w:rsid w:val="008E2107"/>
    <w:rsid w:val="008E3C49"/>
    <w:rsid w:val="008E4890"/>
    <w:rsid w:val="008E7F61"/>
    <w:rsid w:val="008F09A6"/>
    <w:rsid w:val="008F0E8A"/>
    <w:rsid w:val="008F2C1F"/>
    <w:rsid w:val="008F4374"/>
    <w:rsid w:val="008F479F"/>
    <w:rsid w:val="008F4856"/>
    <w:rsid w:val="008F5AC5"/>
    <w:rsid w:val="008F72DE"/>
    <w:rsid w:val="008F7683"/>
    <w:rsid w:val="008F7F97"/>
    <w:rsid w:val="00900CB6"/>
    <w:rsid w:val="00900E5D"/>
    <w:rsid w:val="00900ED9"/>
    <w:rsid w:val="0090350A"/>
    <w:rsid w:val="00903D3A"/>
    <w:rsid w:val="00904E2F"/>
    <w:rsid w:val="009051EC"/>
    <w:rsid w:val="009067D7"/>
    <w:rsid w:val="009100EC"/>
    <w:rsid w:val="00910453"/>
    <w:rsid w:val="00910F72"/>
    <w:rsid w:val="009113B8"/>
    <w:rsid w:val="00911629"/>
    <w:rsid w:val="0091311C"/>
    <w:rsid w:val="009138AC"/>
    <w:rsid w:val="00913A1E"/>
    <w:rsid w:val="00913C1A"/>
    <w:rsid w:val="00914AF4"/>
    <w:rsid w:val="00915003"/>
    <w:rsid w:val="009158AB"/>
    <w:rsid w:val="009158E9"/>
    <w:rsid w:val="009159B5"/>
    <w:rsid w:val="00916108"/>
    <w:rsid w:val="00916D81"/>
    <w:rsid w:val="00916F46"/>
    <w:rsid w:val="009176AD"/>
    <w:rsid w:val="00917C12"/>
    <w:rsid w:val="00921086"/>
    <w:rsid w:val="009240C8"/>
    <w:rsid w:val="00924504"/>
    <w:rsid w:val="009259F9"/>
    <w:rsid w:val="00925B65"/>
    <w:rsid w:val="009273BD"/>
    <w:rsid w:val="00932218"/>
    <w:rsid w:val="009323D9"/>
    <w:rsid w:val="009337A4"/>
    <w:rsid w:val="009351BE"/>
    <w:rsid w:val="00936301"/>
    <w:rsid w:val="00936BA8"/>
    <w:rsid w:val="009375D2"/>
    <w:rsid w:val="00937690"/>
    <w:rsid w:val="00940304"/>
    <w:rsid w:val="0094187D"/>
    <w:rsid w:val="0094243F"/>
    <w:rsid w:val="009425F2"/>
    <w:rsid w:val="0094325E"/>
    <w:rsid w:val="00943A7F"/>
    <w:rsid w:val="0094407A"/>
    <w:rsid w:val="009445B1"/>
    <w:rsid w:val="0094465E"/>
    <w:rsid w:val="00944707"/>
    <w:rsid w:val="00944DB3"/>
    <w:rsid w:val="009515C0"/>
    <w:rsid w:val="00951EB0"/>
    <w:rsid w:val="009528C3"/>
    <w:rsid w:val="009539C7"/>
    <w:rsid w:val="0095456C"/>
    <w:rsid w:val="009545DF"/>
    <w:rsid w:val="00954EDD"/>
    <w:rsid w:val="00955AA6"/>
    <w:rsid w:val="0095627F"/>
    <w:rsid w:val="00961D29"/>
    <w:rsid w:val="009621D5"/>
    <w:rsid w:val="00963602"/>
    <w:rsid w:val="00964ABD"/>
    <w:rsid w:val="00964BEA"/>
    <w:rsid w:val="009653F3"/>
    <w:rsid w:val="009655F4"/>
    <w:rsid w:val="00965B7D"/>
    <w:rsid w:val="009666C7"/>
    <w:rsid w:val="00966939"/>
    <w:rsid w:val="009669BD"/>
    <w:rsid w:val="009675DC"/>
    <w:rsid w:val="009679D2"/>
    <w:rsid w:val="00971889"/>
    <w:rsid w:val="00972010"/>
    <w:rsid w:val="009722CC"/>
    <w:rsid w:val="00972700"/>
    <w:rsid w:val="00972BD9"/>
    <w:rsid w:val="00973936"/>
    <w:rsid w:val="00974140"/>
    <w:rsid w:val="009772EB"/>
    <w:rsid w:val="00980086"/>
    <w:rsid w:val="00980F88"/>
    <w:rsid w:val="009810AE"/>
    <w:rsid w:val="009817D2"/>
    <w:rsid w:val="009820D2"/>
    <w:rsid w:val="00982797"/>
    <w:rsid w:val="00982E8E"/>
    <w:rsid w:val="009849C4"/>
    <w:rsid w:val="00984FD4"/>
    <w:rsid w:val="00985902"/>
    <w:rsid w:val="00985F19"/>
    <w:rsid w:val="00986025"/>
    <w:rsid w:val="009862CE"/>
    <w:rsid w:val="00987901"/>
    <w:rsid w:val="009903CE"/>
    <w:rsid w:val="00991102"/>
    <w:rsid w:val="0099280B"/>
    <w:rsid w:val="009934A2"/>
    <w:rsid w:val="00993818"/>
    <w:rsid w:val="009943EC"/>
    <w:rsid w:val="009952B3"/>
    <w:rsid w:val="00995835"/>
    <w:rsid w:val="0099659C"/>
    <w:rsid w:val="00997F2E"/>
    <w:rsid w:val="009A08CC"/>
    <w:rsid w:val="009A093D"/>
    <w:rsid w:val="009A0FD1"/>
    <w:rsid w:val="009A359B"/>
    <w:rsid w:val="009A45C1"/>
    <w:rsid w:val="009A474C"/>
    <w:rsid w:val="009A4852"/>
    <w:rsid w:val="009A486B"/>
    <w:rsid w:val="009A4D0F"/>
    <w:rsid w:val="009A4FBC"/>
    <w:rsid w:val="009A6D87"/>
    <w:rsid w:val="009A7B65"/>
    <w:rsid w:val="009B0737"/>
    <w:rsid w:val="009B0F2F"/>
    <w:rsid w:val="009B14F6"/>
    <w:rsid w:val="009B2B53"/>
    <w:rsid w:val="009B34AB"/>
    <w:rsid w:val="009B3B1A"/>
    <w:rsid w:val="009B4786"/>
    <w:rsid w:val="009B50A5"/>
    <w:rsid w:val="009B74B5"/>
    <w:rsid w:val="009B750A"/>
    <w:rsid w:val="009B76E5"/>
    <w:rsid w:val="009B78ED"/>
    <w:rsid w:val="009B7A5E"/>
    <w:rsid w:val="009B7ED2"/>
    <w:rsid w:val="009C010D"/>
    <w:rsid w:val="009C010F"/>
    <w:rsid w:val="009C0D75"/>
    <w:rsid w:val="009C0DE5"/>
    <w:rsid w:val="009C21CC"/>
    <w:rsid w:val="009C323B"/>
    <w:rsid w:val="009C324A"/>
    <w:rsid w:val="009C4840"/>
    <w:rsid w:val="009C5DB1"/>
    <w:rsid w:val="009C6968"/>
    <w:rsid w:val="009C6EDA"/>
    <w:rsid w:val="009D1CC8"/>
    <w:rsid w:val="009D2495"/>
    <w:rsid w:val="009D2634"/>
    <w:rsid w:val="009D3864"/>
    <w:rsid w:val="009D3889"/>
    <w:rsid w:val="009D47FA"/>
    <w:rsid w:val="009D53D7"/>
    <w:rsid w:val="009D5D15"/>
    <w:rsid w:val="009D6997"/>
    <w:rsid w:val="009D6FB8"/>
    <w:rsid w:val="009D7C08"/>
    <w:rsid w:val="009E0E3C"/>
    <w:rsid w:val="009E2623"/>
    <w:rsid w:val="009E43BC"/>
    <w:rsid w:val="009E45EE"/>
    <w:rsid w:val="009E4C83"/>
    <w:rsid w:val="009F05F0"/>
    <w:rsid w:val="009F3933"/>
    <w:rsid w:val="009F41AC"/>
    <w:rsid w:val="009F45A2"/>
    <w:rsid w:val="009F5148"/>
    <w:rsid w:val="009F5312"/>
    <w:rsid w:val="009F5880"/>
    <w:rsid w:val="009F5E23"/>
    <w:rsid w:val="009F6FFE"/>
    <w:rsid w:val="009F7692"/>
    <w:rsid w:val="00A0017A"/>
    <w:rsid w:val="00A01607"/>
    <w:rsid w:val="00A01D1A"/>
    <w:rsid w:val="00A0281A"/>
    <w:rsid w:val="00A02E11"/>
    <w:rsid w:val="00A04695"/>
    <w:rsid w:val="00A05038"/>
    <w:rsid w:val="00A0538E"/>
    <w:rsid w:val="00A05C71"/>
    <w:rsid w:val="00A103D3"/>
    <w:rsid w:val="00A112CE"/>
    <w:rsid w:val="00A11EE1"/>
    <w:rsid w:val="00A120F0"/>
    <w:rsid w:val="00A129A8"/>
    <w:rsid w:val="00A12C19"/>
    <w:rsid w:val="00A1381B"/>
    <w:rsid w:val="00A13900"/>
    <w:rsid w:val="00A1519D"/>
    <w:rsid w:val="00A15967"/>
    <w:rsid w:val="00A15E68"/>
    <w:rsid w:val="00A160BD"/>
    <w:rsid w:val="00A16F3A"/>
    <w:rsid w:val="00A17778"/>
    <w:rsid w:val="00A17D23"/>
    <w:rsid w:val="00A17FAE"/>
    <w:rsid w:val="00A20897"/>
    <w:rsid w:val="00A20C62"/>
    <w:rsid w:val="00A20C65"/>
    <w:rsid w:val="00A22E02"/>
    <w:rsid w:val="00A22F1C"/>
    <w:rsid w:val="00A236DC"/>
    <w:rsid w:val="00A23CBE"/>
    <w:rsid w:val="00A25414"/>
    <w:rsid w:val="00A279F0"/>
    <w:rsid w:val="00A31B0D"/>
    <w:rsid w:val="00A31CAE"/>
    <w:rsid w:val="00A31EE2"/>
    <w:rsid w:val="00A324A8"/>
    <w:rsid w:val="00A32AEF"/>
    <w:rsid w:val="00A32E35"/>
    <w:rsid w:val="00A3368C"/>
    <w:rsid w:val="00A33F60"/>
    <w:rsid w:val="00A359E3"/>
    <w:rsid w:val="00A376B3"/>
    <w:rsid w:val="00A37F36"/>
    <w:rsid w:val="00A41B86"/>
    <w:rsid w:val="00A421CB"/>
    <w:rsid w:val="00A428B9"/>
    <w:rsid w:val="00A43B92"/>
    <w:rsid w:val="00A457E6"/>
    <w:rsid w:val="00A4621B"/>
    <w:rsid w:val="00A46249"/>
    <w:rsid w:val="00A47DBC"/>
    <w:rsid w:val="00A502A6"/>
    <w:rsid w:val="00A50EB5"/>
    <w:rsid w:val="00A50FAC"/>
    <w:rsid w:val="00A51A40"/>
    <w:rsid w:val="00A51F4F"/>
    <w:rsid w:val="00A523EA"/>
    <w:rsid w:val="00A53154"/>
    <w:rsid w:val="00A5622B"/>
    <w:rsid w:val="00A56756"/>
    <w:rsid w:val="00A60585"/>
    <w:rsid w:val="00A6071E"/>
    <w:rsid w:val="00A61793"/>
    <w:rsid w:val="00A6319C"/>
    <w:rsid w:val="00A64BB9"/>
    <w:rsid w:val="00A660FF"/>
    <w:rsid w:val="00A67129"/>
    <w:rsid w:val="00A71569"/>
    <w:rsid w:val="00A739D8"/>
    <w:rsid w:val="00A76107"/>
    <w:rsid w:val="00A77B3E"/>
    <w:rsid w:val="00A821DF"/>
    <w:rsid w:val="00A82211"/>
    <w:rsid w:val="00A82F3A"/>
    <w:rsid w:val="00A83022"/>
    <w:rsid w:val="00A85EC0"/>
    <w:rsid w:val="00A861B4"/>
    <w:rsid w:val="00A91737"/>
    <w:rsid w:val="00A919A1"/>
    <w:rsid w:val="00A91A75"/>
    <w:rsid w:val="00A91E85"/>
    <w:rsid w:val="00A927DF"/>
    <w:rsid w:val="00A928AF"/>
    <w:rsid w:val="00A93387"/>
    <w:rsid w:val="00A94DDA"/>
    <w:rsid w:val="00A95DFB"/>
    <w:rsid w:val="00A96036"/>
    <w:rsid w:val="00A967F7"/>
    <w:rsid w:val="00A97082"/>
    <w:rsid w:val="00A979C9"/>
    <w:rsid w:val="00AA0708"/>
    <w:rsid w:val="00AA11BF"/>
    <w:rsid w:val="00AA13A0"/>
    <w:rsid w:val="00AA15A4"/>
    <w:rsid w:val="00AA4DB7"/>
    <w:rsid w:val="00AA5526"/>
    <w:rsid w:val="00AA5DCD"/>
    <w:rsid w:val="00AB0393"/>
    <w:rsid w:val="00AB098F"/>
    <w:rsid w:val="00AB188B"/>
    <w:rsid w:val="00AB19CB"/>
    <w:rsid w:val="00AB4A4A"/>
    <w:rsid w:val="00AB596D"/>
    <w:rsid w:val="00AB5E9C"/>
    <w:rsid w:val="00AC0689"/>
    <w:rsid w:val="00AC322D"/>
    <w:rsid w:val="00AC3DCE"/>
    <w:rsid w:val="00AC5563"/>
    <w:rsid w:val="00AC7017"/>
    <w:rsid w:val="00AC7576"/>
    <w:rsid w:val="00AD0834"/>
    <w:rsid w:val="00AD311B"/>
    <w:rsid w:val="00AD366B"/>
    <w:rsid w:val="00AD41E1"/>
    <w:rsid w:val="00AD4689"/>
    <w:rsid w:val="00AD484A"/>
    <w:rsid w:val="00AD5D33"/>
    <w:rsid w:val="00AD5E34"/>
    <w:rsid w:val="00AD5EE2"/>
    <w:rsid w:val="00AE0415"/>
    <w:rsid w:val="00AE0AE0"/>
    <w:rsid w:val="00AE17D5"/>
    <w:rsid w:val="00AE2F95"/>
    <w:rsid w:val="00AE3663"/>
    <w:rsid w:val="00AE4ABF"/>
    <w:rsid w:val="00AE7CF3"/>
    <w:rsid w:val="00AF1332"/>
    <w:rsid w:val="00AF3535"/>
    <w:rsid w:val="00AF52E9"/>
    <w:rsid w:val="00AF6243"/>
    <w:rsid w:val="00AF63EB"/>
    <w:rsid w:val="00AF655B"/>
    <w:rsid w:val="00AF6596"/>
    <w:rsid w:val="00AF72E0"/>
    <w:rsid w:val="00B00968"/>
    <w:rsid w:val="00B00D35"/>
    <w:rsid w:val="00B0144E"/>
    <w:rsid w:val="00B01A6F"/>
    <w:rsid w:val="00B01DD5"/>
    <w:rsid w:val="00B01E9C"/>
    <w:rsid w:val="00B051AB"/>
    <w:rsid w:val="00B06F9F"/>
    <w:rsid w:val="00B1035A"/>
    <w:rsid w:val="00B1036E"/>
    <w:rsid w:val="00B10C81"/>
    <w:rsid w:val="00B11534"/>
    <w:rsid w:val="00B12091"/>
    <w:rsid w:val="00B15597"/>
    <w:rsid w:val="00B16DB6"/>
    <w:rsid w:val="00B16E56"/>
    <w:rsid w:val="00B20269"/>
    <w:rsid w:val="00B203B0"/>
    <w:rsid w:val="00B2219E"/>
    <w:rsid w:val="00B22D80"/>
    <w:rsid w:val="00B2302D"/>
    <w:rsid w:val="00B24337"/>
    <w:rsid w:val="00B248B6"/>
    <w:rsid w:val="00B24DF1"/>
    <w:rsid w:val="00B2528B"/>
    <w:rsid w:val="00B25347"/>
    <w:rsid w:val="00B2584B"/>
    <w:rsid w:val="00B27BE9"/>
    <w:rsid w:val="00B27C2D"/>
    <w:rsid w:val="00B30971"/>
    <w:rsid w:val="00B32FC1"/>
    <w:rsid w:val="00B3330D"/>
    <w:rsid w:val="00B3432A"/>
    <w:rsid w:val="00B34F66"/>
    <w:rsid w:val="00B35841"/>
    <w:rsid w:val="00B363AB"/>
    <w:rsid w:val="00B367DE"/>
    <w:rsid w:val="00B36A76"/>
    <w:rsid w:val="00B37EAE"/>
    <w:rsid w:val="00B37F7A"/>
    <w:rsid w:val="00B40E21"/>
    <w:rsid w:val="00B41921"/>
    <w:rsid w:val="00B41BDA"/>
    <w:rsid w:val="00B43A6C"/>
    <w:rsid w:val="00B43FDF"/>
    <w:rsid w:val="00B44091"/>
    <w:rsid w:val="00B44716"/>
    <w:rsid w:val="00B45A75"/>
    <w:rsid w:val="00B46D54"/>
    <w:rsid w:val="00B5060E"/>
    <w:rsid w:val="00B509EB"/>
    <w:rsid w:val="00B51A89"/>
    <w:rsid w:val="00B5328B"/>
    <w:rsid w:val="00B53D6E"/>
    <w:rsid w:val="00B56357"/>
    <w:rsid w:val="00B56E48"/>
    <w:rsid w:val="00B57633"/>
    <w:rsid w:val="00B57836"/>
    <w:rsid w:val="00B60320"/>
    <w:rsid w:val="00B62865"/>
    <w:rsid w:val="00B629FE"/>
    <w:rsid w:val="00B632CB"/>
    <w:rsid w:val="00B6333C"/>
    <w:rsid w:val="00B63DB5"/>
    <w:rsid w:val="00B63EE5"/>
    <w:rsid w:val="00B6592F"/>
    <w:rsid w:val="00B71030"/>
    <w:rsid w:val="00B71543"/>
    <w:rsid w:val="00B71C83"/>
    <w:rsid w:val="00B7208B"/>
    <w:rsid w:val="00B731A6"/>
    <w:rsid w:val="00B737A2"/>
    <w:rsid w:val="00B740A1"/>
    <w:rsid w:val="00B740C1"/>
    <w:rsid w:val="00B74547"/>
    <w:rsid w:val="00B74552"/>
    <w:rsid w:val="00B74653"/>
    <w:rsid w:val="00B76063"/>
    <w:rsid w:val="00B767A2"/>
    <w:rsid w:val="00B76F5C"/>
    <w:rsid w:val="00B77449"/>
    <w:rsid w:val="00B77B50"/>
    <w:rsid w:val="00B8187B"/>
    <w:rsid w:val="00B81A87"/>
    <w:rsid w:val="00B82BE7"/>
    <w:rsid w:val="00B8358B"/>
    <w:rsid w:val="00B8370E"/>
    <w:rsid w:val="00B83B36"/>
    <w:rsid w:val="00B83B76"/>
    <w:rsid w:val="00B85BAE"/>
    <w:rsid w:val="00B863E1"/>
    <w:rsid w:val="00B86B29"/>
    <w:rsid w:val="00B87DD3"/>
    <w:rsid w:val="00B9247C"/>
    <w:rsid w:val="00B92E28"/>
    <w:rsid w:val="00B94A0F"/>
    <w:rsid w:val="00B94FDB"/>
    <w:rsid w:val="00B96F03"/>
    <w:rsid w:val="00B9742E"/>
    <w:rsid w:val="00BA10BB"/>
    <w:rsid w:val="00BA3CB8"/>
    <w:rsid w:val="00BA4B84"/>
    <w:rsid w:val="00BA53A3"/>
    <w:rsid w:val="00BA5731"/>
    <w:rsid w:val="00BA76F1"/>
    <w:rsid w:val="00BB00A5"/>
    <w:rsid w:val="00BB117C"/>
    <w:rsid w:val="00BB177B"/>
    <w:rsid w:val="00BB316D"/>
    <w:rsid w:val="00BB5333"/>
    <w:rsid w:val="00BB5903"/>
    <w:rsid w:val="00BB5E89"/>
    <w:rsid w:val="00BB7350"/>
    <w:rsid w:val="00BC15D2"/>
    <w:rsid w:val="00BC23DD"/>
    <w:rsid w:val="00BC3323"/>
    <w:rsid w:val="00BC3B21"/>
    <w:rsid w:val="00BC4CC2"/>
    <w:rsid w:val="00BC544B"/>
    <w:rsid w:val="00BC5BEE"/>
    <w:rsid w:val="00BC62D2"/>
    <w:rsid w:val="00BC665D"/>
    <w:rsid w:val="00BC6791"/>
    <w:rsid w:val="00BC67F1"/>
    <w:rsid w:val="00BD0162"/>
    <w:rsid w:val="00BD0744"/>
    <w:rsid w:val="00BD0B0C"/>
    <w:rsid w:val="00BD1287"/>
    <w:rsid w:val="00BD14F9"/>
    <w:rsid w:val="00BD2243"/>
    <w:rsid w:val="00BD24C2"/>
    <w:rsid w:val="00BD309E"/>
    <w:rsid w:val="00BD3940"/>
    <w:rsid w:val="00BD3D6D"/>
    <w:rsid w:val="00BD5354"/>
    <w:rsid w:val="00BD56A3"/>
    <w:rsid w:val="00BD62A3"/>
    <w:rsid w:val="00BD71D9"/>
    <w:rsid w:val="00BD7AD8"/>
    <w:rsid w:val="00BD7EB6"/>
    <w:rsid w:val="00BE1DE6"/>
    <w:rsid w:val="00BE2699"/>
    <w:rsid w:val="00BE32F3"/>
    <w:rsid w:val="00BE37D5"/>
    <w:rsid w:val="00BE4A7F"/>
    <w:rsid w:val="00BE4AD7"/>
    <w:rsid w:val="00BE4B92"/>
    <w:rsid w:val="00BE4B9E"/>
    <w:rsid w:val="00BE739B"/>
    <w:rsid w:val="00BE79FD"/>
    <w:rsid w:val="00BF0E6D"/>
    <w:rsid w:val="00BF12EC"/>
    <w:rsid w:val="00BF283B"/>
    <w:rsid w:val="00BF2AFA"/>
    <w:rsid w:val="00BF38A4"/>
    <w:rsid w:val="00BF3D3D"/>
    <w:rsid w:val="00BF42D7"/>
    <w:rsid w:val="00BF5152"/>
    <w:rsid w:val="00BF6BC6"/>
    <w:rsid w:val="00BF6D77"/>
    <w:rsid w:val="00C00C35"/>
    <w:rsid w:val="00C0356C"/>
    <w:rsid w:val="00C06867"/>
    <w:rsid w:val="00C0755E"/>
    <w:rsid w:val="00C0792A"/>
    <w:rsid w:val="00C07ECF"/>
    <w:rsid w:val="00C10E3A"/>
    <w:rsid w:val="00C127C3"/>
    <w:rsid w:val="00C1295C"/>
    <w:rsid w:val="00C13935"/>
    <w:rsid w:val="00C14432"/>
    <w:rsid w:val="00C148A7"/>
    <w:rsid w:val="00C14CC8"/>
    <w:rsid w:val="00C14DCE"/>
    <w:rsid w:val="00C14FE9"/>
    <w:rsid w:val="00C160D2"/>
    <w:rsid w:val="00C219B8"/>
    <w:rsid w:val="00C22C39"/>
    <w:rsid w:val="00C23C49"/>
    <w:rsid w:val="00C24DAD"/>
    <w:rsid w:val="00C24FFB"/>
    <w:rsid w:val="00C259A2"/>
    <w:rsid w:val="00C27A84"/>
    <w:rsid w:val="00C30102"/>
    <w:rsid w:val="00C30EEA"/>
    <w:rsid w:val="00C31825"/>
    <w:rsid w:val="00C31A89"/>
    <w:rsid w:val="00C31D5B"/>
    <w:rsid w:val="00C32EFE"/>
    <w:rsid w:val="00C3429E"/>
    <w:rsid w:val="00C344CD"/>
    <w:rsid w:val="00C34B6E"/>
    <w:rsid w:val="00C360A2"/>
    <w:rsid w:val="00C36ADA"/>
    <w:rsid w:val="00C37D11"/>
    <w:rsid w:val="00C40B96"/>
    <w:rsid w:val="00C41487"/>
    <w:rsid w:val="00C41E5C"/>
    <w:rsid w:val="00C423E6"/>
    <w:rsid w:val="00C42818"/>
    <w:rsid w:val="00C42B1B"/>
    <w:rsid w:val="00C44B3E"/>
    <w:rsid w:val="00C4580F"/>
    <w:rsid w:val="00C46066"/>
    <w:rsid w:val="00C47406"/>
    <w:rsid w:val="00C50552"/>
    <w:rsid w:val="00C50953"/>
    <w:rsid w:val="00C50B5B"/>
    <w:rsid w:val="00C50E64"/>
    <w:rsid w:val="00C510BC"/>
    <w:rsid w:val="00C52E18"/>
    <w:rsid w:val="00C532A3"/>
    <w:rsid w:val="00C539EB"/>
    <w:rsid w:val="00C53B29"/>
    <w:rsid w:val="00C53DDC"/>
    <w:rsid w:val="00C54B29"/>
    <w:rsid w:val="00C558A5"/>
    <w:rsid w:val="00C55FA2"/>
    <w:rsid w:val="00C56691"/>
    <w:rsid w:val="00C56EC3"/>
    <w:rsid w:val="00C61704"/>
    <w:rsid w:val="00C623AD"/>
    <w:rsid w:val="00C62D69"/>
    <w:rsid w:val="00C62ECB"/>
    <w:rsid w:val="00C633ED"/>
    <w:rsid w:val="00C63D87"/>
    <w:rsid w:val="00C643FD"/>
    <w:rsid w:val="00C65502"/>
    <w:rsid w:val="00C65672"/>
    <w:rsid w:val="00C65957"/>
    <w:rsid w:val="00C67AD9"/>
    <w:rsid w:val="00C70F3E"/>
    <w:rsid w:val="00C71246"/>
    <w:rsid w:val="00C7493F"/>
    <w:rsid w:val="00C77665"/>
    <w:rsid w:val="00C77755"/>
    <w:rsid w:val="00C80B08"/>
    <w:rsid w:val="00C8239B"/>
    <w:rsid w:val="00C82C2C"/>
    <w:rsid w:val="00C848D5"/>
    <w:rsid w:val="00C858BF"/>
    <w:rsid w:val="00C913CF"/>
    <w:rsid w:val="00C91D4B"/>
    <w:rsid w:val="00C925E0"/>
    <w:rsid w:val="00C926DD"/>
    <w:rsid w:val="00C92A9B"/>
    <w:rsid w:val="00C92BAB"/>
    <w:rsid w:val="00C92F4B"/>
    <w:rsid w:val="00C9420D"/>
    <w:rsid w:val="00C947FE"/>
    <w:rsid w:val="00C94B7E"/>
    <w:rsid w:val="00C94D60"/>
    <w:rsid w:val="00C96635"/>
    <w:rsid w:val="00C967A0"/>
    <w:rsid w:val="00C96C14"/>
    <w:rsid w:val="00C979C4"/>
    <w:rsid w:val="00CA16E6"/>
    <w:rsid w:val="00CA1804"/>
    <w:rsid w:val="00CA30C3"/>
    <w:rsid w:val="00CA436D"/>
    <w:rsid w:val="00CA7222"/>
    <w:rsid w:val="00CA78B2"/>
    <w:rsid w:val="00CA7CA3"/>
    <w:rsid w:val="00CB07FC"/>
    <w:rsid w:val="00CB115B"/>
    <w:rsid w:val="00CB2183"/>
    <w:rsid w:val="00CB2BEA"/>
    <w:rsid w:val="00CB37CE"/>
    <w:rsid w:val="00CB442C"/>
    <w:rsid w:val="00CB4CA4"/>
    <w:rsid w:val="00CB5EB1"/>
    <w:rsid w:val="00CB633D"/>
    <w:rsid w:val="00CB6FA2"/>
    <w:rsid w:val="00CC0D0E"/>
    <w:rsid w:val="00CC1ED5"/>
    <w:rsid w:val="00CC25F8"/>
    <w:rsid w:val="00CC3A05"/>
    <w:rsid w:val="00CC672C"/>
    <w:rsid w:val="00CC6B0A"/>
    <w:rsid w:val="00CC7641"/>
    <w:rsid w:val="00CD0F27"/>
    <w:rsid w:val="00CD12E5"/>
    <w:rsid w:val="00CD3836"/>
    <w:rsid w:val="00CD3C53"/>
    <w:rsid w:val="00CD4C9B"/>
    <w:rsid w:val="00CD4E07"/>
    <w:rsid w:val="00CD587B"/>
    <w:rsid w:val="00CD5FC4"/>
    <w:rsid w:val="00CD63A7"/>
    <w:rsid w:val="00CE0095"/>
    <w:rsid w:val="00CE0492"/>
    <w:rsid w:val="00CE20BE"/>
    <w:rsid w:val="00CE3702"/>
    <w:rsid w:val="00CE4D4B"/>
    <w:rsid w:val="00CF14D2"/>
    <w:rsid w:val="00CF3036"/>
    <w:rsid w:val="00CF3A71"/>
    <w:rsid w:val="00CF3BDC"/>
    <w:rsid w:val="00CF4634"/>
    <w:rsid w:val="00CF47D6"/>
    <w:rsid w:val="00CF73AF"/>
    <w:rsid w:val="00CF77F0"/>
    <w:rsid w:val="00D002AC"/>
    <w:rsid w:val="00D02725"/>
    <w:rsid w:val="00D03495"/>
    <w:rsid w:val="00D05274"/>
    <w:rsid w:val="00D056F1"/>
    <w:rsid w:val="00D05B1F"/>
    <w:rsid w:val="00D07D1D"/>
    <w:rsid w:val="00D1001E"/>
    <w:rsid w:val="00D10981"/>
    <w:rsid w:val="00D11310"/>
    <w:rsid w:val="00D13673"/>
    <w:rsid w:val="00D149B1"/>
    <w:rsid w:val="00D1546B"/>
    <w:rsid w:val="00D1547D"/>
    <w:rsid w:val="00D1589E"/>
    <w:rsid w:val="00D15DD1"/>
    <w:rsid w:val="00D16086"/>
    <w:rsid w:val="00D17784"/>
    <w:rsid w:val="00D17AAA"/>
    <w:rsid w:val="00D20911"/>
    <w:rsid w:val="00D21056"/>
    <w:rsid w:val="00D215BE"/>
    <w:rsid w:val="00D2190C"/>
    <w:rsid w:val="00D226B8"/>
    <w:rsid w:val="00D22D90"/>
    <w:rsid w:val="00D233CC"/>
    <w:rsid w:val="00D23588"/>
    <w:rsid w:val="00D23AF5"/>
    <w:rsid w:val="00D23C1E"/>
    <w:rsid w:val="00D240EE"/>
    <w:rsid w:val="00D25721"/>
    <w:rsid w:val="00D27186"/>
    <w:rsid w:val="00D272CB"/>
    <w:rsid w:val="00D27F84"/>
    <w:rsid w:val="00D3022F"/>
    <w:rsid w:val="00D31894"/>
    <w:rsid w:val="00D33250"/>
    <w:rsid w:val="00D34F6C"/>
    <w:rsid w:val="00D35CE7"/>
    <w:rsid w:val="00D370FA"/>
    <w:rsid w:val="00D37B7D"/>
    <w:rsid w:val="00D400E0"/>
    <w:rsid w:val="00D40672"/>
    <w:rsid w:val="00D40A73"/>
    <w:rsid w:val="00D40C9C"/>
    <w:rsid w:val="00D40EAF"/>
    <w:rsid w:val="00D414C5"/>
    <w:rsid w:val="00D41EC1"/>
    <w:rsid w:val="00D420FE"/>
    <w:rsid w:val="00D42D42"/>
    <w:rsid w:val="00D43826"/>
    <w:rsid w:val="00D455D9"/>
    <w:rsid w:val="00D4565B"/>
    <w:rsid w:val="00D47195"/>
    <w:rsid w:val="00D47991"/>
    <w:rsid w:val="00D50956"/>
    <w:rsid w:val="00D519FB"/>
    <w:rsid w:val="00D527AD"/>
    <w:rsid w:val="00D53CB7"/>
    <w:rsid w:val="00D54B63"/>
    <w:rsid w:val="00D54B90"/>
    <w:rsid w:val="00D54E4A"/>
    <w:rsid w:val="00D56E1C"/>
    <w:rsid w:val="00D572A1"/>
    <w:rsid w:val="00D57AE3"/>
    <w:rsid w:val="00D6117E"/>
    <w:rsid w:val="00D614AD"/>
    <w:rsid w:val="00D616D7"/>
    <w:rsid w:val="00D61A5C"/>
    <w:rsid w:val="00D61B0F"/>
    <w:rsid w:val="00D61ECE"/>
    <w:rsid w:val="00D622FC"/>
    <w:rsid w:val="00D63C94"/>
    <w:rsid w:val="00D64C5F"/>
    <w:rsid w:val="00D6545B"/>
    <w:rsid w:val="00D66590"/>
    <w:rsid w:val="00D668CD"/>
    <w:rsid w:val="00D70ADE"/>
    <w:rsid w:val="00D71481"/>
    <w:rsid w:val="00D71A2D"/>
    <w:rsid w:val="00D71AC2"/>
    <w:rsid w:val="00D722C1"/>
    <w:rsid w:val="00D72E74"/>
    <w:rsid w:val="00D7302D"/>
    <w:rsid w:val="00D73F7C"/>
    <w:rsid w:val="00D75E65"/>
    <w:rsid w:val="00D8066E"/>
    <w:rsid w:val="00D80B81"/>
    <w:rsid w:val="00D82F7B"/>
    <w:rsid w:val="00D8303C"/>
    <w:rsid w:val="00D83CC7"/>
    <w:rsid w:val="00D844EA"/>
    <w:rsid w:val="00D85EF8"/>
    <w:rsid w:val="00D85FCA"/>
    <w:rsid w:val="00D8721B"/>
    <w:rsid w:val="00D87913"/>
    <w:rsid w:val="00D924DC"/>
    <w:rsid w:val="00D92D84"/>
    <w:rsid w:val="00D931E4"/>
    <w:rsid w:val="00D95B00"/>
    <w:rsid w:val="00D964E9"/>
    <w:rsid w:val="00D96AD5"/>
    <w:rsid w:val="00D96B8F"/>
    <w:rsid w:val="00D97803"/>
    <w:rsid w:val="00DA0691"/>
    <w:rsid w:val="00DA14A2"/>
    <w:rsid w:val="00DA1AC4"/>
    <w:rsid w:val="00DA2D43"/>
    <w:rsid w:val="00DA36A5"/>
    <w:rsid w:val="00DA3C4D"/>
    <w:rsid w:val="00DA5A77"/>
    <w:rsid w:val="00DA77A3"/>
    <w:rsid w:val="00DB068A"/>
    <w:rsid w:val="00DB073A"/>
    <w:rsid w:val="00DB222C"/>
    <w:rsid w:val="00DB2B0E"/>
    <w:rsid w:val="00DB2B3B"/>
    <w:rsid w:val="00DB2BA7"/>
    <w:rsid w:val="00DB4B4A"/>
    <w:rsid w:val="00DB5B27"/>
    <w:rsid w:val="00DB63E7"/>
    <w:rsid w:val="00DB7121"/>
    <w:rsid w:val="00DB7E96"/>
    <w:rsid w:val="00DC027C"/>
    <w:rsid w:val="00DC127B"/>
    <w:rsid w:val="00DC23D8"/>
    <w:rsid w:val="00DC342A"/>
    <w:rsid w:val="00DC3747"/>
    <w:rsid w:val="00DC42B9"/>
    <w:rsid w:val="00DC44B9"/>
    <w:rsid w:val="00DC5900"/>
    <w:rsid w:val="00DC67D8"/>
    <w:rsid w:val="00DC68B3"/>
    <w:rsid w:val="00DC7593"/>
    <w:rsid w:val="00DD008B"/>
    <w:rsid w:val="00DD08EC"/>
    <w:rsid w:val="00DD127A"/>
    <w:rsid w:val="00DD162A"/>
    <w:rsid w:val="00DD1811"/>
    <w:rsid w:val="00DD1FF0"/>
    <w:rsid w:val="00DD3478"/>
    <w:rsid w:val="00DD64C2"/>
    <w:rsid w:val="00DD67C7"/>
    <w:rsid w:val="00DD7062"/>
    <w:rsid w:val="00DD7511"/>
    <w:rsid w:val="00DD7B92"/>
    <w:rsid w:val="00DD7CC2"/>
    <w:rsid w:val="00DD7EED"/>
    <w:rsid w:val="00DE053D"/>
    <w:rsid w:val="00DE058C"/>
    <w:rsid w:val="00DE09EC"/>
    <w:rsid w:val="00DE0D5D"/>
    <w:rsid w:val="00DE125B"/>
    <w:rsid w:val="00DE21C6"/>
    <w:rsid w:val="00DE2CD9"/>
    <w:rsid w:val="00DE4579"/>
    <w:rsid w:val="00DE4A08"/>
    <w:rsid w:val="00DE4FC8"/>
    <w:rsid w:val="00DE55D2"/>
    <w:rsid w:val="00DE5698"/>
    <w:rsid w:val="00DE59B9"/>
    <w:rsid w:val="00DE5D1C"/>
    <w:rsid w:val="00DE5E30"/>
    <w:rsid w:val="00DE6665"/>
    <w:rsid w:val="00DE6F27"/>
    <w:rsid w:val="00DE798E"/>
    <w:rsid w:val="00DF0615"/>
    <w:rsid w:val="00DF16BD"/>
    <w:rsid w:val="00DF1A7E"/>
    <w:rsid w:val="00DF23A3"/>
    <w:rsid w:val="00DF2946"/>
    <w:rsid w:val="00DF295F"/>
    <w:rsid w:val="00DF3B6D"/>
    <w:rsid w:val="00DF4D0F"/>
    <w:rsid w:val="00DF4F00"/>
    <w:rsid w:val="00DF6726"/>
    <w:rsid w:val="00DF6948"/>
    <w:rsid w:val="00DF6BC1"/>
    <w:rsid w:val="00DF6CC9"/>
    <w:rsid w:val="00E022FE"/>
    <w:rsid w:val="00E0393E"/>
    <w:rsid w:val="00E040A6"/>
    <w:rsid w:val="00E042CA"/>
    <w:rsid w:val="00E0439C"/>
    <w:rsid w:val="00E051E5"/>
    <w:rsid w:val="00E06C85"/>
    <w:rsid w:val="00E06F18"/>
    <w:rsid w:val="00E07B64"/>
    <w:rsid w:val="00E07CBF"/>
    <w:rsid w:val="00E10AE5"/>
    <w:rsid w:val="00E11185"/>
    <w:rsid w:val="00E11458"/>
    <w:rsid w:val="00E13EFF"/>
    <w:rsid w:val="00E13FB3"/>
    <w:rsid w:val="00E149AA"/>
    <w:rsid w:val="00E1621B"/>
    <w:rsid w:val="00E16E18"/>
    <w:rsid w:val="00E17747"/>
    <w:rsid w:val="00E177CF"/>
    <w:rsid w:val="00E20265"/>
    <w:rsid w:val="00E20C3B"/>
    <w:rsid w:val="00E21194"/>
    <w:rsid w:val="00E21297"/>
    <w:rsid w:val="00E21311"/>
    <w:rsid w:val="00E21A66"/>
    <w:rsid w:val="00E2202E"/>
    <w:rsid w:val="00E22825"/>
    <w:rsid w:val="00E231CD"/>
    <w:rsid w:val="00E2353C"/>
    <w:rsid w:val="00E23F39"/>
    <w:rsid w:val="00E2412F"/>
    <w:rsid w:val="00E248E6"/>
    <w:rsid w:val="00E25B86"/>
    <w:rsid w:val="00E25C38"/>
    <w:rsid w:val="00E26541"/>
    <w:rsid w:val="00E265C0"/>
    <w:rsid w:val="00E30B2C"/>
    <w:rsid w:val="00E30D3A"/>
    <w:rsid w:val="00E313E6"/>
    <w:rsid w:val="00E32660"/>
    <w:rsid w:val="00E32BA1"/>
    <w:rsid w:val="00E331D5"/>
    <w:rsid w:val="00E336CD"/>
    <w:rsid w:val="00E337E9"/>
    <w:rsid w:val="00E345C9"/>
    <w:rsid w:val="00E36040"/>
    <w:rsid w:val="00E3718B"/>
    <w:rsid w:val="00E405A0"/>
    <w:rsid w:val="00E422EA"/>
    <w:rsid w:val="00E423DD"/>
    <w:rsid w:val="00E43453"/>
    <w:rsid w:val="00E44499"/>
    <w:rsid w:val="00E4496A"/>
    <w:rsid w:val="00E44DFA"/>
    <w:rsid w:val="00E452EA"/>
    <w:rsid w:val="00E45905"/>
    <w:rsid w:val="00E45B30"/>
    <w:rsid w:val="00E46899"/>
    <w:rsid w:val="00E47808"/>
    <w:rsid w:val="00E50588"/>
    <w:rsid w:val="00E519D4"/>
    <w:rsid w:val="00E520A1"/>
    <w:rsid w:val="00E5363C"/>
    <w:rsid w:val="00E555B2"/>
    <w:rsid w:val="00E56C7E"/>
    <w:rsid w:val="00E56EDE"/>
    <w:rsid w:val="00E604F4"/>
    <w:rsid w:val="00E61AB7"/>
    <w:rsid w:val="00E623C1"/>
    <w:rsid w:val="00E62562"/>
    <w:rsid w:val="00E62A59"/>
    <w:rsid w:val="00E63169"/>
    <w:rsid w:val="00E65E18"/>
    <w:rsid w:val="00E661CA"/>
    <w:rsid w:val="00E667CE"/>
    <w:rsid w:val="00E66A5E"/>
    <w:rsid w:val="00E67D14"/>
    <w:rsid w:val="00E70BE7"/>
    <w:rsid w:val="00E72A9B"/>
    <w:rsid w:val="00E745AE"/>
    <w:rsid w:val="00E758F7"/>
    <w:rsid w:val="00E770E2"/>
    <w:rsid w:val="00E77135"/>
    <w:rsid w:val="00E77700"/>
    <w:rsid w:val="00E819AD"/>
    <w:rsid w:val="00E830BB"/>
    <w:rsid w:val="00E8479B"/>
    <w:rsid w:val="00E84824"/>
    <w:rsid w:val="00E8492A"/>
    <w:rsid w:val="00E84C5F"/>
    <w:rsid w:val="00E8758C"/>
    <w:rsid w:val="00E90AEF"/>
    <w:rsid w:val="00E949BB"/>
    <w:rsid w:val="00E955DE"/>
    <w:rsid w:val="00E95808"/>
    <w:rsid w:val="00E9601A"/>
    <w:rsid w:val="00E9602C"/>
    <w:rsid w:val="00E966D1"/>
    <w:rsid w:val="00E96BF6"/>
    <w:rsid w:val="00E96E47"/>
    <w:rsid w:val="00E97371"/>
    <w:rsid w:val="00EA0976"/>
    <w:rsid w:val="00EA0C86"/>
    <w:rsid w:val="00EA1035"/>
    <w:rsid w:val="00EA1994"/>
    <w:rsid w:val="00EA2320"/>
    <w:rsid w:val="00EA51C6"/>
    <w:rsid w:val="00EA611F"/>
    <w:rsid w:val="00EB0016"/>
    <w:rsid w:val="00EB0019"/>
    <w:rsid w:val="00EB12B5"/>
    <w:rsid w:val="00EB23A5"/>
    <w:rsid w:val="00EB30DD"/>
    <w:rsid w:val="00EB4986"/>
    <w:rsid w:val="00EB5644"/>
    <w:rsid w:val="00EB61B5"/>
    <w:rsid w:val="00EC24A4"/>
    <w:rsid w:val="00EC2555"/>
    <w:rsid w:val="00EC3DF3"/>
    <w:rsid w:val="00EC4C75"/>
    <w:rsid w:val="00EC5786"/>
    <w:rsid w:val="00EC5D03"/>
    <w:rsid w:val="00EC5FC7"/>
    <w:rsid w:val="00EC6572"/>
    <w:rsid w:val="00EC7932"/>
    <w:rsid w:val="00EC7EC8"/>
    <w:rsid w:val="00ED0C89"/>
    <w:rsid w:val="00ED0CA2"/>
    <w:rsid w:val="00ED0FD9"/>
    <w:rsid w:val="00ED1C43"/>
    <w:rsid w:val="00ED21E3"/>
    <w:rsid w:val="00ED2A62"/>
    <w:rsid w:val="00ED331B"/>
    <w:rsid w:val="00ED506F"/>
    <w:rsid w:val="00ED6009"/>
    <w:rsid w:val="00ED6350"/>
    <w:rsid w:val="00ED65B5"/>
    <w:rsid w:val="00ED79D8"/>
    <w:rsid w:val="00EE1584"/>
    <w:rsid w:val="00EE24A3"/>
    <w:rsid w:val="00EE323A"/>
    <w:rsid w:val="00EE4502"/>
    <w:rsid w:val="00EE7E8A"/>
    <w:rsid w:val="00EF0D92"/>
    <w:rsid w:val="00EF17D5"/>
    <w:rsid w:val="00EF255F"/>
    <w:rsid w:val="00EF316D"/>
    <w:rsid w:val="00EF5350"/>
    <w:rsid w:val="00EF61E4"/>
    <w:rsid w:val="00F00F3D"/>
    <w:rsid w:val="00F00FE6"/>
    <w:rsid w:val="00F012B6"/>
    <w:rsid w:val="00F026EA"/>
    <w:rsid w:val="00F03609"/>
    <w:rsid w:val="00F03ED4"/>
    <w:rsid w:val="00F04A4F"/>
    <w:rsid w:val="00F04AF7"/>
    <w:rsid w:val="00F05691"/>
    <w:rsid w:val="00F05A05"/>
    <w:rsid w:val="00F06145"/>
    <w:rsid w:val="00F06252"/>
    <w:rsid w:val="00F07205"/>
    <w:rsid w:val="00F0782F"/>
    <w:rsid w:val="00F113EE"/>
    <w:rsid w:val="00F122E4"/>
    <w:rsid w:val="00F13DD8"/>
    <w:rsid w:val="00F14AD9"/>
    <w:rsid w:val="00F15507"/>
    <w:rsid w:val="00F15924"/>
    <w:rsid w:val="00F15BB8"/>
    <w:rsid w:val="00F15CA1"/>
    <w:rsid w:val="00F161D0"/>
    <w:rsid w:val="00F1627F"/>
    <w:rsid w:val="00F162D1"/>
    <w:rsid w:val="00F1759E"/>
    <w:rsid w:val="00F17877"/>
    <w:rsid w:val="00F17A5A"/>
    <w:rsid w:val="00F20474"/>
    <w:rsid w:val="00F20598"/>
    <w:rsid w:val="00F20CAE"/>
    <w:rsid w:val="00F21606"/>
    <w:rsid w:val="00F22525"/>
    <w:rsid w:val="00F23863"/>
    <w:rsid w:val="00F23A28"/>
    <w:rsid w:val="00F23CEE"/>
    <w:rsid w:val="00F23F6F"/>
    <w:rsid w:val="00F25ED2"/>
    <w:rsid w:val="00F265DF"/>
    <w:rsid w:val="00F2708C"/>
    <w:rsid w:val="00F27252"/>
    <w:rsid w:val="00F27967"/>
    <w:rsid w:val="00F3091F"/>
    <w:rsid w:val="00F30BFE"/>
    <w:rsid w:val="00F31129"/>
    <w:rsid w:val="00F31321"/>
    <w:rsid w:val="00F329D7"/>
    <w:rsid w:val="00F3321F"/>
    <w:rsid w:val="00F35A72"/>
    <w:rsid w:val="00F36387"/>
    <w:rsid w:val="00F37D08"/>
    <w:rsid w:val="00F40AC5"/>
    <w:rsid w:val="00F40DA2"/>
    <w:rsid w:val="00F413AC"/>
    <w:rsid w:val="00F41D23"/>
    <w:rsid w:val="00F4409E"/>
    <w:rsid w:val="00F46A57"/>
    <w:rsid w:val="00F4740F"/>
    <w:rsid w:val="00F504B3"/>
    <w:rsid w:val="00F50BB4"/>
    <w:rsid w:val="00F51039"/>
    <w:rsid w:val="00F517FB"/>
    <w:rsid w:val="00F526E6"/>
    <w:rsid w:val="00F52C57"/>
    <w:rsid w:val="00F52D6E"/>
    <w:rsid w:val="00F52D77"/>
    <w:rsid w:val="00F5306B"/>
    <w:rsid w:val="00F54713"/>
    <w:rsid w:val="00F549C7"/>
    <w:rsid w:val="00F54C45"/>
    <w:rsid w:val="00F54EDD"/>
    <w:rsid w:val="00F550D4"/>
    <w:rsid w:val="00F556B7"/>
    <w:rsid w:val="00F56BB0"/>
    <w:rsid w:val="00F60125"/>
    <w:rsid w:val="00F614C4"/>
    <w:rsid w:val="00F61B9D"/>
    <w:rsid w:val="00F6310A"/>
    <w:rsid w:val="00F64D54"/>
    <w:rsid w:val="00F65E5A"/>
    <w:rsid w:val="00F65F52"/>
    <w:rsid w:val="00F7070B"/>
    <w:rsid w:val="00F7084D"/>
    <w:rsid w:val="00F713F4"/>
    <w:rsid w:val="00F72A9D"/>
    <w:rsid w:val="00F72B2E"/>
    <w:rsid w:val="00F72E4A"/>
    <w:rsid w:val="00F7307E"/>
    <w:rsid w:val="00F736CC"/>
    <w:rsid w:val="00F73A33"/>
    <w:rsid w:val="00F7633F"/>
    <w:rsid w:val="00F766EB"/>
    <w:rsid w:val="00F76EC7"/>
    <w:rsid w:val="00F814A4"/>
    <w:rsid w:val="00F81535"/>
    <w:rsid w:val="00F818CC"/>
    <w:rsid w:val="00F81A11"/>
    <w:rsid w:val="00F82D55"/>
    <w:rsid w:val="00F82F90"/>
    <w:rsid w:val="00F866ED"/>
    <w:rsid w:val="00F87113"/>
    <w:rsid w:val="00F87B38"/>
    <w:rsid w:val="00F90315"/>
    <w:rsid w:val="00F925EE"/>
    <w:rsid w:val="00F93153"/>
    <w:rsid w:val="00F93222"/>
    <w:rsid w:val="00F93671"/>
    <w:rsid w:val="00F950BC"/>
    <w:rsid w:val="00F95326"/>
    <w:rsid w:val="00F953A5"/>
    <w:rsid w:val="00F9577E"/>
    <w:rsid w:val="00F95898"/>
    <w:rsid w:val="00F96719"/>
    <w:rsid w:val="00F96E0C"/>
    <w:rsid w:val="00F97A1C"/>
    <w:rsid w:val="00F97CFF"/>
    <w:rsid w:val="00FA0A6F"/>
    <w:rsid w:val="00FA1E65"/>
    <w:rsid w:val="00FA27DD"/>
    <w:rsid w:val="00FA339B"/>
    <w:rsid w:val="00FA4C2C"/>
    <w:rsid w:val="00FA5119"/>
    <w:rsid w:val="00FA720B"/>
    <w:rsid w:val="00FB179B"/>
    <w:rsid w:val="00FB18B3"/>
    <w:rsid w:val="00FB1FB1"/>
    <w:rsid w:val="00FB3C5F"/>
    <w:rsid w:val="00FB42E1"/>
    <w:rsid w:val="00FB5F2C"/>
    <w:rsid w:val="00FB68F6"/>
    <w:rsid w:val="00FB7E6E"/>
    <w:rsid w:val="00FC14B2"/>
    <w:rsid w:val="00FC580E"/>
    <w:rsid w:val="00FC7975"/>
    <w:rsid w:val="00FD0F6D"/>
    <w:rsid w:val="00FD14EB"/>
    <w:rsid w:val="00FD1A59"/>
    <w:rsid w:val="00FD5EFA"/>
    <w:rsid w:val="00FD6D3E"/>
    <w:rsid w:val="00FD741C"/>
    <w:rsid w:val="00FD7DA0"/>
    <w:rsid w:val="00FD7FEA"/>
    <w:rsid w:val="00FE1E5C"/>
    <w:rsid w:val="00FE2B75"/>
    <w:rsid w:val="00FE474A"/>
    <w:rsid w:val="00FE4DCD"/>
    <w:rsid w:val="00FE513A"/>
    <w:rsid w:val="00FE66ED"/>
    <w:rsid w:val="00FE68F6"/>
    <w:rsid w:val="00FE7974"/>
    <w:rsid w:val="00FF12A3"/>
    <w:rsid w:val="00FF1E19"/>
    <w:rsid w:val="00FF232D"/>
    <w:rsid w:val="00FF235E"/>
    <w:rsid w:val="00FF268F"/>
    <w:rsid w:val="00FF2BC4"/>
    <w:rsid w:val="00FF2C15"/>
    <w:rsid w:val="00FF3DCC"/>
    <w:rsid w:val="00FF4D4C"/>
    <w:rsid w:val="00FF4F16"/>
    <w:rsid w:val="00FF5E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A0281A"/>
    <w:rPr>
      <w:color w:val="000000"/>
      <w:sz w:val="20"/>
      <w:szCs w:val="20"/>
    </w:rPr>
  </w:style>
  <w:style w:type="paragraph" w:styleId="Heading1">
    <w:name w:val="heading 1"/>
    <w:basedOn w:val="Normal"/>
    <w:next w:val="Normal"/>
    <w:link w:val="Heading1Char"/>
    <w:autoRedefine/>
    <w:uiPriority w:val="99"/>
    <w:qFormat/>
    <w:rsid w:val="00AC3DCE"/>
    <w:pPr>
      <w:numPr>
        <w:numId w:val="1"/>
      </w:numPr>
      <w:spacing w:before="360" w:after="120"/>
      <w:ind w:left="540" w:hanging="540"/>
      <w:outlineLvl w:val="0"/>
    </w:pPr>
    <w:rPr>
      <w:rFonts w:ascii="Arial" w:hAnsi="Arial"/>
      <w:b/>
      <w:bCs/>
      <w:sz w:val="36"/>
      <w:szCs w:val="36"/>
    </w:rPr>
  </w:style>
  <w:style w:type="paragraph" w:styleId="Heading2">
    <w:name w:val="heading 2"/>
    <w:basedOn w:val="Normal"/>
    <w:next w:val="Normal"/>
    <w:link w:val="Heading2Char"/>
    <w:uiPriority w:val="99"/>
    <w:qFormat/>
    <w:rsid w:val="009C5DB1"/>
    <w:pPr>
      <w:numPr>
        <w:ilvl w:val="1"/>
        <w:numId w:val="1"/>
      </w:numPr>
      <w:tabs>
        <w:tab w:val="left" w:pos="900"/>
      </w:tabs>
      <w:spacing w:before="360" w:after="120"/>
      <w:outlineLvl w:val="1"/>
    </w:pPr>
    <w:rPr>
      <w:rFonts w:ascii="Arial" w:hAnsi="Arial"/>
      <w:b/>
      <w:bCs/>
      <w:sz w:val="32"/>
      <w:szCs w:val="32"/>
    </w:rPr>
  </w:style>
  <w:style w:type="paragraph" w:styleId="Heading3">
    <w:name w:val="heading 3"/>
    <w:basedOn w:val="Normal"/>
    <w:next w:val="Normal"/>
    <w:link w:val="Heading3Char"/>
    <w:autoRedefine/>
    <w:uiPriority w:val="99"/>
    <w:qFormat/>
    <w:rsid w:val="00963602"/>
    <w:pPr>
      <w:numPr>
        <w:ilvl w:val="2"/>
        <w:numId w:val="1"/>
      </w:numPr>
      <w:spacing w:before="120" w:after="120"/>
      <w:ind w:left="720"/>
      <w:outlineLvl w:val="2"/>
    </w:pPr>
    <w:rPr>
      <w:rFonts w:ascii="Arial" w:hAnsi="Arial"/>
      <w:b/>
      <w:bCs/>
      <w:color w:val="auto"/>
      <w:sz w:val="28"/>
      <w:szCs w:val="28"/>
    </w:rPr>
  </w:style>
  <w:style w:type="paragraph" w:styleId="Heading4">
    <w:name w:val="heading 4"/>
    <w:basedOn w:val="Heading2"/>
    <w:next w:val="BodyText"/>
    <w:link w:val="Heading4Char"/>
    <w:autoRedefine/>
    <w:uiPriority w:val="99"/>
    <w:qFormat/>
    <w:rsid w:val="0001239A"/>
    <w:pPr>
      <w:numPr>
        <w:ilvl w:val="3"/>
      </w:numPr>
      <w:outlineLvl w:val="3"/>
    </w:pPr>
    <w:rPr>
      <w:rFonts w:ascii="Times New Roman" w:hAnsi="Times New Roman"/>
      <w:b w:val="0"/>
      <w:sz w:val="22"/>
      <w:szCs w:val="24"/>
    </w:rPr>
  </w:style>
  <w:style w:type="paragraph" w:styleId="Heading5">
    <w:name w:val="heading 5"/>
    <w:basedOn w:val="Normal"/>
    <w:next w:val="Normal"/>
    <w:link w:val="Heading5Char"/>
    <w:autoRedefine/>
    <w:uiPriority w:val="99"/>
    <w:qFormat/>
    <w:rsid w:val="009E45EE"/>
    <w:pPr>
      <w:numPr>
        <w:ilvl w:val="4"/>
        <w:numId w:val="1"/>
      </w:numPr>
      <w:spacing w:before="120" w:after="120"/>
      <w:outlineLvl w:val="4"/>
    </w:pPr>
    <w:rPr>
      <w:bCs/>
      <w:iCs/>
      <w:sz w:val="22"/>
      <w:szCs w:val="26"/>
    </w:rPr>
  </w:style>
  <w:style w:type="paragraph" w:styleId="Heading6">
    <w:name w:val="heading 6"/>
    <w:basedOn w:val="Normal"/>
    <w:next w:val="Normal"/>
    <w:link w:val="Heading6Char"/>
    <w:autoRedefine/>
    <w:uiPriority w:val="99"/>
    <w:qFormat/>
    <w:rsid w:val="00A76107"/>
    <w:pPr>
      <w:numPr>
        <w:ilvl w:val="5"/>
        <w:numId w:val="1"/>
      </w:numPr>
      <w:spacing w:before="120" w:after="120"/>
      <w:outlineLvl w:val="5"/>
    </w:pPr>
    <w:rPr>
      <w:bCs/>
      <w:sz w:val="22"/>
      <w:szCs w:val="22"/>
    </w:rPr>
  </w:style>
  <w:style w:type="paragraph" w:styleId="Heading7">
    <w:name w:val="heading 7"/>
    <w:basedOn w:val="Normal"/>
    <w:next w:val="Normal"/>
    <w:link w:val="Heading7Char"/>
    <w:autoRedefine/>
    <w:uiPriority w:val="99"/>
    <w:qFormat/>
    <w:rsid w:val="00EA2320"/>
    <w:pPr>
      <w:numPr>
        <w:ilvl w:val="6"/>
        <w:numId w:val="1"/>
      </w:numPr>
      <w:spacing w:before="120" w:after="60"/>
      <w:outlineLvl w:val="6"/>
    </w:pPr>
    <w:rPr>
      <w:color w:val="auto"/>
      <w:sz w:val="22"/>
      <w:szCs w:val="24"/>
    </w:rPr>
  </w:style>
  <w:style w:type="paragraph" w:styleId="Heading8">
    <w:name w:val="heading 8"/>
    <w:basedOn w:val="Normal"/>
    <w:next w:val="Normal"/>
    <w:link w:val="Heading8Char"/>
    <w:uiPriority w:val="99"/>
    <w:qFormat/>
    <w:rsid w:val="00563893"/>
    <w:pPr>
      <w:numPr>
        <w:ilvl w:val="7"/>
        <w:numId w:val="1"/>
      </w:numPr>
      <w:spacing w:before="240" w:after="60"/>
      <w:outlineLvl w:val="7"/>
    </w:pPr>
    <w:rPr>
      <w:rFonts w:ascii="Calibri" w:hAnsi="Calibri"/>
      <w:i/>
      <w:iCs/>
      <w:sz w:val="24"/>
      <w:szCs w:val="24"/>
    </w:rPr>
  </w:style>
  <w:style w:type="paragraph" w:styleId="Heading9">
    <w:name w:val="heading 9"/>
    <w:basedOn w:val="Normal"/>
    <w:next w:val="Normal"/>
    <w:link w:val="Heading9Char"/>
    <w:uiPriority w:val="99"/>
    <w:qFormat/>
    <w:rsid w:val="00563893"/>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C3DCE"/>
    <w:rPr>
      <w:rFonts w:ascii="Arial" w:hAnsi="Arial"/>
      <w:b/>
      <w:bCs/>
      <w:color w:val="000000"/>
      <w:sz w:val="36"/>
      <w:szCs w:val="36"/>
    </w:rPr>
  </w:style>
  <w:style w:type="character" w:customStyle="1" w:styleId="Heading2Char">
    <w:name w:val="Heading 2 Char"/>
    <w:basedOn w:val="DefaultParagraphFont"/>
    <w:link w:val="Heading2"/>
    <w:uiPriority w:val="99"/>
    <w:locked/>
    <w:rsid w:val="009C5DB1"/>
    <w:rPr>
      <w:rFonts w:ascii="Arial" w:hAnsi="Arial"/>
      <w:b/>
      <w:bCs/>
      <w:color w:val="000000"/>
      <w:sz w:val="32"/>
      <w:szCs w:val="32"/>
    </w:rPr>
  </w:style>
  <w:style w:type="character" w:customStyle="1" w:styleId="Heading3Char">
    <w:name w:val="Heading 3 Char"/>
    <w:basedOn w:val="DefaultParagraphFont"/>
    <w:link w:val="Heading3"/>
    <w:uiPriority w:val="99"/>
    <w:locked/>
    <w:rsid w:val="00963602"/>
    <w:rPr>
      <w:rFonts w:ascii="Arial" w:hAnsi="Arial"/>
      <w:b/>
      <w:bCs/>
      <w:sz w:val="28"/>
      <w:szCs w:val="28"/>
    </w:rPr>
  </w:style>
  <w:style w:type="paragraph" w:styleId="BodyText">
    <w:name w:val="Body Text"/>
    <w:basedOn w:val="Normal"/>
    <w:link w:val="BodyTextChar"/>
    <w:uiPriority w:val="99"/>
    <w:rsid w:val="009C4840"/>
    <w:pPr>
      <w:spacing w:before="120" w:after="120"/>
    </w:pPr>
    <w:rPr>
      <w:sz w:val="22"/>
    </w:rPr>
  </w:style>
  <w:style w:type="character" w:customStyle="1" w:styleId="BodyTextChar">
    <w:name w:val="Body Text Char"/>
    <w:basedOn w:val="DefaultParagraphFont"/>
    <w:link w:val="BodyText"/>
    <w:uiPriority w:val="99"/>
    <w:locked/>
    <w:rsid w:val="009C4840"/>
    <w:rPr>
      <w:rFonts w:cs="Times New Roman"/>
      <w:color w:val="000000"/>
      <w:sz w:val="22"/>
    </w:rPr>
  </w:style>
  <w:style w:type="character" w:customStyle="1" w:styleId="Heading4Char">
    <w:name w:val="Heading 4 Char"/>
    <w:basedOn w:val="DefaultParagraphFont"/>
    <w:link w:val="Heading4"/>
    <w:uiPriority w:val="99"/>
    <w:locked/>
    <w:rsid w:val="001377CD"/>
    <w:rPr>
      <w:bCs/>
      <w:color w:val="000000"/>
      <w:szCs w:val="24"/>
    </w:rPr>
  </w:style>
  <w:style w:type="character" w:customStyle="1" w:styleId="Heading5Char">
    <w:name w:val="Heading 5 Char"/>
    <w:basedOn w:val="DefaultParagraphFont"/>
    <w:link w:val="Heading5"/>
    <w:uiPriority w:val="99"/>
    <w:locked/>
    <w:rsid w:val="009E45EE"/>
    <w:rPr>
      <w:bCs/>
      <w:iCs/>
      <w:color w:val="000000"/>
      <w:szCs w:val="26"/>
    </w:rPr>
  </w:style>
  <w:style w:type="character" w:customStyle="1" w:styleId="Heading6Char">
    <w:name w:val="Heading 6 Char"/>
    <w:basedOn w:val="DefaultParagraphFont"/>
    <w:link w:val="Heading6"/>
    <w:uiPriority w:val="99"/>
    <w:locked/>
    <w:rsid w:val="00A76107"/>
    <w:rPr>
      <w:bCs/>
      <w:color w:val="000000"/>
    </w:rPr>
  </w:style>
  <w:style w:type="character" w:customStyle="1" w:styleId="Heading7Char">
    <w:name w:val="Heading 7 Char"/>
    <w:basedOn w:val="DefaultParagraphFont"/>
    <w:link w:val="Heading7"/>
    <w:uiPriority w:val="99"/>
    <w:locked/>
    <w:rsid w:val="00EA2320"/>
    <w:rPr>
      <w:szCs w:val="24"/>
    </w:rPr>
  </w:style>
  <w:style w:type="character" w:customStyle="1" w:styleId="Heading8Char">
    <w:name w:val="Heading 8 Char"/>
    <w:basedOn w:val="DefaultParagraphFont"/>
    <w:link w:val="Heading8"/>
    <w:uiPriority w:val="99"/>
    <w:locked/>
    <w:rsid w:val="00563893"/>
    <w:rPr>
      <w:rFonts w:ascii="Calibri" w:hAnsi="Calibri"/>
      <w:i/>
      <w:iCs/>
      <w:color w:val="000000"/>
      <w:sz w:val="24"/>
      <w:szCs w:val="24"/>
    </w:rPr>
  </w:style>
  <w:style w:type="character" w:customStyle="1" w:styleId="Heading9Char">
    <w:name w:val="Heading 9 Char"/>
    <w:basedOn w:val="DefaultParagraphFont"/>
    <w:link w:val="Heading9"/>
    <w:uiPriority w:val="99"/>
    <w:locked/>
    <w:rsid w:val="00563893"/>
    <w:rPr>
      <w:rFonts w:ascii="Cambria" w:hAnsi="Cambria"/>
      <w:color w:val="000000"/>
    </w:rPr>
  </w:style>
  <w:style w:type="character" w:styleId="CommentReference">
    <w:name w:val="annotation reference"/>
    <w:basedOn w:val="DefaultParagraphFont"/>
    <w:uiPriority w:val="99"/>
    <w:rsid w:val="007A1863"/>
    <w:rPr>
      <w:rFonts w:cs="Times New Roman"/>
      <w:sz w:val="16"/>
    </w:rPr>
  </w:style>
  <w:style w:type="paragraph" w:styleId="BalloonText">
    <w:name w:val="Balloon Text"/>
    <w:basedOn w:val="Normal"/>
    <w:link w:val="BalloonTextChar"/>
    <w:uiPriority w:val="99"/>
    <w:rsid w:val="00CC25F8"/>
    <w:rPr>
      <w:rFonts w:ascii="Tahoma" w:hAnsi="Tahoma"/>
      <w:sz w:val="16"/>
      <w:szCs w:val="16"/>
    </w:rPr>
  </w:style>
  <w:style w:type="character" w:customStyle="1" w:styleId="BalloonTextChar">
    <w:name w:val="Balloon Text Char"/>
    <w:basedOn w:val="DefaultParagraphFont"/>
    <w:link w:val="BalloonText"/>
    <w:uiPriority w:val="99"/>
    <w:locked/>
    <w:rsid w:val="00CC25F8"/>
    <w:rPr>
      <w:rFonts w:ascii="Tahoma" w:hAnsi="Tahoma" w:cs="Times New Roman"/>
      <w:color w:val="000000"/>
      <w:sz w:val="16"/>
    </w:rPr>
  </w:style>
  <w:style w:type="paragraph" w:styleId="TOCHeading">
    <w:name w:val="TOC Heading"/>
    <w:basedOn w:val="Heading1"/>
    <w:next w:val="Normal"/>
    <w:uiPriority w:val="99"/>
    <w:qFormat/>
    <w:rsid w:val="00602ABF"/>
    <w:pPr>
      <w:keepNext/>
      <w:keepLines/>
      <w:spacing w:before="480" w:after="0" w:line="276" w:lineRule="auto"/>
      <w:ind w:left="0" w:firstLine="0"/>
      <w:outlineLvl w:val="9"/>
    </w:pPr>
    <w:rPr>
      <w:rFonts w:ascii="Cambria" w:eastAsia="MS Gothic" w:hAnsi="Cambria"/>
      <w:color w:val="365F91"/>
      <w:sz w:val="28"/>
      <w:szCs w:val="28"/>
      <w:lang w:eastAsia="ja-JP"/>
    </w:rPr>
  </w:style>
  <w:style w:type="paragraph" w:styleId="TOC1">
    <w:name w:val="toc 1"/>
    <w:basedOn w:val="Normal"/>
    <w:next w:val="Normal"/>
    <w:autoRedefine/>
    <w:uiPriority w:val="39"/>
    <w:rsid w:val="00451F4C"/>
    <w:pPr>
      <w:spacing w:before="240" w:after="120"/>
    </w:pPr>
    <w:rPr>
      <w:rFonts w:ascii="Arial" w:hAnsi="Arial"/>
      <w:b/>
      <w:sz w:val="28"/>
    </w:rPr>
  </w:style>
  <w:style w:type="paragraph" w:styleId="TOC2">
    <w:name w:val="toc 2"/>
    <w:basedOn w:val="Normal"/>
    <w:next w:val="Normal"/>
    <w:autoRedefine/>
    <w:uiPriority w:val="39"/>
    <w:rsid w:val="009722CC"/>
    <w:pPr>
      <w:tabs>
        <w:tab w:val="left" w:pos="1100"/>
        <w:tab w:val="right" w:leader="dot" w:pos="9350"/>
      </w:tabs>
      <w:spacing w:before="120"/>
      <w:ind w:left="216"/>
    </w:pPr>
    <w:rPr>
      <w:rFonts w:ascii="Arial" w:hAnsi="Arial"/>
      <w:sz w:val="24"/>
    </w:rPr>
  </w:style>
  <w:style w:type="paragraph" w:styleId="TOC3">
    <w:name w:val="toc 3"/>
    <w:basedOn w:val="Normal"/>
    <w:next w:val="Normal"/>
    <w:autoRedefine/>
    <w:uiPriority w:val="39"/>
    <w:rsid w:val="009722CC"/>
    <w:pPr>
      <w:tabs>
        <w:tab w:val="left" w:pos="1100"/>
        <w:tab w:val="right" w:leader="dot" w:pos="9350"/>
      </w:tabs>
      <w:ind w:left="446"/>
    </w:pPr>
    <w:rPr>
      <w:rFonts w:ascii="Arial" w:hAnsi="Arial"/>
    </w:rPr>
  </w:style>
  <w:style w:type="character" w:styleId="Hyperlink">
    <w:name w:val="Hyperlink"/>
    <w:basedOn w:val="DefaultParagraphFont"/>
    <w:uiPriority w:val="99"/>
    <w:rsid w:val="00602ABF"/>
    <w:rPr>
      <w:rFonts w:cs="Times New Roman"/>
      <w:color w:val="0000FF"/>
      <w:u w:val="single"/>
    </w:rPr>
  </w:style>
  <w:style w:type="paragraph" w:styleId="CommentText">
    <w:name w:val="annotation text"/>
    <w:basedOn w:val="Normal"/>
    <w:link w:val="CommentTextChar"/>
    <w:uiPriority w:val="99"/>
    <w:rsid w:val="00067BF9"/>
  </w:style>
  <w:style w:type="character" w:customStyle="1" w:styleId="CommentTextChar">
    <w:name w:val="Comment Text Char"/>
    <w:basedOn w:val="DefaultParagraphFont"/>
    <w:link w:val="CommentText"/>
    <w:uiPriority w:val="99"/>
    <w:locked/>
    <w:rsid w:val="00067BF9"/>
    <w:rPr>
      <w:rFonts w:cs="Times New Roman"/>
      <w:color w:val="000000"/>
    </w:rPr>
  </w:style>
  <w:style w:type="paragraph" w:styleId="CommentSubject">
    <w:name w:val="annotation subject"/>
    <w:basedOn w:val="CommentText"/>
    <w:next w:val="CommentText"/>
    <w:link w:val="CommentSubjectChar"/>
    <w:uiPriority w:val="99"/>
    <w:rsid w:val="00067BF9"/>
    <w:rPr>
      <w:b/>
      <w:bCs/>
    </w:rPr>
  </w:style>
  <w:style w:type="character" w:customStyle="1" w:styleId="CommentSubjectChar">
    <w:name w:val="Comment Subject Char"/>
    <w:basedOn w:val="CommentTextChar"/>
    <w:link w:val="CommentSubject"/>
    <w:uiPriority w:val="99"/>
    <w:locked/>
    <w:rsid w:val="00067BF9"/>
    <w:rPr>
      <w:rFonts w:cs="Times New Roman"/>
      <w:b/>
      <w:color w:val="000000"/>
    </w:rPr>
  </w:style>
  <w:style w:type="paragraph" w:customStyle="1" w:styleId="CrossReference">
    <w:name w:val="CrossReference"/>
    <w:basedOn w:val="BodyText"/>
    <w:next w:val="BodyText"/>
    <w:uiPriority w:val="99"/>
    <w:rsid w:val="00D50956"/>
    <w:pPr>
      <w:autoSpaceDE w:val="0"/>
      <w:autoSpaceDN w:val="0"/>
      <w:adjustRightInd w:val="0"/>
      <w:spacing w:before="60" w:after="60"/>
    </w:pPr>
    <w:rPr>
      <w:iCs/>
      <w:color w:val="0000FF"/>
      <w:szCs w:val="22"/>
      <w:u w:val="single"/>
    </w:rPr>
  </w:style>
  <w:style w:type="paragraph" w:styleId="Header">
    <w:name w:val="header"/>
    <w:basedOn w:val="Normal"/>
    <w:link w:val="HeaderChar"/>
    <w:uiPriority w:val="99"/>
    <w:rsid w:val="000C03A8"/>
    <w:pPr>
      <w:tabs>
        <w:tab w:val="center" w:pos="4680"/>
        <w:tab w:val="right" w:pos="9360"/>
      </w:tabs>
    </w:pPr>
  </w:style>
  <w:style w:type="character" w:customStyle="1" w:styleId="HeaderChar">
    <w:name w:val="Header Char"/>
    <w:basedOn w:val="DefaultParagraphFont"/>
    <w:link w:val="Header"/>
    <w:uiPriority w:val="99"/>
    <w:locked/>
    <w:rsid w:val="000C03A8"/>
    <w:rPr>
      <w:rFonts w:cs="Times New Roman"/>
      <w:color w:val="000000"/>
    </w:rPr>
  </w:style>
  <w:style w:type="paragraph" w:styleId="Footer">
    <w:name w:val="footer"/>
    <w:basedOn w:val="Normal"/>
    <w:link w:val="FooterChar"/>
    <w:uiPriority w:val="99"/>
    <w:rsid w:val="000C03A8"/>
    <w:pPr>
      <w:tabs>
        <w:tab w:val="center" w:pos="4680"/>
        <w:tab w:val="right" w:pos="9360"/>
      </w:tabs>
    </w:pPr>
  </w:style>
  <w:style w:type="character" w:customStyle="1" w:styleId="FooterChar">
    <w:name w:val="Footer Char"/>
    <w:basedOn w:val="DefaultParagraphFont"/>
    <w:link w:val="Footer"/>
    <w:uiPriority w:val="99"/>
    <w:locked/>
    <w:rsid w:val="000C03A8"/>
    <w:rPr>
      <w:rFonts w:cs="Times New Roman"/>
      <w:color w:val="000000"/>
    </w:rPr>
  </w:style>
  <w:style w:type="character" w:styleId="PageNumber">
    <w:name w:val="page number"/>
    <w:basedOn w:val="DefaultParagraphFont"/>
    <w:uiPriority w:val="99"/>
    <w:rsid w:val="000C03A8"/>
    <w:rPr>
      <w:rFonts w:cs="Times New Roman"/>
    </w:rPr>
  </w:style>
  <w:style w:type="paragraph" w:customStyle="1" w:styleId="Title2">
    <w:name w:val="Title 2"/>
    <w:uiPriority w:val="99"/>
    <w:rsid w:val="00A53154"/>
    <w:pPr>
      <w:spacing w:before="120" w:after="120"/>
      <w:jc w:val="center"/>
    </w:pPr>
    <w:rPr>
      <w:rFonts w:ascii="Arial" w:hAnsi="Arial" w:cs="Arial"/>
      <w:b/>
      <w:bCs/>
      <w:sz w:val="28"/>
      <w:szCs w:val="32"/>
    </w:rPr>
  </w:style>
  <w:style w:type="paragraph" w:customStyle="1" w:styleId="TableHeading">
    <w:name w:val="Table Heading"/>
    <w:uiPriority w:val="99"/>
    <w:rsid w:val="000C03A8"/>
    <w:pPr>
      <w:spacing w:before="60" w:after="60"/>
    </w:pPr>
    <w:rPr>
      <w:rFonts w:ascii="Arial" w:hAnsi="Arial" w:cs="Arial"/>
      <w:b/>
    </w:rPr>
  </w:style>
  <w:style w:type="paragraph" w:customStyle="1" w:styleId="TableText">
    <w:name w:val="Table Text"/>
    <w:link w:val="TableTextChar"/>
    <w:uiPriority w:val="99"/>
    <w:rsid w:val="000C03A8"/>
    <w:pPr>
      <w:spacing w:before="60" w:after="60"/>
    </w:pPr>
    <w:rPr>
      <w:rFonts w:ascii="Arial" w:hAnsi="Arial"/>
    </w:rPr>
  </w:style>
  <w:style w:type="character" w:customStyle="1" w:styleId="TableTextChar">
    <w:name w:val="Table Text Char"/>
    <w:link w:val="TableText"/>
    <w:uiPriority w:val="99"/>
    <w:locked/>
    <w:rsid w:val="000C03A8"/>
    <w:rPr>
      <w:rFonts w:ascii="Arial" w:hAnsi="Arial"/>
      <w:sz w:val="22"/>
    </w:rPr>
  </w:style>
  <w:style w:type="paragraph" w:customStyle="1" w:styleId="TableSpacer">
    <w:name w:val="Table Spacer"/>
    <w:basedOn w:val="BodyText"/>
    <w:link w:val="TableSpacerChar"/>
    <w:uiPriority w:val="99"/>
    <w:rsid w:val="000C03A8"/>
    <w:pPr>
      <w:autoSpaceDE w:val="0"/>
      <w:autoSpaceDN w:val="0"/>
      <w:adjustRightInd w:val="0"/>
      <w:spacing w:before="60" w:after="60"/>
      <w:ind w:left="360"/>
    </w:pPr>
    <w:rPr>
      <w:color w:val="auto"/>
    </w:rPr>
  </w:style>
  <w:style w:type="character" w:customStyle="1" w:styleId="TableSpacerChar">
    <w:name w:val="Table Spacer Char"/>
    <w:link w:val="TableSpacer"/>
    <w:uiPriority w:val="99"/>
    <w:locked/>
    <w:rsid w:val="000C03A8"/>
    <w:rPr>
      <w:sz w:val="22"/>
    </w:rPr>
  </w:style>
  <w:style w:type="paragraph" w:styleId="BodyText2">
    <w:name w:val="Body Text 2"/>
    <w:basedOn w:val="Normal"/>
    <w:link w:val="BodyText2Char"/>
    <w:uiPriority w:val="99"/>
    <w:rsid w:val="00EB0016"/>
    <w:pPr>
      <w:spacing w:after="120" w:line="480" w:lineRule="auto"/>
    </w:pPr>
  </w:style>
  <w:style w:type="character" w:customStyle="1" w:styleId="BodyText2Char">
    <w:name w:val="Body Text 2 Char"/>
    <w:basedOn w:val="DefaultParagraphFont"/>
    <w:link w:val="BodyText2"/>
    <w:uiPriority w:val="99"/>
    <w:locked/>
    <w:rsid w:val="00EB0016"/>
    <w:rPr>
      <w:rFonts w:cs="Times New Roman"/>
      <w:color w:val="000000"/>
    </w:rPr>
  </w:style>
  <w:style w:type="paragraph" w:styleId="ListParagraph">
    <w:name w:val="List Paragraph"/>
    <w:basedOn w:val="Normal"/>
    <w:link w:val="ListParagraphChar"/>
    <w:uiPriority w:val="99"/>
    <w:qFormat/>
    <w:rsid w:val="00563893"/>
    <w:pPr>
      <w:ind w:left="720"/>
    </w:pPr>
  </w:style>
  <w:style w:type="character" w:customStyle="1" w:styleId="ListParagraphChar">
    <w:name w:val="List Paragraph Char"/>
    <w:basedOn w:val="DefaultParagraphFont"/>
    <w:link w:val="ListParagraph"/>
    <w:uiPriority w:val="99"/>
    <w:locked/>
    <w:rsid w:val="00793248"/>
    <w:rPr>
      <w:rFonts w:cs="Times New Roman"/>
      <w:color w:val="000000"/>
      <w:sz w:val="20"/>
      <w:szCs w:val="20"/>
    </w:rPr>
  </w:style>
  <w:style w:type="paragraph" w:customStyle="1" w:styleId="TableHeadingCentered">
    <w:name w:val="Table Heading Centered"/>
    <w:basedOn w:val="TableHeading"/>
    <w:uiPriority w:val="99"/>
    <w:rsid w:val="00B051AB"/>
    <w:pPr>
      <w:jc w:val="center"/>
    </w:pPr>
    <w:rPr>
      <w:rFonts w:cs="Times New Roman"/>
      <w:sz w:val="20"/>
      <w:szCs w:val="16"/>
    </w:rPr>
  </w:style>
  <w:style w:type="paragraph" w:customStyle="1" w:styleId="TableColumnHeader">
    <w:name w:val="Table Column Header"/>
    <w:basedOn w:val="Normal"/>
    <w:uiPriority w:val="99"/>
    <w:rsid w:val="00DE5D1C"/>
    <w:pPr>
      <w:spacing w:before="40" w:after="40"/>
      <w:jc w:val="center"/>
    </w:pPr>
    <w:rPr>
      <w:rFonts w:ascii="Arial Bold" w:hAnsi="Arial Bold"/>
      <w:b/>
      <w:sz w:val="18"/>
      <w:szCs w:val="16"/>
    </w:rPr>
  </w:style>
  <w:style w:type="paragraph" w:customStyle="1" w:styleId="TableContentText">
    <w:name w:val="Table Content Text"/>
    <w:basedOn w:val="Normal"/>
    <w:uiPriority w:val="99"/>
    <w:rsid w:val="00DE5D1C"/>
    <w:pPr>
      <w:spacing w:before="40" w:after="40"/>
    </w:pPr>
    <w:rPr>
      <w:rFonts w:ascii="Arial" w:hAnsi="Arial"/>
      <w:sz w:val="18"/>
      <w:szCs w:val="18"/>
    </w:rPr>
  </w:style>
  <w:style w:type="paragraph" w:customStyle="1" w:styleId="Default">
    <w:name w:val="Default"/>
    <w:uiPriority w:val="99"/>
    <w:rsid w:val="00B731A6"/>
    <w:pPr>
      <w:autoSpaceDE w:val="0"/>
      <w:autoSpaceDN w:val="0"/>
      <w:adjustRightInd w:val="0"/>
    </w:pPr>
    <w:rPr>
      <w:color w:val="000000"/>
      <w:sz w:val="24"/>
      <w:szCs w:val="24"/>
    </w:rPr>
  </w:style>
  <w:style w:type="character" w:styleId="FollowedHyperlink">
    <w:name w:val="FollowedHyperlink"/>
    <w:basedOn w:val="DefaultParagraphFont"/>
    <w:uiPriority w:val="99"/>
    <w:rsid w:val="00B34F66"/>
    <w:rPr>
      <w:rFonts w:cs="Times New Roman"/>
      <w:color w:val="800080"/>
      <w:u w:val="single"/>
    </w:rPr>
  </w:style>
  <w:style w:type="paragraph" w:customStyle="1" w:styleId="xl63">
    <w:name w:val="xl63"/>
    <w:basedOn w:val="Normal"/>
    <w:uiPriority w:val="99"/>
    <w:rsid w:val="00B34F66"/>
    <w:pPr>
      <w:shd w:val="clear" w:color="000000" w:fill="31869B"/>
      <w:spacing w:before="100" w:beforeAutospacing="1" w:after="100" w:afterAutospacing="1"/>
      <w:jc w:val="center"/>
      <w:textAlignment w:val="top"/>
    </w:pPr>
    <w:rPr>
      <w:b/>
      <w:bCs/>
      <w:color w:val="auto"/>
      <w:sz w:val="24"/>
      <w:szCs w:val="24"/>
    </w:rPr>
  </w:style>
  <w:style w:type="paragraph" w:customStyle="1" w:styleId="xl64">
    <w:name w:val="xl64"/>
    <w:basedOn w:val="Normal"/>
    <w:uiPriority w:val="99"/>
    <w:rsid w:val="00B34F66"/>
    <w:pPr>
      <w:pBdr>
        <w:top w:val="single" w:sz="4" w:space="0" w:color="auto"/>
        <w:left w:val="single" w:sz="4" w:space="0" w:color="auto"/>
        <w:bottom w:val="single" w:sz="4" w:space="0" w:color="auto"/>
        <w:right w:val="single" w:sz="4" w:space="0" w:color="auto"/>
      </w:pBdr>
      <w:spacing w:before="100" w:beforeAutospacing="1" w:after="100" w:afterAutospacing="1"/>
    </w:pPr>
    <w:rPr>
      <w:color w:val="auto"/>
      <w:sz w:val="24"/>
      <w:szCs w:val="24"/>
    </w:rPr>
  </w:style>
  <w:style w:type="paragraph" w:customStyle="1" w:styleId="xl65">
    <w:name w:val="xl65"/>
    <w:basedOn w:val="Normal"/>
    <w:uiPriority w:val="99"/>
    <w:rsid w:val="00B34F66"/>
    <w:pPr>
      <w:pBdr>
        <w:top w:val="single" w:sz="4" w:space="0" w:color="auto"/>
        <w:left w:val="single" w:sz="4" w:space="0" w:color="auto"/>
        <w:bottom w:val="single" w:sz="4" w:space="0" w:color="auto"/>
        <w:right w:val="single" w:sz="4" w:space="0" w:color="auto"/>
      </w:pBdr>
      <w:spacing w:before="100" w:beforeAutospacing="1" w:after="100" w:afterAutospacing="1"/>
    </w:pPr>
    <w:rPr>
      <w:b/>
      <w:bCs/>
      <w:color w:val="auto"/>
      <w:sz w:val="24"/>
      <w:szCs w:val="24"/>
    </w:rPr>
  </w:style>
  <w:style w:type="paragraph" w:customStyle="1" w:styleId="xl66">
    <w:name w:val="xl66"/>
    <w:basedOn w:val="Normal"/>
    <w:uiPriority w:val="99"/>
    <w:rsid w:val="00B34F66"/>
    <w:pPr>
      <w:shd w:val="clear" w:color="000000" w:fill="DAEEF3"/>
      <w:spacing w:before="100" w:beforeAutospacing="1" w:after="100" w:afterAutospacing="1"/>
    </w:pPr>
    <w:rPr>
      <w:color w:val="auto"/>
      <w:sz w:val="24"/>
      <w:szCs w:val="24"/>
    </w:rPr>
  </w:style>
  <w:style w:type="paragraph" w:customStyle="1" w:styleId="xl67">
    <w:name w:val="xl67"/>
    <w:basedOn w:val="Normal"/>
    <w:uiPriority w:val="99"/>
    <w:rsid w:val="00B34F66"/>
    <w:pPr>
      <w:pBdr>
        <w:top w:val="single" w:sz="4" w:space="0" w:color="auto"/>
        <w:left w:val="single" w:sz="4" w:space="0" w:color="auto"/>
        <w:bottom w:val="single" w:sz="4" w:space="0" w:color="auto"/>
        <w:right w:val="single" w:sz="4" w:space="0" w:color="auto"/>
      </w:pBdr>
      <w:shd w:val="clear" w:color="000000" w:fill="31869B"/>
      <w:spacing w:before="100" w:beforeAutospacing="1" w:after="100" w:afterAutospacing="1"/>
    </w:pPr>
    <w:rPr>
      <w:b/>
      <w:bCs/>
      <w:color w:val="FFFFFF"/>
      <w:sz w:val="24"/>
      <w:szCs w:val="24"/>
    </w:rPr>
  </w:style>
  <w:style w:type="paragraph" w:customStyle="1" w:styleId="xl68">
    <w:name w:val="xl68"/>
    <w:basedOn w:val="Normal"/>
    <w:uiPriority w:val="99"/>
    <w:rsid w:val="00B34F6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pPr>
    <w:rPr>
      <w:b/>
      <w:bCs/>
      <w:color w:val="auto"/>
      <w:sz w:val="24"/>
      <w:szCs w:val="24"/>
    </w:rPr>
  </w:style>
  <w:style w:type="paragraph" w:customStyle="1" w:styleId="xl69">
    <w:name w:val="xl69"/>
    <w:basedOn w:val="Normal"/>
    <w:uiPriority w:val="99"/>
    <w:rsid w:val="00B34F6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pPr>
    <w:rPr>
      <w:b/>
      <w:bCs/>
      <w:color w:val="auto"/>
      <w:sz w:val="24"/>
      <w:szCs w:val="24"/>
    </w:rPr>
  </w:style>
  <w:style w:type="paragraph" w:customStyle="1" w:styleId="xl70">
    <w:name w:val="xl70"/>
    <w:basedOn w:val="Normal"/>
    <w:uiPriority w:val="99"/>
    <w:rsid w:val="00B34F66"/>
    <w:pPr>
      <w:pBdr>
        <w:top w:val="single" w:sz="4" w:space="0" w:color="auto"/>
        <w:left w:val="single" w:sz="4" w:space="0" w:color="auto"/>
        <w:bottom w:val="single" w:sz="4" w:space="0" w:color="auto"/>
        <w:right w:val="single" w:sz="4" w:space="0" w:color="auto"/>
      </w:pBdr>
      <w:spacing w:before="100" w:beforeAutospacing="1" w:after="100" w:afterAutospacing="1"/>
    </w:pPr>
    <w:rPr>
      <w:b/>
      <w:bCs/>
      <w:color w:val="auto"/>
      <w:sz w:val="24"/>
      <w:szCs w:val="24"/>
    </w:rPr>
  </w:style>
  <w:style w:type="paragraph" w:customStyle="1" w:styleId="xl71">
    <w:name w:val="xl71"/>
    <w:basedOn w:val="Normal"/>
    <w:uiPriority w:val="99"/>
    <w:rsid w:val="00B34F66"/>
    <w:pPr>
      <w:pBdr>
        <w:top w:val="single" w:sz="4" w:space="0" w:color="auto"/>
        <w:left w:val="single" w:sz="4" w:space="0" w:color="auto"/>
        <w:bottom w:val="single" w:sz="4" w:space="0" w:color="auto"/>
        <w:right w:val="single" w:sz="4" w:space="0" w:color="auto"/>
      </w:pBdr>
      <w:spacing w:before="100" w:beforeAutospacing="1" w:after="100" w:afterAutospacing="1"/>
    </w:pPr>
    <w:rPr>
      <w:color w:val="auto"/>
      <w:sz w:val="24"/>
      <w:szCs w:val="24"/>
    </w:rPr>
  </w:style>
  <w:style w:type="paragraph" w:customStyle="1" w:styleId="xl72">
    <w:name w:val="xl72"/>
    <w:basedOn w:val="Normal"/>
    <w:uiPriority w:val="99"/>
    <w:rsid w:val="00B34F66"/>
    <w:pPr>
      <w:pBdr>
        <w:top w:val="single" w:sz="4" w:space="0" w:color="auto"/>
        <w:left w:val="single" w:sz="4" w:space="0" w:color="auto"/>
        <w:bottom w:val="single" w:sz="4" w:space="0" w:color="auto"/>
        <w:right w:val="single" w:sz="4" w:space="0" w:color="auto"/>
      </w:pBdr>
      <w:spacing w:before="100" w:beforeAutospacing="1" w:after="100" w:afterAutospacing="1"/>
    </w:pPr>
    <w:rPr>
      <w:color w:val="auto"/>
      <w:sz w:val="24"/>
      <w:szCs w:val="24"/>
    </w:rPr>
  </w:style>
  <w:style w:type="paragraph" w:customStyle="1" w:styleId="xl73">
    <w:name w:val="xl73"/>
    <w:basedOn w:val="Normal"/>
    <w:uiPriority w:val="99"/>
    <w:rsid w:val="00B34F66"/>
    <w:pPr>
      <w:pBdr>
        <w:top w:val="single" w:sz="4" w:space="0" w:color="auto"/>
        <w:left w:val="single" w:sz="4" w:space="0" w:color="auto"/>
        <w:bottom w:val="single" w:sz="4" w:space="0" w:color="auto"/>
        <w:right w:val="single" w:sz="4" w:space="0" w:color="auto"/>
      </w:pBdr>
      <w:spacing w:before="100" w:beforeAutospacing="1" w:after="100" w:afterAutospacing="1"/>
    </w:pPr>
    <w:rPr>
      <w:b/>
      <w:bCs/>
      <w:color w:val="auto"/>
      <w:sz w:val="24"/>
      <w:szCs w:val="24"/>
    </w:rPr>
  </w:style>
  <w:style w:type="paragraph" w:customStyle="1" w:styleId="xl74">
    <w:name w:val="xl74"/>
    <w:basedOn w:val="Normal"/>
    <w:uiPriority w:val="99"/>
    <w:rsid w:val="00B34F66"/>
    <w:pPr>
      <w:pBdr>
        <w:top w:val="single" w:sz="4" w:space="0" w:color="auto"/>
        <w:left w:val="single" w:sz="4" w:space="0" w:color="auto"/>
        <w:bottom w:val="single" w:sz="4" w:space="0" w:color="auto"/>
        <w:right w:val="single" w:sz="4" w:space="0" w:color="auto"/>
      </w:pBdr>
      <w:spacing w:before="100" w:beforeAutospacing="1" w:after="100" w:afterAutospacing="1"/>
    </w:pPr>
    <w:rPr>
      <w:b/>
      <w:bCs/>
      <w:color w:val="auto"/>
      <w:sz w:val="24"/>
      <w:szCs w:val="24"/>
    </w:rPr>
  </w:style>
  <w:style w:type="paragraph" w:customStyle="1" w:styleId="xl75">
    <w:name w:val="xl75"/>
    <w:basedOn w:val="Normal"/>
    <w:uiPriority w:val="99"/>
    <w:rsid w:val="00B34F66"/>
    <w:pPr>
      <w:pBdr>
        <w:top w:val="single" w:sz="4" w:space="0" w:color="auto"/>
        <w:left w:val="single" w:sz="4" w:space="0" w:color="auto"/>
        <w:bottom w:val="single" w:sz="4" w:space="0" w:color="auto"/>
        <w:right w:val="single" w:sz="4" w:space="0" w:color="auto"/>
      </w:pBdr>
      <w:spacing w:before="100" w:beforeAutospacing="1" w:after="100" w:afterAutospacing="1"/>
    </w:pPr>
    <w:rPr>
      <w:color w:val="auto"/>
      <w:sz w:val="24"/>
      <w:szCs w:val="24"/>
    </w:rPr>
  </w:style>
  <w:style w:type="paragraph" w:customStyle="1" w:styleId="xl76">
    <w:name w:val="xl76"/>
    <w:basedOn w:val="Normal"/>
    <w:uiPriority w:val="99"/>
    <w:rsid w:val="00B34F6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pPr>
    <w:rPr>
      <w:color w:val="auto"/>
      <w:sz w:val="24"/>
      <w:szCs w:val="24"/>
    </w:rPr>
  </w:style>
  <w:style w:type="paragraph" w:styleId="Title">
    <w:name w:val="Title"/>
    <w:basedOn w:val="Normal"/>
    <w:link w:val="TitleChar"/>
    <w:uiPriority w:val="99"/>
    <w:qFormat/>
    <w:rsid w:val="00A53154"/>
    <w:pPr>
      <w:spacing w:before="120" w:after="120"/>
      <w:jc w:val="center"/>
      <w:outlineLvl w:val="0"/>
    </w:pPr>
    <w:rPr>
      <w:rFonts w:ascii="Arial" w:hAnsi="Arial"/>
      <w:b/>
      <w:bCs/>
      <w:color w:val="auto"/>
      <w:kern w:val="28"/>
      <w:sz w:val="36"/>
      <w:szCs w:val="32"/>
    </w:rPr>
  </w:style>
  <w:style w:type="character" w:customStyle="1" w:styleId="TitleChar">
    <w:name w:val="Title Char"/>
    <w:basedOn w:val="DefaultParagraphFont"/>
    <w:link w:val="Title"/>
    <w:uiPriority w:val="99"/>
    <w:locked/>
    <w:rsid w:val="00A53154"/>
    <w:rPr>
      <w:rFonts w:ascii="Arial" w:hAnsi="Arial" w:cs="Times New Roman"/>
      <w:b/>
      <w:kern w:val="28"/>
      <w:sz w:val="32"/>
    </w:rPr>
  </w:style>
  <w:style w:type="paragraph" w:customStyle="1" w:styleId="CoverTitleInstructions">
    <w:name w:val="Cover Title Instructions"/>
    <w:basedOn w:val="Normal"/>
    <w:uiPriority w:val="99"/>
    <w:rsid w:val="00DD67C7"/>
    <w:pPr>
      <w:keepLines/>
      <w:autoSpaceDE w:val="0"/>
      <w:autoSpaceDN w:val="0"/>
      <w:adjustRightInd w:val="0"/>
      <w:spacing w:before="60" w:after="120" w:line="240" w:lineRule="atLeast"/>
      <w:jc w:val="center"/>
    </w:pPr>
    <w:rPr>
      <w:rFonts w:ascii="Arial" w:hAnsi="Arial"/>
      <w:b/>
      <w:iCs/>
      <w:color w:val="auto"/>
      <w:sz w:val="32"/>
      <w:szCs w:val="28"/>
    </w:rPr>
  </w:style>
  <w:style w:type="paragraph" w:styleId="TableofFigures">
    <w:name w:val="table of figures"/>
    <w:basedOn w:val="Normal"/>
    <w:next w:val="Normal"/>
    <w:uiPriority w:val="99"/>
    <w:rsid w:val="00982E8E"/>
    <w:rPr>
      <w:i/>
      <w:sz w:val="22"/>
    </w:rPr>
  </w:style>
  <w:style w:type="paragraph" w:styleId="Caption">
    <w:name w:val="caption"/>
    <w:basedOn w:val="Normal"/>
    <w:next w:val="Normal"/>
    <w:uiPriority w:val="99"/>
    <w:qFormat/>
    <w:rsid w:val="009C5DB1"/>
    <w:pPr>
      <w:spacing w:before="120" w:after="120"/>
      <w:jc w:val="center"/>
    </w:pPr>
    <w:rPr>
      <w:bCs/>
      <w:i/>
      <w:sz w:val="22"/>
    </w:rPr>
  </w:style>
  <w:style w:type="paragraph" w:styleId="NoSpacing">
    <w:name w:val="No Spacing"/>
    <w:basedOn w:val="Normal"/>
    <w:link w:val="NoSpacingChar"/>
    <w:uiPriority w:val="99"/>
    <w:qFormat/>
    <w:rsid w:val="00775C04"/>
    <w:rPr>
      <w:rFonts w:ascii="Tahoma" w:hAnsi="Tahoma"/>
      <w:color w:val="auto"/>
      <w:sz w:val="22"/>
    </w:rPr>
  </w:style>
  <w:style w:type="character" w:customStyle="1" w:styleId="NoSpacingChar">
    <w:name w:val="No Spacing Char"/>
    <w:link w:val="NoSpacing"/>
    <w:uiPriority w:val="99"/>
    <w:locked/>
    <w:rsid w:val="00775C04"/>
    <w:rPr>
      <w:rFonts w:ascii="Tahoma" w:hAnsi="Tahoma"/>
      <w:sz w:val="22"/>
    </w:rPr>
  </w:style>
  <w:style w:type="character" w:customStyle="1" w:styleId="a">
    <w:name w:val="Стиль не полужирный"/>
    <w:uiPriority w:val="99"/>
    <w:rsid w:val="00E313E6"/>
    <w:rPr>
      <w:b/>
    </w:rPr>
  </w:style>
  <w:style w:type="paragraph" w:customStyle="1" w:styleId="22">
    <w:name w:val="Стиль Перед:  2 пт После:  2 пт"/>
    <w:basedOn w:val="Normal"/>
    <w:link w:val="220"/>
    <w:uiPriority w:val="99"/>
    <w:rsid w:val="00D47991"/>
    <w:pPr>
      <w:spacing w:before="40" w:after="40" w:line="276" w:lineRule="auto"/>
    </w:pPr>
    <w:rPr>
      <w:rFonts w:ascii="Tahoma" w:hAnsi="Tahoma"/>
      <w:b/>
      <w:color w:val="auto"/>
      <w:sz w:val="22"/>
      <w:lang w:val="ru-RU" w:eastAsia="ru-RU"/>
    </w:rPr>
  </w:style>
  <w:style w:type="character" w:customStyle="1" w:styleId="220">
    <w:name w:val="Стиль Перед:  2 пт После:  2 пт Знак"/>
    <w:link w:val="22"/>
    <w:uiPriority w:val="99"/>
    <w:locked/>
    <w:rsid w:val="00D47991"/>
    <w:rPr>
      <w:rFonts w:ascii="Tahoma" w:hAnsi="Tahoma"/>
      <w:b/>
      <w:sz w:val="22"/>
      <w:lang w:val="ru-RU" w:eastAsia="ru-RU"/>
    </w:rPr>
  </w:style>
  <w:style w:type="table" w:styleId="TableGrid">
    <w:name w:val="Table Grid"/>
    <w:basedOn w:val="TableNormal"/>
    <w:uiPriority w:val="99"/>
    <w:rsid w:val="008B69A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99"/>
    <w:qFormat/>
    <w:rsid w:val="00254373"/>
    <w:pPr>
      <w:pBdr>
        <w:bottom w:val="single" w:sz="4" w:space="4" w:color="4F81BD"/>
      </w:pBdr>
      <w:spacing w:before="200" w:after="280"/>
      <w:ind w:left="936" w:right="936"/>
    </w:pPr>
    <w:rPr>
      <w:rFonts w:ascii="Arial" w:hAnsi="Arial"/>
      <w:b/>
      <w:bCs/>
      <w:i/>
      <w:iCs/>
      <w:color w:val="4F81BD"/>
      <w:sz w:val="24"/>
      <w:szCs w:val="24"/>
    </w:rPr>
  </w:style>
  <w:style w:type="character" w:customStyle="1" w:styleId="IntenseQuoteChar">
    <w:name w:val="Intense Quote Char"/>
    <w:basedOn w:val="DefaultParagraphFont"/>
    <w:link w:val="IntenseQuote"/>
    <w:uiPriority w:val="99"/>
    <w:locked/>
    <w:rsid w:val="00254373"/>
    <w:rPr>
      <w:rFonts w:ascii="Arial" w:hAnsi="Arial" w:cs="Times New Roman"/>
      <w:b/>
      <w:i/>
      <w:color w:val="4F81BD"/>
      <w:sz w:val="24"/>
    </w:rPr>
  </w:style>
  <w:style w:type="character" w:styleId="Emphasis">
    <w:name w:val="Emphasis"/>
    <w:basedOn w:val="DefaultParagraphFont"/>
    <w:uiPriority w:val="99"/>
    <w:qFormat/>
    <w:rsid w:val="007A0184"/>
    <w:rPr>
      <w:rFonts w:cs="Times New Roman"/>
      <w:i/>
    </w:rPr>
  </w:style>
  <w:style w:type="paragraph" w:styleId="Subtitle">
    <w:name w:val="Subtitle"/>
    <w:basedOn w:val="Normal"/>
    <w:next w:val="Normal"/>
    <w:link w:val="SubtitleChar"/>
    <w:uiPriority w:val="99"/>
    <w:qFormat/>
    <w:rsid w:val="007A0184"/>
    <w:pPr>
      <w:spacing w:after="60"/>
      <w:jc w:val="center"/>
      <w:outlineLvl w:val="1"/>
    </w:pPr>
    <w:rPr>
      <w:rFonts w:ascii="Cambria" w:hAnsi="Cambria"/>
      <w:sz w:val="24"/>
      <w:szCs w:val="24"/>
    </w:rPr>
  </w:style>
  <w:style w:type="character" w:customStyle="1" w:styleId="SubtitleChar">
    <w:name w:val="Subtitle Char"/>
    <w:basedOn w:val="DefaultParagraphFont"/>
    <w:link w:val="Subtitle"/>
    <w:uiPriority w:val="99"/>
    <w:locked/>
    <w:rsid w:val="007A0184"/>
    <w:rPr>
      <w:rFonts w:ascii="Cambria" w:hAnsi="Cambria" w:cs="Times New Roman"/>
      <w:color w:val="000000"/>
      <w:sz w:val="24"/>
    </w:rPr>
  </w:style>
  <w:style w:type="paragraph" w:styleId="PlainText">
    <w:name w:val="Plain Text"/>
    <w:basedOn w:val="Normal"/>
    <w:link w:val="PlainTextChar"/>
    <w:uiPriority w:val="99"/>
    <w:rsid w:val="00F122E4"/>
    <w:rPr>
      <w:rFonts w:ascii="Calibri" w:hAnsi="Calibri"/>
      <w:color w:val="auto"/>
      <w:sz w:val="22"/>
      <w:szCs w:val="22"/>
    </w:rPr>
  </w:style>
  <w:style w:type="character" w:customStyle="1" w:styleId="PlainTextChar">
    <w:name w:val="Plain Text Char"/>
    <w:basedOn w:val="DefaultParagraphFont"/>
    <w:link w:val="PlainText"/>
    <w:uiPriority w:val="99"/>
    <w:locked/>
    <w:rsid w:val="00F122E4"/>
    <w:rPr>
      <w:rFonts w:ascii="Calibri" w:hAnsi="Calibri" w:cs="Times New Roman"/>
      <w:sz w:val="22"/>
    </w:rPr>
  </w:style>
  <w:style w:type="paragraph" w:styleId="NormalWeb">
    <w:name w:val="Normal (Web)"/>
    <w:basedOn w:val="Normal"/>
    <w:uiPriority w:val="99"/>
    <w:rsid w:val="00035855"/>
    <w:pPr>
      <w:spacing w:before="100" w:beforeAutospacing="1" w:after="100" w:afterAutospacing="1"/>
    </w:pPr>
    <w:rPr>
      <w:color w:val="auto"/>
      <w:sz w:val="24"/>
      <w:szCs w:val="24"/>
    </w:rPr>
  </w:style>
  <w:style w:type="paragraph" w:styleId="Revision">
    <w:name w:val="Revision"/>
    <w:hidden/>
    <w:uiPriority w:val="99"/>
    <w:semiHidden/>
    <w:rsid w:val="00221AE9"/>
    <w:rPr>
      <w:color w:val="000000"/>
      <w:sz w:val="20"/>
      <w:szCs w:val="20"/>
    </w:rPr>
  </w:style>
  <w:style w:type="paragraph" w:customStyle="1" w:styleId="FunctionalRequirement">
    <w:name w:val="Functional Requirement"/>
    <w:basedOn w:val="BodyText"/>
    <w:uiPriority w:val="99"/>
    <w:rsid w:val="00A96036"/>
    <w:pPr>
      <w:numPr>
        <w:ilvl w:val="1"/>
        <w:numId w:val="2"/>
      </w:numPr>
    </w:pPr>
    <w:rPr>
      <w:color w:val="auto"/>
    </w:rPr>
  </w:style>
  <w:style w:type="paragraph" w:customStyle="1" w:styleId="InstructionalBullet1">
    <w:name w:val="Instructional Bullet 1"/>
    <w:basedOn w:val="Normal"/>
    <w:uiPriority w:val="99"/>
    <w:rsid w:val="00615F9A"/>
    <w:pPr>
      <w:numPr>
        <w:numId w:val="3"/>
      </w:numPr>
    </w:pPr>
    <w:rPr>
      <w:rFonts w:ascii="Calibri" w:hAnsi="Calibri"/>
      <w:i/>
      <w:color w:val="008000"/>
      <w:szCs w:val="24"/>
    </w:rPr>
  </w:style>
  <w:style w:type="paragraph" w:customStyle="1" w:styleId="StyleBodyText12ptLeft05">
    <w:name w:val="Style Body Text + 12 pt Left:  0.5&quot;"/>
    <w:basedOn w:val="BodyText"/>
    <w:uiPriority w:val="99"/>
    <w:rsid w:val="00B82BE7"/>
    <w:rPr>
      <w:color w:val="auto"/>
      <w:sz w:val="24"/>
    </w:rPr>
  </w:style>
  <w:style w:type="paragraph" w:customStyle="1" w:styleId="StyleBodyText212ptLeft0">
    <w:name w:val="Style Body Text 2 + 12 pt Left:  0&quot;"/>
    <w:basedOn w:val="BodyText2"/>
    <w:uiPriority w:val="99"/>
    <w:rsid w:val="00494F9F"/>
    <w:pPr>
      <w:autoSpaceDE w:val="0"/>
      <w:autoSpaceDN w:val="0"/>
      <w:adjustRightInd w:val="0"/>
      <w:spacing w:before="120" w:line="240" w:lineRule="auto"/>
    </w:pPr>
    <w:rPr>
      <w:color w:val="auto"/>
      <w:sz w:val="24"/>
    </w:rPr>
  </w:style>
  <w:style w:type="paragraph" w:customStyle="1" w:styleId="BodyLettered1">
    <w:name w:val="Body Lettered 1"/>
    <w:basedOn w:val="Normal"/>
    <w:uiPriority w:val="99"/>
    <w:rsid w:val="0020645D"/>
    <w:pPr>
      <w:keepNext/>
      <w:keepLines/>
      <w:tabs>
        <w:tab w:val="num" w:pos="1080"/>
      </w:tabs>
      <w:ind w:left="1080" w:hanging="360"/>
    </w:pPr>
    <w:rPr>
      <w:color w:val="auto"/>
      <w:sz w:val="22"/>
    </w:rPr>
  </w:style>
  <w:style w:type="paragraph" w:customStyle="1" w:styleId="Level0">
    <w:name w:val="Level 0"/>
    <w:basedOn w:val="Normal"/>
    <w:qFormat/>
    <w:rsid w:val="001377CD"/>
    <w:pPr>
      <w:numPr>
        <w:numId w:val="6"/>
      </w:numPr>
      <w:spacing w:after="120"/>
    </w:pPr>
    <w:rPr>
      <w:rFonts w:ascii="Arial" w:eastAsia="Calibri" w:hAnsi="Arial" w:cs="Arial"/>
      <w:b/>
      <w:color w:val="auto"/>
      <w:sz w:val="22"/>
      <w:szCs w:val="22"/>
    </w:rPr>
  </w:style>
  <w:style w:type="paragraph" w:customStyle="1" w:styleId="Level1">
    <w:name w:val="Level 1"/>
    <w:basedOn w:val="Level0"/>
    <w:qFormat/>
    <w:rsid w:val="001377CD"/>
    <w:pPr>
      <w:numPr>
        <w:ilvl w:val="1"/>
      </w:numPr>
      <w:spacing w:before="120"/>
    </w:pPr>
    <w:rPr>
      <w:sz w:val="24"/>
      <w:szCs w:val="24"/>
    </w:rPr>
  </w:style>
  <w:style w:type="paragraph" w:customStyle="1" w:styleId="Level2">
    <w:name w:val="Level 2"/>
    <w:basedOn w:val="Heading2"/>
    <w:qFormat/>
    <w:rsid w:val="003D329A"/>
    <w:pPr>
      <w:numPr>
        <w:ilvl w:val="2"/>
        <w:numId w:val="6"/>
      </w:numPr>
      <w:spacing w:before="240" w:after="240"/>
      <w:ind w:left="1296" w:hanging="576"/>
    </w:pPr>
    <w:rPr>
      <w:rFonts w:ascii="Times New Roman" w:hAnsi="Times New Roman"/>
      <w:b w:val="0"/>
      <w:sz w:val="22"/>
      <w:szCs w:val="22"/>
    </w:rPr>
  </w:style>
  <w:style w:type="paragraph" w:customStyle="1" w:styleId="Level3">
    <w:name w:val="Level 3"/>
    <w:basedOn w:val="Level2"/>
    <w:autoRedefine/>
    <w:qFormat/>
    <w:rsid w:val="006A10BF"/>
    <w:pPr>
      <w:numPr>
        <w:ilvl w:val="3"/>
      </w:numPr>
      <w:spacing w:before="120" w:after="120"/>
      <w:ind w:left="792"/>
    </w:pPr>
    <w:rPr>
      <w:color w:val="auto"/>
    </w:rPr>
  </w:style>
  <w:style w:type="paragraph" w:customStyle="1" w:styleId="Level4">
    <w:name w:val="Level 4"/>
    <w:basedOn w:val="Level3"/>
    <w:autoRedefine/>
    <w:qFormat/>
    <w:rsid w:val="00963602"/>
    <w:pPr>
      <w:numPr>
        <w:ilvl w:val="4"/>
      </w:numPr>
      <w:ind w:left="1224"/>
    </w:pPr>
  </w:style>
  <w:style w:type="paragraph" w:customStyle="1" w:styleId="Level5">
    <w:name w:val="Level 5"/>
    <w:basedOn w:val="Level3"/>
    <w:autoRedefine/>
    <w:qFormat/>
    <w:rsid w:val="006A10BF"/>
    <w:pPr>
      <w:numPr>
        <w:ilvl w:val="5"/>
      </w:numPr>
      <w:ind w:left="1656"/>
    </w:pPr>
  </w:style>
  <w:style w:type="paragraph" w:customStyle="1" w:styleId="Level6">
    <w:name w:val="Level 6"/>
    <w:basedOn w:val="Level5"/>
    <w:autoRedefine/>
    <w:qFormat/>
    <w:rsid w:val="006A10BF"/>
    <w:pPr>
      <w:numPr>
        <w:ilvl w:val="6"/>
      </w:numPr>
      <w:spacing w:before="40" w:after="40"/>
      <w:ind w:left="2088"/>
    </w:pPr>
  </w:style>
  <w:style w:type="paragraph" w:customStyle="1" w:styleId="BodyTextLettered2">
    <w:name w:val="Body Text Lettered 2"/>
    <w:rsid w:val="0059560F"/>
    <w:pPr>
      <w:numPr>
        <w:numId w:val="7"/>
      </w:numPr>
      <w:tabs>
        <w:tab w:val="clear" w:pos="1440"/>
        <w:tab w:val="num" w:pos="1080"/>
      </w:tabs>
      <w:spacing w:before="120" w:after="120"/>
      <w:ind w:left="1080"/>
    </w:pPr>
    <w:rPr>
      <w:szCs w:val="20"/>
    </w:rPr>
  </w:style>
  <w:style w:type="paragraph" w:customStyle="1" w:styleId="Appendix11">
    <w:name w:val="Appendix 1.1"/>
    <w:basedOn w:val="Heading2"/>
    <w:next w:val="Normal"/>
    <w:uiPriority w:val="99"/>
    <w:rsid w:val="00EE1584"/>
    <w:pPr>
      <w:keepNext/>
      <w:keepLines/>
      <w:numPr>
        <w:numId w:val="8"/>
      </w:numPr>
      <w:tabs>
        <w:tab w:val="clear" w:pos="900"/>
        <w:tab w:val="left" w:pos="720"/>
        <w:tab w:val="num" w:pos="1440"/>
      </w:tabs>
      <w:spacing w:before="240"/>
    </w:pPr>
    <w:rPr>
      <w:bCs w:val="0"/>
      <w:iCs/>
      <w:color w:val="auto"/>
      <w:kern w:val="32"/>
      <w:sz w:val="28"/>
      <w:szCs w:val="28"/>
    </w:rPr>
  </w:style>
  <w:style w:type="paragraph" w:styleId="ListBullet">
    <w:name w:val="List Bullet"/>
    <w:basedOn w:val="Normal"/>
    <w:uiPriority w:val="99"/>
    <w:locked/>
    <w:rsid w:val="00EE1584"/>
    <w:pPr>
      <w:numPr>
        <w:numId w:val="8"/>
      </w:numPr>
      <w:tabs>
        <w:tab w:val="clear" w:pos="0"/>
        <w:tab w:val="num" w:pos="360"/>
      </w:tabs>
      <w:spacing w:after="200" w:line="276" w:lineRule="auto"/>
      <w:ind w:left="360" w:hanging="360"/>
    </w:pPr>
    <w:rPr>
      <w:color w:val="auto"/>
      <w:sz w:val="22"/>
      <w:szCs w:val="22"/>
    </w:rPr>
  </w:style>
  <w:style w:type="character" w:customStyle="1" w:styleId="hps">
    <w:name w:val="hps"/>
    <w:uiPriority w:val="99"/>
    <w:rsid w:val="00EE1584"/>
  </w:style>
  <w:style w:type="paragraph" w:customStyle="1" w:styleId="StyleLevel2Bold">
    <w:name w:val="Style Level 2 + Bold"/>
    <w:basedOn w:val="Level2"/>
    <w:autoRedefine/>
    <w:rsid w:val="00A0281A"/>
    <w:pPr>
      <w:spacing w:after="120"/>
      <w:ind w:left="576"/>
    </w:pPr>
    <w:rPr>
      <w:b/>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65395"/>
    <w:rPr>
      <w:color w:val="000000"/>
      <w:sz w:val="20"/>
      <w:szCs w:val="20"/>
    </w:rPr>
  </w:style>
  <w:style w:type="paragraph" w:styleId="Heading1">
    <w:name w:val="heading 1"/>
    <w:basedOn w:val="Normal"/>
    <w:next w:val="Normal"/>
    <w:link w:val="Heading1Char"/>
    <w:autoRedefine/>
    <w:uiPriority w:val="99"/>
    <w:qFormat/>
    <w:rsid w:val="009351BE"/>
    <w:pPr>
      <w:numPr>
        <w:numId w:val="1"/>
      </w:numPr>
      <w:spacing w:before="360" w:after="120"/>
      <w:outlineLvl w:val="0"/>
    </w:pPr>
    <w:rPr>
      <w:rFonts w:ascii="Arial" w:hAnsi="Arial"/>
      <w:b/>
      <w:bCs/>
      <w:sz w:val="36"/>
      <w:szCs w:val="36"/>
    </w:rPr>
  </w:style>
  <w:style w:type="paragraph" w:styleId="Heading2">
    <w:name w:val="heading 2"/>
    <w:basedOn w:val="Normal"/>
    <w:next w:val="Normal"/>
    <w:link w:val="Heading2Char"/>
    <w:uiPriority w:val="99"/>
    <w:qFormat/>
    <w:rsid w:val="009C5DB1"/>
    <w:pPr>
      <w:numPr>
        <w:ilvl w:val="1"/>
        <w:numId w:val="1"/>
      </w:numPr>
      <w:tabs>
        <w:tab w:val="left" w:pos="900"/>
      </w:tabs>
      <w:spacing w:before="360" w:after="120"/>
      <w:outlineLvl w:val="1"/>
    </w:pPr>
    <w:rPr>
      <w:rFonts w:ascii="Arial" w:hAnsi="Arial"/>
      <w:b/>
      <w:bCs/>
      <w:sz w:val="32"/>
      <w:szCs w:val="32"/>
    </w:rPr>
  </w:style>
  <w:style w:type="paragraph" w:styleId="Heading3">
    <w:name w:val="heading 3"/>
    <w:basedOn w:val="Normal"/>
    <w:next w:val="Normal"/>
    <w:link w:val="Heading3Char"/>
    <w:autoRedefine/>
    <w:uiPriority w:val="99"/>
    <w:qFormat/>
    <w:rsid w:val="002119CA"/>
    <w:pPr>
      <w:numPr>
        <w:ilvl w:val="2"/>
        <w:numId w:val="1"/>
      </w:numPr>
      <w:spacing w:before="120" w:after="120"/>
      <w:ind w:left="720"/>
      <w:outlineLvl w:val="2"/>
    </w:pPr>
    <w:rPr>
      <w:rFonts w:ascii="Arial" w:hAnsi="Arial"/>
      <w:b/>
      <w:bCs/>
      <w:color w:val="auto"/>
      <w:sz w:val="28"/>
      <w:szCs w:val="28"/>
    </w:rPr>
  </w:style>
  <w:style w:type="paragraph" w:styleId="Heading4">
    <w:name w:val="heading 4"/>
    <w:basedOn w:val="Heading2"/>
    <w:next w:val="BodyText"/>
    <w:link w:val="Heading4Char"/>
    <w:autoRedefine/>
    <w:uiPriority w:val="99"/>
    <w:qFormat/>
    <w:rsid w:val="0001239A"/>
    <w:pPr>
      <w:numPr>
        <w:ilvl w:val="3"/>
      </w:numPr>
      <w:outlineLvl w:val="3"/>
    </w:pPr>
    <w:rPr>
      <w:rFonts w:ascii="Times New Roman" w:hAnsi="Times New Roman"/>
      <w:b w:val="0"/>
      <w:sz w:val="22"/>
      <w:szCs w:val="24"/>
    </w:rPr>
  </w:style>
  <w:style w:type="paragraph" w:styleId="Heading5">
    <w:name w:val="heading 5"/>
    <w:basedOn w:val="Normal"/>
    <w:next w:val="Normal"/>
    <w:link w:val="Heading5Char"/>
    <w:autoRedefine/>
    <w:uiPriority w:val="99"/>
    <w:qFormat/>
    <w:rsid w:val="009E45EE"/>
    <w:pPr>
      <w:numPr>
        <w:ilvl w:val="4"/>
        <w:numId w:val="1"/>
      </w:numPr>
      <w:spacing w:before="120" w:after="120"/>
      <w:outlineLvl w:val="4"/>
    </w:pPr>
    <w:rPr>
      <w:bCs/>
      <w:iCs/>
      <w:sz w:val="22"/>
      <w:szCs w:val="26"/>
    </w:rPr>
  </w:style>
  <w:style w:type="paragraph" w:styleId="Heading6">
    <w:name w:val="heading 6"/>
    <w:basedOn w:val="Normal"/>
    <w:next w:val="Normal"/>
    <w:link w:val="Heading6Char"/>
    <w:autoRedefine/>
    <w:uiPriority w:val="99"/>
    <w:qFormat/>
    <w:rsid w:val="00A76107"/>
    <w:pPr>
      <w:numPr>
        <w:ilvl w:val="5"/>
        <w:numId w:val="1"/>
      </w:numPr>
      <w:spacing w:before="120" w:after="120"/>
      <w:outlineLvl w:val="5"/>
    </w:pPr>
    <w:rPr>
      <w:bCs/>
      <w:sz w:val="22"/>
      <w:szCs w:val="22"/>
    </w:rPr>
  </w:style>
  <w:style w:type="paragraph" w:styleId="Heading7">
    <w:name w:val="heading 7"/>
    <w:basedOn w:val="Normal"/>
    <w:next w:val="Normal"/>
    <w:link w:val="Heading7Char"/>
    <w:autoRedefine/>
    <w:uiPriority w:val="99"/>
    <w:qFormat/>
    <w:rsid w:val="00EA2320"/>
    <w:pPr>
      <w:numPr>
        <w:ilvl w:val="6"/>
        <w:numId w:val="1"/>
      </w:numPr>
      <w:spacing w:before="120" w:after="60"/>
      <w:outlineLvl w:val="6"/>
    </w:pPr>
    <w:rPr>
      <w:color w:val="auto"/>
      <w:sz w:val="22"/>
      <w:szCs w:val="24"/>
    </w:rPr>
  </w:style>
  <w:style w:type="paragraph" w:styleId="Heading8">
    <w:name w:val="heading 8"/>
    <w:basedOn w:val="Normal"/>
    <w:next w:val="Normal"/>
    <w:link w:val="Heading8Char"/>
    <w:uiPriority w:val="99"/>
    <w:qFormat/>
    <w:rsid w:val="00563893"/>
    <w:pPr>
      <w:numPr>
        <w:ilvl w:val="7"/>
        <w:numId w:val="1"/>
      </w:numPr>
      <w:spacing w:before="240" w:after="60"/>
      <w:outlineLvl w:val="7"/>
    </w:pPr>
    <w:rPr>
      <w:rFonts w:ascii="Calibri" w:hAnsi="Calibri"/>
      <w:i/>
      <w:iCs/>
      <w:sz w:val="24"/>
      <w:szCs w:val="24"/>
    </w:rPr>
  </w:style>
  <w:style w:type="paragraph" w:styleId="Heading9">
    <w:name w:val="heading 9"/>
    <w:basedOn w:val="Normal"/>
    <w:next w:val="Normal"/>
    <w:link w:val="Heading9Char"/>
    <w:uiPriority w:val="99"/>
    <w:qFormat/>
    <w:rsid w:val="00563893"/>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351BE"/>
    <w:rPr>
      <w:rFonts w:ascii="Arial" w:hAnsi="Arial" w:cs="Times New Roman"/>
      <w:b/>
      <w:color w:val="000000"/>
      <w:sz w:val="36"/>
    </w:rPr>
  </w:style>
  <w:style w:type="character" w:customStyle="1" w:styleId="Heading2Char">
    <w:name w:val="Heading 2 Char"/>
    <w:basedOn w:val="DefaultParagraphFont"/>
    <w:link w:val="Heading2"/>
    <w:uiPriority w:val="99"/>
    <w:locked/>
    <w:rsid w:val="009C5DB1"/>
    <w:rPr>
      <w:rFonts w:ascii="Arial" w:hAnsi="Arial" w:cs="Times New Roman"/>
      <w:b/>
      <w:color w:val="000000"/>
      <w:sz w:val="32"/>
    </w:rPr>
  </w:style>
  <w:style w:type="character" w:customStyle="1" w:styleId="Heading3Char">
    <w:name w:val="Heading 3 Char"/>
    <w:basedOn w:val="DefaultParagraphFont"/>
    <w:link w:val="Heading3"/>
    <w:uiPriority w:val="99"/>
    <w:locked/>
    <w:rsid w:val="002119CA"/>
    <w:rPr>
      <w:rFonts w:ascii="Arial" w:hAnsi="Arial" w:cs="Times New Roman"/>
      <w:b/>
      <w:sz w:val="28"/>
    </w:rPr>
  </w:style>
  <w:style w:type="character" w:customStyle="1" w:styleId="Heading4Char">
    <w:name w:val="Heading 4 Char"/>
    <w:basedOn w:val="DefaultParagraphFont"/>
    <w:link w:val="Heading4"/>
    <w:uiPriority w:val="99"/>
    <w:locked/>
    <w:rsid w:val="001377CD"/>
    <w:rPr>
      <w:bCs/>
      <w:color w:val="000000"/>
      <w:szCs w:val="24"/>
    </w:rPr>
  </w:style>
  <w:style w:type="character" w:customStyle="1" w:styleId="Heading5Char">
    <w:name w:val="Heading 5 Char"/>
    <w:basedOn w:val="DefaultParagraphFont"/>
    <w:link w:val="Heading5"/>
    <w:uiPriority w:val="99"/>
    <w:locked/>
    <w:rsid w:val="009E45EE"/>
    <w:rPr>
      <w:rFonts w:cs="Times New Roman"/>
      <w:color w:val="000000"/>
      <w:sz w:val="26"/>
    </w:rPr>
  </w:style>
  <w:style w:type="character" w:customStyle="1" w:styleId="Heading6Char">
    <w:name w:val="Heading 6 Char"/>
    <w:basedOn w:val="DefaultParagraphFont"/>
    <w:link w:val="Heading6"/>
    <w:uiPriority w:val="99"/>
    <w:locked/>
    <w:rsid w:val="00A76107"/>
    <w:rPr>
      <w:rFonts w:cs="Times New Roman"/>
      <w:color w:val="000000"/>
      <w:sz w:val="22"/>
    </w:rPr>
  </w:style>
  <w:style w:type="character" w:customStyle="1" w:styleId="Heading7Char">
    <w:name w:val="Heading 7 Char"/>
    <w:basedOn w:val="DefaultParagraphFont"/>
    <w:link w:val="Heading7"/>
    <w:uiPriority w:val="99"/>
    <w:locked/>
    <w:rsid w:val="00EA2320"/>
    <w:rPr>
      <w:rFonts w:cs="Times New Roman"/>
      <w:sz w:val="24"/>
    </w:rPr>
  </w:style>
  <w:style w:type="character" w:customStyle="1" w:styleId="Heading8Char">
    <w:name w:val="Heading 8 Char"/>
    <w:basedOn w:val="DefaultParagraphFont"/>
    <w:link w:val="Heading8"/>
    <w:uiPriority w:val="99"/>
    <w:locked/>
    <w:rsid w:val="00563893"/>
    <w:rPr>
      <w:rFonts w:ascii="Calibri" w:hAnsi="Calibri" w:cs="Times New Roman"/>
      <w:i/>
      <w:color w:val="000000"/>
      <w:sz w:val="24"/>
    </w:rPr>
  </w:style>
  <w:style w:type="character" w:customStyle="1" w:styleId="Heading9Char">
    <w:name w:val="Heading 9 Char"/>
    <w:basedOn w:val="DefaultParagraphFont"/>
    <w:link w:val="Heading9"/>
    <w:uiPriority w:val="99"/>
    <w:locked/>
    <w:rsid w:val="00563893"/>
    <w:rPr>
      <w:rFonts w:ascii="Cambria" w:hAnsi="Cambria" w:cs="Times New Roman"/>
      <w:color w:val="000000"/>
      <w:sz w:val="22"/>
    </w:rPr>
  </w:style>
  <w:style w:type="character" w:styleId="CommentReference">
    <w:name w:val="annotation reference"/>
    <w:basedOn w:val="DefaultParagraphFont"/>
    <w:uiPriority w:val="99"/>
    <w:rsid w:val="007A1863"/>
    <w:rPr>
      <w:rFonts w:cs="Times New Roman"/>
      <w:sz w:val="16"/>
    </w:rPr>
  </w:style>
  <w:style w:type="paragraph" w:styleId="BalloonText">
    <w:name w:val="Balloon Text"/>
    <w:basedOn w:val="Normal"/>
    <w:link w:val="BalloonTextChar"/>
    <w:uiPriority w:val="99"/>
    <w:rsid w:val="00CC25F8"/>
    <w:rPr>
      <w:rFonts w:ascii="Tahoma" w:hAnsi="Tahoma"/>
      <w:sz w:val="16"/>
      <w:szCs w:val="16"/>
    </w:rPr>
  </w:style>
  <w:style w:type="character" w:customStyle="1" w:styleId="BalloonTextChar">
    <w:name w:val="Balloon Text Char"/>
    <w:basedOn w:val="DefaultParagraphFont"/>
    <w:link w:val="BalloonText"/>
    <w:uiPriority w:val="99"/>
    <w:locked/>
    <w:rsid w:val="00CC25F8"/>
    <w:rPr>
      <w:rFonts w:ascii="Tahoma" w:hAnsi="Tahoma" w:cs="Times New Roman"/>
      <w:color w:val="000000"/>
      <w:sz w:val="16"/>
    </w:rPr>
  </w:style>
  <w:style w:type="paragraph" w:styleId="TOCHeading">
    <w:name w:val="TOC Heading"/>
    <w:basedOn w:val="Heading1"/>
    <w:next w:val="Normal"/>
    <w:uiPriority w:val="99"/>
    <w:qFormat/>
    <w:rsid w:val="00602ABF"/>
    <w:pPr>
      <w:keepNext/>
      <w:keepLines/>
      <w:spacing w:before="480" w:after="0" w:line="276" w:lineRule="auto"/>
      <w:ind w:left="0" w:firstLine="0"/>
      <w:outlineLvl w:val="9"/>
    </w:pPr>
    <w:rPr>
      <w:rFonts w:ascii="Cambria" w:eastAsia="MS Gothic" w:hAnsi="Cambria"/>
      <w:color w:val="365F91"/>
      <w:sz w:val="28"/>
      <w:szCs w:val="28"/>
      <w:lang w:eastAsia="ja-JP"/>
    </w:rPr>
  </w:style>
  <w:style w:type="paragraph" w:styleId="TOC1">
    <w:name w:val="toc 1"/>
    <w:basedOn w:val="Normal"/>
    <w:next w:val="Normal"/>
    <w:autoRedefine/>
    <w:uiPriority w:val="99"/>
    <w:rsid w:val="00451F4C"/>
    <w:pPr>
      <w:spacing w:before="240" w:after="120"/>
    </w:pPr>
    <w:rPr>
      <w:rFonts w:ascii="Arial" w:hAnsi="Arial"/>
      <w:b/>
      <w:sz w:val="28"/>
    </w:rPr>
  </w:style>
  <w:style w:type="paragraph" w:styleId="TOC2">
    <w:name w:val="toc 2"/>
    <w:basedOn w:val="Normal"/>
    <w:next w:val="Normal"/>
    <w:autoRedefine/>
    <w:uiPriority w:val="99"/>
    <w:rsid w:val="009722CC"/>
    <w:pPr>
      <w:tabs>
        <w:tab w:val="left" w:pos="1100"/>
        <w:tab w:val="right" w:leader="dot" w:pos="9350"/>
      </w:tabs>
      <w:spacing w:before="120"/>
      <w:ind w:left="216"/>
    </w:pPr>
    <w:rPr>
      <w:rFonts w:ascii="Arial" w:hAnsi="Arial"/>
      <w:sz w:val="24"/>
    </w:rPr>
  </w:style>
  <w:style w:type="paragraph" w:styleId="TOC3">
    <w:name w:val="toc 3"/>
    <w:basedOn w:val="Normal"/>
    <w:next w:val="Normal"/>
    <w:autoRedefine/>
    <w:uiPriority w:val="99"/>
    <w:rsid w:val="009722CC"/>
    <w:pPr>
      <w:tabs>
        <w:tab w:val="left" w:pos="1100"/>
        <w:tab w:val="right" w:leader="dot" w:pos="9350"/>
      </w:tabs>
      <w:ind w:left="446"/>
    </w:pPr>
    <w:rPr>
      <w:rFonts w:ascii="Arial" w:hAnsi="Arial"/>
    </w:rPr>
  </w:style>
  <w:style w:type="character" w:styleId="Hyperlink">
    <w:name w:val="Hyperlink"/>
    <w:basedOn w:val="DefaultParagraphFont"/>
    <w:uiPriority w:val="99"/>
    <w:rsid w:val="00602ABF"/>
    <w:rPr>
      <w:rFonts w:cs="Times New Roman"/>
      <w:color w:val="0000FF"/>
      <w:u w:val="single"/>
    </w:rPr>
  </w:style>
  <w:style w:type="paragraph" w:styleId="CommentText">
    <w:name w:val="annotation text"/>
    <w:basedOn w:val="Normal"/>
    <w:link w:val="CommentTextChar"/>
    <w:uiPriority w:val="99"/>
    <w:rsid w:val="00067BF9"/>
  </w:style>
  <w:style w:type="character" w:customStyle="1" w:styleId="CommentTextChar">
    <w:name w:val="Comment Text Char"/>
    <w:basedOn w:val="DefaultParagraphFont"/>
    <w:link w:val="CommentText"/>
    <w:uiPriority w:val="99"/>
    <w:locked/>
    <w:rsid w:val="00067BF9"/>
    <w:rPr>
      <w:rFonts w:cs="Times New Roman"/>
      <w:color w:val="000000"/>
    </w:rPr>
  </w:style>
  <w:style w:type="paragraph" w:styleId="CommentSubject">
    <w:name w:val="annotation subject"/>
    <w:basedOn w:val="CommentText"/>
    <w:next w:val="CommentText"/>
    <w:link w:val="CommentSubjectChar"/>
    <w:uiPriority w:val="99"/>
    <w:rsid w:val="00067BF9"/>
    <w:rPr>
      <w:b/>
      <w:bCs/>
    </w:rPr>
  </w:style>
  <w:style w:type="character" w:customStyle="1" w:styleId="CommentSubjectChar">
    <w:name w:val="Comment Subject Char"/>
    <w:basedOn w:val="CommentTextChar"/>
    <w:link w:val="CommentSubject"/>
    <w:uiPriority w:val="99"/>
    <w:locked/>
    <w:rsid w:val="00067BF9"/>
    <w:rPr>
      <w:rFonts w:cs="Times New Roman"/>
      <w:b/>
      <w:color w:val="000000"/>
    </w:rPr>
  </w:style>
  <w:style w:type="paragraph" w:customStyle="1" w:styleId="CrossReference">
    <w:name w:val="CrossReference"/>
    <w:basedOn w:val="BodyText"/>
    <w:next w:val="BodyText"/>
    <w:uiPriority w:val="99"/>
    <w:rsid w:val="00D50956"/>
    <w:pPr>
      <w:autoSpaceDE w:val="0"/>
      <w:autoSpaceDN w:val="0"/>
      <w:adjustRightInd w:val="0"/>
      <w:spacing w:before="60" w:after="60"/>
    </w:pPr>
    <w:rPr>
      <w:iCs/>
      <w:color w:val="0000FF"/>
      <w:szCs w:val="22"/>
      <w:u w:val="single"/>
    </w:rPr>
  </w:style>
  <w:style w:type="paragraph" w:styleId="BodyText">
    <w:name w:val="Body Text"/>
    <w:basedOn w:val="Normal"/>
    <w:link w:val="BodyTextChar"/>
    <w:uiPriority w:val="99"/>
    <w:rsid w:val="009C4840"/>
    <w:pPr>
      <w:spacing w:before="120" w:after="120"/>
    </w:pPr>
    <w:rPr>
      <w:sz w:val="22"/>
    </w:rPr>
  </w:style>
  <w:style w:type="character" w:customStyle="1" w:styleId="BodyTextChar">
    <w:name w:val="Body Text Char"/>
    <w:basedOn w:val="DefaultParagraphFont"/>
    <w:link w:val="BodyText"/>
    <w:uiPriority w:val="99"/>
    <w:locked/>
    <w:rsid w:val="009C4840"/>
    <w:rPr>
      <w:rFonts w:cs="Times New Roman"/>
      <w:color w:val="000000"/>
      <w:sz w:val="22"/>
    </w:rPr>
  </w:style>
  <w:style w:type="paragraph" w:styleId="Header">
    <w:name w:val="header"/>
    <w:basedOn w:val="Normal"/>
    <w:link w:val="HeaderChar"/>
    <w:uiPriority w:val="99"/>
    <w:rsid w:val="000C03A8"/>
    <w:pPr>
      <w:tabs>
        <w:tab w:val="center" w:pos="4680"/>
        <w:tab w:val="right" w:pos="9360"/>
      </w:tabs>
    </w:pPr>
  </w:style>
  <w:style w:type="character" w:customStyle="1" w:styleId="HeaderChar">
    <w:name w:val="Header Char"/>
    <w:basedOn w:val="DefaultParagraphFont"/>
    <w:link w:val="Header"/>
    <w:uiPriority w:val="99"/>
    <w:locked/>
    <w:rsid w:val="000C03A8"/>
    <w:rPr>
      <w:rFonts w:cs="Times New Roman"/>
      <w:color w:val="000000"/>
    </w:rPr>
  </w:style>
  <w:style w:type="paragraph" w:styleId="Footer">
    <w:name w:val="footer"/>
    <w:basedOn w:val="Normal"/>
    <w:link w:val="FooterChar"/>
    <w:uiPriority w:val="99"/>
    <w:rsid w:val="000C03A8"/>
    <w:pPr>
      <w:tabs>
        <w:tab w:val="center" w:pos="4680"/>
        <w:tab w:val="right" w:pos="9360"/>
      </w:tabs>
    </w:pPr>
  </w:style>
  <w:style w:type="character" w:customStyle="1" w:styleId="FooterChar">
    <w:name w:val="Footer Char"/>
    <w:basedOn w:val="DefaultParagraphFont"/>
    <w:link w:val="Footer"/>
    <w:uiPriority w:val="99"/>
    <w:locked/>
    <w:rsid w:val="000C03A8"/>
    <w:rPr>
      <w:rFonts w:cs="Times New Roman"/>
      <w:color w:val="000000"/>
    </w:rPr>
  </w:style>
  <w:style w:type="character" w:styleId="PageNumber">
    <w:name w:val="page number"/>
    <w:basedOn w:val="DefaultParagraphFont"/>
    <w:uiPriority w:val="99"/>
    <w:rsid w:val="000C03A8"/>
    <w:rPr>
      <w:rFonts w:cs="Times New Roman"/>
    </w:rPr>
  </w:style>
  <w:style w:type="paragraph" w:customStyle="1" w:styleId="Title2">
    <w:name w:val="Title 2"/>
    <w:uiPriority w:val="99"/>
    <w:rsid w:val="00A53154"/>
    <w:pPr>
      <w:spacing w:before="120" w:after="120"/>
      <w:jc w:val="center"/>
    </w:pPr>
    <w:rPr>
      <w:rFonts w:ascii="Arial" w:hAnsi="Arial" w:cs="Arial"/>
      <w:b/>
      <w:bCs/>
      <w:sz w:val="28"/>
      <w:szCs w:val="32"/>
    </w:rPr>
  </w:style>
  <w:style w:type="paragraph" w:customStyle="1" w:styleId="TableHeading">
    <w:name w:val="Table Heading"/>
    <w:uiPriority w:val="99"/>
    <w:rsid w:val="000C03A8"/>
    <w:pPr>
      <w:spacing w:before="60" w:after="60"/>
    </w:pPr>
    <w:rPr>
      <w:rFonts w:ascii="Arial" w:hAnsi="Arial" w:cs="Arial"/>
      <w:b/>
    </w:rPr>
  </w:style>
  <w:style w:type="paragraph" w:customStyle="1" w:styleId="TableText">
    <w:name w:val="Table Text"/>
    <w:link w:val="TableTextChar"/>
    <w:uiPriority w:val="99"/>
    <w:rsid w:val="000C03A8"/>
    <w:pPr>
      <w:spacing w:before="60" w:after="60"/>
    </w:pPr>
    <w:rPr>
      <w:rFonts w:ascii="Arial" w:hAnsi="Arial"/>
    </w:rPr>
  </w:style>
  <w:style w:type="paragraph" w:customStyle="1" w:styleId="TableSpacer">
    <w:name w:val="Table Spacer"/>
    <w:basedOn w:val="BodyText"/>
    <w:link w:val="TableSpacerChar"/>
    <w:uiPriority w:val="99"/>
    <w:rsid w:val="000C03A8"/>
    <w:pPr>
      <w:autoSpaceDE w:val="0"/>
      <w:autoSpaceDN w:val="0"/>
      <w:adjustRightInd w:val="0"/>
      <w:spacing w:before="60" w:after="60"/>
      <w:ind w:left="360"/>
    </w:pPr>
    <w:rPr>
      <w:color w:val="auto"/>
    </w:rPr>
  </w:style>
  <w:style w:type="character" w:customStyle="1" w:styleId="TableSpacerChar">
    <w:name w:val="Table Spacer Char"/>
    <w:link w:val="TableSpacer"/>
    <w:uiPriority w:val="99"/>
    <w:locked/>
    <w:rsid w:val="000C03A8"/>
    <w:rPr>
      <w:sz w:val="22"/>
    </w:rPr>
  </w:style>
  <w:style w:type="character" w:customStyle="1" w:styleId="TableTextChar">
    <w:name w:val="Table Text Char"/>
    <w:link w:val="TableText"/>
    <w:uiPriority w:val="99"/>
    <w:locked/>
    <w:rsid w:val="000C03A8"/>
    <w:rPr>
      <w:rFonts w:ascii="Arial" w:hAnsi="Arial"/>
      <w:sz w:val="22"/>
    </w:rPr>
  </w:style>
  <w:style w:type="paragraph" w:styleId="BodyText2">
    <w:name w:val="Body Text 2"/>
    <w:basedOn w:val="Normal"/>
    <w:link w:val="BodyText2Char"/>
    <w:uiPriority w:val="99"/>
    <w:rsid w:val="00EB0016"/>
    <w:pPr>
      <w:spacing w:after="120" w:line="480" w:lineRule="auto"/>
    </w:pPr>
  </w:style>
  <w:style w:type="character" w:customStyle="1" w:styleId="BodyText2Char">
    <w:name w:val="Body Text 2 Char"/>
    <w:basedOn w:val="DefaultParagraphFont"/>
    <w:link w:val="BodyText2"/>
    <w:uiPriority w:val="99"/>
    <w:locked/>
    <w:rsid w:val="00EB0016"/>
    <w:rPr>
      <w:rFonts w:cs="Times New Roman"/>
      <w:color w:val="000000"/>
    </w:rPr>
  </w:style>
  <w:style w:type="paragraph" w:styleId="ListParagraph">
    <w:name w:val="List Paragraph"/>
    <w:basedOn w:val="Normal"/>
    <w:link w:val="ListParagraphChar"/>
    <w:uiPriority w:val="99"/>
    <w:qFormat/>
    <w:rsid w:val="00563893"/>
    <w:pPr>
      <w:ind w:left="720"/>
    </w:pPr>
  </w:style>
  <w:style w:type="paragraph" w:customStyle="1" w:styleId="TableHeadingCentered">
    <w:name w:val="Table Heading Centered"/>
    <w:basedOn w:val="TableHeading"/>
    <w:uiPriority w:val="99"/>
    <w:rsid w:val="00B051AB"/>
    <w:pPr>
      <w:jc w:val="center"/>
    </w:pPr>
    <w:rPr>
      <w:rFonts w:cs="Times New Roman"/>
      <w:sz w:val="20"/>
      <w:szCs w:val="16"/>
    </w:rPr>
  </w:style>
  <w:style w:type="paragraph" w:customStyle="1" w:styleId="TableColumnHeader">
    <w:name w:val="Table Column Header"/>
    <w:basedOn w:val="Normal"/>
    <w:uiPriority w:val="99"/>
    <w:rsid w:val="00DE5D1C"/>
    <w:pPr>
      <w:spacing w:before="40" w:after="40"/>
      <w:jc w:val="center"/>
    </w:pPr>
    <w:rPr>
      <w:rFonts w:ascii="Arial Bold" w:hAnsi="Arial Bold"/>
      <w:b/>
      <w:sz w:val="18"/>
      <w:szCs w:val="16"/>
    </w:rPr>
  </w:style>
  <w:style w:type="paragraph" w:customStyle="1" w:styleId="TableContentText">
    <w:name w:val="Table Content Text"/>
    <w:basedOn w:val="Normal"/>
    <w:uiPriority w:val="99"/>
    <w:rsid w:val="00DE5D1C"/>
    <w:pPr>
      <w:spacing w:before="40" w:after="40"/>
    </w:pPr>
    <w:rPr>
      <w:rFonts w:ascii="Arial" w:hAnsi="Arial"/>
      <w:sz w:val="18"/>
      <w:szCs w:val="18"/>
    </w:rPr>
  </w:style>
  <w:style w:type="paragraph" w:customStyle="1" w:styleId="Default">
    <w:name w:val="Default"/>
    <w:uiPriority w:val="99"/>
    <w:rsid w:val="00B731A6"/>
    <w:pPr>
      <w:autoSpaceDE w:val="0"/>
      <w:autoSpaceDN w:val="0"/>
      <w:adjustRightInd w:val="0"/>
    </w:pPr>
    <w:rPr>
      <w:color w:val="000000"/>
      <w:sz w:val="24"/>
      <w:szCs w:val="24"/>
    </w:rPr>
  </w:style>
  <w:style w:type="character" w:styleId="FollowedHyperlink">
    <w:name w:val="FollowedHyperlink"/>
    <w:basedOn w:val="DefaultParagraphFont"/>
    <w:uiPriority w:val="99"/>
    <w:rsid w:val="00B34F66"/>
    <w:rPr>
      <w:rFonts w:cs="Times New Roman"/>
      <w:color w:val="800080"/>
      <w:u w:val="single"/>
    </w:rPr>
  </w:style>
  <w:style w:type="paragraph" w:customStyle="1" w:styleId="xl63">
    <w:name w:val="xl63"/>
    <w:basedOn w:val="Normal"/>
    <w:uiPriority w:val="99"/>
    <w:rsid w:val="00B34F66"/>
    <w:pPr>
      <w:shd w:val="clear" w:color="000000" w:fill="31869B"/>
      <w:spacing w:before="100" w:beforeAutospacing="1" w:after="100" w:afterAutospacing="1"/>
      <w:jc w:val="center"/>
      <w:textAlignment w:val="top"/>
    </w:pPr>
    <w:rPr>
      <w:b/>
      <w:bCs/>
      <w:color w:val="auto"/>
      <w:sz w:val="24"/>
      <w:szCs w:val="24"/>
    </w:rPr>
  </w:style>
  <w:style w:type="paragraph" w:customStyle="1" w:styleId="xl64">
    <w:name w:val="xl64"/>
    <w:basedOn w:val="Normal"/>
    <w:uiPriority w:val="99"/>
    <w:rsid w:val="00B34F66"/>
    <w:pPr>
      <w:pBdr>
        <w:top w:val="single" w:sz="4" w:space="0" w:color="auto"/>
        <w:left w:val="single" w:sz="4" w:space="0" w:color="auto"/>
        <w:bottom w:val="single" w:sz="4" w:space="0" w:color="auto"/>
        <w:right w:val="single" w:sz="4" w:space="0" w:color="auto"/>
      </w:pBdr>
      <w:spacing w:before="100" w:beforeAutospacing="1" w:after="100" w:afterAutospacing="1"/>
    </w:pPr>
    <w:rPr>
      <w:color w:val="auto"/>
      <w:sz w:val="24"/>
      <w:szCs w:val="24"/>
    </w:rPr>
  </w:style>
  <w:style w:type="paragraph" w:customStyle="1" w:styleId="xl65">
    <w:name w:val="xl65"/>
    <w:basedOn w:val="Normal"/>
    <w:uiPriority w:val="99"/>
    <w:rsid w:val="00B34F66"/>
    <w:pPr>
      <w:pBdr>
        <w:top w:val="single" w:sz="4" w:space="0" w:color="auto"/>
        <w:left w:val="single" w:sz="4" w:space="0" w:color="auto"/>
        <w:bottom w:val="single" w:sz="4" w:space="0" w:color="auto"/>
        <w:right w:val="single" w:sz="4" w:space="0" w:color="auto"/>
      </w:pBdr>
      <w:spacing w:before="100" w:beforeAutospacing="1" w:after="100" w:afterAutospacing="1"/>
    </w:pPr>
    <w:rPr>
      <w:b/>
      <w:bCs/>
      <w:color w:val="auto"/>
      <w:sz w:val="24"/>
      <w:szCs w:val="24"/>
    </w:rPr>
  </w:style>
  <w:style w:type="paragraph" w:customStyle="1" w:styleId="xl66">
    <w:name w:val="xl66"/>
    <w:basedOn w:val="Normal"/>
    <w:uiPriority w:val="99"/>
    <w:rsid w:val="00B34F66"/>
    <w:pPr>
      <w:shd w:val="clear" w:color="000000" w:fill="DAEEF3"/>
      <w:spacing w:before="100" w:beforeAutospacing="1" w:after="100" w:afterAutospacing="1"/>
    </w:pPr>
    <w:rPr>
      <w:color w:val="auto"/>
      <w:sz w:val="24"/>
      <w:szCs w:val="24"/>
    </w:rPr>
  </w:style>
  <w:style w:type="paragraph" w:customStyle="1" w:styleId="xl67">
    <w:name w:val="xl67"/>
    <w:basedOn w:val="Normal"/>
    <w:uiPriority w:val="99"/>
    <w:rsid w:val="00B34F66"/>
    <w:pPr>
      <w:pBdr>
        <w:top w:val="single" w:sz="4" w:space="0" w:color="auto"/>
        <w:left w:val="single" w:sz="4" w:space="0" w:color="auto"/>
        <w:bottom w:val="single" w:sz="4" w:space="0" w:color="auto"/>
        <w:right w:val="single" w:sz="4" w:space="0" w:color="auto"/>
      </w:pBdr>
      <w:shd w:val="clear" w:color="000000" w:fill="31869B"/>
      <w:spacing w:before="100" w:beforeAutospacing="1" w:after="100" w:afterAutospacing="1"/>
    </w:pPr>
    <w:rPr>
      <w:b/>
      <w:bCs/>
      <w:color w:val="FFFFFF"/>
      <w:sz w:val="24"/>
      <w:szCs w:val="24"/>
    </w:rPr>
  </w:style>
  <w:style w:type="paragraph" w:customStyle="1" w:styleId="xl68">
    <w:name w:val="xl68"/>
    <w:basedOn w:val="Normal"/>
    <w:uiPriority w:val="99"/>
    <w:rsid w:val="00B34F6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pPr>
    <w:rPr>
      <w:b/>
      <w:bCs/>
      <w:color w:val="auto"/>
      <w:sz w:val="24"/>
      <w:szCs w:val="24"/>
    </w:rPr>
  </w:style>
  <w:style w:type="paragraph" w:customStyle="1" w:styleId="xl69">
    <w:name w:val="xl69"/>
    <w:basedOn w:val="Normal"/>
    <w:uiPriority w:val="99"/>
    <w:rsid w:val="00B34F6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pPr>
    <w:rPr>
      <w:b/>
      <w:bCs/>
      <w:color w:val="auto"/>
      <w:sz w:val="24"/>
      <w:szCs w:val="24"/>
    </w:rPr>
  </w:style>
  <w:style w:type="paragraph" w:customStyle="1" w:styleId="xl70">
    <w:name w:val="xl70"/>
    <w:basedOn w:val="Normal"/>
    <w:uiPriority w:val="99"/>
    <w:rsid w:val="00B34F66"/>
    <w:pPr>
      <w:pBdr>
        <w:top w:val="single" w:sz="4" w:space="0" w:color="auto"/>
        <w:left w:val="single" w:sz="4" w:space="0" w:color="auto"/>
        <w:bottom w:val="single" w:sz="4" w:space="0" w:color="auto"/>
        <w:right w:val="single" w:sz="4" w:space="0" w:color="auto"/>
      </w:pBdr>
      <w:spacing w:before="100" w:beforeAutospacing="1" w:after="100" w:afterAutospacing="1"/>
    </w:pPr>
    <w:rPr>
      <w:b/>
      <w:bCs/>
      <w:color w:val="auto"/>
      <w:sz w:val="24"/>
      <w:szCs w:val="24"/>
    </w:rPr>
  </w:style>
  <w:style w:type="paragraph" w:customStyle="1" w:styleId="xl71">
    <w:name w:val="xl71"/>
    <w:basedOn w:val="Normal"/>
    <w:uiPriority w:val="99"/>
    <w:rsid w:val="00B34F66"/>
    <w:pPr>
      <w:pBdr>
        <w:top w:val="single" w:sz="4" w:space="0" w:color="auto"/>
        <w:left w:val="single" w:sz="4" w:space="0" w:color="auto"/>
        <w:bottom w:val="single" w:sz="4" w:space="0" w:color="auto"/>
        <w:right w:val="single" w:sz="4" w:space="0" w:color="auto"/>
      </w:pBdr>
      <w:spacing w:before="100" w:beforeAutospacing="1" w:after="100" w:afterAutospacing="1"/>
    </w:pPr>
    <w:rPr>
      <w:color w:val="auto"/>
      <w:sz w:val="24"/>
      <w:szCs w:val="24"/>
    </w:rPr>
  </w:style>
  <w:style w:type="paragraph" w:customStyle="1" w:styleId="xl72">
    <w:name w:val="xl72"/>
    <w:basedOn w:val="Normal"/>
    <w:uiPriority w:val="99"/>
    <w:rsid w:val="00B34F66"/>
    <w:pPr>
      <w:pBdr>
        <w:top w:val="single" w:sz="4" w:space="0" w:color="auto"/>
        <w:left w:val="single" w:sz="4" w:space="0" w:color="auto"/>
        <w:bottom w:val="single" w:sz="4" w:space="0" w:color="auto"/>
        <w:right w:val="single" w:sz="4" w:space="0" w:color="auto"/>
      </w:pBdr>
      <w:spacing w:before="100" w:beforeAutospacing="1" w:after="100" w:afterAutospacing="1"/>
    </w:pPr>
    <w:rPr>
      <w:color w:val="auto"/>
      <w:sz w:val="24"/>
      <w:szCs w:val="24"/>
    </w:rPr>
  </w:style>
  <w:style w:type="paragraph" w:customStyle="1" w:styleId="xl73">
    <w:name w:val="xl73"/>
    <w:basedOn w:val="Normal"/>
    <w:uiPriority w:val="99"/>
    <w:rsid w:val="00B34F66"/>
    <w:pPr>
      <w:pBdr>
        <w:top w:val="single" w:sz="4" w:space="0" w:color="auto"/>
        <w:left w:val="single" w:sz="4" w:space="0" w:color="auto"/>
        <w:bottom w:val="single" w:sz="4" w:space="0" w:color="auto"/>
        <w:right w:val="single" w:sz="4" w:space="0" w:color="auto"/>
      </w:pBdr>
      <w:spacing w:before="100" w:beforeAutospacing="1" w:after="100" w:afterAutospacing="1"/>
    </w:pPr>
    <w:rPr>
      <w:b/>
      <w:bCs/>
      <w:color w:val="auto"/>
      <w:sz w:val="24"/>
      <w:szCs w:val="24"/>
    </w:rPr>
  </w:style>
  <w:style w:type="paragraph" w:customStyle="1" w:styleId="xl74">
    <w:name w:val="xl74"/>
    <w:basedOn w:val="Normal"/>
    <w:uiPriority w:val="99"/>
    <w:rsid w:val="00B34F66"/>
    <w:pPr>
      <w:pBdr>
        <w:top w:val="single" w:sz="4" w:space="0" w:color="auto"/>
        <w:left w:val="single" w:sz="4" w:space="0" w:color="auto"/>
        <w:bottom w:val="single" w:sz="4" w:space="0" w:color="auto"/>
        <w:right w:val="single" w:sz="4" w:space="0" w:color="auto"/>
      </w:pBdr>
      <w:spacing w:before="100" w:beforeAutospacing="1" w:after="100" w:afterAutospacing="1"/>
    </w:pPr>
    <w:rPr>
      <w:b/>
      <w:bCs/>
      <w:color w:val="auto"/>
      <w:sz w:val="24"/>
      <w:szCs w:val="24"/>
    </w:rPr>
  </w:style>
  <w:style w:type="paragraph" w:customStyle="1" w:styleId="xl75">
    <w:name w:val="xl75"/>
    <w:basedOn w:val="Normal"/>
    <w:uiPriority w:val="99"/>
    <w:rsid w:val="00B34F66"/>
    <w:pPr>
      <w:pBdr>
        <w:top w:val="single" w:sz="4" w:space="0" w:color="auto"/>
        <w:left w:val="single" w:sz="4" w:space="0" w:color="auto"/>
        <w:bottom w:val="single" w:sz="4" w:space="0" w:color="auto"/>
        <w:right w:val="single" w:sz="4" w:space="0" w:color="auto"/>
      </w:pBdr>
      <w:spacing w:before="100" w:beforeAutospacing="1" w:after="100" w:afterAutospacing="1"/>
    </w:pPr>
    <w:rPr>
      <w:color w:val="auto"/>
      <w:sz w:val="24"/>
      <w:szCs w:val="24"/>
    </w:rPr>
  </w:style>
  <w:style w:type="paragraph" w:customStyle="1" w:styleId="xl76">
    <w:name w:val="xl76"/>
    <w:basedOn w:val="Normal"/>
    <w:uiPriority w:val="99"/>
    <w:rsid w:val="00B34F6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pPr>
    <w:rPr>
      <w:color w:val="auto"/>
      <w:sz w:val="24"/>
      <w:szCs w:val="24"/>
    </w:rPr>
  </w:style>
  <w:style w:type="paragraph" w:styleId="Title">
    <w:name w:val="Title"/>
    <w:basedOn w:val="Normal"/>
    <w:link w:val="TitleChar"/>
    <w:uiPriority w:val="99"/>
    <w:qFormat/>
    <w:rsid w:val="00A53154"/>
    <w:pPr>
      <w:spacing w:before="120" w:after="120"/>
      <w:jc w:val="center"/>
      <w:outlineLvl w:val="0"/>
    </w:pPr>
    <w:rPr>
      <w:rFonts w:ascii="Arial" w:hAnsi="Arial"/>
      <w:b/>
      <w:bCs/>
      <w:color w:val="auto"/>
      <w:kern w:val="28"/>
      <w:sz w:val="36"/>
      <w:szCs w:val="32"/>
    </w:rPr>
  </w:style>
  <w:style w:type="character" w:customStyle="1" w:styleId="TitleChar">
    <w:name w:val="Title Char"/>
    <w:basedOn w:val="DefaultParagraphFont"/>
    <w:link w:val="Title"/>
    <w:uiPriority w:val="99"/>
    <w:locked/>
    <w:rsid w:val="00A53154"/>
    <w:rPr>
      <w:rFonts w:ascii="Arial" w:hAnsi="Arial" w:cs="Times New Roman"/>
      <w:b/>
      <w:kern w:val="28"/>
      <w:sz w:val="32"/>
    </w:rPr>
  </w:style>
  <w:style w:type="paragraph" w:customStyle="1" w:styleId="CoverTitleInstructions">
    <w:name w:val="Cover Title Instructions"/>
    <w:basedOn w:val="Normal"/>
    <w:uiPriority w:val="99"/>
    <w:rsid w:val="00DD67C7"/>
    <w:pPr>
      <w:keepLines/>
      <w:autoSpaceDE w:val="0"/>
      <w:autoSpaceDN w:val="0"/>
      <w:adjustRightInd w:val="0"/>
      <w:spacing w:before="60" w:after="120" w:line="240" w:lineRule="atLeast"/>
      <w:jc w:val="center"/>
    </w:pPr>
    <w:rPr>
      <w:rFonts w:ascii="Arial" w:hAnsi="Arial"/>
      <w:b/>
      <w:iCs/>
      <w:color w:val="auto"/>
      <w:sz w:val="32"/>
      <w:szCs w:val="28"/>
    </w:rPr>
  </w:style>
  <w:style w:type="paragraph" w:styleId="TableofFigures">
    <w:name w:val="table of figures"/>
    <w:basedOn w:val="Normal"/>
    <w:next w:val="Normal"/>
    <w:uiPriority w:val="99"/>
    <w:rsid w:val="00982E8E"/>
    <w:rPr>
      <w:i/>
      <w:sz w:val="22"/>
    </w:rPr>
  </w:style>
  <w:style w:type="paragraph" w:styleId="Caption">
    <w:name w:val="caption"/>
    <w:basedOn w:val="Normal"/>
    <w:next w:val="Normal"/>
    <w:uiPriority w:val="99"/>
    <w:qFormat/>
    <w:rsid w:val="009C5DB1"/>
    <w:pPr>
      <w:spacing w:before="120" w:after="120"/>
      <w:jc w:val="center"/>
    </w:pPr>
    <w:rPr>
      <w:bCs/>
      <w:i/>
      <w:sz w:val="22"/>
    </w:rPr>
  </w:style>
  <w:style w:type="paragraph" w:styleId="NoSpacing">
    <w:name w:val="No Spacing"/>
    <w:basedOn w:val="Normal"/>
    <w:link w:val="NoSpacingChar"/>
    <w:uiPriority w:val="99"/>
    <w:qFormat/>
    <w:rsid w:val="00775C04"/>
    <w:rPr>
      <w:rFonts w:ascii="Tahoma" w:hAnsi="Tahoma"/>
      <w:color w:val="auto"/>
      <w:sz w:val="22"/>
    </w:rPr>
  </w:style>
  <w:style w:type="character" w:customStyle="1" w:styleId="NoSpacingChar">
    <w:name w:val="No Spacing Char"/>
    <w:link w:val="NoSpacing"/>
    <w:uiPriority w:val="99"/>
    <w:locked/>
    <w:rsid w:val="00775C04"/>
    <w:rPr>
      <w:rFonts w:ascii="Tahoma" w:hAnsi="Tahoma"/>
      <w:sz w:val="22"/>
    </w:rPr>
  </w:style>
  <w:style w:type="character" w:customStyle="1" w:styleId="a">
    <w:name w:val="Стиль не полужирный"/>
    <w:uiPriority w:val="99"/>
    <w:rsid w:val="00E313E6"/>
    <w:rPr>
      <w:b/>
    </w:rPr>
  </w:style>
  <w:style w:type="paragraph" w:customStyle="1" w:styleId="22">
    <w:name w:val="Стиль Перед:  2 пт После:  2 пт"/>
    <w:basedOn w:val="Normal"/>
    <w:link w:val="220"/>
    <w:uiPriority w:val="99"/>
    <w:rsid w:val="00D47991"/>
    <w:pPr>
      <w:spacing w:before="40" w:after="40" w:line="276" w:lineRule="auto"/>
    </w:pPr>
    <w:rPr>
      <w:rFonts w:ascii="Tahoma" w:hAnsi="Tahoma"/>
      <w:b/>
      <w:color w:val="auto"/>
      <w:sz w:val="22"/>
      <w:lang w:val="ru-RU" w:eastAsia="ru-RU"/>
    </w:rPr>
  </w:style>
  <w:style w:type="character" w:customStyle="1" w:styleId="220">
    <w:name w:val="Стиль Перед:  2 пт После:  2 пт Знак"/>
    <w:link w:val="22"/>
    <w:uiPriority w:val="99"/>
    <w:locked/>
    <w:rsid w:val="00D47991"/>
    <w:rPr>
      <w:rFonts w:ascii="Tahoma" w:hAnsi="Tahoma"/>
      <w:b/>
      <w:sz w:val="22"/>
      <w:lang w:val="ru-RU" w:eastAsia="ru-RU"/>
    </w:rPr>
  </w:style>
  <w:style w:type="table" w:styleId="TableGrid">
    <w:name w:val="Table Grid"/>
    <w:basedOn w:val="TableNormal"/>
    <w:uiPriority w:val="99"/>
    <w:rsid w:val="008B69A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99"/>
    <w:qFormat/>
    <w:rsid w:val="00254373"/>
    <w:pPr>
      <w:pBdr>
        <w:bottom w:val="single" w:sz="4" w:space="4" w:color="4F81BD"/>
      </w:pBdr>
      <w:spacing w:before="200" w:after="280"/>
      <w:ind w:left="936" w:right="936"/>
    </w:pPr>
    <w:rPr>
      <w:rFonts w:ascii="Arial" w:hAnsi="Arial"/>
      <w:b/>
      <w:bCs/>
      <w:i/>
      <w:iCs/>
      <w:color w:val="4F81BD"/>
      <w:sz w:val="24"/>
      <w:szCs w:val="24"/>
    </w:rPr>
  </w:style>
  <w:style w:type="character" w:customStyle="1" w:styleId="IntenseQuoteChar">
    <w:name w:val="Intense Quote Char"/>
    <w:basedOn w:val="DefaultParagraphFont"/>
    <w:link w:val="IntenseQuote"/>
    <w:uiPriority w:val="99"/>
    <w:locked/>
    <w:rsid w:val="00254373"/>
    <w:rPr>
      <w:rFonts w:ascii="Arial" w:hAnsi="Arial" w:cs="Times New Roman"/>
      <w:b/>
      <w:i/>
      <w:color w:val="4F81BD"/>
      <w:sz w:val="24"/>
    </w:rPr>
  </w:style>
  <w:style w:type="character" w:styleId="Emphasis">
    <w:name w:val="Emphasis"/>
    <w:basedOn w:val="DefaultParagraphFont"/>
    <w:uiPriority w:val="99"/>
    <w:qFormat/>
    <w:rsid w:val="007A0184"/>
    <w:rPr>
      <w:rFonts w:cs="Times New Roman"/>
      <w:i/>
    </w:rPr>
  </w:style>
  <w:style w:type="paragraph" w:styleId="Subtitle">
    <w:name w:val="Subtitle"/>
    <w:basedOn w:val="Normal"/>
    <w:next w:val="Normal"/>
    <w:link w:val="SubtitleChar"/>
    <w:uiPriority w:val="99"/>
    <w:qFormat/>
    <w:rsid w:val="007A0184"/>
    <w:pPr>
      <w:spacing w:after="60"/>
      <w:jc w:val="center"/>
      <w:outlineLvl w:val="1"/>
    </w:pPr>
    <w:rPr>
      <w:rFonts w:ascii="Cambria" w:hAnsi="Cambria"/>
      <w:sz w:val="24"/>
      <w:szCs w:val="24"/>
    </w:rPr>
  </w:style>
  <w:style w:type="character" w:customStyle="1" w:styleId="SubtitleChar">
    <w:name w:val="Subtitle Char"/>
    <w:basedOn w:val="DefaultParagraphFont"/>
    <w:link w:val="Subtitle"/>
    <w:uiPriority w:val="99"/>
    <w:locked/>
    <w:rsid w:val="007A0184"/>
    <w:rPr>
      <w:rFonts w:ascii="Cambria" w:hAnsi="Cambria" w:cs="Times New Roman"/>
      <w:color w:val="000000"/>
      <w:sz w:val="24"/>
    </w:rPr>
  </w:style>
  <w:style w:type="paragraph" w:styleId="PlainText">
    <w:name w:val="Plain Text"/>
    <w:basedOn w:val="Normal"/>
    <w:link w:val="PlainTextChar"/>
    <w:uiPriority w:val="99"/>
    <w:rsid w:val="00F122E4"/>
    <w:rPr>
      <w:rFonts w:ascii="Calibri" w:hAnsi="Calibri"/>
      <w:color w:val="auto"/>
      <w:sz w:val="22"/>
      <w:szCs w:val="22"/>
    </w:rPr>
  </w:style>
  <w:style w:type="character" w:customStyle="1" w:styleId="PlainTextChar">
    <w:name w:val="Plain Text Char"/>
    <w:basedOn w:val="DefaultParagraphFont"/>
    <w:link w:val="PlainText"/>
    <w:uiPriority w:val="99"/>
    <w:locked/>
    <w:rsid w:val="00F122E4"/>
    <w:rPr>
      <w:rFonts w:ascii="Calibri" w:hAnsi="Calibri" w:cs="Times New Roman"/>
      <w:sz w:val="22"/>
    </w:rPr>
  </w:style>
  <w:style w:type="paragraph" w:styleId="NormalWeb">
    <w:name w:val="Normal (Web)"/>
    <w:basedOn w:val="Normal"/>
    <w:uiPriority w:val="99"/>
    <w:rsid w:val="00035855"/>
    <w:pPr>
      <w:spacing w:before="100" w:beforeAutospacing="1" w:after="100" w:afterAutospacing="1"/>
    </w:pPr>
    <w:rPr>
      <w:color w:val="auto"/>
      <w:sz w:val="24"/>
      <w:szCs w:val="24"/>
    </w:rPr>
  </w:style>
  <w:style w:type="paragraph" w:styleId="Revision">
    <w:name w:val="Revision"/>
    <w:hidden/>
    <w:uiPriority w:val="99"/>
    <w:semiHidden/>
    <w:rsid w:val="00221AE9"/>
    <w:rPr>
      <w:color w:val="000000"/>
      <w:sz w:val="20"/>
      <w:szCs w:val="20"/>
    </w:rPr>
  </w:style>
  <w:style w:type="paragraph" w:customStyle="1" w:styleId="FunctionalRequirement">
    <w:name w:val="Functional Requirement"/>
    <w:basedOn w:val="BodyText"/>
    <w:uiPriority w:val="99"/>
    <w:rsid w:val="00A96036"/>
    <w:pPr>
      <w:numPr>
        <w:ilvl w:val="1"/>
        <w:numId w:val="2"/>
      </w:numPr>
    </w:pPr>
    <w:rPr>
      <w:color w:val="auto"/>
    </w:rPr>
  </w:style>
  <w:style w:type="paragraph" w:customStyle="1" w:styleId="InstructionalBullet1">
    <w:name w:val="Instructional Bullet 1"/>
    <w:basedOn w:val="Normal"/>
    <w:uiPriority w:val="99"/>
    <w:rsid w:val="00615F9A"/>
    <w:pPr>
      <w:numPr>
        <w:numId w:val="3"/>
      </w:numPr>
    </w:pPr>
    <w:rPr>
      <w:rFonts w:ascii="Calibri" w:hAnsi="Calibri"/>
      <w:i/>
      <w:color w:val="008000"/>
      <w:szCs w:val="24"/>
    </w:rPr>
  </w:style>
  <w:style w:type="paragraph" w:customStyle="1" w:styleId="StyleBodyText12ptLeft05">
    <w:name w:val="Style Body Text + 12 pt Left:  0.5&quot;"/>
    <w:basedOn w:val="BodyText"/>
    <w:uiPriority w:val="99"/>
    <w:rsid w:val="00B82BE7"/>
    <w:rPr>
      <w:color w:val="auto"/>
      <w:sz w:val="24"/>
    </w:rPr>
  </w:style>
  <w:style w:type="paragraph" w:customStyle="1" w:styleId="StyleBodyText212ptLeft0">
    <w:name w:val="Style Body Text 2 + 12 pt Left:  0&quot;"/>
    <w:basedOn w:val="BodyText2"/>
    <w:uiPriority w:val="99"/>
    <w:rsid w:val="00494F9F"/>
    <w:pPr>
      <w:autoSpaceDE w:val="0"/>
      <w:autoSpaceDN w:val="0"/>
      <w:adjustRightInd w:val="0"/>
      <w:spacing w:before="120" w:line="240" w:lineRule="auto"/>
    </w:pPr>
    <w:rPr>
      <w:color w:val="auto"/>
      <w:sz w:val="24"/>
    </w:rPr>
  </w:style>
  <w:style w:type="paragraph" w:customStyle="1" w:styleId="BodyLettered1">
    <w:name w:val="Body Lettered 1"/>
    <w:basedOn w:val="Normal"/>
    <w:uiPriority w:val="99"/>
    <w:rsid w:val="0020645D"/>
    <w:pPr>
      <w:keepNext/>
      <w:keepLines/>
      <w:tabs>
        <w:tab w:val="num" w:pos="1080"/>
      </w:tabs>
      <w:ind w:left="1080" w:hanging="360"/>
    </w:pPr>
    <w:rPr>
      <w:color w:val="auto"/>
      <w:sz w:val="22"/>
    </w:rPr>
  </w:style>
  <w:style w:type="character" w:customStyle="1" w:styleId="ListParagraphChar">
    <w:name w:val="List Paragraph Char"/>
    <w:basedOn w:val="DefaultParagraphFont"/>
    <w:link w:val="ListParagraph"/>
    <w:uiPriority w:val="99"/>
    <w:locked/>
    <w:rsid w:val="00793248"/>
    <w:rPr>
      <w:rFonts w:cs="Times New Roman"/>
      <w:color w:val="000000"/>
      <w:sz w:val="20"/>
      <w:szCs w:val="20"/>
    </w:rPr>
  </w:style>
  <w:style w:type="paragraph" w:customStyle="1" w:styleId="Level0">
    <w:name w:val="Level 0"/>
    <w:basedOn w:val="Normal"/>
    <w:qFormat/>
    <w:rsid w:val="001377CD"/>
    <w:pPr>
      <w:numPr>
        <w:numId w:val="26"/>
      </w:numPr>
      <w:spacing w:after="120"/>
    </w:pPr>
    <w:rPr>
      <w:rFonts w:ascii="Arial" w:eastAsia="Calibri" w:hAnsi="Arial" w:cs="Arial"/>
      <w:b/>
      <w:color w:val="auto"/>
      <w:sz w:val="22"/>
      <w:szCs w:val="22"/>
    </w:rPr>
  </w:style>
  <w:style w:type="paragraph" w:customStyle="1" w:styleId="Level1">
    <w:name w:val="Level 1"/>
    <w:basedOn w:val="Level0"/>
    <w:qFormat/>
    <w:rsid w:val="001377CD"/>
    <w:pPr>
      <w:numPr>
        <w:ilvl w:val="1"/>
      </w:numPr>
      <w:spacing w:before="120"/>
    </w:pPr>
    <w:rPr>
      <w:sz w:val="24"/>
      <w:szCs w:val="24"/>
    </w:rPr>
  </w:style>
  <w:style w:type="paragraph" w:customStyle="1" w:styleId="Level2">
    <w:name w:val="Level 2"/>
    <w:basedOn w:val="Heading2"/>
    <w:qFormat/>
    <w:rsid w:val="003D329A"/>
    <w:pPr>
      <w:numPr>
        <w:ilvl w:val="2"/>
        <w:numId w:val="26"/>
      </w:numPr>
      <w:spacing w:before="240" w:after="240"/>
      <w:ind w:left="1296" w:hanging="576"/>
    </w:pPr>
    <w:rPr>
      <w:rFonts w:ascii="Times New Roman" w:hAnsi="Times New Roman"/>
      <w:b w:val="0"/>
      <w:sz w:val="22"/>
      <w:szCs w:val="22"/>
    </w:rPr>
  </w:style>
  <w:style w:type="paragraph" w:customStyle="1" w:styleId="Level3">
    <w:name w:val="Level 3"/>
    <w:basedOn w:val="Level2"/>
    <w:qFormat/>
    <w:rsid w:val="001377CD"/>
    <w:pPr>
      <w:numPr>
        <w:ilvl w:val="3"/>
      </w:numPr>
    </w:pPr>
  </w:style>
  <w:style w:type="paragraph" w:customStyle="1" w:styleId="Level4">
    <w:name w:val="Level 4"/>
    <w:basedOn w:val="Level3"/>
    <w:qFormat/>
    <w:rsid w:val="001377CD"/>
    <w:pPr>
      <w:numPr>
        <w:ilvl w:val="4"/>
      </w:numPr>
    </w:pPr>
  </w:style>
  <w:style w:type="paragraph" w:customStyle="1" w:styleId="Level5">
    <w:name w:val="Level 5"/>
    <w:basedOn w:val="Level3"/>
    <w:qFormat/>
    <w:rsid w:val="001377CD"/>
    <w:pPr>
      <w:numPr>
        <w:ilvl w:val="5"/>
      </w:numPr>
    </w:pPr>
  </w:style>
  <w:style w:type="paragraph" w:customStyle="1" w:styleId="Level6">
    <w:name w:val="Level 6"/>
    <w:basedOn w:val="Level5"/>
    <w:qFormat/>
    <w:rsid w:val="001377CD"/>
    <w:pPr>
      <w:numPr>
        <w:ilvl w:val="6"/>
      </w:numPr>
    </w:pPr>
  </w:style>
  <w:style w:type="paragraph" w:customStyle="1" w:styleId="BodyTextLettered2">
    <w:name w:val="Body Text Lettered 2"/>
    <w:rsid w:val="0059560F"/>
    <w:pPr>
      <w:numPr>
        <w:numId w:val="27"/>
      </w:numPr>
      <w:tabs>
        <w:tab w:val="clear" w:pos="1440"/>
        <w:tab w:val="num" w:pos="1080"/>
      </w:tabs>
      <w:spacing w:before="120" w:after="120"/>
      <w:ind w:left="1080"/>
    </w:pPr>
    <w:rPr>
      <w:szCs w:val="20"/>
    </w:rPr>
  </w:style>
  <w:style w:type="paragraph" w:customStyle="1" w:styleId="Appendix11">
    <w:name w:val="Appendix 1.1"/>
    <w:basedOn w:val="Heading2"/>
    <w:next w:val="Normal"/>
    <w:uiPriority w:val="99"/>
    <w:rsid w:val="00EE1584"/>
    <w:pPr>
      <w:keepNext/>
      <w:keepLines/>
      <w:numPr>
        <w:numId w:val="35"/>
      </w:numPr>
      <w:tabs>
        <w:tab w:val="clear" w:pos="900"/>
        <w:tab w:val="left" w:pos="720"/>
        <w:tab w:val="num" w:pos="1440"/>
      </w:tabs>
      <w:spacing w:before="240"/>
    </w:pPr>
    <w:rPr>
      <w:bCs w:val="0"/>
      <w:iCs/>
      <w:color w:val="auto"/>
      <w:kern w:val="32"/>
      <w:sz w:val="28"/>
      <w:szCs w:val="28"/>
    </w:rPr>
  </w:style>
  <w:style w:type="paragraph" w:styleId="ListBullet">
    <w:name w:val="List Bullet"/>
    <w:basedOn w:val="Normal"/>
    <w:uiPriority w:val="99"/>
    <w:locked/>
    <w:rsid w:val="00EE1584"/>
    <w:pPr>
      <w:numPr>
        <w:numId w:val="35"/>
      </w:numPr>
      <w:tabs>
        <w:tab w:val="clear" w:pos="0"/>
        <w:tab w:val="num" w:pos="360"/>
      </w:tabs>
      <w:spacing w:after="200" w:line="276" w:lineRule="auto"/>
      <w:ind w:left="360" w:hanging="360"/>
    </w:pPr>
    <w:rPr>
      <w:color w:val="auto"/>
      <w:sz w:val="22"/>
      <w:szCs w:val="22"/>
    </w:rPr>
  </w:style>
  <w:style w:type="character" w:customStyle="1" w:styleId="hps">
    <w:name w:val="hps"/>
    <w:uiPriority w:val="99"/>
    <w:rsid w:val="00EE1584"/>
  </w:style>
</w:styles>
</file>

<file path=word/webSettings.xml><?xml version="1.0" encoding="utf-8"?>
<w:webSettings xmlns:r="http://schemas.openxmlformats.org/officeDocument/2006/relationships" xmlns:w="http://schemas.openxmlformats.org/wordprocessingml/2006/main">
  <w:divs>
    <w:div w:id="1067998267">
      <w:marLeft w:val="0"/>
      <w:marRight w:val="0"/>
      <w:marTop w:val="0"/>
      <w:marBottom w:val="0"/>
      <w:divBdr>
        <w:top w:val="none" w:sz="0" w:space="0" w:color="auto"/>
        <w:left w:val="none" w:sz="0" w:space="0" w:color="auto"/>
        <w:bottom w:val="none" w:sz="0" w:space="0" w:color="auto"/>
        <w:right w:val="none" w:sz="0" w:space="0" w:color="auto"/>
      </w:divBdr>
    </w:div>
    <w:div w:id="1067998268">
      <w:marLeft w:val="0"/>
      <w:marRight w:val="0"/>
      <w:marTop w:val="0"/>
      <w:marBottom w:val="0"/>
      <w:divBdr>
        <w:top w:val="none" w:sz="0" w:space="0" w:color="auto"/>
        <w:left w:val="none" w:sz="0" w:space="0" w:color="auto"/>
        <w:bottom w:val="none" w:sz="0" w:space="0" w:color="auto"/>
        <w:right w:val="none" w:sz="0" w:space="0" w:color="auto"/>
      </w:divBdr>
    </w:div>
    <w:div w:id="1067998269">
      <w:marLeft w:val="0"/>
      <w:marRight w:val="0"/>
      <w:marTop w:val="0"/>
      <w:marBottom w:val="0"/>
      <w:divBdr>
        <w:top w:val="none" w:sz="0" w:space="0" w:color="auto"/>
        <w:left w:val="none" w:sz="0" w:space="0" w:color="auto"/>
        <w:bottom w:val="none" w:sz="0" w:space="0" w:color="auto"/>
        <w:right w:val="none" w:sz="0" w:space="0" w:color="auto"/>
      </w:divBdr>
    </w:div>
    <w:div w:id="1067998270">
      <w:marLeft w:val="0"/>
      <w:marRight w:val="0"/>
      <w:marTop w:val="0"/>
      <w:marBottom w:val="0"/>
      <w:divBdr>
        <w:top w:val="none" w:sz="0" w:space="0" w:color="auto"/>
        <w:left w:val="none" w:sz="0" w:space="0" w:color="auto"/>
        <w:bottom w:val="none" w:sz="0" w:space="0" w:color="auto"/>
        <w:right w:val="none" w:sz="0" w:space="0" w:color="auto"/>
      </w:divBdr>
    </w:div>
    <w:div w:id="1067998271">
      <w:marLeft w:val="0"/>
      <w:marRight w:val="0"/>
      <w:marTop w:val="0"/>
      <w:marBottom w:val="0"/>
      <w:divBdr>
        <w:top w:val="none" w:sz="0" w:space="0" w:color="auto"/>
        <w:left w:val="none" w:sz="0" w:space="0" w:color="auto"/>
        <w:bottom w:val="none" w:sz="0" w:space="0" w:color="auto"/>
        <w:right w:val="none" w:sz="0" w:space="0" w:color="auto"/>
      </w:divBdr>
    </w:div>
    <w:div w:id="1067998272">
      <w:marLeft w:val="0"/>
      <w:marRight w:val="0"/>
      <w:marTop w:val="0"/>
      <w:marBottom w:val="0"/>
      <w:divBdr>
        <w:top w:val="none" w:sz="0" w:space="0" w:color="auto"/>
        <w:left w:val="none" w:sz="0" w:space="0" w:color="auto"/>
        <w:bottom w:val="none" w:sz="0" w:space="0" w:color="auto"/>
        <w:right w:val="none" w:sz="0" w:space="0" w:color="auto"/>
      </w:divBdr>
    </w:div>
    <w:div w:id="1067998273">
      <w:marLeft w:val="0"/>
      <w:marRight w:val="0"/>
      <w:marTop w:val="0"/>
      <w:marBottom w:val="0"/>
      <w:divBdr>
        <w:top w:val="none" w:sz="0" w:space="0" w:color="auto"/>
        <w:left w:val="none" w:sz="0" w:space="0" w:color="auto"/>
        <w:bottom w:val="none" w:sz="0" w:space="0" w:color="auto"/>
        <w:right w:val="none" w:sz="0" w:space="0" w:color="auto"/>
      </w:divBdr>
    </w:div>
    <w:div w:id="1067998274">
      <w:marLeft w:val="0"/>
      <w:marRight w:val="0"/>
      <w:marTop w:val="0"/>
      <w:marBottom w:val="0"/>
      <w:divBdr>
        <w:top w:val="none" w:sz="0" w:space="0" w:color="auto"/>
        <w:left w:val="none" w:sz="0" w:space="0" w:color="auto"/>
        <w:bottom w:val="none" w:sz="0" w:space="0" w:color="auto"/>
        <w:right w:val="none" w:sz="0" w:space="0" w:color="auto"/>
      </w:divBdr>
    </w:div>
    <w:div w:id="1067998275">
      <w:marLeft w:val="0"/>
      <w:marRight w:val="0"/>
      <w:marTop w:val="0"/>
      <w:marBottom w:val="0"/>
      <w:divBdr>
        <w:top w:val="none" w:sz="0" w:space="0" w:color="auto"/>
        <w:left w:val="none" w:sz="0" w:space="0" w:color="auto"/>
        <w:bottom w:val="none" w:sz="0" w:space="0" w:color="auto"/>
        <w:right w:val="none" w:sz="0" w:space="0" w:color="auto"/>
      </w:divBdr>
    </w:div>
    <w:div w:id="1067998276">
      <w:marLeft w:val="0"/>
      <w:marRight w:val="0"/>
      <w:marTop w:val="0"/>
      <w:marBottom w:val="0"/>
      <w:divBdr>
        <w:top w:val="none" w:sz="0" w:space="0" w:color="auto"/>
        <w:left w:val="none" w:sz="0" w:space="0" w:color="auto"/>
        <w:bottom w:val="none" w:sz="0" w:space="0" w:color="auto"/>
        <w:right w:val="none" w:sz="0" w:space="0" w:color="auto"/>
      </w:divBdr>
    </w:div>
    <w:div w:id="1067998277">
      <w:marLeft w:val="0"/>
      <w:marRight w:val="0"/>
      <w:marTop w:val="0"/>
      <w:marBottom w:val="0"/>
      <w:divBdr>
        <w:top w:val="none" w:sz="0" w:space="0" w:color="auto"/>
        <w:left w:val="none" w:sz="0" w:space="0" w:color="auto"/>
        <w:bottom w:val="none" w:sz="0" w:space="0" w:color="auto"/>
        <w:right w:val="none" w:sz="0" w:space="0" w:color="auto"/>
      </w:divBdr>
    </w:div>
    <w:div w:id="1067998278">
      <w:marLeft w:val="0"/>
      <w:marRight w:val="0"/>
      <w:marTop w:val="0"/>
      <w:marBottom w:val="0"/>
      <w:divBdr>
        <w:top w:val="none" w:sz="0" w:space="0" w:color="auto"/>
        <w:left w:val="none" w:sz="0" w:space="0" w:color="auto"/>
        <w:bottom w:val="none" w:sz="0" w:space="0" w:color="auto"/>
        <w:right w:val="none" w:sz="0" w:space="0" w:color="auto"/>
      </w:divBdr>
    </w:div>
    <w:div w:id="1067998279">
      <w:marLeft w:val="0"/>
      <w:marRight w:val="0"/>
      <w:marTop w:val="0"/>
      <w:marBottom w:val="0"/>
      <w:divBdr>
        <w:top w:val="none" w:sz="0" w:space="0" w:color="auto"/>
        <w:left w:val="none" w:sz="0" w:space="0" w:color="auto"/>
        <w:bottom w:val="none" w:sz="0" w:space="0" w:color="auto"/>
        <w:right w:val="none" w:sz="0" w:space="0" w:color="auto"/>
      </w:divBdr>
    </w:div>
    <w:div w:id="1067998280">
      <w:marLeft w:val="0"/>
      <w:marRight w:val="0"/>
      <w:marTop w:val="0"/>
      <w:marBottom w:val="0"/>
      <w:divBdr>
        <w:top w:val="none" w:sz="0" w:space="0" w:color="auto"/>
        <w:left w:val="none" w:sz="0" w:space="0" w:color="auto"/>
        <w:bottom w:val="none" w:sz="0" w:space="0" w:color="auto"/>
        <w:right w:val="none" w:sz="0" w:space="0" w:color="auto"/>
      </w:divBdr>
    </w:div>
    <w:div w:id="1067998281">
      <w:marLeft w:val="0"/>
      <w:marRight w:val="0"/>
      <w:marTop w:val="0"/>
      <w:marBottom w:val="0"/>
      <w:divBdr>
        <w:top w:val="none" w:sz="0" w:space="0" w:color="auto"/>
        <w:left w:val="none" w:sz="0" w:space="0" w:color="auto"/>
        <w:bottom w:val="none" w:sz="0" w:space="0" w:color="auto"/>
        <w:right w:val="none" w:sz="0" w:space="0" w:color="auto"/>
      </w:divBdr>
    </w:div>
    <w:div w:id="1067998282">
      <w:marLeft w:val="0"/>
      <w:marRight w:val="0"/>
      <w:marTop w:val="0"/>
      <w:marBottom w:val="0"/>
      <w:divBdr>
        <w:top w:val="none" w:sz="0" w:space="0" w:color="auto"/>
        <w:left w:val="none" w:sz="0" w:space="0" w:color="auto"/>
        <w:bottom w:val="none" w:sz="0" w:space="0" w:color="auto"/>
        <w:right w:val="none" w:sz="0" w:space="0" w:color="auto"/>
      </w:divBdr>
    </w:div>
    <w:div w:id="1067998283">
      <w:marLeft w:val="0"/>
      <w:marRight w:val="0"/>
      <w:marTop w:val="0"/>
      <w:marBottom w:val="0"/>
      <w:divBdr>
        <w:top w:val="none" w:sz="0" w:space="0" w:color="auto"/>
        <w:left w:val="none" w:sz="0" w:space="0" w:color="auto"/>
        <w:bottom w:val="none" w:sz="0" w:space="0" w:color="auto"/>
        <w:right w:val="none" w:sz="0" w:space="0" w:color="auto"/>
      </w:divBdr>
    </w:div>
    <w:div w:id="1067998284">
      <w:marLeft w:val="0"/>
      <w:marRight w:val="0"/>
      <w:marTop w:val="0"/>
      <w:marBottom w:val="0"/>
      <w:divBdr>
        <w:top w:val="none" w:sz="0" w:space="0" w:color="auto"/>
        <w:left w:val="none" w:sz="0" w:space="0" w:color="auto"/>
        <w:bottom w:val="none" w:sz="0" w:space="0" w:color="auto"/>
        <w:right w:val="none" w:sz="0" w:space="0" w:color="auto"/>
      </w:divBdr>
    </w:div>
    <w:div w:id="1067998285">
      <w:marLeft w:val="0"/>
      <w:marRight w:val="0"/>
      <w:marTop w:val="0"/>
      <w:marBottom w:val="0"/>
      <w:divBdr>
        <w:top w:val="none" w:sz="0" w:space="0" w:color="auto"/>
        <w:left w:val="none" w:sz="0" w:space="0" w:color="auto"/>
        <w:bottom w:val="none" w:sz="0" w:space="0" w:color="auto"/>
        <w:right w:val="none" w:sz="0" w:space="0" w:color="auto"/>
      </w:divBdr>
    </w:div>
    <w:div w:id="1067998286">
      <w:marLeft w:val="0"/>
      <w:marRight w:val="0"/>
      <w:marTop w:val="0"/>
      <w:marBottom w:val="0"/>
      <w:divBdr>
        <w:top w:val="none" w:sz="0" w:space="0" w:color="auto"/>
        <w:left w:val="none" w:sz="0" w:space="0" w:color="auto"/>
        <w:bottom w:val="none" w:sz="0" w:space="0" w:color="auto"/>
        <w:right w:val="none" w:sz="0" w:space="0" w:color="auto"/>
      </w:divBdr>
    </w:div>
    <w:div w:id="1067998287">
      <w:marLeft w:val="0"/>
      <w:marRight w:val="0"/>
      <w:marTop w:val="0"/>
      <w:marBottom w:val="0"/>
      <w:divBdr>
        <w:top w:val="none" w:sz="0" w:space="0" w:color="auto"/>
        <w:left w:val="none" w:sz="0" w:space="0" w:color="auto"/>
        <w:bottom w:val="none" w:sz="0" w:space="0" w:color="auto"/>
        <w:right w:val="none" w:sz="0" w:space="0" w:color="auto"/>
      </w:divBdr>
    </w:div>
    <w:div w:id="1067998288">
      <w:marLeft w:val="0"/>
      <w:marRight w:val="0"/>
      <w:marTop w:val="0"/>
      <w:marBottom w:val="0"/>
      <w:divBdr>
        <w:top w:val="none" w:sz="0" w:space="0" w:color="auto"/>
        <w:left w:val="none" w:sz="0" w:space="0" w:color="auto"/>
        <w:bottom w:val="none" w:sz="0" w:space="0" w:color="auto"/>
        <w:right w:val="none" w:sz="0" w:space="0" w:color="auto"/>
      </w:divBdr>
    </w:div>
    <w:div w:id="1067998289">
      <w:marLeft w:val="0"/>
      <w:marRight w:val="0"/>
      <w:marTop w:val="0"/>
      <w:marBottom w:val="0"/>
      <w:divBdr>
        <w:top w:val="none" w:sz="0" w:space="0" w:color="auto"/>
        <w:left w:val="none" w:sz="0" w:space="0" w:color="auto"/>
        <w:bottom w:val="none" w:sz="0" w:space="0" w:color="auto"/>
        <w:right w:val="none" w:sz="0" w:space="0" w:color="auto"/>
      </w:divBdr>
    </w:div>
    <w:div w:id="1067998290">
      <w:marLeft w:val="0"/>
      <w:marRight w:val="0"/>
      <w:marTop w:val="0"/>
      <w:marBottom w:val="0"/>
      <w:divBdr>
        <w:top w:val="none" w:sz="0" w:space="0" w:color="auto"/>
        <w:left w:val="none" w:sz="0" w:space="0" w:color="auto"/>
        <w:bottom w:val="none" w:sz="0" w:space="0" w:color="auto"/>
        <w:right w:val="none" w:sz="0" w:space="0" w:color="auto"/>
      </w:divBdr>
    </w:div>
    <w:div w:id="1067998291">
      <w:marLeft w:val="0"/>
      <w:marRight w:val="0"/>
      <w:marTop w:val="0"/>
      <w:marBottom w:val="0"/>
      <w:divBdr>
        <w:top w:val="none" w:sz="0" w:space="0" w:color="auto"/>
        <w:left w:val="none" w:sz="0" w:space="0" w:color="auto"/>
        <w:bottom w:val="none" w:sz="0" w:space="0" w:color="auto"/>
        <w:right w:val="none" w:sz="0" w:space="0" w:color="auto"/>
      </w:divBdr>
    </w:div>
    <w:div w:id="1067998292">
      <w:marLeft w:val="0"/>
      <w:marRight w:val="0"/>
      <w:marTop w:val="0"/>
      <w:marBottom w:val="0"/>
      <w:divBdr>
        <w:top w:val="none" w:sz="0" w:space="0" w:color="auto"/>
        <w:left w:val="none" w:sz="0" w:space="0" w:color="auto"/>
        <w:bottom w:val="none" w:sz="0" w:space="0" w:color="auto"/>
        <w:right w:val="none" w:sz="0" w:space="0" w:color="auto"/>
      </w:divBdr>
    </w:div>
    <w:div w:id="1067998293">
      <w:marLeft w:val="0"/>
      <w:marRight w:val="0"/>
      <w:marTop w:val="0"/>
      <w:marBottom w:val="0"/>
      <w:divBdr>
        <w:top w:val="none" w:sz="0" w:space="0" w:color="auto"/>
        <w:left w:val="none" w:sz="0" w:space="0" w:color="auto"/>
        <w:bottom w:val="none" w:sz="0" w:space="0" w:color="auto"/>
        <w:right w:val="none" w:sz="0" w:space="0" w:color="auto"/>
      </w:divBdr>
    </w:div>
    <w:div w:id="1067998294">
      <w:marLeft w:val="0"/>
      <w:marRight w:val="0"/>
      <w:marTop w:val="0"/>
      <w:marBottom w:val="0"/>
      <w:divBdr>
        <w:top w:val="none" w:sz="0" w:space="0" w:color="auto"/>
        <w:left w:val="none" w:sz="0" w:space="0" w:color="auto"/>
        <w:bottom w:val="none" w:sz="0" w:space="0" w:color="auto"/>
        <w:right w:val="none" w:sz="0" w:space="0" w:color="auto"/>
      </w:divBdr>
    </w:div>
    <w:div w:id="1067998295">
      <w:marLeft w:val="0"/>
      <w:marRight w:val="0"/>
      <w:marTop w:val="0"/>
      <w:marBottom w:val="0"/>
      <w:divBdr>
        <w:top w:val="none" w:sz="0" w:space="0" w:color="auto"/>
        <w:left w:val="none" w:sz="0" w:space="0" w:color="auto"/>
        <w:bottom w:val="none" w:sz="0" w:space="0" w:color="auto"/>
        <w:right w:val="none" w:sz="0" w:space="0" w:color="auto"/>
      </w:divBdr>
    </w:div>
    <w:div w:id="1067998296">
      <w:marLeft w:val="0"/>
      <w:marRight w:val="0"/>
      <w:marTop w:val="0"/>
      <w:marBottom w:val="0"/>
      <w:divBdr>
        <w:top w:val="none" w:sz="0" w:space="0" w:color="auto"/>
        <w:left w:val="none" w:sz="0" w:space="0" w:color="auto"/>
        <w:bottom w:val="none" w:sz="0" w:space="0" w:color="auto"/>
        <w:right w:val="none" w:sz="0" w:space="0" w:color="auto"/>
      </w:divBdr>
    </w:div>
    <w:div w:id="1067998297">
      <w:marLeft w:val="0"/>
      <w:marRight w:val="0"/>
      <w:marTop w:val="0"/>
      <w:marBottom w:val="0"/>
      <w:divBdr>
        <w:top w:val="none" w:sz="0" w:space="0" w:color="auto"/>
        <w:left w:val="none" w:sz="0" w:space="0" w:color="auto"/>
        <w:bottom w:val="none" w:sz="0" w:space="0" w:color="auto"/>
        <w:right w:val="none" w:sz="0" w:space="0" w:color="auto"/>
      </w:divBdr>
    </w:div>
    <w:div w:id="1067998298">
      <w:marLeft w:val="0"/>
      <w:marRight w:val="0"/>
      <w:marTop w:val="0"/>
      <w:marBottom w:val="0"/>
      <w:divBdr>
        <w:top w:val="none" w:sz="0" w:space="0" w:color="auto"/>
        <w:left w:val="none" w:sz="0" w:space="0" w:color="auto"/>
        <w:bottom w:val="none" w:sz="0" w:space="0" w:color="auto"/>
        <w:right w:val="none" w:sz="0" w:space="0" w:color="auto"/>
      </w:divBdr>
    </w:div>
    <w:div w:id="1067998299">
      <w:marLeft w:val="0"/>
      <w:marRight w:val="0"/>
      <w:marTop w:val="0"/>
      <w:marBottom w:val="0"/>
      <w:divBdr>
        <w:top w:val="none" w:sz="0" w:space="0" w:color="auto"/>
        <w:left w:val="none" w:sz="0" w:space="0" w:color="auto"/>
        <w:bottom w:val="none" w:sz="0" w:space="0" w:color="auto"/>
        <w:right w:val="none" w:sz="0" w:space="0" w:color="auto"/>
      </w:divBdr>
    </w:div>
    <w:div w:id="1067998300">
      <w:marLeft w:val="0"/>
      <w:marRight w:val="0"/>
      <w:marTop w:val="0"/>
      <w:marBottom w:val="0"/>
      <w:divBdr>
        <w:top w:val="none" w:sz="0" w:space="0" w:color="auto"/>
        <w:left w:val="none" w:sz="0" w:space="0" w:color="auto"/>
        <w:bottom w:val="none" w:sz="0" w:space="0" w:color="auto"/>
        <w:right w:val="none" w:sz="0" w:space="0" w:color="auto"/>
      </w:divBdr>
    </w:div>
    <w:div w:id="1067998301">
      <w:marLeft w:val="0"/>
      <w:marRight w:val="0"/>
      <w:marTop w:val="0"/>
      <w:marBottom w:val="0"/>
      <w:divBdr>
        <w:top w:val="none" w:sz="0" w:space="0" w:color="auto"/>
        <w:left w:val="none" w:sz="0" w:space="0" w:color="auto"/>
        <w:bottom w:val="none" w:sz="0" w:space="0" w:color="auto"/>
        <w:right w:val="none" w:sz="0" w:space="0" w:color="auto"/>
      </w:divBdr>
    </w:div>
    <w:div w:id="1067998302">
      <w:marLeft w:val="0"/>
      <w:marRight w:val="0"/>
      <w:marTop w:val="0"/>
      <w:marBottom w:val="0"/>
      <w:divBdr>
        <w:top w:val="none" w:sz="0" w:space="0" w:color="auto"/>
        <w:left w:val="none" w:sz="0" w:space="0" w:color="auto"/>
        <w:bottom w:val="none" w:sz="0" w:space="0" w:color="auto"/>
        <w:right w:val="none" w:sz="0" w:space="0" w:color="auto"/>
      </w:divBdr>
    </w:div>
    <w:div w:id="1067998303">
      <w:marLeft w:val="0"/>
      <w:marRight w:val="0"/>
      <w:marTop w:val="0"/>
      <w:marBottom w:val="0"/>
      <w:divBdr>
        <w:top w:val="none" w:sz="0" w:space="0" w:color="auto"/>
        <w:left w:val="none" w:sz="0" w:space="0" w:color="auto"/>
        <w:bottom w:val="none" w:sz="0" w:space="0" w:color="auto"/>
        <w:right w:val="none" w:sz="0" w:space="0" w:color="auto"/>
      </w:divBdr>
    </w:div>
    <w:div w:id="1067998304">
      <w:marLeft w:val="0"/>
      <w:marRight w:val="0"/>
      <w:marTop w:val="0"/>
      <w:marBottom w:val="0"/>
      <w:divBdr>
        <w:top w:val="none" w:sz="0" w:space="0" w:color="auto"/>
        <w:left w:val="none" w:sz="0" w:space="0" w:color="auto"/>
        <w:bottom w:val="none" w:sz="0" w:space="0" w:color="auto"/>
        <w:right w:val="none" w:sz="0" w:space="0" w:color="auto"/>
      </w:divBdr>
    </w:div>
    <w:div w:id="1067998305">
      <w:marLeft w:val="0"/>
      <w:marRight w:val="0"/>
      <w:marTop w:val="0"/>
      <w:marBottom w:val="0"/>
      <w:divBdr>
        <w:top w:val="none" w:sz="0" w:space="0" w:color="auto"/>
        <w:left w:val="none" w:sz="0" w:space="0" w:color="auto"/>
        <w:bottom w:val="none" w:sz="0" w:space="0" w:color="auto"/>
        <w:right w:val="none" w:sz="0" w:space="0" w:color="auto"/>
      </w:divBdr>
    </w:div>
    <w:div w:id="1067998306">
      <w:marLeft w:val="0"/>
      <w:marRight w:val="0"/>
      <w:marTop w:val="0"/>
      <w:marBottom w:val="0"/>
      <w:divBdr>
        <w:top w:val="none" w:sz="0" w:space="0" w:color="auto"/>
        <w:left w:val="none" w:sz="0" w:space="0" w:color="auto"/>
        <w:bottom w:val="none" w:sz="0" w:space="0" w:color="auto"/>
        <w:right w:val="none" w:sz="0" w:space="0" w:color="auto"/>
      </w:divBdr>
    </w:div>
    <w:div w:id="1067998307">
      <w:marLeft w:val="0"/>
      <w:marRight w:val="0"/>
      <w:marTop w:val="0"/>
      <w:marBottom w:val="0"/>
      <w:divBdr>
        <w:top w:val="none" w:sz="0" w:space="0" w:color="auto"/>
        <w:left w:val="none" w:sz="0" w:space="0" w:color="auto"/>
        <w:bottom w:val="none" w:sz="0" w:space="0" w:color="auto"/>
        <w:right w:val="none" w:sz="0" w:space="0" w:color="auto"/>
      </w:divBdr>
    </w:div>
    <w:div w:id="1067998308">
      <w:marLeft w:val="0"/>
      <w:marRight w:val="0"/>
      <w:marTop w:val="0"/>
      <w:marBottom w:val="0"/>
      <w:divBdr>
        <w:top w:val="none" w:sz="0" w:space="0" w:color="auto"/>
        <w:left w:val="none" w:sz="0" w:space="0" w:color="auto"/>
        <w:bottom w:val="none" w:sz="0" w:space="0" w:color="auto"/>
        <w:right w:val="none" w:sz="0" w:space="0" w:color="auto"/>
      </w:divBdr>
    </w:div>
    <w:div w:id="1067998309">
      <w:marLeft w:val="0"/>
      <w:marRight w:val="0"/>
      <w:marTop w:val="0"/>
      <w:marBottom w:val="0"/>
      <w:divBdr>
        <w:top w:val="none" w:sz="0" w:space="0" w:color="auto"/>
        <w:left w:val="none" w:sz="0" w:space="0" w:color="auto"/>
        <w:bottom w:val="none" w:sz="0" w:space="0" w:color="auto"/>
        <w:right w:val="none" w:sz="0" w:space="0" w:color="auto"/>
      </w:divBdr>
    </w:div>
    <w:div w:id="1067998310">
      <w:marLeft w:val="0"/>
      <w:marRight w:val="0"/>
      <w:marTop w:val="0"/>
      <w:marBottom w:val="0"/>
      <w:divBdr>
        <w:top w:val="none" w:sz="0" w:space="0" w:color="auto"/>
        <w:left w:val="none" w:sz="0" w:space="0" w:color="auto"/>
        <w:bottom w:val="none" w:sz="0" w:space="0" w:color="auto"/>
        <w:right w:val="none" w:sz="0" w:space="0" w:color="auto"/>
      </w:divBdr>
    </w:div>
    <w:div w:id="1067998311">
      <w:marLeft w:val="0"/>
      <w:marRight w:val="0"/>
      <w:marTop w:val="0"/>
      <w:marBottom w:val="0"/>
      <w:divBdr>
        <w:top w:val="none" w:sz="0" w:space="0" w:color="auto"/>
        <w:left w:val="none" w:sz="0" w:space="0" w:color="auto"/>
        <w:bottom w:val="none" w:sz="0" w:space="0" w:color="auto"/>
        <w:right w:val="none" w:sz="0" w:space="0" w:color="auto"/>
      </w:divBdr>
    </w:div>
    <w:div w:id="1067998312">
      <w:marLeft w:val="0"/>
      <w:marRight w:val="0"/>
      <w:marTop w:val="0"/>
      <w:marBottom w:val="0"/>
      <w:divBdr>
        <w:top w:val="none" w:sz="0" w:space="0" w:color="auto"/>
        <w:left w:val="none" w:sz="0" w:space="0" w:color="auto"/>
        <w:bottom w:val="none" w:sz="0" w:space="0" w:color="auto"/>
        <w:right w:val="none" w:sz="0" w:space="0" w:color="auto"/>
      </w:divBdr>
    </w:div>
    <w:div w:id="1067998313">
      <w:marLeft w:val="0"/>
      <w:marRight w:val="0"/>
      <w:marTop w:val="0"/>
      <w:marBottom w:val="0"/>
      <w:divBdr>
        <w:top w:val="none" w:sz="0" w:space="0" w:color="auto"/>
        <w:left w:val="none" w:sz="0" w:space="0" w:color="auto"/>
        <w:bottom w:val="none" w:sz="0" w:space="0" w:color="auto"/>
        <w:right w:val="none" w:sz="0" w:space="0" w:color="auto"/>
      </w:divBdr>
    </w:div>
    <w:div w:id="1067998314">
      <w:marLeft w:val="0"/>
      <w:marRight w:val="0"/>
      <w:marTop w:val="0"/>
      <w:marBottom w:val="0"/>
      <w:divBdr>
        <w:top w:val="none" w:sz="0" w:space="0" w:color="auto"/>
        <w:left w:val="none" w:sz="0" w:space="0" w:color="auto"/>
        <w:bottom w:val="none" w:sz="0" w:space="0" w:color="auto"/>
        <w:right w:val="none" w:sz="0" w:space="0" w:color="auto"/>
      </w:divBdr>
    </w:div>
    <w:div w:id="1067998315">
      <w:marLeft w:val="0"/>
      <w:marRight w:val="0"/>
      <w:marTop w:val="0"/>
      <w:marBottom w:val="0"/>
      <w:divBdr>
        <w:top w:val="none" w:sz="0" w:space="0" w:color="auto"/>
        <w:left w:val="none" w:sz="0" w:space="0" w:color="auto"/>
        <w:bottom w:val="none" w:sz="0" w:space="0" w:color="auto"/>
        <w:right w:val="none" w:sz="0" w:space="0" w:color="auto"/>
      </w:divBdr>
    </w:div>
    <w:div w:id="1067998316">
      <w:marLeft w:val="0"/>
      <w:marRight w:val="0"/>
      <w:marTop w:val="0"/>
      <w:marBottom w:val="0"/>
      <w:divBdr>
        <w:top w:val="none" w:sz="0" w:space="0" w:color="auto"/>
        <w:left w:val="none" w:sz="0" w:space="0" w:color="auto"/>
        <w:bottom w:val="none" w:sz="0" w:space="0" w:color="auto"/>
        <w:right w:val="none" w:sz="0" w:space="0" w:color="auto"/>
      </w:divBdr>
    </w:div>
    <w:div w:id="1067998317">
      <w:marLeft w:val="0"/>
      <w:marRight w:val="0"/>
      <w:marTop w:val="0"/>
      <w:marBottom w:val="0"/>
      <w:divBdr>
        <w:top w:val="none" w:sz="0" w:space="0" w:color="auto"/>
        <w:left w:val="none" w:sz="0" w:space="0" w:color="auto"/>
        <w:bottom w:val="none" w:sz="0" w:space="0" w:color="auto"/>
        <w:right w:val="none" w:sz="0" w:space="0" w:color="auto"/>
      </w:divBdr>
    </w:div>
    <w:div w:id="1067998318">
      <w:marLeft w:val="0"/>
      <w:marRight w:val="0"/>
      <w:marTop w:val="0"/>
      <w:marBottom w:val="0"/>
      <w:divBdr>
        <w:top w:val="none" w:sz="0" w:space="0" w:color="auto"/>
        <w:left w:val="none" w:sz="0" w:space="0" w:color="auto"/>
        <w:bottom w:val="none" w:sz="0" w:space="0" w:color="auto"/>
        <w:right w:val="none" w:sz="0" w:space="0" w:color="auto"/>
      </w:divBdr>
    </w:div>
    <w:div w:id="1067998319">
      <w:marLeft w:val="0"/>
      <w:marRight w:val="0"/>
      <w:marTop w:val="0"/>
      <w:marBottom w:val="0"/>
      <w:divBdr>
        <w:top w:val="none" w:sz="0" w:space="0" w:color="auto"/>
        <w:left w:val="none" w:sz="0" w:space="0" w:color="auto"/>
        <w:bottom w:val="none" w:sz="0" w:space="0" w:color="auto"/>
        <w:right w:val="none" w:sz="0" w:space="0" w:color="auto"/>
      </w:divBdr>
    </w:div>
    <w:div w:id="1067998320">
      <w:marLeft w:val="0"/>
      <w:marRight w:val="0"/>
      <w:marTop w:val="0"/>
      <w:marBottom w:val="0"/>
      <w:divBdr>
        <w:top w:val="none" w:sz="0" w:space="0" w:color="auto"/>
        <w:left w:val="none" w:sz="0" w:space="0" w:color="auto"/>
        <w:bottom w:val="none" w:sz="0" w:space="0" w:color="auto"/>
        <w:right w:val="none" w:sz="0" w:space="0" w:color="auto"/>
      </w:divBdr>
    </w:div>
    <w:div w:id="1067998321">
      <w:marLeft w:val="0"/>
      <w:marRight w:val="0"/>
      <w:marTop w:val="0"/>
      <w:marBottom w:val="0"/>
      <w:divBdr>
        <w:top w:val="none" w:sz="0" w:space="0" w:color="auto"/>
        <w:left w:val="none" w:sz="0" w:space="0" w:color="auto"/>
        <w:bottom w:val="none" w:sz="0" w:space="0" w:color="auto"/>
        <w:right w:val="none" w:sz="0" w:space="0" w:color="auto"/>
      </w:divBdr>
    </w:div>
    <w:div w:id="1067998322">
      <w:marLeft w:val="0"/>
      <w:marRight w:val="0"/>
      <w:marTop w:val="0"/>
      <w:marBottom w:val="0"/>
      <w:divBdr>
        <w:top w:val="none" w:sz="0" w:space="0" w:color="auto"/>
        <w:left w:val="none" w:sz="0" w:space="0" w:color="auto"/>
        <w:bottom w:val="none" w:sz="0" w:space="0" w:color="auto"/>
        <w:right w:val="none" w:sz="0" w:space="0" w:color="auto"/>
      </w:divBdr>
    </w:div>
    <w:div w:id="1067998323">
      <w:marLeft w:val="0"/>
      <w:marRight w:val="0"/>
      <w:marTop w:val="0"/>
      <w:marBottom w:val="0"/>
      <w:divBdr>
        <w:top w:val="none" w:sz="0" w:space="0" w:color="auto"/>
        <w:left w:val="none" w:sz="0" w:space="0" w:color="auto"/>
        <w:bottom w:val="none" w:sz="0" w:space="0" w:color="auto"/>
        <w:right w:val="none" w:sz="0" w:space="0" w:color="auto"/>
      </w:divBdr>
    </w:div>
    <w:div w:id="1067998324">
      <w:marLeft w:val="0"/>
      <w:marRight w:val="0"/>
      <w:marTop w:val="0"/>
      <w:marBottom w:val="0"/>
      <w:divBdr>
        <w:top w:val="none" w:sz="0" w:space="0" w:color="auto"/>
        <w:left w:val="none" w:sz="0" w:space="0" w:color="auto"/>
        <w:bottom w:val="none" w:sz="0" w:space="0" w:color="auto"/>
        <w:right w:val="none" w:sz="0" w:space="0" w:color="auto"/>
      </w:divBdr>
    </w:div>
    <w:div w:id="1067998325">
      <w:marLeft w:val="0"/>
      <w:marRight w:val="0"/>
      <w:marTop w:val="0"/>
      <w:marBottom w:val="0"/>
      <w:divBdr>
        <w:top w:val="none" w:sz="0" w:space="0" w:color="auto"/>
        <w:left w:val="none" w:sz="0" w:space="0" w:color="auto"/>
        <w:bottom w:val="none" w:sz="0" w:space="0" w:color="auto"/>
        <w:right w:val="none" w:sz="0" w:space="0" w:color="auto"/>
      </w:divBdr>
    </w:div>
    <w:div w:id="1067998326">
      <w:marLeft w:val="0"/>
      <w:marRight w:val="0"/>
      <w:marTop w:val="0"/>
      <w:marBottom w:val="0"/>
      <w:divBdr>
        <w:top w:val="none" w:sz="0" w:space="0" w:color="auto"/>
        <w:left w:val="none" w:sz="0" w:space="0" w:color="auto"/>
        <w:bottom w:val="none" w:sz="0" w:space="0" w:color="auto"/>
        <w:right w:val="none" w:sz="0" w:space="0" w:color="auto"/>
      </w:divBdr>
    </w:div>
    <w:div w:id="1067998327">
      <w:marLeft w:val="0"/>
      <w:marRight w:val="0"/>
      <w:marTop w:val="0"/>
      <w:marBottom w:val="0"/>
      <w:divBdr>
        <w:top w:val="none" w:sz="0" w:space="0" w:color="auto"/>
        <w:left w:val="none" w:sz="0" w:space="0" w:color="auto"/>
        <w:bottom w:val="none" w:sz="0" w:space="0" w:color="auto"/>
        <w:right w:val="none" w:sz="0" w:space="0" w:color="auto"/>
      </w:divBdr>
    </w:div>
    <w:div w:id="1067998328">
      <w:marLeft w:val="0"/>
      <w:marRight w:val="0"/>
      <w:marTop w:val="0"/>
      <w:marBottom w:val="0"/>
      <w:divBdr>
        <w:top w:val="none" w:sz="0" w:space="0" w:color="auto"/>
        <w:left w:val="none" w:sz="0" w:space="0" w:color="auto"/>
        <w:bottom w:val="none" w:sz="0" w:space="0" w:color="auto"/>
        <w:right w:val="none" w:sz="0" w:space="0" w:color="auto"/>
      </w:divBdr>
    </w:div>
    <w:div w:id="1067998329">
      <w:marLeft w:val="0"/>
      <w:marRight w:val="0"/>
      <w:marTop w:val="0"/>
      <w:marBottom w:val="0"/>
      <w:divBdr>
        <w:top w:val="none" w:sz="0" w:space="0" w:color="auto"/>
        <w:left w:val="none" w:sz="0" w:space="0" w:color="auto"/>
        <w:bottom w:val="none" w:sz="0" w:space="0" w:color="auto"/>
        <w:right w:val="none" w:sz="0" w:space="0" w:color="auto"/>
      </w:divBdr>
    </w:div>
    <w:div w:id="1067998330">
      <w:marLeft w:val="0"/>
      <w:marRight w:val="0"/>
      <w:marTop w:val="0"/>
      <w:marBottom w:val="0"/>
      <w:divBdr>
        <w:top w:val="none" w:sz="0" w:space="0" w:color="auto"/>
        <w:left w:val="none" w:sz="0" w:space="0" w:color="auto"/>
        <w:bottom w:val="none" w:sz="0" w:space="0" w:color="auto"/>
        <w:right w:val="none" w:sz="0" w:space="0" w:color="auto"/>
      </w:divBdr>
    </w:div>
    <w:div w:id="1067998331">
      <w:marLeft w:val="0"/>
      <w:marRight w:val="0"/>
      <w:marTop w:val="0"/>
      <w:marBottom w:val="0"/>
      <w:divBdr>
        <w:top w:val="none" w:sz="0" w:space="0" w:color="auto"/>
        <w:left w:val="none" w:sz="0" w:space="0" w:color="auto"/>
        <w:bottom w:val="none" w:sz="0" w:space="0" w:color="auto"/>
        <w:right w:val="none" w:sz="0" w:space="0" w:color="auto"/>
      </w:divBdr>
    </w:div>
    <w:div w:id="1067998332">
      <w:marLeft w:val="0"/>
      <w:marRight w:val="0"/>
      <w:marTop w:val="0"/>
      <w:marBottom w:val="0"/>
      <w:divBdr>
        <w:top w:val="none" w:sz="0" w:space="0" w:color="auto"/>
        <w:left w:val="none" w:sz="0" w:space="0" w:color="auto"/>
        <w:bottom w:val="none" w:sz="0" w:space="0" w:color="auto"/>
        <w:right w:val="none" w:sz="0" w:space="0" w:color="auto"/>
      </w:divBdr>
    </w:div>
    <w:div w:id="1067998333">
      <w:marLeft w:val="0"/>
      <w:marRight w:val="0"/>
      <w:marTop w:val="0"/>
      <w:marBottom w:val="0"/>
      <w:divBdr>
        <w:top w:val="none" w:sz="0" w:space="0" w:color="auto"/>
        <w:left w:val="none" w:sz="0" w:space="0" w:color="auto"/>
        <w:bottom w:val="none" w:sz="0" w:space="0" w:color="auto"/>
        <w:right w:val="none" w:sz="0" w:space="0" w:color="auto"/>
      </w:divBdr>
    </w:div>
    <w:div w:id="1067998334">
      <w:marLeft w:val="0"/>
      <w:marRight w:val="0"/>
      <w:marTop w:val="0"/>
      <w:marBottom w:val="0"/>
      <w:divBdr>
        <w:top w:val="none" w:sz="0" w:space="0" w:color="auto"/>
        <w:left w:val="none" w:sz="0" w:space="0" w:color="auto"/>
        <w:bottom w:val="none" w:sz="0" w:space="0" w:color="auto"/>
        <w:right w:val="none" w:sz="0" w:space="0" w:color="auto"/>
      </w:divBdr>
    </w:div>
    <w:div w:id="1067998335">
      <w:marLeft w:val="0"/>
      <w:marRight w:val="0"/>
      <w:marTop w:val="0"/>
      <w:marBottom w:val="0"/>
      <w:divBdr>
        <w:top w:val="none" w:sz="0" w:space="0" w:color="auto"/>
        <w:left w:val="none" w:sz="0" w:space="0" w:color="auto"/>
        <w:bottom w:val="none" w:sz="0" w:space="0" w:color="auto"/>
        <w:right w:val="none" w:sz="0" w:space="0" w:color="auto"/>
      </w:divBdr>
    </w:div>
    <w:div w:id="1067998336">
      <w:marLeft w:val="0"/>
      <w:marRight w:val="0"/>
      <w:marTop w:val="0"/>
      <w:marBottom w:val="0"/>
      <w:divBdr>
        <w:top w:val="none" w:sz="0" w:space="0" w:color="auto"/>
        <w:left w:val="none" w:sz="0" w:space="0" w:color="auto"/>
        <w:bottom w:val="none" w:sz="0" w:space="0" w:color="auto"/>
        <w:right w:val="none" w:sz="0" w:space="0" w:color="auto"/>
      </w:divBdr>
    </w:div>
    <w:div w:id="1067998337">
      <w:marLeft w:val="0"/>
      <w:marRight w:val="0"/>
      <w:marTop w:val="0"/>
      <w:marBottom w:val="0"/>
      <w:divBdr>
        <w:top w:val="none" w:sz="0" w:space="0" w:color="auto"/>
        <w:left w:val="none" w:sz="0" w:space="0" w:color="auto"/>
        <w:bottom w:val="none" w:sz="0" w:space="0" w:color="auto"/>
        <w:right w:val="none" w:sz="0" w:space="0" w:color="auto"/>
      </w:divBdr>
    </w:div>
    <w:div w:id="1067998338">
      <w:marLeft w:val="0"/>
      <w:marRight w:val="0"/>
      <w:marTop w:val="0"/>
      <w:marBottom w:val="0"/>
      <w:divBdr>
        <w:top w:val="none" w:sz="0" w:space="0" w:color="auto"/>
        <w:left w:val="none" w:sz="0" w:space="0" w:color="auto"/>
        <w:bottom w:val="none" w:sz="0" w:space="0" w:color="auto"/>
        <w:right w:val="none" w:sz="0" w:space="0" w:color="auto"/>
      </w:divBdr>
    </w:div>
    <w:div w:id="1067998339">
      <w:marLeft w:val="0"/>
      <w:marRight w:val="0"/>
      <w:marTop w:val="0"/>
      <w:marBottom w:val="0"/>
      <w:divBdr>
        <w:top w:val="none" w:sz="0" w:space="0" w:color="auto"/>
        <w:left w:val="none" w:sz="0" w:space="0" w:color="auto"/>
        <w:bottom w:val="none" w:sz="0" w:space="0" w:color="auto"/>
        <w:right w:val="none" w:sz="0" w:space="0" w:color="auto"/>
      </w:divBdr>
    </w:div>
    <w:div w:id="1067998340">
      <w:marLeft w:val="0"/>
      <w:marRight w:val="0"/>
      <w:marTop w:val="0"/>
      <w:marBottom w:val="0"/>
      <w:divBdr>
        <w:top w:val="none" w:sz="0" w:space="0" w:color="auto"/>
        <w:left w:val="none" w:sz="0" w:space="0" w:color="auto"/>
        <w:bottom w:val="none" w:sz="0" w:space="0" w:color="auto"/>
        <w:right w:val="none" w:sz="0" w:space="0" w:color="auto"/>
      </w:divBdr>
    </w:div>
    <w:div w:id="1067998341">
      <w:marLeft w:val="0"/>
      <w:marRight w:val="0"/>
      <w:marTop w:val="0"/>
      <w:marBottom w:val="0"/>
      <w:divBdr>
        <w:top w:val="none" w:sz="0" w:space="0" w:color="auto"/>
        <w:left w:val="none" w:sz="0" w:space="0" w:color="auto"/>
        <w:bottom w:val="none" w:sz="0" w:space="0" w:color="auto"/>
        <w:right w:val="none" w:sz="0" w:space="0" w:color="auto"/>
      </w:divBdr>
    </w:div>
    <w:div w:id="1067998342">
      <w:marLeft w:val="0"/>
      <w:marRight w:val="0"/>
      <w:marTop w:val="0"/>
      <w:marBottom w:val="0"/>
      <w:divBdr>
        <w:top w:val="none" w:sz="0" w:space="0" w:color="auto"/>
        <w:left w:val="none" w:sz="0" w:space="0" w:color="auto"/>
        <w:bottom w:val="none" w:sz="0" w:space="0" w:color="auto"/>
        <w:right w:val="none" w:sz="0" w:space="0" w:color="auto"/>
      </w:divBdr>
    </w:div>
    <w:div w:id="201780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vaww.oed.wss.va.gov/process/Library/master_glossary/masterglossary.htm" TargetMode="External"/><Relationship Id="rId26" Type="http://schemas.openxmlformats.org/officeDocument/2006/relationships/hyperlink" Target="http://vaww.oed.wss.va.gov/process/Library/master_glossary/masterglossary.htm" TargetMode="External"/><Relationship Id="rId39" Type="http://schemas.openxmlformats.org/officeDocument/2006/relationships/hyperlink" Target="http://vaww.visn5.med.va.gov/resources/career_dev/8_for_excellence.pdf" TargetMode="External"/><Relationship Id="rId21" Type="http://schemas.openxmlformats.org/officeDocument/2006/relationships/hyperlink" Target="http://vaww.oed.wss.va.gov/process/Library/master_glossary/masterglossary.htm" TargetMode="External"/><Relationship Id="rId34" Type="http://schemas.openxmlformats.org/officeDocument/2006/relationships/hyperlink" Target="http://vaww.oed.wss.va.gov/process/Library/master_glossary/masterglossary.htm" TargetMode="External"/><Relationship Id="rId42" Type="http://schemas.openxmlformats.org/officeDocument/2006/relationships/hyperlink" Target="http://www.jointcommission.org/PatientSafety/NationalPatientSafetyGoals/08_dsc_npsgs.htm" TargetMode="External"/><Relationship Id="rId47" Type="http://schemas.openxmlformats.org/officeDocument/2006/relationships/hyperlink" Target="http://vista.med.va.gov/508workgroup/index.asp" TargetMode="External"/><Relationship Id="rId50" Type="http://schemas.openxmlformats.org/officeDocument/2006/relationships/hyperlink" Target="http://vista.med.va.gov/508workgroup/index.asp" TargetMode="External"/><Relationship Id="rId55" Type="http://schemas.openxmlformats.org/officeDocument/2006/relationships/hyperlink" Target="http://vista.med.va.gov/508workgroup/index.asp" TargetMode="External"/><Relationship Id="rId63" Type="http://schemas.openxmlformats.org/officeDocument/2006/relationships/image" Target="media/image3.png"/><Relationship Id="rId68" Type="http://schemas.microsoft.com/office/2007/relationships/stylesWithEffects" Target="stylesWithEffects.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vaww.oed.wss.va.gov/process/Library/master_glossary/masterglossary.htm" TargetMode="External"/><Relationship Id="rId29" Type="http://schemas.openxmlformats.org/officeDocument/2006/relationships/hyperlink" Target="http://vaww.oed.wss.va.gov/process/Library/master_glossary/masterglossary.ht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vaww.oed.wss.va.gov/process/Library/master_glossary/masterglossary.htm" TargetMode="External"/><Relationship Id="rId32" Type="http://schemas.openxmlformats.org/officeDocument/2006/relationships/hyperlink" Target="http://vaww.oed.wss.va.gov/process/Library/master_glossary/masterglossary.htm" TargetMode="External"/><Relationship Id="rId37" Type="http://schemas.openxmlformats.org/officeDocument/2006/relationships/hyperlink" Target="http://vaww.oed.wss.va.gov/process/Library/master_glossary/masterglossary.htm" TargetMode="External"/><Relationship Id="rId40" Type="http://schemas.openxmlformats.org/officeDocument/2006/relationships/hyperlink" Target="http://vaww4.va.gov/vhaopp/VHA_operating_plans.htm" TargetMode="External"/><Relationship Id="rId45" Type="http://schemas.openxmlformats.org/officeDocument/2006/relationships/hyperlink" Target="http://www1.va.gov/vhapublications/ViewPublication.asp?pub_ID=421" TargetMode="External"/><Relationship Id="rId53" Type="http://schemas.openxmlformats.org/officeDocument/2006/relationships/hyperlink" Target="http://vista.med.va.gov/508workgroup/index.asp" TargetMode="External"/><Relationship Id="rId58" Type="http://schemas.openxmlformats.org/officeDocument/2006/relationships/hyperlink" Target="http://vista.med.va.gov/508workgroup/index.asp" TargetMode="External"/><Relationship Id="rId66"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3.xml"/><Relationship Id="rId23" Type="http://schemas.openxmlformats.org/officeDocument/2006/relationships/hyperlink" Target="http://vaww.oed.wss.va.gov/process/Library/master_glossary/masterglossary.htm" TargetMode="External"/><Relationship Id="rId28" Type="http://schemas.openxmlformats.org/officeDocument/2006/relationships/hyperlink" Target="http://vaww.oed.wss.va.gov/process/Library/master_glossary/masterglossary.htm" TargetMode="External"/><Relationship Id="rId36" Type="http://schemas.openxmlformats.org/officeDocument/2006/relationships/hyperlink" Target="http://vaww.oed.wss.va.gov/process/Library/master_glossary/masterglossary.htm" TargetMode="External"/><Relationship Id="rId49" Type="http://schemas.openxmlformats.org/officeDocument/2006/relationships/hyperlink" Target="http://vista.med.va.gov/508workgroup/index.asp" TargetMode="External"/><Relationship Id="rId57" Type="http://schemas.openxmlformats.org/officeDocument/2006/relationships/hyperlink" Target="http://vista.med.va.gov/508workgroup/index.asp" TargetMode="External"/><Relationship Id="rId61" Type="http://schemas.openxmlformats.org/officeDocument/2006/relationships/hyperlink" Target="http://www.section508.gov" TargetMode="External"/><Relationship Id="rId10" Type="http://schemas.openxmlformats.org/officeDocument/2006/relationships/footnotes" Target="footnotes.xml"/><Relationship Id="rId19" Type="http://schemas.openxmlformats.org/officeDocument/2006/relationships/hyperlink" Target="http://vaww.oed.wss.va.gov/process/Library/master_glossary/masterglossary.htm" TargetMode="External"/><Relationship Id="rId31" Type="http://schemas.openxmlformats.org/officeDocument/2006/relationships/hyperlink" Target="http://vaww.oed.wss.va.gov/process/Library/master_glossary/masterglossary.htm" TargetMode="External"/><Relationship Id="rId44" Type="http://schemas.openxmlformats.org/officeDocument/2006/relationships/hyperlink" Target="http://www.cdc.gov/cancer/npcr/tools/index.htm" TargetMode="External"/><Relationship Id="rId52" Type="http://schemas.openxmlformats.org/officeDocument/2006/relationships/hyperlink" Target="http://vista.med.va.gov/508workgroup/index.asp" TargetMode="External"/><Relationship Id="rId60" Type="http://schemas.openxmlformats.org/officeDocument/2006/relationships/hyperlink" Target="http://vista.med.va.gov/508workgroup/index.asp" TargetMode="External"/><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http://vaww.oed.wss.va.gov/process/Library/master_glossary/masterglossary.htm" TargetMode="External"/><Relationship Id="rId27" Type="http://schemas.openxmlformats.org/officeDocument/2006/relationships/hyperlink" Target="http://vaww.oed.wss.va.gov/process/Library/master_glossary/masterglossary.htm" TargetMode="External"/><Relationship Id="rId30" Type="http://schemas.openxmlformats.org/officeDocument/2006/relationships/hyperlink" Target="http://vaww.oed.wss.va.gov/process/Library/master_glossary/masterglossary.htm" TargetMode="External"/><Relationship Id="rId35" Type="http://schemas.openxmlformats.org/officeDocument/2006/relationships/hyperlink" Target="http://vaww.oed.wss.va.gov/process/Library/master_glossary/masterglossary.htm" TargetMode="External"/><Relationship Id="rId43" Type="http://schemas.openxmlformats.org/officeDocument/2006/relationships/hyperlink" Target="http://www1.va.gov/vapubs/viewPublication.asp?Pub_ID=56&amp;FType=2" TargetMode="External"/><Relationship Id="rId48" Type="http://schemas.openxmlformats.org/officeDocument/2006/relationships/hyperlink" Target="http://vista.med.va.gov/508workgroup/index.asp" TargetMode="External"/><Relationship Id="rId56" Type="http://schemas.openxmlformats.org/officeDocument/2006/relationships/hyperlink" Target="http://vista.med.va.gov/508workgroup/index.asp" TargetMode="External"/><Relationship Id="rId64" Type="http://schemas.openxmlformats.org/officeDocument/2006/relationships/footer" Target="footer4.xml"/><Relationship Id="rId8" Type="http://schemas.openxmlformats.org/officeDocument/2006/relationships/settings" Target="settings.xml"/><Relationship Id="rId51" Type="http://schemas.openxmlformats.org/officeDocument/2006/relationships/hyperlink" Target="http://vista.med.va.gov/508workgroup/index.asp"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vaww.oed.wss.va.gov/process/Library/master_glossary/masterglossary.htm" TargetMode="External"/><Relationship Id="rId25" Type="http://schemas.openxmlformats.org/officeDocument/2006/relationships/hyperlink" Target="http://vaww.oed.wss.va.gov/process/Library/master_glossary/masterglossary.htm" TargetMode="External"/><Relationship Id="rId33" Type="http://schemas.openxmlformats.org/officeDocument/2006/relationships/hyperlink" Target="http://vaww.oed.wss.va.gov/process/Library/master_glossary/masterglossary.htm" TargetMode="External"/><Relationship Id="rId38" Type="http://schemas.openxmlformats.org/officeDocument/2006/relationships/hyperlink" Target="http://vaww.oed.wss.va.gov/process/Library/master_glossary/masterglossary.htm" TargetMode="External"/><Relationship Id="rId46" Type="http://schemas.openxmlformats.org/officeDocument/2006/relationships/hyperlink" Target="http://vista.med.va.gov/508workgroup/index.asp" TargetMode="External"/><Relationship Id="rId59" Type="http://schemas.openxmlformats.org/officeDocument/2006/relationships/hyperlink" Target="http://vista.med.va.gov/508workgroup/index.asp" TargetMode="External"/><Relationship Id="rId20" Type="http://schemas.openxmlformats.org/officeDocument/2006/relationships/hyperlink" Target="http://vaww.oed.wss.va.gov/process/Library/master_glossary/masterglossary.htm" TargetMode="External"/><Relationship Id="rId41" Type="http://schemas.openxmlformats.org/officeDocument/2006/relationships/hyperlink" Target="http://www.va.gov/vdl/" TargetMode="External"/><Relationship Id="rId54" Type="http://schemas.openxmlformats.org/officeDocument/2006/relationships/hyperlink" Target="http://vista.med.va.gov/508workgroup/index.asp" TargetMode="External"/><Relationship Id="rId6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_dlc_ExpireDate xmlns="31427534-dd22-4c80-bda2-4289752910af" xsi:nil="true"/>
    <_dlc_ExpireDateSaved xmlns="31427534-dd22-4c80-bda2-4289752910af">2014-10-14T12:04:09+00:00</_dlc_ExpireDateSaved>
    <_dlc_Exempt xmlns="31427534-dd22-4c80-bda2-4289752910af">true</_dlc_Exemp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9C9AB3197FD50448310FFA1687322E4" ma:contentTypeVersion="6" ma:contentTypeDescription="Create a new document." ma:contentTypeScope="" ma:versionID="4b9f0212a0c4e98595c36512f1a36bae">
  <xsd:schema xmlns:xsd="http://www.w3.org/2001/XMLSchema" xmlns:p="http://schemas.microsoft.com/office/2006/metadata/properties" xmlns:ns2="31427534-dd22-4c80-bda2-4289752910af" targetNamespace="http://schemas.microsoft.com/office/2006/metadata/properties" ma:root="true" ma:fieldsID="799776be9bf6c38a11203ebcc4ee4fcb" ns2:_="">
    <xsd:import namespace="31427534-dd22-4c80-bda2-4289752910af"/>
    <xsd:element name="properties">
      <xsd:complexType>
        <xsd:sequence>
          <xsd:element name="documentManagement">
            <xsd:complexType>
              <xsd:all>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31427534-dd22-4c80-bda2-4289752910af" elementFormDefault="qualified">
    <xsd:import namespace="http://schemas.microsoft.com/office/2006/documentManagement/types"/>
    <xsd:element name="_dlc_Exempt" ma:index="9" nillable="true" ma:displayName="Exempt from Policy" ma:description="" ma:hidden="true" ma:internalName="_dlc_Exempt" ma:readOnly="true">
      <xsd:simpleType>
        <xsd:restriction base="dms:Unknown"/>
      </xsd:simpleType>
    </xsd:element>
    <xsd:element name="_dlc_ExpireDateSaved" ma:index="10" nillable="true" ma:displayName="Original Expiration Date" ma:description="" ma:hidden="true" ma:internalName="_dlc_ExpireDateSaved" ma:readOnly="true">
      <xsd:simpleType>
        <xsd:restriction base="dms:DateTime"/>
      </xsd:simpleType>
    </xsd:element>
    <xsd:element name="_dlc_ExpireDate" ma:index="11" nillable="true" ma:displayName="Expiration Date" ma:description=""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p:Policy xmlns:p="office.server.policy" id="" local="true">
  <p:Name>Document</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1</number>
            <property>Created</property>
            <period>years</period>
          </formula>
          <action type="workflow" id="095a4daa-ab7a-4a68-b9f0-24c508d7d45f"/>
        </data>
      </p:CustomData>
    </p:PolicyItem>
  </p:PolicyItems>
</p:Policy>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51EF02-7732-438A-99EE-6CC9F894A1EE}"/>
</file>

<file path=customXml/itemProps2.xml><?xml version="1.0" encoding="utf-8"?>
<ds:datastoreItem xmlns:ds="http://schemas.openxmlformats.org/officeDocument/2006/customXml" ds:itemID="{EA00E7EB-0EC0-41E0-849C-5BFAA8F5A6C7}"/>
</file>

<file path=customXml/itemProps3.xml><?xml version="1.0" encoding="utf-8"?>
<ds:datastoreItem xmlns:ds="http://schemas.openxmlformats.org/officeDocument/2006/customXml" ds:itemID="{44D6F18F-084F-4954-A52D-01DB898C502D}"/>
</file>

<file path=customXml/itemProps4.xml><?xml version="1.0" encoding="utf-8"?>
<ds:datastoreItem xmlns:ds="http://schemas.openxmlformats.org/officeDocument/2006/customXml" ds:itemID="{F3C2D1C0-8221-4BFA-9F47-6EF2ACB90AE1}"/>
</file>

<file path=customXml/itemProps5.xml><?xml version="1.0" encoding="utf-8"?>
<ds:datastoreItem xmlns:ds="http://schemas.openxmlformats.org/officeDocument/2006/customXml" ds:itemID="{502FDD47-302E-443A-8E7C-7FF773D19D97}"/>
</file>

<file path=docProps/app.xml><?xml version="1.0" encoding="utf-8"?>
<Properties xmlns="http://schemas.openxmlformats.org/officeDocument/2006/extended-properties" xmlns:vt="http://schemas.openxmlformats.org/officeDocument/2006/docPropsVTypes">
  <Template>Normal.dotm</Template>
  <TotalTime>8</TotalTime>
  <Pages>25</Pages>
  <Words>7323</Words>
  <Characters>41745</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Requirements Specification Document</vt:lpstr>
    </vt:vector>
  </TitlesOfParts>
  <Company>VA Programs</Company>
  <LinksUpToDate>false</LinksUpToDate>
  <CharactersWithSpaces>48971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Document</dc:title>
  <dc:creator>Section 508 VA Programs</dc:creator>
  <cp:lastModifiedBy>aperez02</cp:lastModifiedBy>
  <cp:revision>6</cp:revision>
  <cp:lastPrinted>2013-11-08T08:44:00Z</cp:lastPrinted>
  <dcterms:created xsi:type="dcterms:W3CDTF">2014-05-08T20:44:00Z</dcterms:created>
  <dcterms:modified xsi:type="dcterms:W3CDTF">2014-05-09T13:57:00Z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0x010100F9C9AB3197FD50448310FFA1687322E4</vt:lpwstr>
  </property>
  <property fmtid="{D5CDD505-2E9C-101B-9397-08002B2CF9AE}" pid="4" name="_dlc_ExpireDate">
    <vt:lpwstr>2020-07-09T19:43:07+00:00</vt:lpwstr>
  </property>
</Properties>
</file>