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6.xml" ContentType="application/vnd.openxmlformats-officedocument.customXmlProperties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16E" w:rsidRDefault="00F7216E" w:rsidP="00954109">
      <w:pPr>
        <w:pStyle w:val="Title"/>
      </w:pPr>
      <w:bookmarkStart w:id="0" w:name="_GoBack"/>
      <w:bookmarkStart w:id="1" w:name="_Toc205632711"/>
      <w:bookmarkEnd w:id="0"/>
      <w:r>
        <w:t>Department of Veterans Affairs</w:t>
      </w:r>
    </w:p>
    <w:p w:rsidR="004F3A80" w:rsidRDefault="004F3A80" w:rsidP="004F3A80">
      <w:pPr>
        <w:pStyle w:val="Title2"/>
      </w:pPr>
    </w:p>
    <w:p w:rsidR="004F3A80" w:rsidRDefault="00954109" w:rsidP="00954109">
      <w:pPr>
        <w:pStyle w:val="Title"/>
      </w:pPr>
      <w:r>
        <w:t>Alert Watch and Response Engine (AWARE)</w:t>
      </w:r>
    </w:p>
    <w:p w:rsidR="00954109" w:rsidRDefault="00954109" w:rsidP="00954109">
      <w:pPr>
        <w:pStyle w:val="Title"/>
      </w:pPr>
      <w:r>
        <w:t>CPRS Integration</w:t>
      </w:r>
    </w:p>
    <w:p w:rsidR="00CB3A45" w:rsidRPr="00CB3A45" w:rsidRDefault="00CB3A45" w:rsidP="00954109">
      <w:pPr>
        <w:pStyle w:val="Title"/>
      </w:pPr>
    </w:p>
    <w:p w:rsidR="004F3A80" w:rsidRDefault="00CB3A45" w:rsidP="00954109">
      <w:pPr>
        <w:pStyle w:val="Title"/>
      </w:pPr>
      <w:r w:rsidRPr="00CB3A45">
        <w:t>User Guide</w:t>
      </w:r>
    </w:p>
    <w:p w:rsidR="004F3A80" w:rsidRDefault="004F3A80" w:rsidP="004F3A80">
      <w:pPr>
        <w:pStyle w:val="Title2"/>
      </w:pPr>
    </w:p>
    <w:p w:rsidR="004F3A80" w:rsidRDefault="00B859DB" w:rsidP="004F3A80">
      <w:pPr>
        <w:pStyle w:val="CoverTitleInstructions"/>
      </w:pPr>
      <w:r>
        <w:rPr>
          <w:noProof/>
        </w:rPr>
        <w:drawing>
          <wp:inline distT="0" distB="0" distL="0" distR="0">
            <wp:extent cx="2171700" cy="2171700"/>
            <wp:effectExtent l="0" t="0" r="0" b="0"/>
            <wp:docPr id="1" name="Picture 1" descr="Department of Veterans Affairs official s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partment of Veterans Affairs official se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A80" w:rsidRPr="005068FD" w:rsidRDefault="004F3A80" w:rsidP="004F3A80">
      <w:pPr>
        <w:pStyle w:val="CoverTitleInstructions"/>
      </w:pPr>
    </w:p>
    <w:p w:rsidR="004F3A80" w:rsidRPr="00CD0220" w:rsidRDefault="004F3A80" w:rsidP="004F3A80">
      <w:pPr>
        <w:pStyle w:val="CoverTitleInstructions"/>
      </w:pPr>
    </w:p>
    <w:p w:rsidR="004F3A80" w:rsidRPr="00954109" w:rsidRDefault="00954109" w:rsidP="00954109">
      <w:pPr>
        <w:pStyle w:val="Title"/>
        <w:rPr>
          <w:rStyle w:val="Strong"/>
        </w:rPr>
      </w:pPr>
      <w:r w:rsidRPr="00954109">
        <w:rPr>
          <w:rStyle w:val="Strong"/>
        </w:rPr>
        <w:t>May 2014</w:t>
      </w:r>
    </w:p>
    <w:p w:rsidR="00F7216E" w:rsidRDefault="00954109" w:rsidP="00954109">
      <w:pPr>
        <w:pStyle w:val="Title"/>
      </w:pPr>
      <w:r>
        <w:t>Version 1.0</w:t>
      </w:r>
    </w:p>
    <w:p w:rsidR="004F3A80" w:rsidRDefault="004F3A80" w:rsidP="004F3A80">
      <w:pPr>
        <w:pStyle w:val="Title2"/>
      </w:pPr>
    </w:p>
    <w:p w:rsidR="00954109" w:rsidRDefault="00954109">
      <w:pPr>
        <w:rPr>
          <w:rFonts w:ascii="Arial" w:hAnsi="Arial" w:cs="Arial"/>
          <w:b/>
          <w:bCs/>
          <w:sz w:val="28"/>
          <w:szCs w:val="32"/>
        </w:rPr>
      </w:pPr>
      <w:r>
        <w:br w:type="page"/>
      </w:r>
    </w:p>
    <w:p w:rsidR="004F3A80" w:rsidRDefault="004F3A80" w:rsidP="004F3A80">
      <w:pPr>
        <w:pStyle w:val="Title2"/>
      </w:pPr>
      <w:r>
        <w:lastRenderedPageBreak/>
        <w:t>Revision History</w:t>
      </w:r>
    </w:p>
    <w:p w:rsidR="000A0911" w:rsidRDefault="000A0911" w:rsidP="000A0911">
      <w:pPr>
        <w:pStyle w:val="BodyText"/>
      </w:pPr>
      <w:r w:rsidRPr="000A0911">
        <w:t xml:space="preserve">Note: The revision history cycle begins once changes or enhancements are requested after the document has been </w:t>
      </w:r>
      <w:proofErr w:type="spellStart"/>
      <w:r w:rsidRPr="000A0911">
        <w:t>baselined</w:t>
      </w:r>
      <w:proofErr w:type="spellEnd"/>
      <w:r w:rsidRPr="000A0911">
        <w:t>.</w:t>
      </w:r>
    </w:p>
    <w:tbl>
      <w:tblPr>
        <w:tblW w:w="0" w:type="auto"/>
        <w:tblInd w:w="-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728"/>
        <w:gridCol w:w="1080"/>
        <w:gridCol w:w="4392"/>
        <w:gridCol w:w="2329"/>
      </w:tblGrid>
      <w:tr w:rsidR="004F3A80" w:rsidRPr="005068FD" w:rsidTr="00A0550C">
        <w:trPr>
          <w:tblHeader/>
        </w:trPr>
        <w:tc>
          <w:tcPr>
            <w:tcW w:w="1728" w:type="dxa"/>
            <w:shd w:val="clear" w:color="auto" w:fill="F2F2F2"/>
          </w:tcPr>
          <w:p w:rsidR="004F3A80" w:rsidRPr="005068FD" w:rsidRDefault="004F3A80" w:rsidP="0004636C">
            <w:pPr>
              <w:pStyle w:val="TableHeading"/>
            </w:pPr>
            <w:bookmarkStart w:id="2" w:name="ColumnTitle_01"/>
            <w:bookmarkEnd w:id="2"/>
            <w:r w:rsidRPr="005068FD">
              <w:t>Date</w:t>
            </w:r>
          </w:p>
        </w:tc>
        <w:tc>
          <w:tcPr>
            <w:tcW w:w="1080" w:type="dxa"/>
            <w:shd w:val="clear" w:color="auto" w:fill="F2F2F2"/>
          </w:tcPr>
          <w:p w:rsidR="004F3A80" w:rsidRPr="005068FD" w:rsidRDefault="004F3A80" w:rsidP="0004636C">
            <w:pPr>
              <w:pStyle w:val="TableHeading"/>
            </w:pPr>
            <w:r w:rsidRPr="005068FD">
              <w:t>Version</w:t>
            </w:r>
          </w:p>
        </w:tc>
        <w:tc>
          <w:tcPr>
            <w:tcW w:w="4392" w:type="dxa"/>
            <w:shd w:val="clear" w:color="auto" w:fill="F2F2F2"/>
          </w:tcPr>
          <w:p w:rsidR="004F3A80" w:rsidRPr="005068FD" w:rsidRDefault="004F3A80" w:rsidP="0004636C">
            <w:pPr>
              <w:pStyle w:val="TableHeading"/>
            </w:pPr>
            <w:r w:rsidRPr="005068FD">
              <w:t>Description</w:t>
            </w:r>
          </w:p>
        </w:tc>
        <w:tc>
          <w:tcPr>
            <w:tcW w:w="2329" w:type="dxa"/>
            <w:shd w:val="clear" w:color="auto" w:fill="F2F2F2"/>
          </w:tcPr>
          <w:p w:rsidR="004F3A80" w:rsidRPr="005068FD" w:rsidRDefault="004F3A80" w:rsidP="0004636C">
            <w:pPr>
              <w:pStyle w:val="TableHeading"/>
            </w:pPr>
            <w:r w:rsidRPr="005068FD">
              <w:t>Author</w:t>
            </w:r>
          </w:p>
        </w:tc>
      </w:tr>
      <w:tr w:rsidR="004F3A80" w:rsidTr="00A0550C">
        <w:trPr>
          <w:cantSplit/>
        </w:trPr>
        <w:tc>
          <w:tcPr>
            <w:tcW w:w="1728" w:type="dxa"/>
          </w:tcPr>
          <w:p w:rsidR="004F3A80" w:rsidRPr="005068FD" w:rsidRDefault="00954109" w:rsidP="0004636C">
            <w:pPr>
              <w:pStyle w:val="TableText"/>
            </w:pPr>
            <w:r>
              <w:t>5/6/2014</w:t>
            </w:r>
          </w:p>
        </w:tc>
        <w:tc>
          <w:tcPr>
            <w:tcW w:w="1080" w:type="dxa"/>
          </w:tcPr>
          <w:p w:rsidR="004F3A80" w:rsidRDefault="00954109" w:rsidP="0004636C">
            <w:pPr>
              <w:pStyle w:val="TableText"/>
            </w:pPr>
            <w:r>
              <w:t>.01</w:t>
            </w:r>
          </w:p>
        </w:tc>
        <w:tc>
          <w:tcPr>
            <w:tcW w:w="4392" w:type="dxa"/>
          </w:tcPr>
          <w:p w:rsidR="004F3A80" w:rsidRDefault="00954109" w:rsidP="0004636C">
            <w:pPr>
              <w:pStyle w:val="TableText"/>
            </w:pPr>
            <w:r>
              <w:t>Initial</w:t>
            </w:r>
          </w:p>
        </w:tc>
        <w:tc>
          <w:tcPr>
            <w:tcW w:w="2329" w:type="dxa"/>
          </w:tcPr>
          <w:p w:rsidR="004F3A80" w:rsidRDefault="00954109" w:rsidP="0004636C">
            <w:pPr>
              <w:pStyle w:val="TableText"/>
            </w:pPr>
            <w:r>
              <w:t>B. Tjahjo</w:t>
            </w:r>
          </w:p>
        </w:tc>
      </w:tr>
      <w:tr w:rsidR="004F3A80" w:rsidTr="00A0550C">
        <w:trPr>
          <w:cantSplit/>
        </w:trPr>
        <w:tc>
          <w:tcPr>
            <w:tcW w:w="1728" w:type="dxa"/>
          </w:tcPr>
          <w:p w:rsidR="004F3A80" w:rsidRDefault="004F3A80" w:rsidP="0004636C">
            <w:pPr>
              <w:pStyle w:val="TableText"/>
            </w:pPr>
          </w:p>
        </w:tc>
        <w:tc>
          <w:tcPr>
            <w:tcW w:w="1080" w:type="dxa"/>
          </w:tcPr>
          <w:p w:rsidR="004F3A80" w:rsidRDefault="004F3A80" w:rsidP="0004636C">
            <w:pPr>
              <w:pStyle w:val="TableText"/>
            </w:pPr>
          </w:p>
        </w:tc>
        <w:tc>
          <w:tcPr>
            <w:tcW w:w="4392" w:type="dxa"/>
          </w:tcPr>
          <w:p w:rsidR="004F3A80" w:rsidRDefault="004F3A80" w:rsidP="0004636C">
            <w:pPr>
              <w:pStyle w:val="TableText"/>
            </w:pPr>
          </w:p>
        </w:tc>
        <w:tc>
          <w:tcPr>
            <w:tcW w:w="2329" w:type="dxa"/>
          </w:tcPr>
          <w:p w:rsidR="004F3A80" w:rsidRDefault="004F3A80" w:rsidP="0004636C">
            <w:pPr>
              <w:pStyle w:val="TableText"/>
            </w:pPr>
          </w:p>
        </w:tc>
      </w:tr>
    </w:tbl>
    <w:p w:rsidR="000A0911" w:rsidRDefault="000A0911">
      <w:pPr>
        <w:rPr>
          <w:sz w:val="24"/>
          <w:szCs w:val="20"/>
        </w:rPr>
      </w:pPr>
      <w:r>
        <w:br w:type="page"/>
      </w:r>
    </w:p>
    <w:p w:rsidR="00337F04" w:rsidRPr="00337F04" w:rsidRDefault="00337F04" w:rsidP="00337F04">
      <w:pPr>
        <w:pStyle w:val="TableofFigures"/>
        <w:tabs>
          <w:tab w:val="right" w:leader="dot" w:pos="9350"/>
        </w:tabs>
        <w:jc w:val="center"/>
        <w:rPr>
          <w:b/>
        </w:rPr>
      </w:pPr>
      <w:r>
        <w:rPr>
          <w:b/>
        </w:rPr>
        <w:lastRenderedPageBreak/>
        <w:t>List of Tables</w:t>
      </w:r>
    </w:p>
    <w:p w:rsidR="00940881" w:rsidRDefault="00337F0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87168528" w:history="1">
        <w:r w:rsidR="00940881" w:rsidRPr="00324010">
          <w:rPr>
            <w:rStyle w:val="Hyperlink"/>
            <w:noProof/>
          </w:rPr>
          <w:t>Table 1 - Acronym and Abbreviations</w:t>
        </w:r>
        <w:r w:rsidR="00940881">
          <w:rPr>
            <w:noProof/>
            <w:webHidden/>
          </w:rPr>
          <w:tab/>
        </w:r>
        <w:r w:rsidR="00940881">
          <w:rPr>
            <w:noProof/>
            <w:webHidden/>
          </w:rPr>
          <w:fldChar w:fldCharType="begin"/>
        </w:r>
        <w:r w:rsidR="00940881">
          <w:rPr>
            <w:noProof/>
            <w:webHidden/>
          </w:rPr>
          <w:instrText xml:space="preserve"> PAGEREF _Toc387168528 \h </w:instrText>
        </w:r>
        <w:r w:rsidR="00940881">
          <w:rPr>
            <w:noProof/>
            <w:webHidden/>
          </w:rPr>
        </w:r>
        <w:r w:rsidR="00940881">
          <w:rPr>
            <w:noProof/>
            <w:webHidden/>
          </w:rPr>
          <w:fldChar w:fldCharType="separate"/>
        </w:r>
        <w:r w:rsidR="00940881">
          <w:rPr>
            <w:noProof/>
            <w:webHidden/>
          </w:rPr>
          <w:t>5</w:t>
        </w:r>
        <w:r w:rsidR="00940881">
          <w:rPr>
            <w:noProof/>
            <w:webHidden/>
          </w:rPr>
          <w:fldChar w:fldCharType="end"/>
        </w:r>
      </w:hyperlink>
    </w:p>
    <w:p w:rsidR="00337F04" w:rsidRDefault="00337F04" w:rsidP="004F31E5">
      <w:pPr>
        <w:pStyle w:val="BodyText"/>
      </w:pPr>
      <w:r>
        <w:fldChar w:fldCharType="end"/>
      </w:r>
    </w:p>
    <w:p w:rsidR="00337F04" w:rsidRPr="00337F04" w:rsidRDefault="00337F04" w:rsidP="00337F04">
      <w:pPr>
        <w:pStyle w:val="BodyText"/>
        <w:jc w:val="center"/>
        <w:rPr>
          <w:b/>
        </w:rPr>
      </w:pPr>
      <w:r w:rsidRPr="00337F04">
        <w:rPr>
          <w:b/>
        </w:rPr>
        <w:t>List of Figures</w:t>
      </w:r>
    </w:p>
    <w:p w:rsidR="00940881" w:rsidRDefault="00337F0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87168530" w:history="1">
        <w:r w:rsidR="00940881" w:rsidRPr="00EB052C">
          <w:rPr>
            <w:rStyle w:val="Hyperlink"/>
            <w:noProof/>
          </w:rPr>
          <w:t>Figure 1 – AWARE System Overview</w:t>
        </w:r>
        <w:r w:rsidR="00940881">
          <w:rPr>
            <w:noProof/>
            <w:webHidden/>
          </w:rPr>
          <w:tab/>
        </w:r>
        <w:r w:rsidR="00940881">
          <w:rPr>
            <w:noProof/>
            <w:webHidden/>
          </w:rPr>
          <w:fldChar w:fldCharType="begin"/>
        </w:r>
        <w:r w:rsidR="00940881">
          <w:rPr>
            <w:noProof/>
            <w:webHidden/>
          </w:rPr>
          <w:instrText xml:space="preserve"> PAGEREF _Toc387168530 \h </w:instrText>
        </w:r>
        <w:r w:rsidR="00940881">
          <w:rPr>
            <w:noProof/>
            <w:webHidden/>
          </w:rPr>
        </w:r>
        <w:r w:rsidR="00940881">
          <w:rPr>
            <w:noProof/>
            <w:webHidden/>
          </w:rPr>
          <w:fldChar w:fldCharType="separate"/>
        </w:r>
        <w:r w:rsidR="00940881">
          <w:rPr>
            <w:noProof/>
            <w:webHidden/>
          </w:rPr>
          <w:t>7</w:t>
        </w:r>
        <w:r w:rsidR="00940881"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31" w:history="1">
        <w:r w:rsidRPr="00EB052C">
          <w:rPr>
            <w:rStyle w:val="Hyperlink"/>
            <w:noProof/>
          </w:rPr>
          <w:t>Figure 2 - CPRS/AWARE Data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32" w:history="1">
        <w:r w:rsidRPr="00EB052C">
          <w:rPr>
            <w:rStyle w:val="Hyperlink"/>
            <w:noProof/>
          </w:rPr>
          <w:t>Figure 3 – CPRS Tool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33" w:history="1">
        <w:r w:rsidRPr="00EB052C">
          <w:rPr>
            <w:rStyle w:val="Hyperlink"/>
            <w:noProof/>
          </w:rPr>
          <w:t>Figure 4 - Notification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34" w:history="1">
        <w:r w:rsidRPr="00EB052C">
          <w:rPr>
            <w:rStyle w:val="Hyperlink"/>
            <w:noProof/>
          </w:rPr>
          <w:t>Figure 5 - Select New Patient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35" w:history="1">
        <w:r w:rsidRPr="00EB052C">
          <w:rPr>
            <w:rStyle w:val="Hyperlink"/>
            <w:noProof/>
          </w:rPr>
          <w:t>Figure 6 – Address 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36" w:history="1">
        <w:r w:rsidRPr="00EB052C">
          <w:rPr>
            <w:rStyle w:val="Hyperlink"/>
            <w:noProof/>
          </w:rPr>
          <w:t>Figure 7 - Location for Current Acivities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37" w:history="1">
        <w:r w:rsidRPr="00EB052C">
          <w:rPr>
            <w:rStyle w:val="Hyperlink"/>
            <w:noProof/>
          </w:rPr>
          <w:t>Figure 8 – TIU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38" w:history="1">
        <w:r w:rsidRPr="00EB052C">
          <w:rPr>
            <w:rStyle w:val="Hyperlink"/>
            <w:noProof/>
          </w:rPr>
          <w:t>Figure 9 - Not Authorized to Use Reminder 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39" w:history="1">
        <w:r w:rsidRPr="00EB052C">
          <w:rPr>
            <w:rStyle w:val="Hyperlink"/>
            <w:noProof/>
          </w:rPr>
          <w:t>Figure 10 - Reminder Dialog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40" w:history="1">
        <w:r w:rsidRPr="00EB052C">
          <w:rPr>
            <w:rStyle w:val="Hyperlink"/>
            <w:noProof/>
          </w:rPr>
          <w:t>Figure 11 - Completed Reminder Dialog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41" w:history="1">
        <w:r w:rsidRPr="00EB052C">
          <w:rPr>
            <w:rStyle w:val="Hyperlink"/>
            <w:noProof/>
          </w:rPr>
          <w:t>Figure 12 – Progress 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42" w:history="1">
        <w:r w:rsidRPr="00EB052C">
          <w:rPr>
            <w:rStyle w:val="Hyperlink"/>
            <w:noProof/>
          </w:rPr>
          <w:t>Figure 13 - Sign Note Now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43" w:history="1">
        <w:r w:rsidRPr="00EB052C">
          <w:rPr>
            <w:rStyle w:val="Hyperlink"/>
            <w:noProof/>
          </w:rPr>
          <w:t>Figure 14 - Sign Note 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44" w:history="1">
        <w:r w:rsidRPr="00EB052C">
          <w:rPr>
            <w:rStyle w:val="Hyperlink"/>
            <w:noProof/>
          </w:rPr>
          <w:t>Figure 15 - Signing Diagnosis and Service 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45" w:history="1">
        <w:r w:rsidRPr="00EB052C">
          <w:rPr>
            <w:rStyle w:val="Hyperlink"/>
            <w:noProof/>
          </w:rPr>
          <w:t>Figure 16 - Address Later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46" w:history="1">
        <w:r w:rsidRPr="00EB052C">
          <w:rPr>
            <w:rStyle w:val="Hyperlink"/>
            <w:noProof/>
          </w:rPr>
          <w:t>Figure 17 - Process Alert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7168547" w:history="1">
        <w:r w:rsidRPr="00EB052C">
          <w:rPr>
            <w:rStyle w:val="Hyperlink"/>
            <w:noProof/>
          </w:rPr>
          <w:t>Figure 18 – Signing Follow-up 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F3A80" w:rsidRPr="00337F04" w:rsidRDefault="00337F04" w:rsidP="00940881">
      <w:pPr>
        <w:pStyle w:val="Heading1"/>
        <w:numPr>
          <w:ilvl w:val="0"/>
          <w:numId w:val="0"/>
        </w:numPr>
        <w:ind w:left="720" w:hanging="720"/>
        <w:jc w:val="center"/>
      </w:pPr>
      <w:r>
        <w:fldChar w:fldCharType="end"/>
      </w:r>
      <w:r w:rsidR="00F7216E" w:rsidRPr="004F31E5">
        <w:br w:type="page"/>
      </w:r>
      <w:bookmarkStart w:id="3" w:name="_Toc387168548"/>
      <w:r w:rsidR="004F3A80" w:rsidRPr="00337F04">
        <w:lastRenderedPageBreak/>
        <w:t>Table of Contents</w:t>
      </w:r>
      <w:bookmarkEnd w:id="3"/>
    </w:p>
    <w:p w:rsidR="00940881" w:rsidRDefault="00593BFB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 w:rsidR="003224BE">
        <w:instrText xml:space="preserve"> TOC \o \h \z \t "Appendix 1,1" </w:instrText>
      </w:r>
      <w:r>
        <w:fldChar w:fldCharType="separate"/>
      </w:r>
      <w:hyperlink w:anchor="_Toc387168549" w:history="1">
        <w:r w:rsidR="00940881" w:rsidRPr="00D614F7">
          <w:rPr>
            <w:rStyle w:val="Hyperlink"/>
            <w:noProof/>
          </w:rPr>
          <w:t>1.</w:t>
        </w:r>
        <w:r w:rsidR="0094088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40881" w:rsidRPr="00D614F7">
          <w:rPr>
            <w:rStyle w:val="Hyperlink"/>
            <w:noProof/>
          </w:rPr>
          <w:t>Introduction</w:t>
        </w:r>
        <w:r w:rsidR="00940881">
          <w:rPr>
            <w:noProof/>
            <w:webHidden/>
          </w:rPr>
          <w:tab/>
        </w:r>
        <w:r w:rsidR="00940881">
          <w:rPr>
            <w:noProof/>
            <w:webHidden/>
          </w:rPr>
          <w:fldChar w:fldCharType="begin"/>
        </w:r>
        <w:r w:rsidR="00940881">
          <w:rPr>
            <w:noProof/>
            <w:webHidden/>
          </w:rPr>
          <w:instrText xml:space="preserve"> PAGEREF _Toc387168549 \h </w:instrText>
        </w:r>
        <w:r w:rsidR="00940881">
          <w:rPr>
            <w:noProof/>
            <w:webHidden/>
          </w:rPr>
        </w:r>
        <w:r w:rsidR="00940881"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5</w:t>
        </w:r>
        <w:r w:rsidR="00940881">
          <w:rPr>
            <w:noProof/>
            <w:webHidden/>
          </w:rPr>
          <w:fldChar w:fldCharType="end"/>
        </w:r>
      </w:hyperlink>
    </w:p>
    <w:p w:rsidR="00940881" w:rsidRDefault="00940881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50" w:history="1">
        <w:r w:rsidRPr="00D614F7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51" w:history="1">
        <w:r w:rsidRPr="00D614F7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Project 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52" w:history="1">
        <w:r w:rsidRPr="00D614F7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Acronyms and 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53" w:history="1">
        <w:r w:rsidRPr="00D614F7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System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54" w:history="1">
        <w:r w:rsidRPr="00D614F7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System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55" w:history="1">
        <w:r w:rsidRPr="00D614F7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Data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56" w:history="1">
        <w:r w:rsidRPr="00D614F7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User Access Levels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57" w:history="1">
        <w:r w:rsidRPr="00D614F7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CPRS/AWARE Integration User 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58" w:history="1">
        <w:r w:rsidRPr="00D614F7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Enable notification for Critical Alerts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59" w:history="1">
        <w:r w:rsidRPr="00D614F7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AWARE Follow-up 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60" w:history="1">
        <w:r w:rsidRPr="00D614F7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Address 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61" w:history="1">
        <w:r w:rsidRPr="00D614F7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Close and Address Later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40881" w:rsidRDefault="0094088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87168562" w:history="1">
        <w:r w:rsidRPr="00D614F7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D614F7">
          <w:rPr>
            <w:rStyle w:val="Hyperlink"/>
            <w:noProof/>
          </w:rPr>
          <w:t>Troubleshooting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_Toc387168562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63B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F3A80" w:rsidRDefault="00593BFB" w:rsidP="004F3A80">
      <w:pPr>
        <w:pStyle w:val="TOC1"/>
        <w:sectPr w:rsidR="004F3A80" w:rsidSect="00F7216E">
          <w:footerReference w:type="default" r:id="rId12"/>
          <w:type w:val="oddPage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>
        <w:fldChar w:fldCharType="end"/>
      </w:r>
    </w:p>
    <w:p w:rsidR="004F3A80" w:rsidRDefault="004F3A80" w:rsidP="00B6706C">
      <w:pPr>
        <w:pStyle w:val="Heading1"/>
      </w:pPr>
      <w:bookmarkStart w:id="4" w:name="_Toc387168549"/>
      <w:r w:rsidRPr="00FF2309">
        <w:lastRenderedPageBreak/>
        <w:t>Introduction</w:t>
      </w:r>
      <w:bookmarkEnd w:id="1"/>
      <w:bookmarkEnd w:id="4"/>
    </w:p>
    <w:p w:rsidR="00954109" w:rsidRDefault="00954109" w:rsidP="00954109">
      <w:pPr>
        <w:pStyle w:val="BodyText"/>
      </w:pPr>
      <w:r w:rsidRPr="00CF67F2">
        <w:t>The Computerized Patient Record System (CPRS) View Alerts package delivers notification of non-life threatening critical test results; however, it does not track whether providers take appropriate follow-up actions in response to the alerts. Currently, the only way to track follow-up actions on critical alerts is through manual review of individual patient records. The innovation Alert, Watch and Response Engine (AWARE) will track and monitor follow-up actions, and will identify certain critical lab and imaging test result alerts that lack timely follow-up.</w:t>
      </w:r>
    </w:p>
    <w:p w:rsidR="00BD3546" w:rsidRDefault="00BD3546" w:rsidP="00BD3546">
      <w:pPr>
        <w:pStyle w:val="BodyText"/>
      </w:pPr>
      <w:r w:rsidRPr="00CF67F2">
        <w:t xml:space="preserve">CPRS integration for AWARE </w:t>
      </w:r>
      <w:r>
        <w:t>is</w:t>
      </w:r>
      <w:r w:rsidRPr="00CF67F2">
        <w:t xml:space="preserve"> the core part of the AWARE system</w:t>
      </w:r>
      <w:r>
        <w:t xml:space="preserve">. </w:t>
      </w:r>
      <w:r w:rsidRPr="00CF67F2">
        <w:t>It is the basis for re-direction prompting of a patient’s provider(s) for processing timely follow</w:t>
      </w:r>
      <w:r>
        <w:t xml:space="preserve">-up actions on </w:t>
      </w:r>
      <w:r w:rsidRPr="00CF67F2">
        <w:t>specific patient alerts involving patient safety.</w:t>
      </w:r>
      <w:r>
        <w:t xml:space="preserve"> </w:t>
      </w:r>
      <w:r w:rsidRPr="00CF67F2">
        <w:t xml:space="preserve">When these follow-up actions are completed, they help serve </w:t>
      </w:r>
      <w:r w:rsidR="00337F04">
        <w:rPr>
          <w:sz w:val="22"/>
          <w:szCs w:val="22"/>
        </w:rPr>
        <w:t>the Department of Veterans Affairs (</w:t>
      </w:r>
      <w:r w:rsidRPr="00CF67F2">
        <w:t>VA</w:t>
      </w:r>
      <w:r w:rsidR="00337F04">
        <w:t xml:space="preserve">) </w:t>
      </w:r>
      <w:r w:rsidRPr="00CF67F2">
        <w:t>desired goals for providing excellent clinical care and matching patient safety measures for serving Veterans.</w:t>
      </w:r>
    </w:p>
    <w:p w:rsidR="00BD3546" w:rsidRPr="00CF67F2" w:rsidRDefault="00BD3546" w:rsidP="00954109">
      <w:pPr>
        <w:pStyle w:val="BodyText"/>
      </w:pPr>
    </w:p>
    <w:p w:rsidR="00080748" w:rsidRDefault="00080748" w:rsidP="00080748">
      <w:pPr>
        <w:pStyle w:val="Heading2"/>
      </w:pPr>
      <w:bookmarkStart w:id="5" w:name="_Toc387168550"/>
      <w:r>
        <w:t>Purpose</w:t>
      </w:r>
      <w:bookmarkEnd w:id="5"/>
    </w:p>
    <w:p w:rsidR="00005B2A" w:rsidRDefault="00005B2A" w:rsidP="00BD3546">
      <w:pPr>
        <w:pStyle w:val="BodyText"/>
      </w:pPr>
      <w:r>
        <w:t xml:space="preserve">AWARE </w:t>
      </w:r>
      <w:r w:rsidR="000723B0">
        <w:t xml:space="preserve">tracked </w:t>
      </w:r>
      <w:r>
        <w:t>critical alerts are defined</w:t>
      </w:r>
      <w:r w:rsidR="000723B0">
        <w:t xml:space="preserve"> using AWARE Knowledge-Based (KB) Editor application. KB Editor is intended for Clinical Application </w:t>
      </w:r>
      <w:proofErr w:type="gramStart"/>
      <w:r w:rsidR="000723B0">
        <w:t>Coordinator  (</w:t>
      </w:r>
      <w:proofErr w:type="gramEnd"/>
      <w:r w:rsidR="000723B0">
        <w:t xml:space="preserve">CAC) to define critical alerts required for specific site. CAC should </w:t>
      </w:r>
      <w:r w:rsidR="004758FD">
        <w:t xml:space="preserve">refer to </w:t>
      </w:r>
      <w:r w:rsidR="000723B0">
        <w:t xml:space="preserve">KB Editor </w:t>
      </w:r>
      <w:proofErr w:type="gramStart"/>
      <w:r w:rsidR="000723B0">
        <w:t>user</w:t>
      </w:r>
      <w:proofErr w:type="gramEnd"/>
      <w:r w:rsidR="000723B0">
        <w:t xml:space="preserve"> guide </w:t>
      </w:r>
      <w:r w:rsidR="004758FD">
        <w:t>to create or modify existing tracked critical alert types.</w:t>
      </w:r>
    </w:p>
    <w:p w:rsidR="004758FD" w:rsidRDefault="004758FD" w:rsidP="004758FD">
      <w:pPr>
        <w:pStyle w:val="BodyText"/>
      </w:pPr>
      <w:r w:rsidRPr="00CF67F2">
        <w:t xml:space="preserve">The purpose of this document is to </w:t>
      </w:r>
      <w:r>
        <w:t>show CPRS AWARE user how to response follow-up prompt and complete follow-up actions for AWARE critical alerts through appropriate Reminder Dialog or/and Signing orders.</w:t>
      </w:r>
    </w:p>
    <w:p w:rsidR="00706557" w:rsidRDefault="00706557" w:rsidP="004758FD">
      <w:pPr>
        <w:pStyle w:val="BodyText"/>
      </w:pPr>
      <w:r>
        <w:t>Audience for this manual will be typical CPRS user</w:t>
      </w:r>
      <w:r w:rsidR="006C18BF">
        <w:t>s</w:t>
      </w:r>
      <w:r>
        <w:t xml:space="preserve"> in VA facilities</w:t>
      </w:r>
      <w:r w:rsidR="006C18BF">
        <w:t>.</w:t>
      </w:r>
      <w:r w:rsidR="006C18BF" w:rsidRPr="006C18BF">
        <w:rPr>
          <w:sz w:val="22"/>
          <w:szCs w:val="22"/>
        </w:rPr>
        <w:t xml:space="preserve"> </w:t>
      </w:r>
      <w:r w:rsidR="006C18BF">
        <w:rPr>
          <w:sz w:val="22"/>
          <w:szCs w:val="22"/>
        </w:rPr>
        <w:t>This user guide assumes the average users will have a basic knowledge of how to use a computer and Windows GUI application in a healthcare setting. The user should have a fair understanding of the processes in the healthcare system of VA Medical Centers (VAMC).</w:t>
      </w:r>
    </w:p>
    <w:p w:rsidR="00C26F24" w:rsidRDefault="00C26F24" w:rsidP="004758FD">
      <w:pPr>
        <w:pStyle w:val="BodyText"/>
      </w:pPr>
    </w:p>
    <w:p w:rsidR="00080748" w:rsidRDefault="00080748" w:rsidP="00080748">
      <w:pPr>
        <w:pStyle w:val="Heading2"/>
      </w:pPr>
      <w:bookmarkStart w:id="6" w:name="_Toc387168551"/>
      <w:r>
        <w:t>Project References</w:t>
      </w:r>
      <w:bookmarkEnd w:id="6"/>
    </w:p>
    <w:p w:rsidR="00C26F24" w:rsidRDefault="00C26F24" w:rsidP="00C26F24">
      <w:pPr>
        <w:pStyle w:val="BodyText"/>
        <w:numPr>
          <w:ilvl w:val="0"/>
          <w:numId w:val="22"/>
        </w:numPr>
      </w:pPr>
      <w:r>
        <w:t>Alert Watch and Response Engine User Interface Document</w:t>
      </w:r>
    </w:p>
    <w:p w:rsidR="00C26F24" w:rsidRDefault="00C26F24" w:rsidP="00C26F24">
      <w:pPr>
        <w:pStyle w:val="BodyText"/>
        <w:numPr>
          <w:ilvl w:val="0"/>
          <w:numId w:val="22"/>
        </w:numPr>
      </w:pPr>
      <w:r>
        <w:t>Alert Watch and Response Engine System Design Document</w:t>
      </w:r>
    </w:p>
    <w:p w:rsidR="00C26F24" w:rsidRDefault="00C26F24" w:rsidP="00C26F24">
      <w:pPr>
        <w:pStyle w:val="BodyText"/>
        <w:numPr>
          <w:ilvl w:val="0"/>
          <w:numId w:val="22"/>
        </w:numPr>
      </w:pPr>
      <w:r>
        <w:t>Alert Watch and Response Engine Requirements Specification Document</w:t>
      </w:r>
    </w:p>
    <w:p w:rsidR="00C26F24" w:rsidRDefault="00C26F24" w:rsidP="00C26F24">
      <w:pPr>
        <w:pStyle w:val="BodyText"/>
        <w:numPr>
          <w:ilvl w:val="0"/>
          <w:numId w:val="22"/>
        </w:numPr>
      </w:pPr>
      <w:r>
        <w:t>Computerized Patient Record System User Guide</w:t>
      </w:r>
    </w:p>
    <w:p w:rsidR="00C26F24" w:rsidRPr="00C26F24" w:rsidRDefault="00C26F24" w:rsidP="00C26F24">
      <w:pPr>
        <w:pStyle w:val="BodyText"/>
        <w:ind w:left="720"/>
      </w:pPr>
    </w:p>
    <w:p w:rsidR="00080748" w:rsidRDefault="00080748" w:rsidP="00080748">
      <w:pPr>
        <w:pStyle w:val="Heading2"/>
      </w:pPr>
      <w:bookmarkStart w:id="7" w:name="_Toc387168552"/>
      <w:r>
        <w:t>Acronyms and Abbreviations</w:t>
      </w:r>
      <w:bookmarkEnd w:id="7"/>
    </w:p>
    <w:p w:rsidR="00C26F24" w:rsidRDefault="00C26F24" w:rsidP="00C26F24">
      <w:pPr>
        <w:pStyle w:val="BodyText"/>
      </w:pPr>
    </w:p>
    <w:p w:rsidR="00C26F24" w:rsidRDefault="00C26F24" w:rsidP="00C26F24">
      <w:pPr>
        <w:pStyle w:val="Caption"/>
        <w:jc w:val="center"/>
      </w:pPr>
      <w:bookmarkStart w:id="8" w:name="_Toc387168528"/>
      <w:r>
        <w:t xml:space="preserve">Table </w:t>
      </w:r>
      <w:fldSimple w:instr=" SEQ Table \* ARABIC ">
        <w:r w:rsidR="00940881">
          <w:rPr>
            <w:noProof/>
          </w:rPr>
          <w:t>1</w:t>
        </w:r>
      </w:fldSimple>
      <w:r>
        <w:t xml:space="preserve"> - Acronym and Abbreviations</w:t>
      </w:r>
      <w:bookmarkEnd w:id="8"/>
    </w:p>
    <w:tbl>
      <w:tblPr>
        <w:tblStyle w:val="TableGrid"/>
        <w:tblW w:w="0" w:type="auto"/>
        <w:jc w:val="center"/>
        <w:tblLook w:val="04A0"/>
      </w:tblPr>
      <w:tblGrid>
        <w:gridCol w:w="1998"/>
        <w:gridCol w:w="7578"/>
      </w:tblGrid>
      <w:tr w:rsidR="00C26F24" w:rsidTr="00697860">
        <w:trPr>
          <w:jc w:val="center"/>
        </w:trPr>
        <w:tc>
          <w:tcPr>
            <w:tcW w:w="1998" w:type="dxa"/>
            <w:shd w:val="clear" w:color="auto" w:fill="DBE5F1" w:themeFill="accent1" w:themeFillTint="33"/>
          </w:tcPr>
          <w:p w:rsidR="00C26F24" w:rsidRDefault="00C26F24" w:rsidP="00C521D2">
            <w:pPr>
              <w:pStyle w:val="BodyText"/>
              <w:jc w:val="center"/>
            </w:pPr>
            <w:r>
              <w:t>Term</w:t>
            </w:r>
          </w:p>
        </w:tc>
        <w:tc>
          <w:tcPr>
            <w:tcW w:w="7578" w:type="dxa"/>
            <w:shd w:val="clear" w:color="auto" w:fill="DBE5F1" w:themeFill="accent1" w:themeFillTint="33"/>
          </w:tcPr>
          <w:p w:rsidR="00C26F24" w:rsidRDefault="00C26F24" w:rsidP="00C521D2">
            <w:pPr>
              <w:pStyle w:val="BodyText"/>
              <w:tabs>
                <w:tab w:val="center" w:pos="3681"/>
                <w:tab w:val="left" w:pos="4890"/>
              </w:tabs>
            </w:pPr>
            <w:r>
              <w:tab/>
              <w:t>Definition</w:t>
            </w:r>
            <w:r>
              <w:tab/>
            </w:r>
          </w:p>
        </w:tc>
      </w:tr>
      <w:tr w:rsidR="00C26F24" w:rsidTr="00697860">
        <w:trPr>
          <w:jc w:val="center"/>
        </w:trPr>
        <w:tc>
          <w:tcPr>
            <w:tcW w:w="1998" w:type="dxa"/>
          </w:tcPr>
          <w:p w:rsidR="00C26F24" w:rsidRDefault="00C26F24" w:rsidP="00C521D2">
            <w:pPr>
              <w:pStyle w:val="BodyText"/>
            </w:pPr>
            <w:r>
              <w:lastRenderedPageBreak/>
              <w:t>AWARE</w:t>
            </w:r>
          </w:p>
        </w:tc>
        <w:tc>
          <w:tcPr>
            <w:tcW w:w="7578" w:type="dxa"/>
          </w:tcPr>
          <w:p w:rsidR="00C26F24" w:rsidRDefault="00C26F24" w:rsidP="00C521D2">
            <w:pPr>
              <w:pStyle w:val="BodyText"/>
              <w:tabs>
                <w:tab w:val="left" w:pos="2505"/>
              </w:tabs>
            </w:pPr>
            <w:r>
              <w:t>Alert Watch and Response Engine</w:t>
            </w:r>
          </w:p>
        </w:tc>
      </w:tr>
      <w:tr w:rsidR="009B366C" w:rsidTr="00697860">
        <w:trPr>
          <w:jc w:val="center"/>
        </w:trPr>
        <w:tc>
          <w:tcPr>
            <w:tcW w:w="1998" w:type="dxa"/>
          </w:tcPr>
          <w:p w:rsidR="009B366C" w:rsidRDefault="009B366C" w:rsidP="00C521D2">
            <w:pPr>
              <w:pStyle w:val="BodyText"/>
            </w:pPr>
            <w:r>
              <w:t>CAC</w:t>
            </w:r>
          </w:p>
        </w:tc>
        <w:tc>
          <w:tcPr>
            <w:tcW w:w="7578" w:type="dxa"/>
          </w:tcPr>
          <w:p w:rsidR="009B366C" w:rsidRDefault="009B366C" w:rsidP="00C521D2">
            <w:pPr>
              <w:pStyle w:val="BodyText"/>
              <w:tabs>
                <w:tab w:val="left" w:pos="2505"/>
              </w:tabs>
            </w:pPr>
            <w:r>
              <w:t>Clinical Application Coordinator</w:t>
            </w:r>
          </w:p>
        </w:tc>
      </w:tr>
      <w:tr w:rsidR="00CC6784" w:rsidTr="00697860">
        <w:trPr>
          <w:jc w:val="center"/>
        </w:trPr>
        <w:tc>
          <w:tcPr>
            <w:tcW w:w="1998" w:type="dxa"/>
          </w:tcPr>
          <w:p w:rsidR="00CC6784" w:rsidRDefault="00CC6784" w:rsidP="00C521D2">
            <w:pPr>
              <w:pStyle w:val="BodyText"/>
            </w:pPr>
            <w:r>
              <w:t>COM</w:t>
            </w:r>
          </w:p>
        </w:tc>
        <w:tc>
          <w:tcPr>
            <w:tcW w:w="7578" w:type="dxa"/>
          </w:tcPr>
          <w:p w:rsidR="00CC6784" w:rsidRDefault="00CC6784" w:rsidP="00C521D2">
            <w:pPr>
              <w:pStyle w:val="BodyText"/>
              <w:tabs>
                <w:tab w:val="left" w:pos="2505"/>
              </w:tabs>
            </w:pPr>
            <w:r>
              <w:t>Component Object Model</w:t>
            </w:r>
          </w:p>
        </w:tc>
      </w:tr>
      <w:tr w:rsidR="00C26F24" w:rsidTr="00697860">
        <w:trPr>
          <w:jc w:val="center"/>
        </w:trPr>
        <w:tc>
          <w:tcPr>
            <w:tcW w:w="1998" w:type="dxa"/>
          </w:tcPr>
          <w:p w:rsidR="00C26F24" w:rsidRDefault="00C26F24" w:rsidP="00C521D2">
            <w:pPr>
              <w:pStyle w:val="BodyText"/>
            </w:pPr>
            <w:r>
              <w:t>CPRS</w:t>
            </w:r>
          </w:p>
        </w:tc>
        <w:tc>
          <w:tcPr>
            <w:tcW w:w="7578" w:type="dxa"/>
          </w:tcPr>
          <w:p w:rsidR="00C26F24" w:rsidRDefault="00C26F24" w:rsidP="00C521D2">
            <w:pPr>
              <w:pStyle w:val="BodyText"/>
              <w:tabs>
                <w:tab w:val="left" w:pos="2505"/>
              </w:tabs>
            </w:pPr>
            <w:r>
              <w:t>Computerized Patient Record System</w:t>
            </w:r>
          </w:p>
        </w:tc>
      </w:tr>
      <w:tr w:rsidR="00CC6784" w:rsidTr="00697860">
        <w:trPr>
          <w:jc w:val="center"/>
        </w:trPr>
        <w:tc>
          <w:tcPr>
            <w:tcW w:w="1998" w:type="dxa"/>
          </w:tcPr>
          <w:p w:rsidR="00CC6784" w:rsidRDefault="00CC6784" w:rsidP="00C521D2">
            <w:pPr>
              <w:pStyle w:val="BodyText"/>
            </w:pPr>
            <w:r>
              <w:t>DLL</w:t>
            </w:r>
          </w:p>
        </w:tc>
        <w:tc>
          <w:tcPr>
            <w:tcW w:w="7578" w:type="dxa"/>
          </w:tcPr>
          <w:p w:rsidR="00CC6784" w:rsidRDefault="00CC6784" w:rsidP="00C521D2">
            <w:pPr>
              <w:pStyle w:val="BodyText"/>
              <w:tabs>
                <w:tab w:val="left" w:pos="2505"/>
              </w:tabs>
            </w:pPr>
            <w:r>
              <w:t>Dynamic Link Library</w:t>
            </w:r>
          </w:p>
        </w:tc>
      </w:tr>
      <w:tr w:rsidR="00337F04" w:rsidTr="00697860">
        <w:trPr>
          <w:jc w:val="center"/>
        </w:trPr>
        <w:tc>
          <w:tcPr>
            <w:tcW w:w="1998" w:type="dxa"/>
          </w:tcPr>
          <w:p w:rsidR="00337F04" w:rsidRDefault="00337F04" w:rsidP="00C521D2">
            <w:pPr>
              <w:pStyle w:val="BodyText"/>
            </w:pPr>
            <w:r>
              <w:t>KB</w:t>
            </w:r>
          </w:p>
        </w:tc>
        <w:tc>
          <w:tcPr>
            <w:tcW w:w="7578" w:type="dxa"/>
          </w:tcPr>
          <w:p w:rsidR="00337F04" w:rsidRDefault="00337F04" w:rsidP="00C521D2">
            <w:pPr>
              <w:pStyle w:val="BodyText"/>
              <w:tabs>
                <w:tab w:val="left" w:pos="2505"/>
              </w:tabs>
            </w:pPr>
            <w:r>
              <w:t>Knowledge-Based</w:t>
            </w:r>
          </w:p>
        </w:tc>
      </w:tr>
      <w:tr w:rsidR="00337F04" w:rsidTr="00697860">
        <w:trPr>
          <w:jc w:val="center"/>
        </w:trPr>
        <w:tc>
          <w:tcPr>
            <w:tcW w:w="1998" w:type="dxa"/>
          </w:tcPr>
          <w:p w:rsidR="00337F04" w:rsidRDefault="00337F04" w:rsidP="00C521D2">
            <w:pPr>
              <w:pStyle w:val="BodyText"/>
            </w:pPr>
            <w:r>
              <w:t>GUI</w:t>
            </w:r>
          </w:p>
        </w:tc>
        <w:tc>
          <w:tcPr>
            <w:tcW w:w="7578" w:type="dxa"/>
          </w:tcPr>
          <w:p w:rsidR="00337F04" w:rsidRDefault="00337F04" w:rsidP="00C521D2">
            <w:pPr>
              <w:pStyle w:val="BodyText"/>
              <w:tabs>
                <w:tab w:val="left" w:pos="2505"/>
              </w:tabs>
            </w:pPr>
            <w:r>
              <w:t>Graphical user Interface</w:t>
            </w:r>
          </w:p>
        </w:tc>
      </w:tr>
      <w:tr w:rsidR="000729F6" w:rsidTr="00697860">
        <w:trPr>
          <w:jc w:val="center"/>
        </w:trPr>
        <w:tc>
          <w:tcPr>
            <w:tcW w:w="1998" w:type="dxa"/>
          </w:tcPr>
          <w:p w:rsidR="000729F6" w:rsidRDefault="000729F6" w:rsidP="00C521D2">
            <w:pPr>
              <w:pStyle w:val="BodyText"/>
            </w:pPr>
            <w:r>
              <w:t>TIU</w:t>
            </w:r>
          </w:p>
        </w:tc>
        <w:tc>
          <w:tcPr>
            <w:tcW w:w="7578" w:type="dxa"/>
          </w:tcPr>
          <w:p w:rsidR="000729F6" w:rsidRDefault="000729F6" w:rsidP="00C521D2">
            <w:pPr>
              <w:pStyle w:val="BodyText"/>
              <w:tabs>
                <w:tab w:val="left" w:pos="2505"/>
              </w:tabs>
            </w:pPr>
            <w:r>
              <w:t>Text Integration Utility</w:t>
            </w:r>
          </w:p>
        </w:tc>
      </w:tr>
      <w:tr w:rsidR="00337F04" w:rsidTr="00697860">
        <w:trPr>
          <w:jc w:val="center"/>
        </w:trPr>
        <w:tc>
          <w:tcPr>
            <w:tcW w:w="1998" w:type="dxa"/>
          </w:tcPr>
          <w:p w:rsidR="00337F04" w:rsidRDefault="00337F04" w:rsidP="00C521D2">
            <w:pPr>
              <w:pStyle w:val="BodyText"/>
            </w:pPr>
            <w:r>
              <w:t>VA</w:t>
            </w:r>
          </w:p>
        </w:tc>
        <w:tc>
          <w:tcPr>
            <w:tcW w:w="7578" w:type="dxa"/>
          </w:tcPr>
          <w:p w:rsidR="00337F04" w:rsidRDefault="00337F04" w:rsidP="00C521D2">
            <w:pPr>
              <w:pStyle w:val="BodyText"/>
              <w:tabs>
                <w:tab w:val="left" w:pos="2505"/>
              </w:tabs>
            </w:pPr>
            <w:r>
              <w:t>Department of Veterans Affairs</w:t>
            </w:r>
          </w:p>
        </w:tc>
      </w:tr>
      <w:tr w:rsidR="00337F04" w:rsidTr="00697860">
        <w:trPr>
          <w:jc w:val="center"/>
        </w:trPr>
        <w:tc>
          <w:tcPr>
            <w:tcW w:w="1998" w:type="dxa"/>
          </w:tcPr>
          <w:p w:rsidR="00337F04" w:rsidRDefault="00337F04" w:rsidP="00C521D2">
            <w:pPr>
              <w:pStyle w:val="BodyText"/>
            </w:pPr>
            <w:r>
              <w:t>VAMC</w:t>
            </w:r>
          </w:p>
        </w:tc>
        <w:tc>
          <w:tcPr>
            <w:tcW w:w="7578" w:type="dxa"/>
          </w:tcPr>
          <w:p w:rsidR="00337F04" w:rsidRDefault="00337F04" w:rsidP="00C521D2">
            <w:pPr>
              <w:pStyle w:val="BodyText"/>
              <w:tabs>
                <w:tab w:val="left" w:pos="2505"/>
              </w:tabs>
            </w:pPr>
            <w:r>
              <w:t>VA Medical Center</w:t>
            </w:r>
          </w:p>
        </w:tc>
      </w:tr>
      <w:tr w:rsidR="00C26F24" w:rsidTr="00697860">
        <w:trPr>
          <w:jc w:val="center"/>
        </w:trPr>
        <w:tc>
          <w:tcPr>
            <w:tcW w:w="1998" w:type="dxa"/>
          </w:tcPr>
          <w:p w:rsidR="00C26F24" w:rsidRDefault="00C26F24" w:rsidP="00C521D2">
            <w:pPr>
              <w:pStyle w:val="BodyText"/>
            </w:pPr>
            <w:r>
              <w:t>VistA</w:t>
            </w:r>
          </w:p>
        </w:tc>
        <w:tc>
          <w:tcPr>
            <w:tcW w:w="7578" w:type="dxa"/>
          </w:tcPr>
          <w:p w:rsidR="00C26F24" w:rsidRDefault="00C26F24" w:rsidP="00C521D2">
            <w:pPr>
              <w:pStyle w:val="BodyText"/>
            </w:pPr>
            <w:r>
              <w:t>Veterans Health Information Systems and Technology Architecture</w:t>
            </w:r>
          </w:p>
        </w:tc>
      </w:tr>
    </w:tbl>
    <w:p w:rsidR="00C26F24" w:rsidRDefault="00C26F24" w:rsidP="00C26F24">
      <w:pPr>
        <w:pStyle w:val="BodyText"/>
      </w:pPr>
    </w:p>
    <w:p w:rsidR="00C26F24" w:rsidRDefault="00C26F24" w:rsidP="00C26F24">
      <w:pPr>
        <w:pStyle w:val="BodyText"/>
      </w:pPr>
    </w:p>
    <w:p w:rsidR="00080748" w:rsidRDefault="00080748" w:rsidP="00080748">
      <w:pPr>
        <w:pStyle w:val="Heading1"/>
      </w:pPr>
      <w:bookmarkStart w:id="9" w:name="_Toc387168553"/>
      <w:r>
        <w:t>System Summary</w:t>
      </w:r>
      <w:bookmarkEnd w:id="9"/>
    </w:p>
    <w:p w:rsidR="00697860" w:rsidRDefault="00697860" w:rsidP="00697860">
      <w:pPr>
        <w:pStyle w:val="BodyText"/>
      </w:pPr>
      <w:r w:rsidRPr="00CF67F2">
        <w:t xml:space="preserve">CPRS integration for AWARE </w:t>
      </w:r>
      <w:r>
        <w:t>is</w:t>
      </w:r>
      <w:r w:rsidRPr="00CF67F2">
        <w:t xml:space="preserve"> the core part of the AWARE </w:t>
      </w:r>
      <w:proofErr w:type="spellStart"/>
      <w:r w:rsidRPr="00CF67F2">
        <w:t>system</w:t>
      </w:r>
      <w:r>
        <w:t>.Figure</w:t>
      </w:r>
      <w:proofErr w:type="spellEnd"/>
      <w:r>
        <w:t xml:space="preserve"> 1 and 2 below depict how the CPRS AWARE integration component related to other components in the AWARE eco-system.</w:t>
      </w:r>
    </w:p>
    <w:p w:rsidR="00697860" w:rsidRPr="00697860" w:rsidRDefault="00697860" w:rsidP="00697860">
      <w:pPr>
        <w:pStyle w:val="BodyText"/>
      </w:pPr>
    </w:p>
    <w:p w:rsidR="00080748" w:rsidRDefault="00080748" w:rsidP="00080748">
      <w:pPr>
        <w:pStyle w:val="Heading2"/>
      </w:pPr>
      <w:bookmarkStart w:id="10" w:name="_Toc387168554"/>
      <w:r>
        <w:t>System Configuration</w:t>
      </w:r>
      <w:bookmarkEnd w:id="10"/>
    </w:p>
    <w:p w:rsidR="00706557" w:rsidRPr="00706557" w:rsidRDefault="00706557" w:rsidP="00706557">
      <w:pPr>
        <w:pStyle w:val="BodyText"/>
      </w:pPr>
      <w:r>
        <w:t xml:space="preserve">The bottom right panel </w:t>
      </w:r>
      <w:r w:rsidR="006C18BF">
        <w:t xml:space="preserve">in Figure 1 </w:t>
      </w:r>
      <w:r>
        <w:t xml:space="preserve">shows CPRS AWARE retrieves tracked critical alert definition from VistA instance. </w:t>
      </w:r>
      <w:r w:rsidR="006C18BF">
        <w:t>A</w:t>
      </w:r>
      <w:r>
        <w:t>lert</w:t>
      </w:r>
      <w:r w:rsidR="006C18BF">
        <w:t>s</w:t>
      </w:r>
      <w:r>
        <w:t xml:space="preserve"> </w:t>
      </w:r>
      <w:r w:rsidR="006C18BF">
        <w:t>are</w:t>
      </w:r>
      <w:r>
        <w:t xml:space="preserve"> generated in CPRS </w:t>
      </w:r>
      <w:r w:rsidR="006C18BF">
        <w:t xml:space="preserve">by means of abnormal lab results, screenings, treatments, and diagnostic services. During patient chart close-out event, </w:t>
      </w:r>
      <w:r w:rsidR="00CC6784">
        <w:t>AWARE Component Object Model (COM) object is called to direct user with follow-up action.</w:t>
      </w:r>
    </w:p>
    <w:p w:rsidR="00697860" w:rsidRDefault="00697860" w:rsidP="00697860">
      <w:pPr>
        <w:pStyle w:val="BodyText"/>
      </w:pPr>
    </w:p>
    <w:p w:rsidR="00697860" w:rsidRDefault="00697860" w:rsidP="00697860">
      <w:pPr>
        <w:pStyle w:val="BodyText"/>
        <w:keepNext/>
        <w:jc w:val="center"/>
      </w:pPr>
      <w:r>
        <w:object w:dxaOrig="14535" w:dyaOrig="11549">
          <v:shape id="_x0000_i1085" type="#_x0000_t75" style="width:467.25pt;height:371.25pt" o:ole="">
            <v:imagedata r:id="rId13" o:title=""/>
          </v:shape>
          <o:OLEObject Type="Embed" ProgID="Visio.Drawing.11" ShapeID="_x0000_i1085" DrawAspect="Content" ObjectID="_1460910573" r:id="rId14"/>
        </w:object>
      </w:r>
    </w:p>
    <w:p w:rsidR="00697860" w:rsidRDefault="00697860" w:rsidP="00697860">
      <w:pPr>
        <w:pStyle w:val="Caption"/>
        <w:jc w:val="center"/>
      </w:pPr>
      <w:bookmarkStart w:id="11" w:name="_Toc387168530"/>
      <w:r>
        <w:t xml:space="preserve">Figure </w:t>
      </w:r>
      <w:fldSimple w:instr=" SEQ Figure \* ARABIC ">
        <w:r w:rsidR="00940881">
          <w:rPr>
            <w:noProof/>
          </w:rPr>
          <w:t>1</w:t>
        </w:r>
      </w:fldSimple>
      <w:r>
        <w:t xml:space="preserve"> – AWARE System Overview</w:t>
      </w:r>
      <w:bookmarkEnd w:id="11"/>
    </w:p>
    <w:p w:rsidR="00697860" w:rsidRDefault="00697860" w:rsidP="00697860">
      <w:pPr>
        <w:pStyle w:val="BodyText"/>
      </w:pPr>
    </w:p>
    <w:p w:rsidR="00697860" w:rsidRPr="00697860" w:rsidRDefault="00697860" w:rsidP="00697860">
      <w:pPr>
        <w:pStyle w:val="BodyText"/>
      </w:pPr>
    </w:p>
    <w:p w:rsidR="00080748" w:rsidRDefault="00080748" w:rsidP="00080748">
      <w:pPr>
        <w:pStyle w:val="Heading2"/>
      </w:pPr>
      <w:bookmarkStart w:id="12" w:name="_Toc387168555"/>
      <w:r>
        <w:t>Data Flows</w:t>
      </w:r>
      <w:bookmarkEnd w:id="12"/>
    </w:p>
    <w:p w:rsidR="00CC6784" w:rsidRPr="00CC6784" w:rsidRDefault="00CC6784" w:rsidP="00CC6784">
      <w:pPr>
        <w:pStyle w:val="BodyText"/>
      </w:pPr>
      <w:r w:rsidRPr="00CF67F2">
        <w:rPr>
          <w:bCs/>
        </w:rPr>
        <w:t xml:space="preserve">AWARE Dynamic Link Library (DLL) </w:t>
      </w:r>
      <w:r>
        <w:rPr>
          <w:bCs/>
        </w:rPr>
        <w:t xml:space="preserve">is </w:t>
      </w:r>
      <w:r w:rsidRPr="00CF67F2">
        <w:rPr>
          <w:bCs/>
        </w:rPr>
        <w:t xml:space="preserve">integrated with CPRS (noted as 1a in the figure below). The AWARE DLL is a COM object called from CPRS at patient closeout during the selection of a different patient. Before this new patient selection is actually allowed, an alert tracker function in the AWARE DLL determines if a follow-up action(s) has been made for any of the tracked alert types for that user. If none has been made, a resulting prompting screen is presented to the user for another opportunity to address this issue. A choice can be made by the provider to do a follow-up action via subsequent re-direction to a specific CPRS reminder dialog. </w:t>
      </w:r>
    </w:p>
    <w:p w:rsidR="00D5026D" w:rsidRDefault="00697860" w:rsidP="00D5026D">
      <w:pPr>
        <w:pStyle w:val="BodyText"/>
        <w:keepNext/>
        <w:jc w:val="center"/>
      </w:pPr>
      <w:r>
        <w:object w:dxaOrig="8109" w:dyaOrig="9730">
          <v:shape id="_x0000_i1086" type="#_x0000_t75" style="width:405.75pt;height:486.75pt" o:ole="">
            <v:imagedata r:id="rId15" o:title=""/>
          </v:shape>
          <o:OLEObject Type="Embed" ProgID="Visio.Drawing.11" ShapeID="_x0000_i1086" DrawAspect="Content" ObjectID="_1460910574" r:id="rId16"/>
        </w:object>
      </w:r>
    </w:p>
    <w:p w:rsidR="00697860" w:rsidRDefault="00D5026D" w:rsidP="00D5026D">
      <w:pPr>
        <w:pStyle w:val="Caption"/>
        <w:jc w:val="center"/>
      </w:pPr>
      <w:bookmarkStart w:id="13" w:name="_Toc387168531"/>
      <w:r>
        <w:t xml:space="preserve">Figure </w:t>
      </w:r>
      <w:fldSimple w:instr=" SEQ Figure \* ARABIC ">
        <w:r w:rsidR="00940881">
          <w:rPr>
            <w:noProof/>
          </w:rPr>
          <w:t>2</w:t>
        </w:r>
      </w:fldSimple>
      <w:r>
        <w:t xml:space="preserve"> - CPRS/AWARE Data Flows</w:t>
      </w:r>
      <w:bookmarkEnd w:id="13"/>
    </w:p>
    <w:p w:rsidR="00D5026D" w:rsidRPr="00D5026D" w:rsidRDefault="00D5026D" w:rsidP="00D5026D"/>
    <w:p w:rsidR="00080748" w:rsidRDefault="00080748" w:rsidP="00080748">
      <w:pPr>
        <w:pStyle w:val="Heading2"/>
      </w:pPr>
      <w:r>
        <w:tab/>
      </w:r>
      <w:bookmarkStart w:id="14" w:name="_Toc387168556"/>
      <w:r>
        <w:t>User Access Levels</w:t>
      </w:r>
      <w:bookmarkEnd w:id="14"/>
    </w:p>
    <w:p w:rsidR="00CC6784" w:rsidRDefault="00E828D3" w:rsidP="00CC6784">
      <w:pPr>
        <w:pStyle w:val="BodyText"/>
      </w:pPr>
      <w:r>
        <w:t xml:space="preserve">No new </w:t>
      </w:r>
      <w:r w:rsidR="00CC6784">
        <w:t xml:space="preserve">User Access Levels </w:t>
      </w:r>
      <w:r>
        <w:t xml:space="preserve">are required </w:t>
      </w:r>
      <w:r w:rsidR="00CC6784">
        <w:t xml:space="preserve">for AWARE </w:t>
      </w:r>
      <w:r>
        <w:t>version CPRS. They are</w:t>
      </w:r>
      <w:r w:rsidR="00CC6784">
        <w:t xml:space="preserve"> similar as standard CPRS.</w:t>
      </w:r>
    </w:p>
    <w:p w:rsidR="00CC6784" w:rsidRPr="00CC6784" w:rsidRDefault="00CC6784" w:rsidP="00CC6784">
      <w:pPr>
        <w:pStyle w:val="BodyText"/>
      </w:pPr>
    </w:p>
    <w:p w:rsidR="00D5026D" w:rsidRDefault="00D5026D" w:rsidP="00D5026D">
      <w:pPr>
        <w:pStyle w:val="Heading1"/>
      </w:pPr>
      <w:bookmarkStart w:id="15" w:name="_Toc387168557"/>
      <w:r>
        <w:lastRenderedPageBreak/>
        <w:t>CPRS/AWARE Integration User Guide</w:t>
      </w:r>
      <w:bookmarkEnd w:id="15"/>
    </w:p>
    <w:p w:rsidR="00D5026D" w:rsidRDefault="00543299" w:rsidP="00D5026D">
      <w:pPr>
        <w:pStyle w:val="BodyText"/>
      </w:pPr>
      <w:r>
        <w:t>This user guide is not a CPRS user guide</w:t>
      </w:r>
      <w:r w:rsidR="00337F04">
        <w:t>. This guide</w:t>
      </w:r>
      <w:r>
        <w:t xml:space="preserve"> only covers AWARE follow-up action during patient chart close-out event. User should refer to CPRS User Guide for other CPRS related functionalities.</w:t>
      </w:r>
    </w:p>
    <w:p w:rsidR="00543299" w:rsidRDefault="00607748" w:rsidP="00D5026D">
      <w:pPr>
        <w:pStyle w:val="BodyText"/>
      </w:pPr>
      <w:r>
        <w:t xml:space="preserve">Support staff </w:t>
      </w:r>
      <w:r w:rsidR="00543299">
        <w:t xml:space="preserve">should provide user with </w:t>
      </w:r>
      <w:r w:rsidR="00E828D3">
        <w:t xml:space="preserve">the AWARE </w:t>
      </w:r>
      <w:r w:rsidR="00543299">
        <w:t xml:space="preserve">CPRS </w:t>
      </w:r>
      <w:r w:rsidR="004E60CD">
        <w:t xml:space="preserve">installer and instruction on how to </w:t>
      </w:r>
      <w:r w:rsidR="00337F04">
        <w:t>launch AWARE CPRS by changing</w:t>
      </w:r>
      <w:r w:rsidR="004E60CD">
        <w:t xml:space="preserve"> the shortcut’s parameters to point to the right VistA instance’s Server and Port.</w:t>
      </w:r>
    </w:p>
    <w:p w:rsidR="00543299" w:rsidRPr="00D5026D" w:rsidRDefault="00543299" w:rsidP="00D5026D">
      <w:pPr>
        <w:pStyle w:val="BodyText"/>
      </w:pPr>
    </w:p>
    <w:p w:rsidR="00080748" w:rsidRDefault="005303EA" w:rsidP="00D5026D">
      <w:pPr>
        <w:pStyle w:val="Heading2"/>
      </w:pPr>
      <w:bookmarkStart w:id="16" w:name="_Toc387168558"/>
      <w:r>
        <w:t>Enable notification for Critical Alerts</w:t>
      </w:r>
      <w:bookmarkEnd w:id="16"/>
    </w:p>
    <w:p w:rsidR="005303EA" w:rsidRDefault="005303EA" w:rsidP="005303EA">
      <w:pPr>
        <w:spacing w:after="200" w:line="276" w:lineRule="auto"/>
        <w:rPr>
          <w:rFonts w:cs="r_ansi"/>
        </w:rPr>
      </w:pPr>
      <w:r w:rsidRPr="00C85557">
        <w:rPr>
          <w:rFonts w:cs="r_ansi"/>
        </w:rPr>
        <w:t xml:space="preserve">Unless enabled at a higher level, various notification types need to be enabled per user as seen from CPRS Tools menu, Options, Other CPRs parameters, and then Notifications tab as </w:t>
      </w:r>
      <w:r>
        <w:rPr>
          <w:rFonts w:cs="r_ansi"/>
        </w:rPr>
        <w:t>shown in Figure</w:t>
      </w:r>
      <w:r w:rsidR="00C36469">
        <w:rPr>
          <w:rFonts w:cs="r_ansi"/>
        </w:rPr>
        <w:t xml:space="preserve"> 3 and Figure 4.</w:t>
      </w:r>
    </w:p>
    <w:p w:rsidR="00C36469" w:rsidRDefault="00C36469" w:rsidP="00C36469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2992120" cy="130238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3EA" w:rsidRDefault="00C36469" w:rsidP="00C36469">
      <w:pPr>
        <w:pStyle w:val="Caption"/>
        <w:jc w:val="center"/>
      </w:pPr>
      <w:bookmarkStart w:id="17" w:name="_Toc387168532"/>
      <w:r>
        <w:t xml:space="preserve">Figure </w:t>
      </w:r>
      <w:fldSimple w:instr=" SEQ Figure \* ARABIC ">
        <w:r w:rsidR="00940881">
          <w:rPr>
            <w:noProof/>
          </w:rPr>
          <w:t>3</w:t>
        </w:r>
      </w:fldSimple>
      <w:r>
        <w:t xml:space="preserve"> – CPRS Tool Options</w:t>
      </w:r>
      <w:bookmarkEnd w:id="17"/>
    </w:p>
    <w:p w:rsidR="00C36469" w:rsidRDefault="00C36469" w:rsidP="00C36469">
      <w:pPr>
        <w:spacing w:after="200" w:line="276" w:lineRule="auto"/>
        <w:jc w:val="center"/>
      </w:pPr>
    </w:p>
    <w:p w:rsidR="005303EA" w:rsidRPr="00D25593" w:rsidRDefault="005303EA" w:rsidP="00C36469">
      <w:pPr>
        <w:ind w:left="720"/>
        <w:jc w:val="center"/>
      </w:pPr>
      <w:r w:rsidRPr="005303EA">
        <w:lastRenderedPageBreak/>
        <w:drawing>
          <wp:inline distT="0" distB="0" distL="0" distR="0">
            <wp:extent cx="4321810" cy="3847465"/>
            <wp:effectExtent l="0" t="0" r="254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469" w:rsidRDefault="005303EA" w:rsidP="00C36469">
      <w:pPr>
        <w:pStyle w:val="BodyText"/>
        <w:keepNext/>
        <w:tabs>
          <w:tab w:val="left" w:pos="1164"/>
        </w:tabs>
      </w:pPr>
      <w:r>
        <w:rPr>
          <w:bCs/>
        </w:rPr>
        <w:lastRenderedPageBreak/>
        <w:tab/>
      </w:r>
      <w:r w:rsidRPr="005303EA">
        <w:rPr>
          <w:bCs/>
        </w:rPr>
        <w:drawing>
          <wp:inline distT="0" distB="0" distL="0" distR="0">
            <wp:extent cx="4321810" cy="3847465"/>
            <wp:effectExtent l="0" t="0" r="2540" b="635"/>
            <wp:docPr id="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3EA" w:rsidRDefault="00C36469" w:rsidP="00C36469">
      <w:pPr>
        <w:pStyle w:val="Caption"/>
        <w:jc w:val="center"/>
        <w:rPr>
          <w:bCs w:val="0"/>
        </w:rPr>
      </w:pPr>
      <w:bookmarkStart w:id="18" w:name="_Toc387168533"/>
      <w:r>
        <w:t xml:space="preserve">Figure </w:t>
      </w:r>
      <w:fldSimple w:instr=" SEQ Figure \* ARABIC ">
        <w:r w:rsidR="00940881">
          <w:rPr>
            <w:noProof/>
          </w:rPr>
          <w:t>4</w:t>
        </w:r>
      </w:fldSimple>
      <w:r>
        <w:t xml:space="preserve"> - Notification Types</w:t>
      </w:r>
      <w:bookmarkEnd w:id="18"/>
    </w:p>
    <w:p w:rsidR="00C36469" w:rsidRDefault="00C36469" w:rsidP="005303EA">
      <w:pPr>
        <w:pStyle w:val="BodyText"/>
        <w:tabs>
          <w:tab w:val="left" w:pos="1164"/>
        </w:tabs>
        <w:rPr>
          <w:bCs/>
        </w:rPr>
      </w:pPr>
    </w:p>
    <w:p w:rsidR="00C36469" w:rsidRDefault="00C36469" w:rsidP="00C36469">
      <w:pPr>
        <w:rPr>
          <w:rFonts w:cs="r_ansi"/>
        </w:rPr>
      </w:pPr>
      <w:r>
        <w:rPr>
          <w:rFonts w:cs="r_ansi"/>
        </w:rPr>
        <w:t xml:space="preserve">To track AWARE critical alert, turn on </w:t>
      </w:r>
      <w:r w:rsidRPr="00254BFE">
        <w:rPr>
          <w:rFonts w:cs="r_ansi"/>
        </w:rPr>
        <w:t xml:space="preserve">Critical labs results (action) and </w:t>
      </w:r>
      <w:proofErr w:type="spellStart"/>
      <w:r w:rsidRPr="00254BFE">
        <w:rPr>
          <w:rFonts w:cs="r_ansi"/>
        </w:rPr>
        <w:t>Abnl</w:t>
      </w:r>
      <w:proofErr w:type="spellEnd"/>
      <w:r w:rsidRPr="00254BFE">
        <w:rPr>
          <w:rFonts w:cs="r_ansi"/>
        </w:rPr>
        <w:t xml:space="preserve"> Imaging </w:t>
      </w:r>
      <w:proofErr w:type="spellStart"/>
      <w:r w:rsidRPr="00254BFE">
        <w:rPr>
          <w:rFonts w:cs="r_ansi"/>
        </w:rPr>
        <w:t>Reslt</w:t>
      </w:r>
      <w:proofErr w:type="spellEnd"/>
      <w:r w:rsidRPr="00254BFE">
        <w:rPr>
          <w:rFonts w:cs="r_ansi"/>
        </w:rPr>
        <w:t>, Need Attn (action</w:t>
      </w:r>
      <w:proofErr w:type="gramStart"/>
      <w:r w:rsidRPr="00254BFE">
        <w:rPr>
          <w:rFonts w:cs="r_ansi"/>
        </w:rPr>
        <w:t xml:space="preserve">) </w:t>
      </w:r>
      <w:r>
        <w:rPr>
          <w:rFonts w:cs="r_ansi"/>
        </w:rPr>
        <w:t>.</w:t>
      </w:r>
      <w:proofErr w:type="gramEnd"/>
    </w:p>
    <w:p w:rsidR="00C36469" w:rsidRDefault="00C36469" w:rsidP="005303EA">
      <w:pPr>
        <w:pStyle w:val="BodyText"/>
        <w:tabs>
          <w:tab w:val="left" w:pos="1164"/>
        </w:tabs>
        <w:rPr>
          <w:bCs/>
        </w:rPr>
      </w:pPr>
    </w:p>
    <w:p w:rsidR="005303EA" w:rsidRDefault="005303EA" w:rsidP="005303EA">
      <w:pPr>
        <w:pStyle w:val="Heading2"/>
      </w:pPr>
      <w:bookmarkStart w:id="19" w:name="_Toc387168559"/>
      <w:r>
        <w:t>AWARE Follow-up Action</w:t>
      </w:r>
      <w:bookmarkEnd w:id="19"/>
    </w:p>
    <w:p w:rsidR="00731A14" w:rsidRDefault="00731A14" w:rsidP="00731A14">
      <w:pPr>
        <w:pStyle w:val="BodyText"/>
        <w:rPr>
          <w:bCs/>
        </w:rPr>
      </w:pPr>
      <w:r>
        <w:rPr>
          <w:bCs/>
        </w:rPr>
        <w:t>AWARE integration with CPRS is all about tracking critical alerts. The definition of AWARE tracked critical alert is defined by CAC by using Knowledge-Based (KB) Editor software.</w:t>
      </w:r>
    </w:p>
    <w:p w:rsidR="00731A14" w:rsidRDefault="00731A14" w:rsidP="00731A14">
      <w:pPr>
        <w:pStyle w:val="BodyText"/>
      </w:pPr>
      <w:r>
        <w:t xml:space="preserve">When the tracked alerts are generated in CPRS by means of abnormal lab results, screenings, treatments, and diagnostic services, the </w:t>
      </w:r>
      <w:r w:rsidR="00BB57D3">
        <w:t>provider</w:t>
      </w:r>
      <w:r>
        <w:t xml:space="preserve"> will be prompted with follow-up action dialog during </w:t>
      </w:r>
      <w:r w:rsidR="00BB57D3">
        <w:t xml:space="preserve">selecting a new </w:t>
      </w:r>
      <w:r>
        <w:t xml:space="preserve">patient </w:t>
      </w:r>
      <w:r w:rsidR="00BB57D3">
        <w:t xml:space="preserve">(patient </w:t>
      </w:r>
      <w:r>
        <w:t>chart close-out event</w:t>
      </w:r>
      <w:r w:rsidR="00BB57D3">
        <w:t xml:space="preserve">) as shown in Figure 5 and 6. </w:t>
      </w:r>
    </w:p>
    <w:p w:rsidR="00731A14" w:rsidRDefault="00731A14" w:rsidP="00731A14">
      <w:pPr>
        <w:pStyle w:val="BodyText"/>
      </w:pPr>
    </w:p>
    <w:p w:rsidR="00CD4D1B" w:rsidRDefault="00CD4D1B" w:rsidP="00D5026D">
      <w:pPr>
        <w:pStyle w:val="BodyText"/>
        <w:rPr>
          <w:bCs/>
        </w:rPr>
      </w:pPr>
    </w:p>
    <w:p w:rsidR="00D13751" w:rsidRDefault="004B1E54" w:rsidP="00D13751">
      <w:pPr>
        <w:pStyle w:val="BodyText"/>
        <w:keepNext/>
      </w:pPr>
      <w:r>
        <w:rPr>
          <w:bCs/>
          <w:noProof/>
        </w:rPr>
        <w:lastRenderedPageBreak/>
        <w:drawing>
          <wp:inline distT="0" distB="0" distL="0" distR="0">
            <wp:extent cx="5905500" cy="343852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D1B" w:rsidRDefault="00D13751" w:rsidP="00D13751">
      <w:pPr>
        <w:pStyle w:val="Caption"/>
        <w:jc w:val="center"/>
        <w:rPr>
          <w:bCs w:val="0"/>
        </w:rPr>
      </w:pPr>
      <w:bookmarkStart w:id="20" w:name="_Toc387168534"/>
      <w:r>
        <w:t xml:space="preserve">Figure </w:t>
      </w:r>
      <w:fldSimple w:instr=" SEQ Figure \* ARABIC ">
        <w:r w:rsidR="00940881">
          <w:rPr>
            <w:noProof/>
          </w:rPr>
          <w:t>5</w:t>
        </w:r>
      </w:fldSimple>
      <w:r>
        <w:t xml:space="preserve"> - Select New Patient</w:t>
      </w:r>
      <w:bookmarkEnd w:id="20"/>
    </w:p>
    <w:p w:rsidR="00CD4D1B" w:rsidRDefault="00CD4D1B" w:rsidP="00D5026D">
      <w:pPr>
        <w:pStyle w:val="BodyText"/>
        <w:rPr>
          <w:bCs/>
        </w:rPr>
      </w:pPr>
    </w:p>
    <w:p w:rsidR="00D13751" w:rsidRDefault="00D13751" w:rsidP="00D13751">
      <w:pPr>
        <w:pStyle w:val="BodyText"/>
        <w:keepNext/>
        <w:jc w:val="center"/>
      </w:pPr>
      <w:r w:rsidRPr="00D13751">
        <w:rPr>
          <w:noProof/>
        </w:rPr>
        <w:drawing>
          <wp:inline distT="0" distB="0" distL="0" distR="0">
            <wp:extent cx="5943600" cy="2578464"/>
            <wp:effectExtent l="19050" t="0" r="0" b="0"/>
            <wp:docPr id="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26D" w:rsidRDefault="00D13751" w:rsidP="00D13751">
      <w:pPr>
        <w:pStyle w:val="Caption"/>
        <w:jc w:val="center"/>
      </w:pPr>
      <w:bookmarkStart w:id="21" w:name="_Toc387168535"/>
      <w:r>
        <w:t xml:space="preserve">Figure </w:t>
      </w:r>
      <w:fldSimple w:instr=" SEQ Figure \* ARABIC ">
        <w:r w:rsidR="00940881">
          <w:rPr>
            <w:noProof/>
          </w:rPr>
          <w:t>6</w:t>
        </w:r>
      </w:fldSimple>
      <w:r>
        <w:t xml:space="preserve"> – Address Now</w:t>
      </w:r>
      <w:bookmarkEnd w:id="21"/>
    </w:p>
    <w:p w:rsidR="00D5026D" w:rsidRDefault="00D5026D" w:rsidP="00D5026D">
      <w:pPr>
        <w:pStyle w:val="BodyText"/>
      </w:pPr>
    </w:p>
    <w:p w:rsidR="00E56F99" w:rsidRDefault="00E56F99" w:rsidP="00E56F99">
      <w:pPr>
        <w:pStyle w:val="Heading3"/>
      </w:pPr>
      <w:bookmarkStart w:id="22" w:name="_Toc387168560"/>
      <w:r>
        <w:t>Address Now</w:t>
      </w:r>
      <w:bookmarkEnd w:id="22"/>
    </w:p>
    <w:p w:rsidR="00E56F99" w:rsidRDefault="00E56F99" w:rsidP="00D13751"/>
    <w:p w:rsidR="000729F6" w:rsidRDefault="00D13751" w:rsidP="00D13751">
      <w:proofErr w:type="gramStart"/>
      <w:r w:rsidRPr="00254BFE">
        <w:t xml:space="preserve">Clicking the “Address Now’ button will bring up </w:t>
      </w:r>
      <w:r w:rsidR="000729F6">
        <w:t xml:space="preserve">Visit Location dialog </w:t>
      </w:r>
      <w:r w:rsidR="00BB57D3">
        <w:t>depicted in Figure 7</w:t>
      </w:r>
      <w:r w:rsidR="000729F6">
        <w:t>.</w:t>
      </w:r>
      <w:proofErr w:type="gramEnd"/>
    </w:p>
    <w:p w:rsidR="00D13751" w:rsidRDefault="000729F6" w:rsidP="00D13751">
      <w:r>
        <w:t xml:space="preserve"> </w:t>
      </w:r>
    </w:p>
    <w:p w:rsidR="000729F6" w:rsidRDefault="000729F6" w:rsidP="000729F6">
      <w:pPr>
        <w:keepNext/>
      </w:pPr>
      <w:r w:rsidRPr="000729F6"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476860" cy="3604744"/>
            <wp:effectExtent l="19050" t="0" r="0" b="0"/>
            <wp:wrapSquare wrapText="bothSides"/>
            <wp:docPr id="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60" cy="360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0729F6" w:rsidRDefault="000729F6" w:rsidP="000729F6">
      <w:pPr>
        <w:pStyle w:val="Caption"/>
        <w:jc w:val="center"/>
      </w:pPr>
      <w:bookmarkStart w:id="23" w:name="_Toc387168536"/>
      <w:r>
        <w:t xml:space="preserve">Figure </w:t>
      </w:r>
      <w:fldSimple w:instr=" SEQ Figure \* ARABIC ">
        <w:r w:rsidR="00940881">
          <w:rPr>
            <w:noProof/>
          </w:rPr>
          <w:t>7</w:t>
        </w:r>
      </w:fldSimple>
      <w:r>
        <w:t xml:space="preserve"> - Location for Current </w:t>
      </w:r>
      <w:proofErr w:type="spellStart"/>
      <w:r>
        <w:t>Acivities</w:t>
      </w:r>
      <w:bookmarkEnd w:id="23"/>
      <w:proofErr w:type="spellEnd"/>
    </w:p>
    <w:p w:rsidR="000729F6" w:rsidRDefault="000729F6" w:rsidP="000729F6">
      <w:pPr>
        <w:keepNext/>
      </w:pPr>
    </w:p>
    <w:p w:rsidR="000729F6" w:rsidRDefault="000729F6" w:rsidP="000729F6">
      <w:pPr>
        <w:keepNext/>
        <w:jc w:val="center"/>
      </w:pPr>
    </w:p>
    <w:p w:rsidR="00D13751" w:rsidRDefault="00D13751" w:rsidP="00D5026D">
      <w:pPr>
        <w:pStyle w:val="BodyText"/>
      </w:pPr>
    </w:p>
    <w:p w:rsidR="000729F6" w:rsidRDefault="000729F6" w:rsidP="000729F6">
      <w:r>
        <w:t>After selecting Visit location, user is directed to select TIU T</w:t>
      </w:r>
      <w:r w:rsidRPr="00254BFE">
        <w:t>emplate</w:t>
      </w:r>
      <w:r w:rsidR="00BB57D3">
        <w:t xml:space="preserve"> depicted in Figure 8</w:t>
      </w:r>
      <w:r w:rsidR="005303EA">
        <w:t>.</w:t>
      </w:r>
    </w:p>
    <w:p w:rsidR="00BB57D3" w:rsidRDefault="00BB57D3" w:rsidP="000729F6"/>
    <w:p w:rsidR="000729F6" w:rsidRDefault="000729F6" w:rsidP="00BB57D3">
      <w:pPr>
        <w:pStyle w:val="BodyText"/>
        <w:keepNext/>
        <w:jc w:val="center"/>
      </w:pPr>
      <w:r w:rsidRPr="000729F6">
        <w:drawing>
          <wp:inline distT="0" distB="0" distL="0" distR="0">
            <wp:extent cx="5512435" cy="2415540"/>
            <wp:effectExtent l="0" t="0" r="0" b="3810"/>
            <wp:docPr id="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9F6" w:rsidRDefault="000729F6" w:rsidP="000729F6">
      <w:pPr>
        <w:pStyle w:val="Caption"/>
        <w:jc w:val="center"/>
      </w:pPr>
      <w:bookmarkStart w:id="24" w:name="_Toc387168537"/>
      <w:r>
        <w:t xml:space="preserve">Figure </w:t>
      </w:r>
      <w:fldSimple w:instr=" SEQ Figure \* ARABIC ">
        <w:r w:rsidR="00940881">
          <w:rPr>
            <w:noProof/>
          </w:rPr>
          <w:t>8</w:t>
        </w:r>
      </w:fldSimple>
      <w:r>
        <w:t xml:space="preserve"> </w:t>
      </w:r>
      <w:r w:rsidR="002E5B99">
        <w:t>–</w:t>
      </w:r>
      <w:r>
        <w:t xml:space="preserve"> </w:t>
      </w:r>
      <w:r w:rsidR="002E5B99">
        <w:t>TIU Template</w:t>
      </w:r>
      <w:bookmarkEnd w:id="24"/>
    </w:p>
    <w:p w:rsidR="000729F6" w:rsidRDefault="000729F6" w:rsidP="00D5026D">
      <w:pPr>
        <w:pStyle w:val="BodyText"/>
      </w:pPr>
    </w:p>
    <w:p w:rsidR="00BB57D3" w:rsidRDefault="002E5B99" w:rsidP="00D5026D">
      <w:pPr>
        <w:pStyle w:val="BodyText"/>
      </w:pPr>
      <w:r>
        <w:lastRenderedPageBreak/>
        <w:t xml:space="preserve">During AWARE initial setup, CAC made linkage to a </w:t>
      </w:r>
      <w:r w:rsidR="00BB57D3">
        <w:t>TIU Template</w:t>
      </w:r>
      <w:r>
        <w:t xml:space="preserve"> for AWARE reminder dialogs. This linkage may be provided for user, service, division, or system. Without this linkage assignment, the user will not be allowed to continue processing follow-up actions. Figure 9 depicts the “not authorized” error message dialog.</w:t>
      </w:r>
    </w:p>
    <w:p w:rsidR="003308B0" w:rsidRDefault="003308B0" w:rsidP="00D5026D">
      <w:pPr>
        <w:pStyle w:val="BodyText"/>
      </w:pPr>
    </w:p>
    <w:p w:rsidR="003308B0" w:rsidRDefault="002E5B99" w:rsidP="003308B0">
      <w:pPr>
        <w:pStyle w:val="BodyText"/>
        <w:keepNext/>
        <w:jc w:val="center"/>
      </w:pPr>
      <w:r w:rsidRPr="002E5B99">
        <w:drawing>
          <wp:inline distT="0" distB="0" distL="0" distR="0">
            <wp:extent cx="3676650" cy="1200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B99" w:rsidRDefault="003308B0" w:rsidP="003308B0">
      <w:pPr>
        <w:pStyle w:val="Caption"/>
        <w:jc w:val="center"/>
      </w:pPr>
      <w:bookmarkStart w:id="25" w:name="_Toc387168538"/>
      <w:r>
        <w:t xml:space="preserve">Figure </w:t>
      </w:r>
      <w:fldSimple w:instr=" SEQ Figure \* ARABIC ">
        <w:r w:rsidR="00940881">
          <w:rPr>
            <w:noProof/>
          </w:rPr>
          <w:t>9</w:t>
        </w:r>
      </w:fldSimple>
      <w:r>
        <w:t xml:space="preserve"> - Not Authorized to Use Reminder Dialog</w:t>
      </w:r>
      <w:bookmarkEnd w:id="25"/>
    </w:p>
    <w:p w:rsidR="002E5B99" w:rsidRDefault="002E5B99" w:rsidP="00D5026D">
      <w:pPr>
        <w:pStyle w:val="BodyText"/>
      </w:pPr>
    </w:p>
    <w:p w:rsidR="002E5B99" w:rsidRDefault="003308B0" w:rsidP="00D5026D">
      <w:pPr>
        <w:pStyle w:val="BodyText"/>
      </w:pPr>
      <w:r>
        <w:t>If the user is authorized to use the reminder dialogs linked to the selected TIU Template, the reminder dialogs should appear as shown in Figure 10.</w:t>
      </w:r>
    </w:p>
    <w:p w:rsidR="003308B0" w:rsidRDefault="003308B0" w:rsidP="00D5026D">
      <w:pPr>
        <w:pStyle w:val="BodyText"/>
      </w:pPr>
    </w:p>
    <w:p w:rsidR="003308B0" w:rsidRDefault="003308B0" w:rsidP="003308B0">
      <w:pPr>
        <w:pStyle w:val="BodyText"/>
        <w:keepNext/>
      </w:pPr>
      <w:r w:rsidRPr="003308B0">
        <w:lastRenderedPageBreak/>
        <w:drawing>
          <wp:inline distT="0" distB="0" distL="0" distR="0">
            <wp:extent cx="5943600" cy="4632325"/>
            <wp:effectExtent l="19050" t="0" r="0" b="0"/>
            <wp:docPr id="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8B0" w:rsidRDefault="003308B0" w:rsidP="003308B0">
      <w:pPr>
        <w:pStyle w:val="Caption"/>
        <w:jc w:val="center"/>
      </w:pPr>
      <w:bookmarkStart w:id="26" w:name="_Toc387168539"/>
      <w:r>
        <w:t xml:space="preserve">Figure </w:t>
      </w:r>
      <w:fldSimple w:instr=" SEQ Figure \* ARABIC ">
        <w:r w:rsidR="00940881">
          <w:rPr>
            <w:noProof/>
          </w:rPr>
          <w:t>10</w:t>
        </w:r>
      </w:fldSimple>
      <w:r>
        <w:t xml:space="preserve"> - Reminder Dialog Template</w:t>
      </w:r>
      <w:bookmarkEnd w:id="26"/>
    </w:p>
    <w:p w:rsidR="00BB57D3" w:rsidRDefault="00BB57D3" w:rsidP="00D5026D">
      <w:pPr>
        <w:pStyle w:val="BodyText"/>
      </w:pPr>
    </w:p>
    <w:p w:rsidR="003308B0" w:rsidRDefault="003308B0" w:rsidP="003308B0">
      <w:r>
        <w:t>C</w:t>
      </w:r>
      <w:r w:rsidRPr="00254BFE">
        <w:t>lick and sign all appropriate orders and</w:t>
      </w:r>
      <w:r w:rsidR="004D39D5">
        <w:t>/or</w:t>
      </w:r>
      <w:r w:rsidRPr="00254BFE">
        <w:t xml:space="preserve"> other follow-up actions.</w:t>
      </w:r>
      <w:r>
        <w:t xml:space="preserve"> By passing this follow-up action will cause the follow-up </w:t>
      </w:r>
      <w:r w:rsidR="004D39D5">
        <w:t>prompt to reappear during patient chart closed-out event.</w:t>
      </w:r>
    </w:p>
    <w:p w:rsidR="004D39D5" w:rsidRPr="00254BFE" w:rsidRDefault="004D39D5" w:rsidP="004D39D5">
      <w:r w:rsidRPr="00254BFE">
        <w:t xml:space="preserve">If no order follow-up actions are </w:t>
      </w:r>
      <w:r>
        <w:t xml:space="preserve">enabled </w:t>
      </w:r>
      <w:r w:rsidRPr="00254BFE">
        <w:t xml:space="preserve">but other non-order follow-up actions are, </w:t>
      </w:r>
      <w:r>
        <w:t xml:space="preserve">user </w:t>
      </w:r>
      <w:r w:rsidRPr="00254BFE">
        <w:t xml:space="preserve">will still allow </w:t>
      </w:r>
      <w:proofErr w:type="gramStart"/>
      <w:r>
        <w:t xml:space="preserve">to </w:t>
      </w:r>
      <w:r w:rsidRPr="00254BFE">
        <w:t>bypass</w:t>
      </w:r>
      <w:proofErr w:type="gramEnd"/>
      <w:r w:rsidRPr="00254BFE">
        <w:t xml:space="preserve"> </w:t>
      </w:r>
      <w:r>
        <w:t xml:space="preserve">the </w:t>
      </w:r>
      <w:r w:rsidRPr="00254BFE">
        <w:t xml:space="preserve">prompt on </w:t>
      </w:r>
      <w:r>
        <w:t xml:space="preserve">the </w:t>
      </w:r>
      <w:r w:rsidRPr="00254BFE">
        <w:t xml:space="preserve">next Patient Chart Closeout. </w:t>
      </w:r>
    </w:p>
    <w:p w:rsidR="004D39D5" w:rsidRDefault="004D39D5" w:rsidP="004D39D5"/>
    <w:p w:rsidR="004D39D5" w:rsidRDefault="004D39D5" w:rsidP="004D39D5">
      <w:pPr>
        <w:keepNext/>
      </w:pPr>
      <w:r w:rsidRPr="004D39D5">
        <w:lastRenderedPageBreak/>
        <w:drawing>
          <wp:inline distT="0" distB="0" distL="0" distR="0">
            <wp:extent cx="5943600" cy="4632325"/>
            <wp:effectExtent l="19050" t="0" r="0" b="0"/>
            <wp:docPr id="1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9D5" w:rsidRPr="00254BFE" w:rsidRDefault="004D39D5" w:rsidP="004D39D5">
      <w:pPr>
        <w:pStyle w:val="Caption"/>
        <w:jc w:val="center"/>
      </w:pPr>
      <w:bookmarkStart w:id="27" w:name="_Toc387168540"/>
      <w:r>
        <w:t xml:space="preserve">Figure </w:t>
      </w:r>
      <w:fldSimple w:instr=" SEQ Figure \* ARABIC ">
        <w:r w:rsidR="00940881">
          <w:rPr>
            <w:noProof/>
          </w:rPr>
          <w:t>11</w:t>
        </w:r>
      </w:fldSimple>
      <w:r>
        <w:t xml:space="preserve"> - Completed Reminde</w:t>
      </w:r>
      <w:r w:rsidR="00AE0A80">
        <w:t>r</w:t>
      </w:r>
      <w:r>
        <w:t xml:space="preserve"> Dialog Template</w:t>
      </w:r>
      <w:bookmarkEnd w:id="27"/>
    </w:p>
    <w:p w:rsidR="004D39D5" w:rsidRDefault="004D39D5" w:rsidP="004D39D5">
      <w:pPr>
        <w:rPr>
          <w:sz w:val="24"/>
          <w:szCs w:val="20"/>
        </w:rPr>
      </w:pPr>
    </w:p>
    <w:p w:rsidR="004D39D5" w:rsidRDefault="004D39D5" w:rsidP="004D39D5">
      <w:pPr>
        <w:rPr>
          <w:sz w:val="24"/>
          <w:szCs w:val="20"/>
        </w:rPr>
      </w:pPr>
    </w:p>
    <w:p w:rsidR="004D39D5" w:rsidRPr="00254BFE" w:rsidRDefault="004D39D5" w:rsidP="004D39D5">
      <w:r w:rsidRPr="00254BFE">
        <w:t>Click the “Finish” button to initiate follow-up actions.</w:t>
      </w:r>
      <w:r>
        <w:t xml:space="preserve"> The </w:t>
      </w:r>
      <w:r w:rsidRPr="00254BFE">
        <w:t xml:space="preserve">Follow-up actions stored in the progress note should </w:t>
      </w:r>
      <w:r w:rsidR="002A2D11">
        <w:t xml:space="preserve">be generated as depicted in the right panel of </w:t>
      </w:r>
      <w:r w:rsidR="00AE0A80">
        <w:t>Figure 12</w:t>
      </w:r>
      <w:r w:rsidR="002A2D11">
        <w:t>.</w:t>
      </w:r>
    </w:p>
    <w:p w:rsidR="004D39D5" w:rsidRPr="00254BFE" w:rsidRDefault="004D39D5" w:rsidP="004D39D5">
      <w:pPr>
        <w:ind w:left="360"/>
      </w:pPr>
    </w:p>
    <w:p w:rsidR="004D39D5" w:rsidRDefault="004D39D5" w:rsidP="004D39D5">
      <w:pPr>
        <w:ind w:left="360"/>
      </w:pPr>
    </w:p>
    <w:p w:rsidR="004D39D5" w:rsidRDefault="004D39D5" w:rsidP="004D39D5"/>
    <w:p w:rsidR="004D39D5" w:rsidRDefault="004D39D5" w:rsidP="004D39D5">
      <w:pPr>
        <w:ind w:left="360"/>
      </w:pPr>
    </w:p>
    <w:p w:rsidR="00AE0A80" w:rsidRDefault="00AE0A80" w:rsidP="00AE0A80">
      <w:pPr>
        <w:pStyle w:val="BodyText"/>
        <w:keepNext/>
      </w:pPr>
      <w:r w:rsidRPr="00AE0A80">
        <w:lastRenderedPageBreak/>
        <w:drawing>
          <wp:inline distT="0" distB="0" distL="0" distR="0">
            <wp:extent cx="5934710" cy="3709670"/>
            <wp:effectExtent l="0" t="0" r="8890" b="5080"/>
            <wp:docPr id="1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7D3" w:rsidRDefault="00AE0A80" w:rsidP="002A2D11">
      <w:pPr>
        <w:pStyle w:val="Caption"/>
        <w:jc w:val="center"/>
      </w:pPr>
      <w:bookmarkStart w:id="28" w:name="_Toc387168541"/>
      <w:r>
        <w:t xml:space="preserve">Figure </w:t>
      </w:r>
      <w:fldSimple w:instr=" SEQ Figure \* ARABIC ">
        <w:r w:rsidR="00940881">
          <w:rPr>
            <w:noProof/>
          </w:rPr>
          <w:t>12</w:t>
        </w:r>
      </w:fldSimple>
      <w:r>
        <w:t xml:space="preserve"> – Progress Note</w:t>
      </w:r>
      <w:bookmarkEnd w:id="28"/>
    </w:p>
    <w:p w:rsidR="00AE0A80" w:rsidRDefault="00AE0A80" w:rsidP="00AE0A80"/>
    <w:p w:rsidR="00AE0A80" w:rsidRPr="00AE0A80" w:rsidRDefault="00AE0A80" w:rsidP="00AE0A80"/>
    <w:p w:rsidR="002A2D11" w:rsidRDefault="002A2D11" w:rsidP="002A2D11">
      <w:proofErr w:type="gramStart"/>
      <w:r w:rsidRPr="00254BFE">
        <w:t xml:space="preserve">Sign note </w:t>
      </w:r>
      <w:r>
        <w:t>by selecting CPRS Action menu and click on Sign Note Now… as depicted in Figure 13 and Figure 14.</w:t>
      </w:r>
      <w:proofErr w:type="gramEnd"/>
    </w:p>
    <w:p w:rsidR="002A2D11" w:rsidRDefault="002A2D11" w:rsidP="002A2D11"/>
    <w:p w:rsidR="002A2D11" w:rsidRDefault="002A2D11" w:rsidP="002A2D11"/>
    <w:p w:rsidR="00922397" w:rsidRDefault="002A2D11" w:rsidP="00922397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774440" cy="284543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80" w:rsidRDefault="00922397" w:rsidP="00922397">
      <w:pPr>
        <w:pStyle w:val="Caption"/>
        <w:jc w:val="center"/>
      </w:pPr>
      <w:bookmarkStart w:id="29" w:name="_Toc387168542"/>
      <w:r>
        <w:t xml:space="preserve">Figure </w:t>
      </w:r>
      <w:fldSimple w:instr=" SEQ Figure \* ARABIC ">
        <w:r w:rsidR="00940881">
          <w:rPr>
            <w:noProof/>
          </w:rPr>
          <w:t>13</w:t>
        </w:r>
      </w:fldSimple>
      <w:r>
        <w:t xml:space="preserve"> - Sign Note Now Menu</w:t>
      </w:r>
      <w:bookmarkEnd w:id="29"/>
    </w:p>
    <w:p w:rsidR="002A2D11" w:rsidRDefault="002A2D11" w:rsidP="002A2D11">
      <w:pPr>
        <w:pStyle w:val="BodyText"/>
        <w:jc w:val="center"/>
      </w:pPr>
    </w:p>
    <w:p w:rsidR="002A2D11" w:rsidRDefault="002A2D11" w:rsidP="002A2D11">
      <w:pPr>
        <w:pStyle w:val="BodyText"/>
        <w:jc w:val="center"/>
      </w:pPr>
    </w:p>
    <w:p w:rsidR="00922397" w:rsidRDefault="002A2D11" w:rsidP="00922397">
      <w:pPr>
        <w:pStyle w:val="BodyText"/>
        <w:keepNext/>
        <w:jc w:val="center"/>
      </w:pPr>
      <w:r>
        <w:rPr>
          <w:noProof/>
        </w:rPr>
        <w:drawing>
          <wp:inline distT="0" distB="0" distL="0" distR="0">
            <wp:extent cx="3964940" cy="141922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11" w:rsidRDefault="00922397" w:rsidP="00922397">
      <w:pPr>
        <w:pStyle w:val="Caption"/>
        <w:jc w:val="center"/>
      </w:pPr>
      <w:bookmarkStart w:id="30" w:name="_Toc387168543"/>
      <w:r>
        <w:t xml:space="preserve">Figure </w:t>
      </w:r>
      <w:fldSimple w:instr=" SEQ Figure \* ARABIC ">
        <w:r w:rsidR="00940881">
          <w:rPr>
            <w:noProof/>
          </w:rPr>
          <w:t>14</w:t>
        </w:r>
      </w:fldSimple>
      <w:r>
        <w:t xml:space="preserve"> - Sign Note Dialog</w:t>
      </w:r>
      <w:bookmarkEnd w:id="30"/>
    </w:p>
    <w:p w:rsidR="00922397" w:rsidRDefault="00922397" w:rsidP="00922397"/>
    <w:p w:rsidR="00922397" w:rsidRDefault="00922397" w:rsidP="00922397"/>
    <w:p w:rsidR="00922397" w:rsidRDefault="00922397" w:rsidP="00922397">
      <w:r>
        <w:t>D</w:t>
      </w:r>
      <w:r w:rsidRPr="00254BFE">
        <w:t>iagnosis and service connected conditions may be required upon signing of orders</w:t>
      </w:r>
      <w:r>
        <w:t xml:space="preserve"> as depicted in Figure 15</w:t>
      </w:r>
      <w:r w:rsidRPr="00254BFE">
        <w:t>.</w:t>
      </w:r>
    </w:p>
    <w:p w:rsidR="00922397" w:rsidRDefault="00922397" w:rsidP="00922397"/>
    <w:p w:rsidR="00922397" w:rsidRDefault="00922397" w:rsidP="00922397">
      <w:pPr>
        <w:keepNext/>
      </w:pPr>
      <w:r w:rsidRPr="00922397">
        <w:lastRenderedPageBreak/>
        <w:drawing>
          <wp:inline distT="0" distB="0" distL="0" distR="0">
            <wp:extent cx="5934710" cy="4580890"/>
            <wp:effectExtent l="0" t="0" r="8890" b="0"/>
            <wp:docPr id="1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397" w:rsidRDefault="00922397" w:rsidP="00922397">
      <w:pPr>
        <w:pStyle w:val="Caption"/>
        <w:jc w:val="center"/>
      </w:pPr>
      <w:bookmarkStart w:id="31" w:name="_Toc387168544"/>
      <w:r>
        <w:t xml:space="preserve">Figure </w:t>
      </w:r>
      <w:fldSimple w:instr=" SEQ Figure \* ARABIC ">
        <w:r w:rsidR="00940881">
          <w:rPr>
            <w:noProof/>
          </w:rPr>
          <w:t>15</w:t>
        </w:r>
      </w:fldSimple>
      <w:r>
        <w:t xml:space="preserve"> - Signing Diagnosis and Service Dialog</w:t>
      </w:r>
      <w:bookmarkEnd w:id="31"/>
    </w:p>
    <w:p w:rsidR="00922397" w:rsidRDefault="00922397" w:rsidP="00922397"/>
    <w:p w:rsidR="00922397" w:rsidRDefault="00922397" w:rsidP="00922397"/>
    <w:p w:rsidR="00C521D2" w:rsidRDefault="00C521D2" w:rsidP="00C521D2">
      <w:r w:rsidRPr="00254BFE">
        <w:t xml:space="preserve">Pertinent Orders to satisfy Follow-up Actions do not have to be made through the </w:t>
      </w:r>
      <w:r>
        <w:t xml:space="preserve">follow-up action </w:t>
      </w:r>
      <w:r w:rsidRPr="00254BFE">
        <w:t xml:space="preserve">prompt on Patient Chart </w:t>
      </w:r>
      <w:proofErr w:type="gramStart"/>
      <w:r w:rsidRPr="00254BFE">
        <w:t>Closeout .</w:t>
      </w:r>
      <w:proofErr w:type="gramEnd"/>
      <w:r w:rsidRPr="00254BFE">
        <w:t xml:space="preserve"> These can be done independe</w:t>
      </w:r>
      <w:r>
        <w:t xml:space="preserve">ntly </w:t>
      </w:r>
      <w:r w:rsidRPr="00254BFE">
        <w:t xml:space="preserve">and when completed </w:t>
      </w:r>
      <w:r>
        <w:t xml:space="preserve">those orders </w:t>
      </w:r>
      <w:r w:rsidRPr="00254BFE">
        <w:t xml:space="preserve">will </w:t>
      </w:r>
      <w:r>
        <w:t>satisfy the follow-up action requirements.</w:t>
      </w:r>
    </w:p>
    <w:p w:rsidR="00C521D2" w:rsidRDefault="00C521D2" w:rsidP="00C521D2"/>
    <w:p w:rsidR="00C521D2" w:rsidRPr="00922397" w:rsidRDefault="00F41841" w:rsidP="00922397">
      <w:r w:rsidRPr="00254BFE">
        <w:t xml:space="preserve">If </w:t>
      </w:r>
      <w:proofErr w:type="gramStart"/>
      <w:r>
        <w:t xml:space="preserve">an </w:t>
      </w:r>
      <w:r w:rsidRPr="00254BFE">
        <w:t>unsigned orders</w:t>
      </w:r>
      <w:proofErr w:type="gramEnd"/>
      <w:r w:rsidRPr="00254BFE">
        <w:t xml:space="preserve"> still exist, </w:t>
      </w:r>
      <w:r>
        <w:t xml:space="preserve">the follow-up action prompt will reappear during </w:t>
      </w:r>
      <w:r w:rsidRPr="00254BFE">
        <w:t xml:space="preserve">Patient Chart Closeout </w:t>
      </w:r>
      <w:r>
        <w:t>event.</w:t>
      </w:r>
      <w:r w:rsidRPr="00922397">
        <w:t xml:space="preserve"> </w:t>
      </w:r>
    </w:p>
    <w:p w:rsidR="00922397" w:rsidRDefault="00922397" w:rsidP="00922397"/>
    <w:p w:rsidR="00922397" w:rsidRDefault="00E56F99" w:rsidP="00E56F99">
      <w:pPr>
        <w:pStyle w:val="Heading3"/>
      </w:pPr>
      <w:bookmarkStart w:id="32" w:name="_Toc387168561"/>
      <w:r>
        <w:t>Close and Address Later</w:t>
      </w:r>
      <w:bookmarkEnd w:id="32"/>
    </w:p>
    <w:p w:rsidR="00E56F99" w:rsidRDefault="00E56F99" w:rsidP="00E56F99">
      <w:pPr>
        <w:pStyle w:val="BodyText"/>
      </w:pPr>
      <w:r>
        <w:t>User may elect to address follow-up actions later</w:t>
      </w:r>
      <w:r w:rsidR="008036AF">
        <w:t xml:space="preserve"> when prompted with Follow-up action dialog (Figure 16)</w:t>
      </w:r>
      <w:r>
        <w:t>. In this case, user should process the alert</w:t>
      </w:r>
      <w:r w:rsidR="008036AF">
        <w:t xml:space="preserve"> as depict in Figure 17. This will cause renewal of the alert.</w:t>
      </w:r>
    </w:p>
    <w:p w:rsidR="008036AF" w:rsidRDefault="008036AF" w:rsidP="00E56F99">
      <w:pPr>
        <w:pStyle w:val="BodyText"/>
      </w:pPr>
    </w:p>
    <w:p w:rsidR="008036AF" w:rsidRDefault="008036AF" w:rsidP="00E56F99">
      <w:pPr>
        <w:pStyle w:val="BodyText"/>
      </w:pPr>
    </w:p>
    <w:p w:rsidR="00E56F99" w:rsidRDefault="00E56F99" w:rsidP="00E56F99">
      <w:pPr>
        <w:pStyle w:val="BodyText"/>
      </w:pPr>
    </w:p>
    <w:p w:rsidR="00E56F99" w:rsidRDefault="00E56F99" w:rsidP="00E56F99">
      <w:pPr>
        <w:pStyle w:val="BodyText"/>
        <w:keepNext/>
      </w:pPr>
      <w:r w:rsidRPr="00E56F99">
        <w:lastRenderedPageBreak/>
        <w:drawing>
          <wp:inline distT="0" distB="0" distL="0" distR="0">
            <wp:extent cx="5943600" cy="2578464"/>
            <wp:effectExtent l="19050" t="0" r="0" b="0"/>
            <wp:docPr id="1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99" w:rsidRPr="00E56F99" w:rsidRDefault="00E56F99" w:rsidP="00E56F99">
      <w:pPr>
        <w:pStyle w:val="Caption"/>
        <w:jc w:val="center"/>
      </w:pPr>
      <w:bookmarkStart w:id="33" w:name="_Toc387168545"/>
      <w:r>
        <w:t xml:space="preserve">Figure </w:t>
      </w:r>
      <w:fldSimple w:instr=" SEQ Figure \* ARABIC ">
        <w:r w:rsidR="00940881">
          <w:rPr>
            <w:noProof/>
          </w:rPr>
          <w:t>16</w:t>
        </w:r>
      </w:fldSimple>
      <w:r>
        <w:t xml:space="preserve"> - Address Later</w:t>
      </w:r>
      <w:bookmarkEnd w:id="33"/>
    </w:p>
    <w:p w:rsidR="00AE0A80" w:rsidRDefault="00AE0A80" w:rsidP="00D5026D">
      <w:pPr>
        <w:pStyle w:val="BodyText"/>
      </w:pPr>
    </w:p>
    <w:p w:rsidR="008036AF" w:rsidRDefault="008036AF" w:rsidP="00D5026D">
      <w:pPr>
        <w:pStyle w:val="BodyText"/>
      </w:pPr>
    </w:p>
    <w:p w:rsidR="008036AF" w:rsidRDefault="008036AF" w:rsidP="008036AF">
      <w:pPr>
        <w:pStyle w:val="BodyText"/>
        <w:keepNext/>
      </w:pPr>
      <w:r w:rsidRPr="008036AF">
        <w:drawing>
          <wp:inline distT="0" distB="0" distL="0" distR="0">
            <wp:extent cx="5934710" cy="3709670"/>
            <wp:effectExtent l="0" t="0" r="8890" b="5080"/>
            <wp:docPr id="1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6AF" w:rsidRDefault="008036AF" w:rsidP="008036AF">
      <w:pPr>
        <w:pStyle w:val="Caption"/>
        <w:jc w:val="center"/>
      </w:pPr>
      <w:bookmarkStart w:id="34" w:name="_Toc387168546"/>
      <w:r>
        <w:t xml:space="preserve">Figure </w:t>
      </w:r>
      <w:fldSimple w:instr=" SEQ Figure \* ARABIC ">
        <w:r w:rsidR="00940881">
          <w:rPr>
            <w:noProof/>
          </w:rPr>
          <w:t>17</w:t>
        </w:r>
      </w:fldSimple>
      <w:r>
        <w:t xml:space="preserve"> - Process Alert</w:t>
      </w:r>
      <w:bookmarkEnd w:id="34"/>
    </w:p>
    <w:p w:rsidR="008036AF" w:rsidRDefault="008036AF" w:rsidP="00D5026D">
      <w:pPr>
        <w:pStyle w:val="BodyText"/>
      </w:pPr>
    </w:p>
    <w:p w:rsidR="008036AF" w:rsidRDefault="008036AF" w:rsidP="00D5026D">
      <w:pPr>
        <w:pStyle w:val="BodyText"/>
      </w:pPr>
      <w:r>
        <w:t xml:space="preserve">Sign the follow-up action to complete </w:t>
      </w:r>
      <w:r w:rsidR="00337F04">
        <w:t>the process as depicted in Figure 18.</w:t>
      </w:r>
    </w:p>
    <w:p w:rsidR="00337F04" w:rsidRDefault="008036AF" w:rsidP="00337F04">
      <w:pPr>
        <w:pStyle w:val="BodyText"/>
        <w:keepNext/>
      </w:pPr>
      <w:r w:rsidRPr="008036AF">
        <w:lastRenderedPageBreak/>
        <w:drawing>
          <wp:inline distT="0" distB="0" distL="0" distR="0">
            <wp:extent cx="5934710" cy="3709670"/>
            <wp:effectExtent l="0" t="0" r="889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6AF" w:rsidRDefault="00337F04" w:rsidP="00337F04">
      <w:pPr>
        <w:pStyle w:val="Caption"/>
        <w:jc w:val="center"/>
      </w:pPr>
      <w:bookmarkStart w:id="35" w:name="_Toc387168547"/>
      <w:r>
        <w:t xml:space="preserve">Figure </w:t>
      </w:r>
      <w:fldSimple w:instr=" SEQ Figure \* ARABIC ">
        <w:r w:rsidR="00940881">
          <w:rPr>
            <w:noProof/>
          </w:rPr>
          <w:t>18</w:t>
        </w:r>
      </w:fldSimple>
      <w:r>
        <w:t xml:space="preserve"> – Signing Follow-up Action</w:t>
      </w:r>
      <w:bookmarkEnd w:id="35"/>
    </w:p>
    <w:p w:rsidR="008036AF" w:rsidRDefault="008036AF" w:rsidP="00D5026D">
      <w:pPr>
        <w:pStyle w:val="BodyText"/>
      </w:pPr>
    </w:p>
    <w:p w:rsidR="008036AF" w:rsidRDefault="008036AF" w:rsidP="00D5026D">
      <w:pPr>
        <w:pStyle w:val="BodyText"/>
      </w:pPr>
    </w:p>
    <w:p w:rsidR="00080748" w:rsidRDefault="00080748" w:rsidP="00080748">
      <w:pPr>
        <w:pStyle w:val="Heading1"/>
      </w:pPr>
      <w:bookmarkStart w:id="36" w:name="_Toc387168562"/>
      <w:r>
        <w:t>Troubleshooting</w:t>
      </w:r>
      <w:bookmarkEnd w:id="36"/>
    </w:p>
    <w:p w:rsidR="00BB57D3" w:rsidRDefault="00BB57D3" w:rsidP="00BB57D3">
      <w:pPr>
        <w:rPr>
          <w:szCs w:val="22"/>
        </w:rPr>
      </w:pPr>
      <w:r>
        <w:t xml:space="preserve">The AWARE project team is </w:t>
      </w:r>
      <w:r>
        <w:rPr>
          <w:szCs w:val="22"/>
        </w:rPr>
        <w:t xml:space="preserve">working to develop a frequently asked questions (FAQs) section for this User Guide, which will contain user-related troubleshooting tips, known issues, and anomalies. This section will be made available as those items are realized and documented. </w:t>
      </w:r>
    </w:p>
    <w:p w:rsidR="00086D68" w:rsidRPr="009B366C" w:rsidRDefault="00086D68" w:rsidP="009B366C">
      <w:pPr>
        <w:rPr>
          <w:rFonts w:ascii="Arial" w:hAnsi="Arial" w:cs="Arial"/>
          <w:b/>
          <w:bCs/>
          <w:sz w:val="28"/>
          <w:szCs w:val="32"/>
        </w:rPr>
      </w:pPr>
    </w:p>
    <w:sectPr w:rsidR="00086D68" w:rsidRPr="009B366C" w:rsidSect="00F91A26">
      <w:footerReference w:type="default" r:id="rId33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21D2" w:rsidRDefault="00C521D2">
      <w:r>
        <w:separator/>
      </w:r>
    </w:p>
    <w:p w:rsidR="00C521D2" w:rsidRDefault="00C521D2"/>
  </w:endnote>
  <w:endnote w:type="continuationSeparator" w:id="0">
    <w:p w:rsidR="00C521D2" w:rsidRDefault="00C521D2">
      <w:r>
        <w:continuationSeparator/>
      </w:r>
    </w:p>
    <w:p w:rsidR="00C521D2" w:rsidRDefault="00C521D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r_ansi">
    <w:altName w:val="Monospac821 BT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21D2" w:rsidRDefault="00C521D2" w:rsidP="00954109">
    <w:pPr>
      <w:pStyle w:val="Footer"/>
      <w:rPr>
        <w:rStyle w:val="PageNumber"/>
      </w:rPr>
    </w:pPr>
    <w:r>
      <w:rPr>
        <w:shd w:val="clear" w:color="auto" w:fill="FFFFFF" w:themeFill="background1"/>
      </w:rPr>
      <w:t xml:space="preserve">AWARE </w:t>
    </w:r>
    <w:r w:rsidRPr="00954109">
      <w:rPr>
        <w:shd w:val="clear" w:color="auto" w:fill="FFFFFF" w:themeFill="background1"/>
      </w:rPr>
      <w:t>CPRS Integration</w:t>
    </w:r>
    <w:r>
      <w:rPr>
        <w:i/>
        <w:color w:val="0000FF"/>
      </w:rPr>
      <w:t xml:space="preserve"> </w:t>
    </w:r>
    <w:r w:rsidRPr="00CB3A45">
      <w:rPr>
        <w:rStyle w:val="PageNumber"/>
        <w:noProof/>
      </w:rPr>
      <w:t>User Guide</w:t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963B6">
      <w:rPr>
        <w:rStyle w:val="PageNumber"/>
        <w:noProof/>
      </w:rPr>
      <w:t>iv</w:t>
    </w:r>
    <w:r>
      <w:rPr>
        <w:rStyle w:val="PageNumber"/>
      </w:rPr>
      <w:fldChar w:fldCharType="end"/>
    </w:r>
    <w:r>
      <w:rPr>
        <w:rStyle w:val="PageNumber"/>
      </w:rPr>
      <w:tab/>
      <w:t>May 2014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21D2" w:rsidRPr="00D5026D" w:rsidRDefault="00C521D2" w:rsidP="00292B10">
    <w:pPr>
      <w:pStyle w:val="Footer"/>
      <w:jc w:val="center"/>
      <w:rPr>
        <w:rStyle w:val="PageNumber"/>
      </w:rPr>
    </w:pPr>
    <w:r>
      <w:t>AWARE CPRS Integration User Guide</w:t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963B6">
      <w:rPr>
        <w:rStyle w:val="PageNumber"/>
        <w:noProof/>
      </w:rPr>
      <w:t>5</w:t>
    </w:r>
    <w:r>
      <w:rPr>
        <w:rStyle w:val="PageNumber"/>
      </w:rPr>
      <w:fldChar w:fldCharType="end"/>
    </w:r>
    <w:r>
      <w:rPr>
        <w:rStyle w:val="PageNumber"/>
      </w:rPr>
      <w:tab/>
      <w:t>May 2014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21D2" w:rsidRDefault="00C521D2">
      <w:r>
        <w:separator/>
      </w:r>
    </w:p>
    <w:p w:rsidR="00C521D2" w:rsidRDefault="00C521D2"/>
  </w:footnote>
  <w:footnote w:type="continuationSeparator" w:id="0">
    <w:p w:rsidR="00C521D2" w:rsidRDefault="00C521D2">
      <w:r>
        <w:continuationSeparator/>
      </w:r>
    </w:p>
    <w:p w:rsidR="00C521D2" w:rsidRDefault="00C521D2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0" type="#_x0000_t75" style="width:68.25pt;height:41.25pt" o:bullet="t">
        <v:imagedata r:id="rId1" o:title="pointing-finger-white-small"/>
      </v:shape>
    </w:pict>
  </w:numPicBullet>
  <w:abstractNum w:abstractNumId="0">
    <w:nsid w:val="FFFFFF7D"/>
    <w:multiLevelType w:val="singleLevel"/>
    <w:tmpl w:val="327E928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>
    <w:nsid w:val="05B10654"/>
    <w:multiLevelType w:val="multilevel"/>
    <w:tmpl w:val="B51A4B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3744" w:hanging="3744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96C3577"/>
    <w:multiLevelType w:val="hybridMultilevel"/>
    <w:tmpl w:val="C5828E9A"/>
    <w:lvl w:ilvl="0" w:tplc="2048BEFC">
      <w:start w:val="1"/>
      <w:numFmt w:val="lowerLetter"/>
      <w:pStyle w:val="BodyTextLettered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0F62625C"/>
    <w:multiLevelType w:val="multilevel"/>
    <w:tmpl w:val="385CA80C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1B293328"/>
    <w:multiLevelType w:val="multilevel"/>
    <w:tmpl w:val="1CF666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C88381C"/>
    <w:multiLevelType w:val="hybridMultilevel"/>
    <w:tmpl w:val="BA7EF7CE"/>
    <w:lvl w:ilvl="0" w:tplc="A8B48666">
      <w:start w:val="1"/>
      <w:numFmt w:val="bullet"/>
      <w:pStyle w:val="Instructional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905A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BECEF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722A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48F26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0384A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145B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B64C8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580E1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E223CA6"/>
    <w:multiLevelType w:val="multilevel"/>
    <w:tmpl w:val="B97C6A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736" w:hanging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52E02DE"/>
    <w:multiLevelType w:val="hybridMultilevel"/>
    <w:tmpl w:val="48F41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884018"/>
    <w:multiLevelType w:val="hybridMultilevel"/>
    <w:tmpl w:val="2E92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815826"/>
    <w:multiLevelType w:val="hybridMultilevel"/>
    <w:tmpl w:val="04663B9E"/>
    <w:lvl w:ilvl="0" w:tplc="D4B4BC60">
      <w:start w:val="1"/>
      <w:numFmt w:val="none"/>
      <w:pStyle w:val="InstructionalNote"/>
      <w:lvlText w:val="NOTE:"/>
      <w:lvlJc w:val="left"/>
      <w:pPr>
        <w:tabs>
          <w:tab w:val="num" w:pos="1512"/>
        </w:tabs>
        <w:ind w:left="1512" w:hanging="1152"/>
      </w:pPr>
      <w:rPr>
        <w:rFonts w:ascii="Arial" w:hAnsi="Arial" w:hint="default"/>
        <w:b/>
        <w:i/>
        <w:sz w:val="22"/>
        <w:szCs w:val="22"/>
      </w:rPr>
    </w:lvl>
    <w:lvl w:ilvl="1" w:tplc="517C5F1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F4C538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1DE2F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7A65B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2BE517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1EA9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D256A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1B2D4F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0CF4423"/>
    <w:multiLevelType w:val="multilevel"/>
    <w:tmpl w:val="F8022308"/>
    <w:lvl w:ilvl="0">
      <w:start w:val="1"/>
      <w:numFmt w:val="decimal"/>
      <w:pStyle w:val="BulletInstruction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327F5CE7"/>
    <w:multiLevelType w:val="hybridMultilevel"/>
    <w:tmpl w:val="7BC4ADCC"/>
    <w:lvl w:ilvl="0" w:tplc="73E6A4FA">
      <w:start w:val="1"/>
      <w:numFmt w:val="bullet"/>
      <w:pStyle w:val="BodyBullet2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2">
    <w:nsid w:val="47165DDE"/>
    <w:multiLevelType w:val="multilevel"/>
    <w:tmpl w:val="3C9ECE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BC63E69"/>
    <w:multiLevelType w:val="multilevel"/>
    <w:tmpl w:val="58E47D88"/>
    <w:lvl w:ilvl="0">
      <w:start w:val="1"/>
      <w:numFmt w:val="upperLetter"/>
      <w:pStyle w:val="Appendix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Appendix2"/>
      <w:lvlText w:val="%1.%2.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14">
    <w:nsid w:val="581571F7"/>
    <w:multiLevelType w:val="hybridMultilevel"/>
    <w:tmpl w:val="13EC8F6A"/>
    <w:lvl w:ilvl="0" w:tplc="04090001">
      <w:start w:val="1"/>
      <w:numFmt w:val="bullet"/>
      <w:pStyle w:val="BodyTextBulle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06A0D49"/>
    <w:multiLevelType w:val="multilevel"/>
    <w:tmpl w:val="7772D7E8"/>
    <w:lvl w:ilvl="0">
      <w:start w:val="1"/>
      <w:numFmt w:val="upperLetter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ppendix11"/>
      <w:lvlText w:val="%1.%2."/>
      <w:lvlJc w:val="left"/>
      <w:pPr>
        <w:tabs>
          <w:tab w:val="num" w:pos="1080"/>
        </w:tabs>
        <w:ind w:left="360" w:hanging="360"/>
      </w:pPr>
      <w:rPr>
        <w:rFonts w:hint="default"/>
      </w:rPr>
    </w:lvl>
    <w:lvl w:ilvl="2">
      <w:start w:val="1"/>
      <w:numFmt w:val="decimal"/>
      <w:lvlText w:val="%1.%3.%2"/>
      <w:lvlJc w:val="left"/>
      <w:pPr>
        <w:tabs>
          <w:tab w:val="num" w:pos="180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  <w:rPr>
        <w:rFonts w:hint="default"/>
      </w:rPr>
    </w:lvl>
  </w:abstractNum>
  <w:abstractNum w:abstractNumId="16">
    <w:nsid w:val="68FD01D8"/>
    <w:multiLevelType w:val="multilevel"/>
    <w:tmpl w:val="7D1C31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4320"/>
      </w:pPr>
      <w:rPr>
        <w:rFonts w:hint="default"/>
      </w:rPr>
    </w:lvl>
  </w:abstractNum>
  <w:abstractNum w:abstractNumId="17">
    <w:nsid w:val="6D5C2438"/>
    <w:multiLevelType w:val="hybridMultilevel"/>
    <w:tmpl w:val="9CEEF7A4"/>
    <w:lvl w:ilvl="0" w:tplc="ECE217BE">
      <w:start w:val="1"/>
      <w:numFmt w:val="decimal"/>
      <w:pStyle w:val="BodyTextNumbered2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1E84248A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36B66468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3F4A67F8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94D5B2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91C81946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10A60D0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B785AD0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3CDAC7CC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6F182A87"/>
    <w:multiLevelType w:val="hybridMultilevel"/>
    <w:tmpl w:val="57642176"/>
    <w:lvl w:ilvl="0" w:tplc="72CC93A0">
      <w:start w:val="1"/>
      <w:numFmt w:val="decimal"/>
      <w:pStyle w:val="BodyTextNumbered1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1494325"/>
    <w:multiLevelType w:val="multilevel"/>
    <w:tmpl w:val="D9AC1A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73B1173E"/>
    <w:multiLevelType w:val="hybridMultilevel"/>
    <w:tmpl w:val="2640D13E"/>
    <w:lvl w:ilvl="0" w:tplc="0414D528">
      <w:start w:val="1"/>
      <w:numFmt w:val="lowerLetter"/>
      <w:pStyle w:val="BodyTextLettered2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E9949A4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2" w:tplc="944465B6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592AFC4C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752A506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A132A38C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E23A4E1C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27648BC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AED49540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1">
    <w:nsid w:val="7F9D06EE"/>
    <w:multiLevelType w:val="hybridMultilevel"/>
    <w:tmpl w:val="29E0F7D2"/>
    <w:lvl w:ilvl="0" w:tplc="3D8237BE">
      <w:start w:val="1"/>
      <w:numFmt w:val="bullet"/>
      <w:pStyle w:val="BodyText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74599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E52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1AEC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21A6C3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24ABA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A046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1F6EDC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B42D9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2"/>
  </w:num>
  <w:num w:numId="4">
    <w:abstractNumId w:val="20"/>
  </w:num>
  <w:num w:numId="5">
    <w:abstractNumId w:val="21"/>
  </w:num>
  <w:num w:numId="6">
    <w:abstractNumId w:val="14"/>
  </w:num>
  <w:num w:numId="7">
    <w:abstractNumId w:val="9"/>
  </w:num>
  <w:num w:numId="8">
    <w:abstractNumId w:val="5"/>
  </w:num>
  <w:num w:numId="9">
    <w:abstractNumId w:val="11"/>
  </w:num>
  <w:num w:numId="10">
    <w:abstractNumId w:val="13"/>
  </w:num>
  <w:num w:numId="11">
    <w:abstractNumId w:val="3"/>
  </w:num>
  <w:num w:numId="12">
    <w:abstractNumId w:val="10"/>
  </w:num>
  <w:num w:numId="13">
    <w:abstractNumId w:val="15"/>
  </w:num>
  <w:num w:numId="14">
    <w:abstractNumId w:val="12"/>
  </w:num>
  <w:num w:numId="15">
    <w:abstractNumId w:val="4"/>
  </w:num>
  <w:num w:numId="16">
    <w:abstractNumId w:val="6"/>
  </w:num>
  <w:num w:numId="17">
    <w:abstractNumId w:val="19"/>
  </w:num>
  <w:num w:numId="18">
    <w:abstractNumId w:val="1"/>
  </w:num>
  <w:num w:numId="19">
    <w:abstractNumId w:val="1"/>
  </w:num>
  <w:num w:numId="20">
    <w:abstractNumId w:val="16"/>
  </w:num>
  <w:num w:numId="21">
    <w:abstractNumId w:val="0"/>
  </w:num>
  <w:num w:numId="22">
    <w:abstractNumId w:val="8"/>
  </w:num>
  <w:num w:numId="23">
    <w:abstractNumId w:val="7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hideSpellingErrors/>
  <w:hideGrammaticalErrors/>
  <w:activeWritingStyle w:appName="MSWord" w:lang="en-US" w:vendorID="64" w:dllVersion="131078" w:nlCheck="1" w:checkStyle="1"/>
  <w:proofState w:spelling="clean" w:grammar="clean"/>
  <w:attachedTemplate r:id="rId1"/>
  <w:stylePaneFormatFilter w:val="3001"/>
  <w:documentProtection w:formatting="1" w:enforcement="0"/>
  <w:defaultTabStop w:val="720"/>
  <w:clickAndTypeStyle w:val="captur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/>
  <w:rsids>
    <w:rsidRoot w:val="00FA6493"/>
    <w:rsid w:val="00005B2A"/>
    <w:rsid w:val="000063A7"/>
    <w:rsid w:val="0000675B"/>
    <w:rsid w:val="00006DB8"/>
    <w:rsid w:val="00010140"/>
    <w:rsid w:val="000114B6"/>
    <w:rsid w:val="00011EE6"/>
    <w:rsid w:val="0001226E"/>
    <w:rsid w:val="000171DA"/>
    <w:rsid w:val="000263BB"/>
    <w:rsid w:val="0004636C"/>
    <w:rsid w:val="00071609"/>
    <w:rsid w:val="000723B0"/>
    <w:rsid w:val="000729F6"/>
    <w:rsid w:val="00080748"/>
    <w:rsid w:val="00086D68"/>
    <w:rsid w:val="000A0911"/>
    <w:rsid w:val="000B23F8"/>
    <w:rsid w:val="000F3438"/>
    <w:rsid w:val="00101B1F"/>
    <w:rsid w:val="0010320F"/>
    <w:rsid w:val="00104399"/>
    <w:rsid w:val="0010664C"/>
    <w:rsid w:val="00107971"/>
    <w:rsid w:val="0012060D"/>
    <w:rsid w:val="00151087"/>
    <w:rsid w:val="001574A4"/>
    <w:rsid w:val="00160824"/>
    <w:rsid w:val="00160AD8"/>
    <w:rsid w:val="00161ED8"/>
    <w:rsid w:val="001624C3"/>
    <w:rsid w:val="00165AB8"/>
    <w:rsid w:val="00172D7F"/>
    <w:rsid w:val="00180235"/>
    <w:rsid w:val="00186009"/>
    <w:rsid w:val="001A1153"/>
    <w:rsid w:val="001A3C5C"/>
    <w:rsid w:val="001C6D26"/>
    <w:rsid w:val="001D3222"/>
    <w:rsid w:val="001D6650"/>
    <w:rsid w:val="001E4B39"/>
    <w:rsid w:val="00217034"/>
    <w:rsid w:val="002273CA"/>
    <w:rsid w:val="00234111"/>
    <w:rsid w:val="00252BD5"/>
    <w:rsid w:val="00256419"/>
    <w:rsid w:val="00256F04"/>
    <w:rsid w:val="00266D60"/>
    <w:rsid w:val="00280A53"/>
    <w:rsid w:val="00282EDE"/>
    <w:rsid w:val="00292B10"/>
    <w:rsid w:val="002A0C8C"/>
    <w:rsid w:val="002A2D11"/>
    <w:rsid w:val="002A2EE5"/>
    <w:rsid w:val="002A4907"/>
    <w:rsid w:val="002C6335"/>
    <w:rsid w:val="002D0C49"/>
    <w:rsid w:val="002D1B52"/>
    <w:rsid w:val="002D5204"/>
    <w:rsid w:val="002E1D8C"/>
    <w:rsid w:val="002E5B99"/>
    <w:rsid w:val="002E751D"/>
    <w:rsid w:val="002F0076"/>
    <w:rsid w:val="002F5410"/>
    <w:rsid w:val="003110DB"/>
    <w:rsid w:val="00314B90"/>
    <w:rsid w:val="0032241E"/>
    <w:rsid w:val="003224BE"/>
    <w:rsid w:val="00326966"/>
    <w:rsid w:val="003308B0"/>
    <w:rsid w:val="00337F04"/>
    <w:rsid w:val="003417C9"/>
    <w:rsid w:val="00342E0C"/>
    <w:rsid w:val="00346959"/>
    <w:rsid w:val="00353152"/>
    <w:rsid w:val="003565ED"/>
    <w:rsid w:val="00376DD4"/>
    <w:rsid w:val="00392B05"/>
    <w:rsid w:val="003C2662"/>
    <w:rsid w:val="003C7B01"/>
    <w:rsid w:val="003D59EF"/>
    <w:rsid w:val="003D7EA1"/>
    <w:rsid w:val="003E1F9E"/>
    <w:rsid w:val="003F30DB"/>
    <w:rsid w:val="003F4789"/>
    <w:rsid w:val="004145D9"/>
    <w:rsid w:val="00423003"/>
    <w:rsid w:val="00423A58"/>
    <w:rsid w:val="00433816"/>
    <w:rsid w:val="00440A78"/>
    <w:rsid w:val="00451181"/>
    <w:rsid w:val="00452DB6"/>
    <w:rsid w:val="00467F6F"/>
    <w:rsid w:val="00474BBC"/>
    <w:rsid w:val="004758FD"/>
    <w:rsid w:val="0048016C"/>
    <w:rsid w:val="0048455F"/>
    <w:rsid w:val="004A28E1"/>
    <w:rsid w:val="004B1E54"/>
    <w:rsid w:val="004B64EC"/>
    <w:rsid w:val="004D39D5"/>
    <w:rsid w:val="004D3CB7"/>
    <w:rsid w:val="004D3FB6"/>
    <w:rsid w:val="004D5CD2"/>
    <w:rsid w:val="004E60CD"/>
    <w:rsid w:val="004F0FB3"/>
    <w:rsid w:val="004F308B"/>
    <w:rsid w:val="004F31E5"/>
    <w:rsid w:val="004F3A80"/>
    <w:rsid w:val="00504BC1"/>
    <w:rsid w:val="00510914"/>
    <w:rsid w:val="00515F2A"/>
    <w:rsid w:val="00527B5C"/>
    <w:rsid w:val="005303EA"/>
    <w:rsid w:val="00530D34"/>
    <w:rsid w:val="00531CD9"/>
    <w:rsid w:val="005327F9"/>
    <w:rsid w:val="00532B92"/>
    <w:rsid w:val="00543299"/>
    <w:rsid w:val="00543E06"/>
    <w:rsid w:val="00554B8F"/>
    <w:rsid w:val="005647C7"/>
    <w:rsid w:val="00566D6A"/>
    <w:rsid w:val="00575CFA"/>
    <w:rsid w:val="00577B5B"/>
    <w:rsid w:val="00581934"/>
    <w:rsid w:val="00584F2F"/>
    <w:rsid w:val="00585881"/>
    <w:rsid w:val="00593BFB"/>
    <w:rsid w:val="00594383"/>
    <w:rsid w:val="005A722B"/>
    <w:rsid w:val="005B7CDD"/>
    <w:rsid w:val="005D18C5"/>
    <w:rsid w:val="005D3B22"/>
    <w:rsid w:val="005E2AF9"/>
    <w:rsid w:val="00600235"/>
    <w:rsid w:val="00607748"/>
    <w:rsid w:val="006244C7"/>
    <w:rsid w:val="00642849"/>
    <w:rsid w:val="0064769E"/>
    <w:rsid w:val="0065443F"/>
    <w:rsid w:val="00663B92"/>
    <w:rsid w:val="00665BF6"/>
    <w:rsid w:val="006670D2"/>
    <w:rsid w:val="00667E47"/>
    <w:rsid w:val="00677451"/>
    <w:rsid w:val="00680463"/>
    <w:rsid w:val="00680563"/>
    <w:rsid w:val="00691431"/>
    <w:rsid w:val="00697860"/>
    <w:rsid w:val="006A20A1"/>
    <w:rsid w:val="006A7603"/>
    <w:rsid w:val="006C18BF"/>
    <w:rsid w:val="006C74F4"/>
    <w:rsid w:val="006D4142"/>
    <w:rsid w:val="006D68DA"/>
    <w:rsid w:val="006E32E0"/>
    <w:rsid w:val="006E5523"/>
    <w:rsid w:val="006F6D65"/>
    <w:rsid w:val="00706557"/>
    <w:rsid w:val="00714730"/>
    <w:rsid w:val="00715F75"/>
    <w:rsid w:val="007238FF"/>
    <w:rsid w:val="0072569B"/>
    <w:rsid w:val="00725C30"/>
    <w:rsid w:val="0073078F"/>
    <w:rsid w:val="007316E5"/>
    <w:rsid w:val="00731A14"/>
    <w:rsid w:val="00736B0D"/>
    <w:rsid w:val="00742D4B"/>
    <w:rsid w:val="00744F0F"/>
    <w:rsid w:val="007537E2"/>
    <w:rsid w:val="00762B56"/>
    <w:rsid w:val="00763DBB"/>
    <w:rsid w:val="007654AB"/>
    <w:rsid w:val="00765E89"/>
    <w:rsid w:val="007809A2"/>
    <w:rsid w:val="00781144"/>
    <w:rsid w:val="007864FA"/>
    <w:rsid w:val="0078769E"/>
    <w:rsid w:val="007926DE"/>
    <w:rsid w:val="007A39CC"/>
    <w:rsid w:val="007B3D18"/>
    <w:rsid w:val="007B5233"/>
    <w:rsid w:val="007B65D7"/>
    <w:rsid w:val="007C2637"/>
    <w:rsid w:val="007E05D4"/>
    <w:rsid w:val="007E4370"/>
    <w:rsid w:val="007F767C"/>
    <w:rsid w:val="00801B32"/>
    <w:rsid w:val="008036AF"/>
    <w:rsid w:val="00821FD9"/>
    <w:rsid w:val="00825350"/>
    <w:rsid w:val="008308C2"/>
    <w:rsid w:val="00845BB9"/>
    <w:rsid w:val="00851812"/>
    <w:rsid w:val="00856A08"/>
    <w:rsid w:val="00863B21"/>
    <w:rsid w:val="00871E3C"/>
    <w:rsid w:val="00880C3D"/>
    <w:rsid w:val="008831EB"/>
    <w:rsid w:val="00887D77"/>
    <w:rsid w:val="00892C80"/>
    <w:rsid w:val="008963B6"/>
    <w:rsid w:val="008A1731"/>
    <w:rsid w:val="008A4AE4"/>
    <w:rsid w:val="008A783A"/>
    <w:rsid w:val="008C4576"/>
    <w:rsid w:val="008D191D"/>
    <w:rsid w:val="008E3EF4"/>
    <w:rsid w:val="008E661A"/>
    <w:rsid w:val="008F298E"/>
    <w:rsid w:val="008F43AA"/>
    <w:rsid w:val="008F60A5"/>
    <w:rsid w:val="009011D4"/>
    <w:rsid w:val="00901D12"/>
    <w:rsid w:val="00906711"/>
    <w:rsid w:val="009071B9"/>
    <w:rsid w:val="00922397"/>
    <w:rsid w:val="00940881"/>
    <w:rsid w:val="009453C1"/>
    <w:rsid w:val="00947AE3"/>
    <w:rsid w:val="0095133D"/>
    <w:rsid w:val="00954109"/>
    <w:rsid w:val="00961FED"/>
    <w:rsid w:val="00967C1C"/>
    <w:rsid w:val="009763BD"/>
    <w:rsid w:val="00984DA0"/>
    <w:rsid w:val="00991613"/>
    <w:rsid w:val="009921F2"/>
    <w:rsid w:val="00996E0A"/>
    <w:rsid w:val="009A0140"/>
    <w:rsid w:val="009A09A6"/>
    <w:rsid w:val="009B1957"/>
    <w:rsid w:val="009B366C"/>
    <w:rsid w:val="009B3CD1"/>
    <w:rsid w:val="009C4C5F"/>
    <w:rsid w:val="009C53F3"/>
    <w:rsid w:val="009D368C"/>
    <w:rsid w:val="009D4125"/>
    <w:rsid w:val="009E67B2"/>
    <w:rsid w:val="009F5E75"/>
    <w:rsid w:val="009F77D2"/>
    <w:rsid w:val="00A00AA8"/>
    <w:rsid w:val="00A04018"/>
    <w:rsid w:val="00A0550C"/>
    <w:rsid w:val="00A05CA6"/>
    <w:rsid w:val="00A136DC"/>
    <w:rsid w:val="00A149C0"/>
    <w:rsid w:val="00A24CF9"/>
    <w:rsid w:val="00A43AA1"/>
    <w:rsid w:val="00A6123E"/>
    <w:rsid w:val="00A753C8"/>
    <w:rsid w:val="00A83D56"/>
    <w:rsid w:val="00A83EB5"/>
    <w:rsid w:val="00AA0F64"/>
    <w:rsid w:val="00AA337E"/>
    <w:rsid w:val="00AA6982"/>
    <w:rsid w:val="00AA7363"/>
    <w:rsid w:val="00AB177C"/>
    <w:rsid w:val="00AB2C7C"/>
    <w:rsid w:val="00AD074D"/>
    <w:rsid w:val="00AD2556"/>
    <w:rsid w:val="00AD50AE"/>
    <w:rsid w:val="00AE0630"/>
    <w:rsid w:val="00AE0A80"/>
    <w:rsid w:val="00B04771"/>
    <w:rsid w:val="00B140A4"/>
    <w:rsid w:val="00B254C3"/>
    <w:rsid w:val="00B667B2"/>
    <w:rsid w:val="00B6706C"/>
    <w:rsid w:val="00B725E5"/>
    <w:rsid w:val="00B811B1"/>
    <w:rsid w:val="00B83F9C"/>
    <w:rsid w:val="00B84AAD"/>
    <w:rsid w:val="00B859DB"/>
    <w:rsid w:val="00B8745A"/>
    <w:rsid w:val="00B92868"/>
    <w:rsid w:val="00B959D1"/>
    <w:rsid w:val="00BB57D3"/>
    <w:rsid w:val="00BC2D41"/>
    <w:rsid w:val="00BD3546"/>
    <w:rsid w:val="00BE7AD9"/>
    <w:rsid w:val="00BF1EB7"/>
    <w:rsid w:val="00C033C1"/>
    <w:rsid w:val="00C03950"/>
    <w:rsid w:val="00C13654"/>
    <w:rsid w:val="00C206A5"/>
    <w:rsid w:val="00C26F24"/>
    <w:rsid w:val="00C36469"/>
    <w:rsid w:val="00C36612"/>
    <w:rsid w:val="00C36ED5"/>
    <w:rsid w:val="00C44C32"/>
    <w:rsid w:val="00C521D2"/>
    <w:rsid w:val="00C54796"/>
    <w:rsid w:val="00C93BF9"/>
    <w:rsid w:val="00C946FE"/>
    <w:rsid w:val="00C96FD1"/>
    <w:rsid w:val="00CA5DF5"/>
    <w:rsid w:val="00CB2A72"/>
    <w:rsid w:val="00CB3A45"/>
    <w:rsid w:val="00CC439B"/>
    <w:rsid w:val="00CC6784"/>
    <w:rsid w:val="00CD4D1B"/>
    <w:rsid w:val="00CD4F2E"/>
    <w:rsid w:val="00CE61F4"/>
    <w:rsid w:val="00CF08BF"/>
    <w:rsid w:val="00CF5A24"/>
    <w:rsid w:val="00D008F5"/>
    <w:rsid w:val="00D13751"/>
    <w:rsid w:val="00D3172E"/>
    <w:rsid w:val="00D3642C"/>
    <w:rsid w:val="00D41E05"/>
    <w:rsid w:val="00D4529D"/>
    <w:rsid w:val="00D5026D"/>
    <w:rsid w:val="00D60C86"/>
    <w:rsid w:val="00D672E7"/>
    <w:rsid w:val="00D713C8"/>
    <w:rsid w:val="00D71B75"/>
    <w:rsid w:val="00D83562"/>
    <w:rsid w:val="00D87E85"/>
    <w:rsid w:val="00D93822"/>
    <w:rsid w:val="00D957C8"/>
    <w:rsid w:val="00D9794C"/>
    <w:rsid w:val="00DA7E40"/>
    <w:rsid w:val="00DB4A3F"/>
    <w:rsid w:val="00DC3FD5"/>
    <w:rsid w:val="00DC49E2"/>
    <w:rsid w:val="00DC5861"/>
    <w:rsid w:val="00DD565E"/>
    <w:rsid w:val="00DD6972"/>
    <w:rsid w:val="00DF6735"/>
    <w:rsid w:val="00E02B61"/>
    <w:rsid w:val="00E03070"/>
    <w:rsid w:val="00E2245D"/>
    <w:rsid w:val="00E2381D"/>
    <w:rsid w:val="00E24621"/>
    <w:rsid w:val="00E2463A"/>
    <w:rsid w:val="00E3221B"/>
    <w:rsid w:val="00E3386A"/>
    <w:rsid w:val="00E47D1B"/>
    <w:rsid w:val="00E511F3"/>
    <w:rsid w:val="00E54E10"/>
    <w:rsid w:val="00E56F99"/>
    <w:rsid w:val="00E57CF1"/>
    <w:rsid w:val="00E648C4"/>
    <w:rsid w:val="00E773E8"/>
    <w:rsid w:val="00E828D3"/>
    <w:rsid w:val="00E9007C"/>
    <w:rsid w:val="00E96B4B"/>
    <w:rsid w:val="00EA1C70"/>
    <w:rsid w:val="00EA4B53"/>
    <w:rsid w:val="00EA6E32"/>
    <w:rsid w:val="00EB45EC"/>
    <w:rsid w:val="00EB771E"/>
    <w:rsid w:val="00EB7F5F"/>
    <w:rsid w:val="00EC0593"/>
    <w:rsid w:val="00EC51AF"/>
    <w:rsid w:val="00ED2EC8"/>
    <w:rsid w:val="00ED4712"/>
    <w:rsid w:val="00ED699D"/>
    <w:rsid w:val="00EF0C86"/>
    <w:rsid w:val="00F17E7C"/>
    <w:rsid w:val="00F214A8"/>
    <w:rsid w:val="00F225AF"/>
    <w:rsid w:val="00F33DEC"/>
    <w:rsid w:val="00F361F8"/>
    <w:rsid w:val="00F4062E"/>
    <w:rsid w:val="00F4182E"/>
    <w:rsid w:val="00F41841"/>
    <w:rsid w:val="00F5014A"/>
    <w:rsid w:val="00F527C1"/>
    <w:rsid w:val="00F54831"/>
    <w:rsid w:val="00F57F42"/>
    <w:rsid w:val="00F601FD"/>
    <w:rsid w:val="00F610C6"/>
    <w:rsid w:val="00F62445"/>
    <w:rsid w:val="00F6698D"/>
    <w:rsid w:val="00F7216E"/>
    <w:rsid w:val="00F741A0"/>
    <w:rsid w:val="00F879AC"/>
    <w:rsid w:val="00F91A26"/>
    <w:rsid w:val="00F94C8A"/>
    <w:rsid w:val="00F9794C"/>
    <w:rsid w:val="00FA25B6"/>
    <w:rsid w:val="00FA5B5C"/>
    <w:rsid w:val="00FA5EDC"/>
    <w:rsid w:val="00FA6493"/>
    <w:rsid w:val="00FE0067"/>
    <w:rsid w:val="00FE1601"/>
    <w:rsid w:val="00FE3863"/>
    <w:rsid w:val="00FF2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83EB5"/>
    <w:rPr>
      <w:sz w:val="22"/>
      <w:szCs w:val="24"/>
    </w:rPr>
  </w:style>
  <w:style w:type="paragraph" w:styleId="Heading1">
    <w:name w:val="heading 1"/>
    <w:next w:val="BodyText"/>
    <w:qFormat/>
    <w:rsid w:val="006C74F4"/>
    <w:pPr>
      <w:keepNext/>
      <w:numPr>
        <w:numId w:val="11"/>
      </w:numPr>
      <w:tabs>
        <w:tab w:val="clear" w:pos="360"/>
        <w:tab w:val="num" w:pos="720"/>
      </w:tabs>
      <w:autoSpaceDE w:val="0"/>
      <w:autoSpaceDN w:val="0"/>
      <w:adjustRightInd w:val="0"/>
      <w:spacing w:before="120" w:after="120"/>
      <w:ind w:left="720" w:hanging="720"/>
      <w:outlineLvl w:val="0"/>
    </w:pPr>
    <w:rPr>
      <w:rFonts w:ascii="Arial" w:hAnsi="Arial" w:cs="Arial"/>
      <w:b/>
      <w:bCs/>
      <w:kern w:val="32"/>
      <w:sz w:val="36"/>
      <w:szCs w:val="32"/>
    </w:rPr>
  </w:style>
  <w:style w:type="paragraph" w:styleId="Heading2">
    <w:name w:val="heading 2"/>
    <w:next w:val="BodyText"/>
    <w:qFormat/>
    <w:rsid w:val="006C74F4"/>
    <w:pPr>
      <w:numPr>
        <w:ilvl w:val="1"/>
        <w:numId w:val="11"/>
      </w:numPr>
      <w:tabs>
        <w:tab w:val="clear" w:pos="792"/>
        <w:tab w:val="left" w:pos="900"/>
      </w:tabs>
      <w:spacing w:before="120" w:after="60"/>
      <w:ind w:left="907" w:hanging="907"/>
      <w:outlineLvl w:val="1"/>
    </w:pPr>
    <w:rPr>
      <w:rFonts w:ascii="Arial" w:hAnsi="Arial" w:cs="Arial"/>
      <w:b/>
      <w:iCs/>
      <w:kern w:val="32"/>
      <w:sz w:val="32"/>
      <w:szCs w:val="28"/>
    </w:rPr>
  </w:style>
  <w:style w:type="paragraph" w:styleId="Heading3">
    <w:name w:val="heading 3"/>
    <w:next w:val="BodyText"/>
    <w:qFormat/>
    <w:rsid w:val="00080748"/>
    <w:pPr>
      <w:numPr>
        <w:ilvl w:val="2"/>
        <w:numId w:val="11"/>
      </w:numPr>
      <w:tabs>
        <w:tab w:val="clear" w:pos="1440"/>
        <w:tab w:val="num" w:pos="1080"/>
      </w:tabs>
      <w:spacing w:before="240" w:after="60"/>
      <w:ind w:left="1080" w:hanging="1080"/>
      <w:outlineLvl w:val="2"/>
    </w:pPr>
    <w:rPr>
      <w:rFonts w:ascii="Arial" w:hAnsi="Arial" w:cs="Arial"/>
      <w:b/>
      <w:bCs/>
      <w:iCs/>
      <w:kern w:val="32"/>
      <w:sz w:val="28"/>
      <w:szCs w:val="26"/>
    </w:rPr>
  </w:style>
  <w:style w:type="paragraph" w:styleId="Heading4">
    <w:name w:val="heading 4"/>
    <w:next w:val="BlockText"/>
    <w:qFormat/>
    <w:rsid w:val="006C74F4"/>
    <w:pPr>
      <w:numPr>
        <w:ilvl w:val="3"/>
        <w:numId w:val="14"/>
      </w:numPr>
      <w:spacing w:before="240" w:after="60"/>
      <w:ind w:left="648"/>
      <w:outlineLvl w:val="3"/>
    </w:pPr>
    <w:rPr>
      <w:rFonts w:ascii="Arial" w:hAnsi="Arial" w:cs="Arial"/>
      <w:b/>
      <w:kern w:val="32"/>
      <w:sz w:val="24"/>
      <w:szCs w:val="28"/>
    </w:rPr>
  </w:style>
  <w:style w:type="paragraph" w:styleId="Heading5">
    <w:name w:val="heading 5"/>
    <w:next w:val="BodyText"/>
    <w:qFormat/>
    <w:rsid w:val="006E5523"/>
    <w:pPr>
      <w:numPr>
        <w:ilvl w:val="4"/>
        <w:numId w:val="15"/>
      </w:numPr>
      <w:spacing w:before="40" w:after="40"/>
      <w:outlineLvl w:val="4"/>
    </w:pPr>
    <w:rPr>
      <w:rFonts w:ascii="Arial" w:hAnsi="Arial"/>
      <w:b/>
      <w:bCs/>
      <w:iCs/>
      <w:sz w:val="24"/>
      <w:szCs w:val="26"/>
    </w:rPr>
  </w:style>
  <w:style w:type="paragraph" w:styleId="Heading6">
    <w:name w:val="heading 6"/>
    <w:next w:val="BlockText"/>
    <w:qFormat/>
    <w:rsid w:val="006E5523"/>
    <w:pPr>
      <w:numPr>
        <w:ilvl w:val="5"/>
        <w:numId w:val="16"/>
      </w:numPr>
      <w:spacing w:before="40" w:after="40"/>
      <w:outlineLvl w:val="5"/>
    </w:pPr>
    <w:rPr>
      <w:rFonts w:ascii="Arial" w:hAnsi="Arial"/>
      <w:b/>
      <w:bCs/>
      <w:sz w:val="22"/>
      <w:szCs w:val="22"/>
    </w:rPr>
  </w:style>
  <w:style w:type="paragraph" w:styleId="Heading7">
    <w:name w:val="heading 7"/>
    <w:next w:val="BodyText"/>
    <w:qFormat/>
    <w:rsid w:val="006E5523"/>
    <w:pPr>
      <w:numPr>
        <w:ilvl w:val="6"/>
        <w:numId w:val="17"/>
      </w:numPr>
      <w:spacing w:before="40" w:after="40"/>
      <w:outlineLvl w:val="6"/>
    </w:pPr>
    <w:rPr>
      <w:rFonts w:ascii="Arial" w:hAnsi="Arial"/>
      <w:b/>
      <w:sz w:val="22"/>
      <w:szCs w:val="24"/>
    </w:rPr>
  </w:style>
  <w:style w:type="paragraph" w:styleId="Heading8">
    <w:name w:val="heading 8"/>
    <w:next w:val="BlockText"/>
    <w:qFormat/>
    <w:rsid w:val="006E5523"/>
    <w:pPr>
      <w:numPr>
        <w:ilvl w:val="7"/>
        <w:numId w:val="18"/>
      </w:numPr>
      <w:spacing w:before="40" w:after="40"/>
      <w:outlineLvl w:val="7"/>
    </w:pPr>
    <w:rPr>
      <w:rFonts w:ascii="Arial" w:hAnsi="Arial"/>
      <w:b/>
      <w:i/>
      <w:iCs/>
      <w:sz w:val="22"/>
      <w:szCs w:val="24"/>
    </w:rPr>
  </w:style>
  <w:style w:type="paragraph" w:styleId="Heading9">
    <w:name w:val="heading 9"/>
    <w:next w:val="Normal"/>
    <w:qFormat/>
    <w:rsid w:val="006E5523"/>
    <w:pPr>
      <w:numPr>
        <w:ilvl w:val="8"/>
        <w:numId w:val="19"/>
      </w:numPr>
      <w:spacing w:before="40" w:after="40"/>
      <w:ind w:hanging="4320"/>
      <w:outlineLvl w:val="8"/>
    </w:pPr>
    <w:rPr>
      <w:rFonts w:ascii="Arial" w:hAnsi="Arial" w:cs="Arial"/>
      <w:b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ture">
    <w:name w:val="capture"/>
    <w:rsid w:val="00D713C8"/>
    <w:pPr>
      <w:pBdr>
        <w:top w:val="single" w:sz="4" w:space="1" w:color="0000FF"/>
        <w:left w:val="single" w:sz="4" w:space="1" w:color="0000FF"/>
        <w:bottom w:val="single" w:sz="4" w:space="1" w:color="0000FF"/>
        <w:right w:val="single" w:sz="4" w:space="0" w:color="0000FF"/>
      </w:pBdr>
      <w:suppressAutoHyphens/>
      <w:ind w:left="720"/>
    </w:pPr>
    <w:rPr>
      <w:rFonts w:ascii="Courier New" w:hAnsi="Courier New" w:cs="Courier New"/>
      <w:sz w:val="18"/>
      <w:szCs w:val="18"/>
      <w:lang w:eastAsia="ar-SA"/>
    </w:rPr>
  </w:style>
  <w:style w:type="paragraph" w:customStyle="1" w:styleId="capturereverse">
    <w:name w:val="capture reverse"/>
    <w:rsid w:val="002A2EE5"/>
    <w:pPr>
      <w:pBdr>
        <w:top w:val="single" w:sz="4" w:space="0" w:color="0000FF"/>
        <w:bottom w:val="single" w:sz="4" w:space="0" w:color="0000FF"/>
        <w:right w:val="single" w:sz="4" w:space="0" w:color="000000"/>
      </w:pBdr>
      <w:shd w:val="clear" w:color="auto" w:fill="0000FF"/>
      <w:ind w:left="720"/>
    </w:pPr>
    <w:rPr>
      <w:rFonts w:ascii="Courier" w:hAnsi="Courier" w:cs="Courier"/>
      <w:color w:val="FFFFFF"/>
      <w:sz w:val="18"/>
      <w:szCs w:val="18"/>
      <w:lang w:eastAsia="ar-SA"/>
    </w:rPr>
  </w:style>
  <w:style w:type="character" w:styleId="FollowedHyperlink">
    <w:name w:val="FollowedHyperlink"/>
    <w:semiHidden/>
    <w:rsid w:val="00F601FD"/>
    <w:rPr>
      <w:color w:val="606420"/>
      <w:u w:val="single"/>
    </w:rPr>
  </w:style>
  <w:style w:type="paragraph" w:styleId="Header">
    <w:name w:val="header"/>
    <w:rsid w:val="00D713C8"/>
    <w:pPr>
      <w:tabs>
        <w:tab w:val="center" w:pos="4680"/>
        <w:tab w:val="right" w:pos="9360"/>
      </w:tabs>
    </w:pPr>
  </w:style>
  <w:style w:type="character" w:styleId="Hyperlink">
    <w:name w:val="Hyperlink"/>
    <w:uiPriority w:val="99"/>
    <w:rsid w:val="00F601FD"/>
    <w:rPr>
      <w:color w:val="0000FF"/>
      <w:u w:val="single"/>
    </w:rPr>
  </w:style>
  <w:style w:type="character" w:styleId="LineNumber">
    <w:name w:val="line number"/>
    <w:basedOn w:val="DefaultParagraphFont"/>
    <w:semiHidden/>
    <w:rsid w:val="00F601FD"/>
  </w:style>
  <w:style w:type="paragraph" w:styleId="Subtitle">
    <w:name w:val="Subtitle"/>
    <w:basedOn w:val="Normal"/>
    <w:qFormat/>
    <w:rsid w:val="00F601FD"/>
    <w:pPr>
      <w:spacing w:after="60"/>
      <w:jc w:val="center"/>
      <w:outlineLvl w:val="1"/>
    </w:pPr>
    <w:rPr>
      <w:rFonts w:ascii="Arial" w:hAnsi="Arial" w:cs="Arial"/>
      <w:sz w:val="24"/>
    </w:rPr>
  </w:style>
  <w:style w:type="paragraph" w:styleId="Title">
    <w:name w:val="Title"/>
    <w:qFormat/>
    <w:rsid w:val="00D713C8"/>
    <w:pPr>
      <w:autoSpaceDE w:val="0"/>
      <w:autoSpaceDN w:val="0"/>
      <w:adjustRightInd w:val="0"/>
      <w:spacing w:after="360"/>
      <w:jc w:val="center"/>
    </w:pPr>
    <w:rPr>
      <w:rFonts w:ascii="Arial" w:hAnsi="Arial" w:cs="Arial"/>
      <w:b/>
      <w:bCs/>
      <w:sz w:val="36"/>
      <w:szCs w:val="32"/>
    </w:rPr>
  </w:style>
  <w:style w:type="paragraph" w:customStyle="1" w:styleId="Title2">
    <w:name w:val="Title 2"/>
    <w:rsid w:val="00D713C8"/>
    <w:pPr>
      <w:spacing w:before="120" w:after="120"/>
      <w:jc w:val="center"/>
    </w:pPr>
    <w:rPr>
      <w:rFonts w:ascii="Arial" w:hAnsi="Arial" w:cs="Arial"/>
      <w:b/>
      <w:bCs/>
      <w:sz w:val="28"/>
      <w:szCs w:val="32"/>
    </w:rPr>
  </w:style>
  <w:style w:type="paragraph" w:customStyle="1" w:styleId="TableHeading">
    <w:name w:val="Table Heading"/>
    <w:rsid w:val="00D713C8"/>
    <w:pPr>
      <w:spacing w:before="60" w:after="60"/>
    </w:pPr>
    <w:rPr>
      <w:rFonts w:ascii="Arial" w:hAnsi="Arial" w:cs="Arial"/>
      <w:b/>
      <w:sz w:val="22"/>
      <w:szCs w:val="22"/>
    </w:rPr>
  </w:style>
  <w:style w:type="paragraph" w:customStyle="1" w:styleId="TableText">
    <w:name w:val="Table Text"/>
    <w:link w:val="TableTextChar"/>
    <w:rsid w:val="00D713C8"/>
    <w:pPr>
      <w:spacing w:before="60" w:after="60"/>
    </w:pPr>
    <w:rPr>
      <w:rFonts w:ascii="Arial" w:hAnsi="Arial" w:cs="Arial"/>
      <w:sz w:val="22"/>
    </w:rPr>
  </w:style>
  <w:style w:type="paragraph" w:customStyle="1" w:styleId="DividerPage">
    <w:name w:val="Divider Page"/>
    <w:next w:val="Normal"/>
    <w:rsid w:val="00D713C8"/>
    <w:pPr>
      <w:keepNext/>
      <w:keepLines/>
      <w:pageBreakBefore/>
    </w:pPr>
    <w:rPr>
      <w:rFonts w:ascii="Arial" w:hAnsi="Arial"/>
      <w:b/>
      <w:sz w:val="48"/>
    </w:rPr>
  </w:style>
  <w:style w:type="paragraph" w:customStyle="1" w:styleId="BodyTextBullet1">
    <w:name w:val="Body Text Bullet 1"/>
    <w:rsid w:val="00A149C0"/>
    <w:pPr>
      <w:numPr>
        <w:numId w:val="5"/>
      </w:numPr>
      <w:spacing w:before="60" w:after="6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5D18C5"/>
    <w:pPr>
      <w:tabs>
        <w:tab w:val="left" w:pos="540"/>
        <w:tab w:val="right" w:leader="dot" w:pos="9350"/>
      </w:tabs>
      <w:spacing w:before="60"/>
    </w:pPr>
    <w:rPr>
      <w:rFonts w:ascii="Arial" w:hAnsi="Arial"/>
      <w:b/>
      <w:sz w:val="28"/>
      <w:szCs w:val="20"/>
    </w:rPr>
  </w:style>
  <w:style w:type="paragraph" w:styleId="TOC2">
    <w:name w:val="toc 2"/>
    <w:basedOn w:val="Normal"/>
    <w:next w:val="Normal"/>
    <w:autoRedefine/>
    <w:uiPriority w:val="39"/>
    <w:rsid w:val="005D18C5"/>
    <w:pPr>
      <w:tabs>
        <w:tab w:val="left" w:pos="900"/>
        <w:tab w:val="right" w:leader="dot" w:pos="9350"/>
      </w:tabs>
      <w:spacing w:before="60"/>
      <w:ind w:left="360"/>
    </w:pPr>
    <w:rPr>
      <w:rFonts w:ascii="Arial" w:hAnsi="Arial"/>
      <w:b/>
      <w:sz w:val="24"/>
    </w:rPr>
  </w:style>
  <w:style w:type="paragraph" w:styleId="TOC3">
    <w:name w:val="toc 3"/>
    <w:basedOn w:val="Normal"/>
    <w:next w:val="Normal"/>
    <w:autoRedefine/>
    <w:uiPriority w:val="39"/>
    <w:rsid w:val="005D18C5"/>
    <w:pPr>
      <w:tabs>
        <w:tab w:val="left" w:pos="1440"/>
        <w:tab w:val="right" w:leader="dot" w:pos="9350"/>
      </w:tabs>
      <w:spacing w:before="60"/>
      <w:ind w:left="540"/>
    </w:pPr>
    <w:rPr>
      <w:rFonts w:ascii="Arial" w:hAnsi="Arial"/>
      <w:b/>
      <w:sz w:val="24"/>
    </w:rPr>
  </w:style>
  <w:style w:type="paragraph" w:customStyle="1" w:styleId="BodyTextBullet2">
    <w:name w:val="Body Text Bullet 2"/>
    <w:rsid w:val="00A149C0"/>
    <w:pPr>
      <w:numPr>
        <w:numId w:val="6"/>
      </w:numPr>
      <w:spacing w:before="60" w:after="60"/>
    </w:pPr>
    <w:rPr>
      <w:sz w:val="22"/>
    </w:rPr>
  </w:style>
  <w:style w:type="paragraph" w:customStyle="1" w:styleId="BodyTextNumbered1">
    <w:name w:val="Body Text Numbered 1"/>
    <w:rsid w:val="00D713C8"/>
    <w:pPr>
      <w:numPr>
        <w:numId w:val="1"/>
      </w:numPr>
    </w:pPr>
    <w:rPr>
      <w:sz w:val="22"/>
    </w:rPr>
  </w:style>
  <w:style w:type="paragraph" w:customStyle="1" w:styleId="BodyTextNumbered2">
    <w:name w:val="Body Text Numbered 2"/>
    <w:rsid w:val="00D713C8"/>
    <w:pPr>
      <w:numPr>
        <w:numId w:val="2"/>
      </w:numPr>
      <w:tabs>
        <w:tab w:val="clear" w:pos="1440"/>
        <w:tab w:val="num" w:pos="1080"/>
      </w:tabs>
      <w:spacing w:before="120" w:after="120"/>
      <w:ind w:left="1080"/>
    </w:pPr>
    <w:rPr>
      <w:sz w:val="22"/>
    </w:rPr>
  </w:style>
  <w:style w:type="paragraph" w:customStyle="1" w:styleId="BodyTextLettered1">
    <w:name w:val="Body Text Lettered 1"/>
    <w:rsid w:val="00D713C8"/>
    <w:pPr>
      <w:numPr>
        <w:numId w:val="3"/>
      </w:numPr>
      <w:tabs>
        <w:tab w:val="clear" w:pos="1080"/>
        <w:tab w:val="num" w:pos="720"/>
      </w:tabs>
      <w:ind w:left="720"/>
    </w:pPr>
    <w:rPr>
      <w:sz w:val="22"/>
    </w:rPr>
  </w:style>
  <w:style w:type="paragraph" w:customStyle="1" w:styleId="BodyTextLettered2">
    <w:name w:val="Body Text Lettered 2"/>
    <w:rsid w:val="00D713C8"/>
    <w:pPr>
      <w:numPr>
        <w:numId w:val="4"/>
      </w:numPr>
      <w:tabs>
        <w:tab w:val="clear" w:pos="1440"/>
        <w:tab w:val="num" w:pos="1080"/>
      </w:tabs>
      <w:spacing w:before="120" w:after="120"/>
      <w:ind w:left="1080"/>
    </w:pPr>
    <w:rPr>
      <w:sz w:val="22"/>
    </w:rPr>
  </w:style>
  <w:style w:type="paragraph" w:styleId="Footer">
    <w:name w:val="footer"/>
    <w:link w:val="FooterChar"/>
    <w:rsid w:val="00D713C8"/>
    <w:pPr>
      <w:tabs>
        <w:tab w:val="center" w:pos="4680"/>
        <w:tab w:val="right" w:pos="9360"/>
      </w:tabs>
    </w:pPr>
    <w:rPr>
      <w:rFonts w:cs="Tahoma"/>
      <w:szCs w:val="16"/>
    </w:rPr>
  </w:style>
  <w:style w:type="character" w:styleId="PageNumber">
    <w:name w:val="page number"/>
    <w:basedOn w:val="DefaultParagraphFont"/>
    <w:rsid w:val="002E751D"/>
  </w:style>
  <w:style w:type="character" w:customStyle="1" w:styleId="TextItalics">
    <w:name w:val="Text Italics"/>
    <w:rsid w:val="00FA5B5C"/>
    <w:rPr>
      <w:i/>
    </w:rPr>
  </w:style>
  <w:style w:type="table" w:styleId="TableGrid">
    <w:name w:val="Table Grid"/>
    <w:basedOn w:val="TableNormal"/>
    <w:rsid w:val="004511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Bold">
    <w:name w:val="Text Bold"/>
    <w:rsid w:val="00DB4A3F"/>
    <w:rPr>
      <w:b/>
    </w:rPr>
  </w:style>
  <w:style w:type="character" w:customStyle="1" w:styleId="TextBoldItalics">
    <w:name w:val="Text Bold Italics"/>
    <w:rsid w:val="00DB4A3F"/>
    <w:rPr>
      <w:b/>
      <w:i/>
    </w:rPr>
  </w:style>
  <w:style w:type="paragraph" w:styleId="TOC4">
    <w:name w:val="toc 4"/>
    <w:basedOn w:val="Normal"/>
    <w:next w:val="Normal"/>
    <w:autoRedefine/>
    <w:uiPriority w:val="39"/>
    <w:rsid w:val="006F6D65"/>
    <w:pPr>
      <w:ind w:left="720"/>
    </w:pPr>
    <w:rPr>
      <w:rFonts w:ascii="Arial" w:hAnsi="Arial"/>
    </w:rPr>
  </w:style>
  <w:style w:type="paragraph" w:customStyle="1" w:styleId="CoverTitleInstructions">
    <w:name w:val="Cover Title Instructions"/>
    <w:basedOn w:val="InstructionalText1"/>
    <w:rsid w:val="000F3438"/>
    <w:pPr>
      <w:jc w:val="center"/>
    </w:pPr>
    <w:rPr>
      <w:szCs w:val="28"/>
    </w:rPr>
  </w:style>
  <w:style w:type="paragraph" w:customStyle="1" w:styleId="InstructionalText1">
    <w:name w:val="Instructional Text 1"/>
    <w:basedOn w:val="Normal"/>
    <w:next w:val="BodyText"/>
    <w:link w:val="InstructionalText1Char"/>
    <w:rsid w:val="006244C7"/>
    <w:pPr>
      <w:keepLines/>
      <w:autoSpaceDE w:val="0"/>
      <w:autoSpaceDN w:val="0"/>
      <w:adjustRightInd w:val="0"/>
      <w:spacing w:before="60" w:after="120" w:line="240" w:lineRule="atLeast"/>
    </w:pPr>
    <w:rPr>
      <w:i/>
      <w:iCs/>
      <w:color w:val="0000FF"/>
      <w:sz w:val="24"/>
      <w:szCs w:val="20"/>
    </w:rPr>
  </w:style>
  <w:style w:type="character" w:customStyle="1" w:styleId="InstructionalText1Char">
    <w:name w:val="Instructional Text 1 Char"/>
    <w:link w:val="InstructionalText1"/>
    <w:rsid w:val="006244C7"/>
    <w:rPr>
      <w:i/>
      <w:iCs/>
      <w:color w:val="0000FF"/>
      <w:sz w:val="24"/>
    </w:rPr>
  </w:style>
  <w:style w:type="paragraph" w:customStyle="1" w:styleId="InstructionalNote">
    <w:name w:val="Instructional Note"/>
    <w:basedOn w:val="Normal"/>
    <w:rsid w:val="000F3438"/>
    <w:pPr>
      <w:numPr>
        <w:numId w:val="7"/>
      </w:numPr>
      <w:tabs>
        <w:tab w:val="clear" w:pos="1512"/>
      </w:tabs>
      <w:autoSpaceDE w:val="0"/>
      <w:autoSpaceDN w:val="0"/>
      <w:adjustRightInd w:val="0"/>
      <w:spacing w:before="60" w:after="60"/>
      <w:ind w:left="1260" w:hanging="900"/>
    </w:pPr>
    <w:rPr>
      <w:i/>
      <w:iCs/>
      <w:color w:val="0000FF"/>
      <w:szCs w:val="22"/>
    </w:rPr>
  </w:style>
  <w:style w:type="paragraph" w:customStyle="1" w:styleId="InstructionalBullet1">
    <w:name w:val="Instructional Bullet 1"/>
    <w:rsid w:val="000A0911"/>
    <w:pPr>
      <w:numPr>
        <w:numId w:val="8"/>
      </w:numPr>
      <w:tabs>
        <w:tab w:val="clear" w:pos="720"/>
        <w:tab w:val="num" w:pos="900"/>
      </w:tabs>
      <w:spacing w:before="60" w:after="60"/>
      <w:ind w:left="907"/>
    </w:pPr>
    <w:rPr>
      <w:i/>
      <w:color w:val="0000FF"/>
      <w:sz w:val="24"/>
      <w:szCs w:val="24"/>
    </w:rPr>
  </w:style>
  <w:style w:type="paragraph" w:customStyle="1" w:styleId="InstructionalBullet2">
    <w:name w:val="Instructional Bullet 2"/>
    <w:basedOn w:val="InstructionalBullet1"/>
    <w:rsid w:val="000F3438"/>
    <w:pPr>
      <w:tabs>
        <w:tab w:val="clear" w:pos="900"/>
        <w:tab w:val="num" w:pos="1260"/>
      </w:tabs>
      <w:ind w:left="1260"/>
    </w:pPr>
  </w:style>
  <w:style w:type="paragraph" w:customStyle="1" w:styleId="BodyBullet2">
    <w:name w:val="Body Bullet 2"/>
    <w:basedOn w:val="Normal"/>
    <w:link w:val="BodyBullet2Char"/>
    <w:rsid w:val="005D18C5"/>
    <w:pPr>
      <w:numPr>
        <w:numId w:val="9"/>
      </w:numPr>
      <w:tabs>
        <w:tab w:val="clear" w:pos="1800"/>
        <w:tab w:val="num" w:pos="1260"/>
      </w:tabs>
      <w:autoSpaceDE w:val="0"/>
      <w:autoSpaceDN w:val="0"/>
      <w:adjustRightInd w:val="0"/>
      <w:spacing w:before="60" w:after="60"/>
      <w:ind w:left="1260"/>
    </w:pPr>
    <w:rPr>
      <w:iCs/>
      <w:szCs w:val="22"/>
    </w:rPr>
  </w:style>
  <w:style w:type="character" w:customStyle="1" w:styleId="BodyBullet2Char">
    <w:name w:val="Body Bullet 2 Char"/>
    <w:link w:val="BodyBullet2"/>
    <w:rsid w:val="005D18C5"/>
    <w:rPr>
      <w:iCs/>
      <w:sz w:val="22"/>
      <w:szCs w:val="22"/>
    </w:rPr>
  </w:style>
  <w:style w:type="character" w:customStyle="1" w:styleId="InstructionalTextBold">
    <w:name w:val="Instructional Text Bold"/>
    <w:rsid w:val="000F3438"/>
    <w:rPr>
      <w:b/>
      <w:bCs/>
      <w:color w:val="0000FF"/>
    </w:rPr>
  </w:style>
  <w:style w:type="paragraph" w:customStyle="1" w:styleId="InstructionalText2">
    <w:name w:val="Instructional Text 2"/>
    <w:basedOn w:val="InstructionalText1"/>
    <w:next w:val="BodyText"/>
    <w:link w:val="InstructionalText2Char"/>
    <w:rsid w:val="000F3438"/>
    <w:pPr>
      <w:ind w:left="720"/>
    </w:pPr>
  </w:style>
  <w:style w:type="character" w:customStyle="1" w:styleId="InstructionalText2Char">
    <w:name w:val="Instructional Text 2 Char"/>
    <w:basedOn w:val="InstructionalText1Char"/>
    <w:link w:val="InstructionalText2"/>
    <w:rsid w:val="000F3438"/>
    <w:rPr>
      <w:i/>
      <w:iCs/>
      <w:color w:val="0000FF"/>
      <w:sz w:val="24"/>
    </w:rPr>
  </w:style>
  <w:style w:type="paragraph" w:styleId="ListBullet4">
    <w:name w:val="List Bullet 4"/>
    <w:basedOn w:val="Normal"/>
    <w:autoRedefine/>
    <w:semiHidden/>
    <w:rsid w:val="000F3438"/>
    <w:pPr>
      <w:tabs>
        <w:tab w:val="num" w:pos="1440"/>
      </w:tabs>
      <w:ind w:left="1440" w:hanging="360"/>
    </w:pPr>
  </w:style>
  <w:style w:type="paragraph" w:customStyle="1" w:styleId="InstructionalTable">
    <w:name w:val="Instructional Table"/>
    <w:basedOn w:val="Normal"/>
    <w:rsid w:val="000F3438"/>
    <w:rPr>
      <w:i/>
      <w:color w:val="0000FF"/>
    </w:rPr>
  </w:style>
  <w:style w:type="paragraph" w:customStyle="1" w:styleId="Appendix1">
    <w:name w:val="Appendix 1"/>
    <w:next w:val="BodyText"/>
    <w:rsid w:val="003224BE"/>
    <w:pPr>
      <w:numPr>
        <w:numId w:val="10"/>
      </w:numPr>
      <w:ind w:hanging="720"/>
    </w:pPr>
    <w:rPr>
      <w:rFonts w:ascii="Arial" w:hAnsi="Arial"/>
      <w:b/>
      <w:sz w:val="32"/>
      <w:szCs w:val="24"/>
    </w:rPr>
  </w:style>
  <w:style w:type="paragraph" w:customStyle="1" w:styleId="Appendix2">
    <w:name w:val="Appendix 2"/>
    <w:basedOn w:val="Appendix1"/>
    <w:rsid w:val="00A04018"/>
    <w:pPr>
      <w:numPr>
        <w:ilvl w:val="1"/>
      </w:numPr>
      <w:tabs>
        <w:tab w:val="clear" w:pos="1152"/>
        <w:tab w:val="num" w:pos="900"/>
      </w:tabs>
      <w:ind w:left="900" w:hanging="900"/>
    </w:pPr>
  </w:style>
  <w:style w:type="paragraph" w:customStyle="1" w:styleId="In-lineInstruction">
    <w:name w:val="In-line Instruction"/>
    <w:basedOn w:val="Normal"/>
    <w:link w:val="In-lineInstructionChar"/>
    <w:rsid w:val="005D18C5"/>
    <w:pPr>
      <w:spacing w:before="120" w:after="120"/>
    </w:pPr>
    <w:rPr>
      <w:i/>
      <w:color w:val="0000FF"/>
      <w:szCs w:val="20"/>
    </w:rPr>
  </w:style>
  <w:style w:type="character" w:customStyle="1" w:styleId="In-lineInstructionChar">
    <w:name w:val="In-line Instruction Char"/>
    <w:link w:val="In-lineInstruction"/>
    <w:rsid w:val="009921F2"/>
    <w:rPr>
      <w:i/>
      <w:color w:val="0000FF"/>
      <w:sz w:val="22"/>
      <w:lang w:val="en-US" w:eastAsia="en-US" w:bidi="ar-SA"/>
    </w:rPr>
  </w:style>
  <w:style w:type="paragraph" w:customStyle="1" w:styleId="TemplateInstructions">
    <w:name w:val="Template Instructions"/>
    <w:basedOn w:val="Normal"/>
    <w:next w:val="Normal"/>
    <w:link w:val="TemplateInstructionsChar"/>
    <w:rsid w:val="00A83EB5"/>
    <w:pPr>
      <w:keepNext/>
      <w:keepLines/>
      <w:spacing w:before="40"/>
    </w:pPr>
    <w:rPr>
      <w:i/>
      <w:iCs/>
      <w:color w:val="0000FF"/>
      <w:szCs w:val="22"/>
    </w:rPr>
  </w:style>
  <w:style w:type="character" w:customStyle="1" w:styleId="TemplateInstructionsChar">
    <w:name w:val="Template Instructions Char"/>
    <w:link w:val="TemplateInstructions"/>
    <w:rsid w:val="00A83EB5"/>
    <w:rPr>
      <w:i/>
      <w:iCs/>
      <w:color w:val="0000FF"/>
      <w:sz w:val="22"/>
      <w:szCs w:val="22"/>
      <w:lang w:val="en-US" w:eastAsia="en-US" w:bidi="ar-SA"/>
    </w:rPr>
  </w:style>
  <w:style w:type="paragraph" w:customStyle="1" w:styleId="BulletInstructions">
    <w:name w:val="Bullet Instructions"/>
    <w:basedOn w:val="Normal"/>
    <w:rsid w:val="00A83EB5"/>
    <w:pPr>
      <w:numPr>
        <w:numId w:val="12"/>
      </w:numPr>
      <w:tabs>
        <w:tab w:val="num" w:pos="720"/>
      </w:tabs>
      <w:ind w:left="720"/>
    </w:pPr>
    <w:rPr>
      <w:i/>
      <w:color w:val="0000FF"/>
    </w:rPr>
  </w:style>
  <w:style w:type="paragraph" w:styleId="Caption">
    <w:name w:val="caption"/>
    <w:basedOn w:val="Normal"/>
    <w:next w:val="Normal"/>
    <w:qFormat/>
    <w:rsid w:val="00160824"/>
    <w:pPr>
      <w:keepNext/>
      <w:keepLines/>
      <w:spacing w:before="240"/>
    </w:pPr>
    <w:rPr>
      <w:rFonts w:ascii="Arial" w:hAnsi="Arial" w:cs="Arial"/>
      <w:b/>
      <w:bCs/>
      <w:sz w:val="20"/>
      <w:szCs w:val="20"/>
    </w:rPr>
  </w:style>
  <w:style w:type="paragraph" w:customStyle="1" w:styleId="templateinstructions0">
    <w:name w:val="templateinstructions"/>
    <w:basedOn w:val="Normal"/>
    <w:rsid w:val="00C96FD1"/>
    <w:pPr>
      <w:spacing w:before="100" w:beforeAutospacing="1" w:after="100" w:afterAutospacing="1"/>
    </w:pPr>
    <w:rPr>
      <w:sz w:val="24"/>
    </w:rPr>
  </w:style>
  <w:style w:type="paragraph" w:customStyle="1" w:styleId="CrossReference">
    <w:name w:val="CrossReference"/>
    <w:basedOn w:val="Normal"/>
    <w:rsid w:val="005D18C5"/>
    <w:pPr>
      <w:keepNext/>
      <w:keepLines/>
      <w:autoSpaceDE w:val="0"/>
      <w:autoSpaceDN w:val="0"/>
      <w:adjustRightInd w:val="0"/>
      <w:spacing w:before="60" w:after="60"/>
    </w:pPr>
    <w:rPr>
      <w:iCs/>
      <w:color w:val="0000FF"/>
      <w:sz w:val="20"/>
      <w:szCs w:val="22"/>
      <w:u w:val="single"/>
    </w:rPr>
  </w:style>
  <w:style w:type="paragraph" w:customStyle="1" w:styleId="Appendix11">
    <w:name w:val="Appendix 1.1"/>
    <w:basedOn w:val="Heading2"/>
    <w:next w:val="BodyText"/>
    <w:rsid w:val="00165AB8"/>
    <w:pPr>
      <w:keepNext/>
      <w:keepLines/>
      <w:numPr>
        <w:numId w:val="13"/>
      </w:numPr>
      <w:tabs>
        <w:tab w:val="clear" w:pos="900"/>
        <w:tab w:val="left" w:pos="720"/>
      </w:tabs>
      <w:spacing w:before="240"/>
    </w:pPr>
  </w:style>
  <w:style w:type="character" w:customStyle="1" w:styleId="BodyItalic">
    <w:name w:val="Body Italic"/>
    <w:rsid w:val="00680563"/>
    <w:rPr>
      <w:i/>
    </w:rPr>
  </w:style>
  <w:style w:type="paragraph" w:customStyle="1" w:styleId="TableHeadingCentered">
    <w:name w:val="Table Heading Centered"/>
    <w:basedOn w:val="TableHeading"/>
    <w:rsid w:val="00680563"/>
    <w:pPr>
      <w:jc w:val="center"/>
    </w:pPr>
    <w:rPr>
      <w:rFonts w:cs="Times New Roman"/>
      <w:sz w:val="16"/>
      <w:szCs w:val="16"/>
    </w:rPr>
  </w:style>
  <w:style w:type="character" w:customStyle="1" w:styleId="TableTextChar">
    <w:name w:val="Table Text Char"/>
    <w:link w:val="TableText"/>
    <w:rsid w:val="009F5E75"/>
    <w:rPr>
      <w:rFonts w:ascii="Arial" w:hAnsi="Arial" w:cs="Arial"/>
      <w:sz w:val="22"/>
      <w:lang w:val="en-US" w:eastAsia="en-US" w:bidi="ar-SA"/>
    </w:rPr>
  </w:style>
  <w:style w:type="paragraph" w:styleId="TOC5">
    <w:name w:val="toc 5"/>
    <w:basedOn w:val="Normal"/>
    <w:next w:val="Normal"/>
    <w:autoRedefine/>
    <w:uiPriority w:val="39"/>
    <w:rsid w:val="00AA7363"/>
    <w:pPr>
      <w:ind w:left="880"/>
    </w:pPr>
  </w:style>
  <w:style w:type="paragraph" w:styleId="TOC6">
    <w:name w:val="toc 6"/>
    <w:basedOn w:val="Normal"/>
    <w:next w:val="Normal"/>
    <w:autoRedefine/>
    <w:uiPriority w:val="39"/>
    <w:rsid w:val="00AA7363"/>
    <w:pPr>
      <w:ind w:left="1100"/>
    </w:pPr>
  </w:style>
  <w:style w:type="paragraph" w:styleId="TOC7">
    <w:name w:val="toc 7"/>
    <w:basedOn w:val="Normal"/>
    <w:next w:val="Normal"/>
    <w:autoRedefine/>
    <w:uiPriority w:val="39"/>
    <w:rsid w:val="00AA7363"/>
    <w:pPr>
      <w:ind w:left="1320"/>
    </w:pPr>
  </w:style>
  <w:style w:type="paragraph" w:styleId="TOC8">
    <w:name w:val="toc 8"/>
    <w:basedOn w:val="Normal"/>
    <w:next w:val="Normal"/>
    <w:autoRedefine/>
    <w:uiPriority w:val="39"/>
    <w:rsid w:val="00AA7363"/>
    <w:pPr>
      <w:ind w:left="1540"/>
    </w:pPr>
  </w:style>
  <w:style w:type="paragraph" w:styleId="TOC9">
    <w:name w:val="toc 9"/>
    <w:basedOn w:val="Normal"/>
    <w:next w:val="Normal"/>
    <w:autoRedefine/>
    <w:uiPriority w:val="39"/>
    <w:rsid w:val="00AA7363"/>
    <w:pPr>
      <w:ind w:left="1760"/>
    </w:pPr>
  </w:style>
  <w:style w:type="paragraph" w:styleId="BodyText">
    <w:name w:val="Body Text"/>
    <w:link w:val="BodyTextChar"/>
    <w:rsid w:val="006E5523"/>
    <w:pPr>
      <w:spacing w:before="120" w:after="120"/>
    </w:pPr>
    <w:rPr>
      <w:sz w:val="24"/>
    </w:rPr>
  </w:style>
  <w:style w:type="character" w:customStyle="1" w:styleId="BodyTextChar">
    <w:name w:val="Body Text Char"/>
    <w:link w:val="BodyText"/>
    <w:rsid w:val="006E5523"/>
    <w:rPr>
      <w:sz w:val="24"/>
      <w:lang w:val="en-US" w:eastAsia="en-US" w:bidi="ar-SA"/>
    </w:rPr>
  </w:style>
  <w:style w:type="character" w:customStyle="1" w:styleId="FooterChar">
    <w:name w:val="Footer Char"/>
    <w:link w:val="Footer"/>
    <w:rsid w:val="00F91A26"/>
    <w:rPr>
      <w:rFonts w:cs="Tahoma"/>
      <w:szCs w:val="16"/>
      <w:lang w:val="en-US" w:eastAsia="en-US" w:bidi="ar-SA"/>
    </w:rPr>
  </w:style>
  <w:style w:type="paragraph" w:styleId="BlockText">
    <w:name w:val="Block Text"/>
    <w:basedOn w:val="Normal"/>
    <w:rsid w:val="006E5523"/>
    <w:pPr>
      <w:spacing w:after="120"/>
      <w:ind w:left="1440" w:right="1440"/>
    </w:pPr>
  </w:style>
  <w:style w:type="paragraph" w:styleId="BalloonText">
    <w:name w:val="Balloon Text"/>
    <w:basedOn w:val="Normal"/>
    <w:link w:val="BalloonTextChar"/>
    <w:rsid w:val="00AE06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E0630"/>
    <w:rPr>
      <w:rFonts w:ascii="Tahoma" w:hAnsi="Tahoma" w:cs="Tahoma"/>
      <w:sz w:val="16"/>
      <w:szCs w:val="16"/>
    </w:rPr>
  </w:style>
  <w:style w:type="paragraph" w:customStyle="1" w:styleId="InstructionalTextMainTitle">
    <w:name w:val="Instructional Text Main Title"/>
    <w:basedOn w:val="InstructionalText1"/>
    <w:next w:val="Title"/>
    <w:qFormat/>
    <w:rsid w:val="00DF6735"/>
    <w:pPr>
      <w:jc w:val="center"/>
    </w:pPr>
    <w:rPr>
      <w:szCs w:val="22"/>
    </w:rPr>
  </w:style>
  <w:style w:type="paragraph" w:customStyle="1" w:styleId="InstructionalTextTitle2">
    <w:name w:val="Instructional Text Title 2"/>
    <w:basedOn w:val="Title2"/>
    <w:next w:val="Title2"/>
    <w:qFormat/>
    <w:rsid w:val="00DF6735"/>
    <w:rPr>
      <w:rFonts w:ascii="Times New Roman" w:hAnsi="Times New Roman" w:cs="Times New Roman"/>
      <w:b w:val="0"/>
      <w:i/>
      <w:color w:val="0000FF"/>
      <w:sz w:val="24"/>
      <w:szCs w:val="22"/>
    </w:rPr>
  </w:style>
  <w:style w:type="paragraph" w:customStyle="1" w:styleId="NormalTableTextCentered">
    <w:name w:val="Normal Table Text Centered"/>
    <w:basedOn w:val="Normal"/>
    <w:link w:val="NormalTableTextCenteredChar"/>
    <w:uiPriority w:val="99"/>
    <w:rsid w:val="004F31E5"/>
    <w:pPr>
      <w:spacing w:before="120"/>
      <w:jc w:val="center"/>
    </w:pPr>
    <w:rPr>
      <w:rFonts w:ascii="Garamond" w:hAnsi="Garamond"/>
      <w:sz w:val="24"/>
    </w:rPr>
  </w:style>
  <w:style w:type="character" w:customStyle="1" w:styleId="NormalTableTextCenteredChar">
    <w:name w:val="Normal Table Text Centered Char"/>
    <w:basedOn w:val="DefaultParagraphFont"/>
    <w:link w:val="NormalTableTextCentered"/>
    <w:uiPriority w:val="99"/>
    <w:locked/>
    <w:rsid w:val="004F31E5"/>
    <w:rPr>
      <w:rFonts w:ascii="Garamond" w:hAnsi="Garamond"/>
      <w:sz w:val="24"/>
      <w:szCs w:val="24"/>
    </w:rPr>
  </w:style>
  <w:style w:type="character" w:styleId="Strong">
    <w:name w:val="Strong"/>
    <w:basedOn w:val="DefaultParagraphFont"/>
    <w:qFormat/>
    <w:rsid w:val="00954109"/>
    <w:rPr>
      <w:b/>
      <w:bCs/>
    </w:rPr>
  </w:style>
  <w:style w:type="paragraph" w:styleId="TableofFigures">
    <w:name w:val="table of figures"/>
    <w:basedOn w:val="Normal"/>
    <w:next w:val="Normal"/>
    <w:uiPriority w:val="99"/>
    <w:rsid w:val="00337F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83EB5"/>
    <w:rPr>
      <w:sz w:val="22"/>
      <w:szCs w:val="24"/>
    </w:rPr>
  </w:style>
  <w:style w:type="paragraph" w:styleId="Heading1">
    <w:name w:val="heading 1"/>
    <w:next w:val="BodyText"/>
    <w:qFormat/>
    <w:rsid w:val="006C74F4"/>
    <w:pPr>
      <w:keepNext/>
      <w:numPr>
        <w:numId w:val="11"/>
      </w:numPr>
      <w:tabs>
        <w:tab w:val="clear" w:pos="360"/>
        <w:tab w:val="num" w:pos="720"/>
      </w:tabs>
      <w:autoSpaceDE w:val="0"/>
      <w:autoSpaceDN w:val="0"/>
      <w:adjustRightInd w:val="0"/>
      <w:spacing w:before="120" w:after="120"/>
      <w:ind w:left="720" w:hanging="720"/>
      <w:outlineLvl w:val="0"/>
    </w:pPr>
    <w:rPr>
      <w:rFonts w:ascii="Arial" w:hAnsi="Arial" w:cs="Arial"/>
      <w:b/>
      <w:bCs/>
      <w:kern w:val="32"/>
      <w:sz w:val="36"/>
      <w:szCs w:val="32"/>
    </w:rPr>
  </w:style>
  <w:style w:type="paragraph" w:styleId="Heading2">
    <w:name w:val="heading 2"/>
    <w:next w:val="BodyText"/>
    <w:qFormat/>
    <w:rsid w:val="006C74F4"/>
    <w:pPr>
      <w:numPr>
        <w:ilvl w:val="1"/>
        <w:numId w:val="11"/>
      </w:numPr>
      <w:tabs>
        <w:tab w:val="clear" w:pos="792"/>
        <w:tab w:val="left" w:pos="900"/>
      </w:tabs>
      <w:spacing w:before="120" w:after="60"/>
      <w:ind w:left="907" w:hanging="907"/>
      <w:outlineLvl w:val="1"/>
    </w:pPr>
    <w:rPr>
      <w:rFonts w:ascii="Arial" w:hAnsi="Arial" w:cs="Arial"/>
      <w:b/>
      <w:iCs/>
      <w:kern w:val="32"/>
      <w:sz w:val="32"/>
      <w:szCs w:val="28"/>
    </w:rPr>
  </w:style>
  <w:style w:type="paragraph" w:styleId="Heading3">
    <w:name w:val="heading 3"/>
    <w:next w:val="BodyText"/>
    <w:qFormat/>
    <w:rsid w:val="00080748"/>
    <w:pPr>
      <w:numPr>
        <w:ilvl w:val="2"/>
        <w:numId w:val="11"/>
      </w:numPr>
      <w:tabs>
        <w:tab w:val="clear" w:pos="1440"/>
        <w:tab w:val="num" w:pos="1080"/>
      </w:tabs>
      <w:spacing w:before="240" w:after="60"/>
      <w:ind w:left="1080" w:hanging="1080"/>
      <w:outlineLvl w:val="2"/>
    </w:pPr>
    <w:rPr>
      <w:rFonts w:ascii="Arial" w:hAnsi="Arial" w:cs="Arial"/>
      <w:b/>
      <w:bCs/>
      <w:iCs/>
      <w:kern w:val="32"/>
      <w:sz w:val="28"/>
      <w:szCs w:val="26"/>
    </w:rPr>
  </w:style>
  <w:style w:type="paragraph" w:styleId="Heading4">
    <w:name w:val="heading 4"/>
    <w:next w:val="BlockText"/>
    <w:qFormat/>
    <w:rsid w:val="006C74F4"/>
    <w:pPr>
      <w:numPr>
        <w:ilvl w:val="3"/>
        <w:numId w:val="14"/>
      </w:numPr>
      <w:spacing w:before="240" w:after="60"/>
      <w:ind w:left="648"/>
      <w:outlineLvl w:val="3"/>
    </w:pPr>
    <w:rPr>
      <w:rFonts w:ascii="Arial" w:hAnsi="Arial" w:cs="Arial"/>
      <w:b/>
      <w:kern w:val="32"/>
      <w:sz w:val="24"/>
      <w:szCs w:val="28"/>
    </w:rPr>
  </w:style>
  <w:style w:type="paragraph" w:styleId="Heading5">
    <w:name w:val="heading 5"/>
    <w:next w:val="BodyText"/>
    <w:qFormat/>
    <w:rsid w:val="006E5523"/>
    <w:pPr>
      <w:numPr>
        <w:ilvl w:val="4"/>
        <w:numId w:val="15"/>
      </w:numPr>
      <w:spacing w:before="40" w:after="40"/>
      <w:outlineLvl w:val="4"/>
    </w:pPr>
    <w:rPr>
      <w:rFonts w:ascii="Arial" w:hAnsi="Arial"/>
      <w:b/>
      <w:bCs/>
      <w:iCs/>
      <w:sz w:val="24"/>
      <w:szCs w:val="26"/>
    </w:rPr>
  </w:style>
  <w:style w:type="paragraph" w:styleId="Heading6">
    <w:name w:val="heading 6"/>
    <w:next w:val="BlockText"/>
    <w:qFormat/>
    <w:rsid w:val="006E5523"/>
    <w:pPr>
      <w:numPr>
        <w:ilvl w:val="5"/>
        <w:numId w:val="16"/>
      </w:numPr>
      <w:spacing w:before="40" w:after="40"/>
      <w:outlineLvl w:val="5"/>
    </w:pPr>
    <w:rPr>
      <w:rFonts w:ascii="Arial" w:hAnsi="Arial"/>
      <w:b/>
      <w:bCs/>
      <w:sz w:val="22"/>
      <w:szCs w:val="22"/>
    </w:rPr>
  </w:style>
  <w:style w:type="paragraph" w:styleId="Heading7">
    <w:name w:val="heading 7"/>
    <w:next w:val="BodyText"/>
    <w:qFormat/>
    <w:rsid w:val="006E5523"/>
    <w:pPr>
      <w:numPr>
        <w:ilvl w:val="6"/>
        <w:numId w:val="17"/>
      </w:numPr>
      <w:spacing w:before="40" w:after="40"/>
      <w:outlineLvl w:val="6"/>
    </w:pPr>
    <w:rPr>
      <w:rFonts w:ascii="Arial" w:hAnsi="Arial"/>
      <w:b/>
      <w:sz w:val="22"/>
      <w:szCs w:val="24"/>
    </w:rPr>
  </w:style>
  <w:style w:type="paragraph" w:styleId="Heading8">
    <w:name w:val="heading 8"/>
    <w:next w:val="BlockText"/>
    <w:qFormat/>
    <w:rsid w:val="006E5523"/>
    <w:pPr>
      <w:numPr>
        <w:ilvl w:val="7"/>
        <w:numId w:val="18"/>
      </w:numPr>
      <w:spacing w:before="40" w:after="40"/>
      <w:outlineLvl w:val="7"/>
    </w:pPr>
    <w:rPr>
      <w:rFonts w:ascii="Arial" w:hAnsi="Arial"/>
      <w:b/>
      <w:i/>
      <w:iCs/>
      <w:sz w:val="22"/>
      <w:szCs w:val="24"/>
    </w:rPr>
  </w:style>
  <w:style w:type="paragraph" w:styleId="Heading9">
    <w:name w:val="heading 9"/>
    <w:next w:val="Normal"/>
    <w:qFormat/>
    <w:rsid w:val="006E5523"/>
    <w:pPr>
      <w:numPr>
        <w:ilvl w:val="8"/>
        <w:numId w:val="19"/>
      </w:numPr>
      <w:spacing w:before="40" w:after="40"/>
      <w:ind w:hanging="4320"/>
      <w:outlineLvl w:val="8"/>
    </w:pPr>
    <w:rPr>
      <w:rFonts w:ascii="Arial" w:hAnsi="Arial" w:cs="Arial"/>
      <w:b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ture">
    <w:name w:val="capture"/>
    <w:rsid w:val="00D713C8"/>
    <w:pPr>
      <w:pBdr>
        <w:top w:val="single" w:sz="4" w:space="1" w:color="0000FF"/>
        <w:left w:val="single" w:sz="4" w:space="1" w:color="0000FF"/>
        <w:bottom w:val="single" w:sz="4" w:space="1" w:color="0000FF"/>
        <w:right w:val="single" w:sz="4" w:space="0" w:color="0000FF"/>
      </w:pBdr>
      <w:suppressAutoHyphens/>
      <w:ind w:left="720"/>
    </w:pPr>
    <w:rPr>
      <w:rFonts w:ascii="Courier New" w:hAnsi="Courier New" w:cs="Courier New"/>
      <w:sz w:val="18"/>
      <w:szCs w:val="18"/>
      <w:lang w:eastAsia="ar-SA"/>
    </w:rPr>
  </w:style>
  <w:style w:type="paragraph" w:customStyle="1" w:styleId="capturereverse">
    <w:name w:val="capture reverse"/>
    <w:rsid w:val="002A2EE5"/>
    <w:pPr>
      <w:pBdr>
        <w:top w:val="single" w:sz="4" w:space="0" w:color="0000FF"/>
        <w:bottom w:val="single" w:sz="4" w:space="0" w:color="0000FF"/>
        <w:right w:val="single" w:sz="4" w:space="0" w:color="000000"/>
      </w:pBdr>
      <w:shd w:val="clear" w:color="auto" w:fill="0000FF"/>
      <w:ind w:left="720"/>
    </w:pPr>
    <w:rPr>
      <w:rFonts w:ascii="Courier" w:hAnsi="Courier" w:cs="Courier"/>
      <w:color w:val="FFFFFF"/>
      <w:sz w:val="18"/>
      <w:szCs w:val="18"/>
      <w:lang w:eastAsia="ar-SA"/>
    </w:rPr>
  </w:style>
  <w:style w:type="character" w:styleId="FollowedHyperlink">
    <w:name w:val="FollowedHyperlink"/>
    <w:semiHidden/>
    <w:rsid w:val="00F601FD"/>
    <w:rPr>
      <w:color w:val="606420"/>
      <w:u w:val="single"/>
    </w:rPr>
  </w:style>
  <w:style w:type="paragraph" w:styleId="Header">
    <w:name w:val="header"/>
    <w:rsid w:val="00D713C8"/>
    <w:pPr>
      <w:tabs>
        <w:tab w:val="center" w:pos="4680"/>
        <w:tab w:val="right" w:pos="9360"/>
      </w:tabs>
    </w:pPr>
  </w:style>
  <w:style w:type="character" w:styleId="Hyperlink">
    <w:name w:val="Hyperlink"/>
    <w:uiPriority w:val="99"/>
    <w:rsid w:val="00F601FD"/>
    <w:rPr>
      <w:color w:val="0000FF"/>
      <w:u w:val="single"/>
    </w:rPr>
  </w:style>
  <w:style w:type="character" w:styleId="LineNumber">
    <w:name w:val="line number"/>
    <w:basedOn w:val="DefaultParagraphFont"/>
    <w:semiHidden/>
    <w:rsid w:val="00F601FD"/>
  </w:style>
  <w:style w:type="paragraph" w:styleId="Subtitle">
    <w:name w:val="Subtitle"/>
    <w:basedOn w:val="Normal"/>
    <w:qFormat/>
    <w:rsid w:val="00F601FD"/>
    <w:pPr>
      <w:spacing w:after="60"/>
      <w:jc w:val="center"/>
      <w:outlineLvl w:val="1"/>
    </w:pPr>
    <w:rPr>
      <w:rFonts w:ascii="Arial" w:hAnsi="Arial" w:cs="Arial"/>
      <w:sz w:val="24"/>
    </w:rPr>
  </w:style>
  <w:style w:type="paragraph" w:styleId="Title">
    <w:name w:val="Title"/>
    <w:qFormat/>
    <w:rsid w:val="00D713C8"/>
    <w:pPr>
      <w:autoSpaceDE w:val="0"/>
      <w:autoSpaceDN w:val="0"/>
      <w:adjustRightInd w:val="0"/>
      <w:spacing w:after="360"/>
      <w:jc w:val="center"/>
    </w:pPr>
    <w:rPr>
      <w:rFonts w:ascii="Arial" w:hAnsi="Arial" w:cs="Arial"/>
      <w:b/>
      <w:bCs/>
      <w:sz w:val="36"/>
      <w:szCs w:val="32"/>
    </w:rPr>
  </w:style>
  <w:style w:type="paragraph" w:customStyle="1" w:styleId="Title2">
    <w:name w:val="Title 2"/>
    <w:rsid w:val="00D713C8"/>
    <w:pPr>
      <w:spacing w:before="120" w:after="120"/>
      <w:jc w:val="center"/>
    </w:pPr>
    <w:rPr>
      <w:rFonts w:ascii="Arial" w:hAnsi="Arial" w:cs="Arial"/>
      <w:b/>
      <w:bCs/>
      <w:sz w:val="28"/>
      <w:szCs w:val="32"/>
    </w:rPr>
  </w:style>
  <w:style w:type="paragraph" w:customStyle="1" w:styleId="TableHeading">
    <w:name w:val="Table Heading"/>
    <w:rsid w:val="00D713C8"/>
    <w:pPr>
      <w:spacing w:before="60" w:after="60"/>
    </w:pPr>
    <w:rPr>
      <w:rFonts w:ascii="Arial" w:hAnsi="Arial" w:cs="Arial"/>
      <w:b/>
      <w:sz w:val="22"/>
      <w:szCs w:val="22"/>
    </w:rPr>
  </w:style>
  <w:style w:type="paragraph" w:customStyle="1" w:styleId="TableText">
    <w:name w:val="Table Text"/>
    <w:link w:val="TableTextChar"/>
    <w:rsid w:val="00D713C8"/>
    <w:pPr>
      <w:spacing w:before="60" w:after="60"/>
    </w:pPr>
    <w:rPr>
      <w:rFonts w:ascii="Arial" w:hAnsi="Arial" w:cs="Arial"/>
      <w:sz w:val="22"/>
    </w:rPr>
  </w:style>
  <w:style w:type="paragraph" w:customStyle="1" w:styleId="DividerPage">
    <w:name w:val="Divider Page"/>
    <w:next w:val="Normal"/>
    <w:rsid w:val="00D713C8"/>
    <w:pPr>
      <w:keepNext/>
      <w:keepLines/>
      <w:pageBreakBefore/>
    </w:pPr>
    <w:rPr>
      <w:rFonts w:ascii="Arial" w:hAnsi="Arial"/>
      <w:b/>
      <w:sz w:val="48"/>
    </w:rPr>
  </w:style>
  <w:style w:type="paragraph" w:customStyle="1" w:styleId="BodyTextBullet1">
    <w:name w:val="Body Text Bullet 1"/>
    <w:rsid w:val="00A149C0"/>
    <w:pPr>
      <w:numPr>
        <w:numId w:val="5"/>
      </w:numPr>
      <w:spacing w:before="60" w:after="6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5D18C5"/>
    <w:pPr>
      <w:tabs>
        <w:tab w:val="left" w:pos="540"/>
        <w:tab w:val="right" w:leader="dot" w:pos="9350"/>
      </w:tabs>
      <w:spacing w:before="60"/>
    </w:pPr>
    <w:rPr>
      <w:rFonts w:ascii="Arial" w:hAnsi="Arial"/>
      <w:b/>
      <w:sz w:val="28"/>
      <w:szCs w:val="20"/>
    </w:rPr>
  </w:style>
  <w:style w:type="paragraph" w:styleId="TOC2">
    <w:name w:val="toc 2"/>
    <w:basedOn w:val="Normal"/>
    <w:next w:val="Normal"/>
    <w:autoRedefine/>
    <w:uiPriority w:val="39"/>
    <w:rsid w:val="005D18C5"/>
    <w:pPr>
      <w:tabs>
        <w:tab w:val="left" w:pos="900"/>
        <w:tab w:val="right" w:leader="dot" w:pos="9350"/>
      </w:tabs>
      <w:spacing w:before="60"/>
      <w:ind w:left="360"/>
    </w:pPr>
    <w:rPr>
      <w:rFonts w:ascii="Arial" w:hAnsi="Arial"/>
      <w:b/>
      <w:sz w:val="24"/>
    </w:rPr>
  </w:style>
  <w:style w:type="paragraph" w:styleId="TOC3">
    <w:name w:val="toc 3"/>
    <w:basedOn w:val="Normal"/>
    <w:next w:val="Normal"/>
    <w:autoRedefine/>
    <w:uiPriority w:val="39"/>
    <w:rsid w:val="005D18C5"/>
    <w:pPr>
      <w:tabs>
        <w:tab w:val="left" w:pos="1440"/>
        <w:tab w:val="right" w:leader="dot" w:pos="9350"/>
      </w:tabs>
      <w:spacing w:before="60"/>
      <w:ind w:left="540"/>
    </w:pPr>
    <w:rPr>
      <w:rFonts w:ascii="Arial" w:hAnsi="Arial"/>
      <w:b/>
      <w:sz w:val="24"/>
    </w:rPr>
  </w:style>
  <w:style w:type="paragraph" w:customStyle="1" w:styleId="BodyTextBullet2">
    <w:name w:val="Body Text Bullet 2"/>
    <w:rsid w:val="00A149C0"/>
    <w:pPr>
      <w:numPr>
        <w:numId w:val="6"/>
      </w:numPr>
      <w:spacing w:before="60" w:after="60"/>
    </w:pPr>
    <w:rPr>
      <w:sz w:val="22"/>
    </w:rPr>
  </w:style>
  <w:style w:type="paragraph" w:customStyle="1" w:styleId="BodyTextNumbered1">
    <w:name w:val="Body Text Numbered 1"/>
    <w:rsid w:val="00D713C8"/>
    <w:pPr>
      <w:numPr>
        <w:numId w:val="1"/>
      </w:numPr>
    </w:pPr>
    <w:rPr>
      <w:sz w:val="22"/>
    </w:rPr>
  </w:style>
  <w:style w:type="paragraph" w:customStyle="1" w:styleId="BodyTextNumbered2">
    <w:name w:val="Body Text Numbered 2"/>
    <w:rsid w:val="00D713C8"/>
    <w:pPr>
      <w:numPr>
        <w:numId w:val="2"/>
      </w:numPr>
      <w:tabs>
        <w:tab w:val="clear" w:pos="1440"/>
        <w:tab w:val="num" w:pos="1080"/>
      </w:tabs>
      <w:spacing w:before="120" w:after="120"/>
      <w:ind w:left="1080"/>
    </w:pPr>
    <w:rPr>
      <w:sz w:val="22"/>
    </w:rPr>
  </w:style>
  <w:style w:type="paragraph" w:customStyle="1" w:styleId="BodyTextLettered1">
    <w:name w:val="Body Text Lettered 1"/>
    <w:rsid w:val="00D713C8"/>
    <w:pPr>
      <w:numPr>
        <w:numId w:val="3"/>
      </w:numPr>
      <w:tabs>
        <w:tab w:val="clear" w:pos="1080"/>
        <w:tab w:val="num" w:pos="720"/>
      </w:tabs>
      <w:ind w:left="720"/>
    </w:pPr>
    <w:rPr>
      <w:sz w:val="22"/>
    </w:rPr>
  </w:style>
  <w:style w:type="paragraph" w:customStyle="1" w:styleId="BodyTextLettered2">
    <w:name w:val="Body Text Lettered 2"/>
    <w:rsid w:val="00D713C8"/>
    <w:pPr>
      <w:numPr>
        <w:numId w:val="4"/>
      </w:numPr>
      <w:tabs>
        <w:tab w:val="clear" w:pos="1440"/>
        <w:tab w:val="num" w:pos="1080"/>
      </w:tabs>
      <w:spacing w:before="120" w:after="120"/>
      <w:ind w:left="1080"/>
    </w:pPr>
    <w:rPr>
      <w:sz w:val="22"/>
    </w:rPr>
  </w:style>
  <w:style w:type="paragraph" w:styleId="Footer">
    <w:name w:val="footer"/>
    <w:link w:val="FooterChar"/>
    <w:rsid w:val="00D713C8"/>
    <w:pPr>
      <w:tabs>
        <w:tab w:val="center" w:pos="4680"/>
        <w:tab w:val="right" w:pos="9360"/>
      </w:tabs>
    </w:pPr>
    <w:rPr>
      <w:rFonts w:cs="Tahoma"/>
      <w:szCs w:val="16"/>
    </w:rPr>
  </w:style>
  <w:style w:type="character" w:styleId="PageNumber">
    <w:name w:val="page number"/>
    <w:basedOn w:val="DefaultParagraphFont"/>
    <w:rsid w:val="002E751D"/>
  </w:style>
  <w:style w:type="character" w:customStyle="1" w:styleId="TextItalics">
    <w:name w:val="Text Italics"/>
    <w:rsid w:val="00FA5B5C"/>
    <w:rPr>
      <w:i/>
    </w:rPr>
  </w:style>
  <w:style w:type="table" w:styleId="TableGrid">
    <w:name w:val="Table Grid"/>
    <w:basedOn w:val="TableNormal"/>
    <w:rsid w:val="004511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Bold">
    <w:name w:val="Text Bold"/>
    <w:rsid w:val="00DB4A3F"/>
    <w:rPr>
      <w:b/>
    </w:rPr>
  </w:style>
  <w:style w:type="character" w:customStyle="1" w:styleId="TextBoldItalics">
    <w:name w:val="Text Bold Italics"/>
    <w:rsid w:val="00DB4A3F"/>
    <w:rPr>
      <w:b/>
      <w:i/>
    </w:rPr>
  </w:style>
  <w:style w:type="paragraph" w:styleId="TOC4">
    <w:name w:val="toc 4"/>
    <w:basedOn w:val="Normal"/>
    <w:next w:val="Normal"/>
    <w:autoRedefine/>
    <w:uiPriority w:val="39"/>
    <w:rsid w:val="006F6D65"/>
    <w:pPr>
      <w:ind w:left="720"/>
    </w:pPr>
    <w:rPr>
      <w:rFonts w:ascii="Arial" w:hAnsi="Arial"/>
    </w:rPr>
  </w:style>
  <w:style w:type="paragraph" w:customStyle="1" w:styleId="CoverTitleInstructions">
    <w:name w:val="Cover Title Instructions"/>
    <w:basedOn w:val="InstructionalText1"/>
    <w:rsid w:val="000F3438"/>
    <w:pPr>
      <w:jc w:val="center"/>
    </w:pPr>
    <w:rPr>
      <w:szCs w:val="28"/>
    </w:rPr>
  </w:style>
  <w:style w:type="paragraph" w:customStyle="1" w:styleId="InstructionalText1">
    <w:name w:val="Instructional Text 1"/>
    <w:basedOn w:val="Normal"/>
    <w:next w:val="BodyText"/>
    <w:link w:val="InstructionalText1Char"/>
    <w:rsid w:val="006244C7"/>
    <w:pPr>
      <w:keepLines/>
      <w:autoSpaceDE w:val="0"/>
      <w:autoSpaceDN w:val="0"/>
      <w:adjustRightInd w:val="0"/>
      <w:spacing w:before="60" w:after="120" w:line="240" w:lineRule="atLeast"/>
    </w:pPr>
    <w:rPr>
      <w:i/>
      <w:iCs/>
      <w:color w:val="0000FF"/>
      <w:sz w:val="24"/>
      <w:szCs w:val="20"/>
    </w:rPr>
  </w:style>
  <w:style w:type="character" w:customStyle="1" w:styleId="InstructionalText1Char">
    <w:name w:val="Instructional Text 1 Char"/>
    <w:link w:val="InstructionalText1"/>
    <w:rsid w:val="006244C7"/>
    <w:rPr>
      <w:i/>
      <w:iCs/>
      <w:color w:val="0000FF"/>
      <w:sz w:val="24"/>
    </w:rPr>
  </w:style>
  <w:style w:type="paragraph" w:customStyle="1" w:styleId="InstructionalNote">
    <w:name w:val="Instructional Note"/>
    <w:basedOn w:val="Normal"/>
    <w:rsid w:val="000F3438"/>
    <w:pPr>
      <w:numPr>
        <w:numId w:val="7"/>
      </w:numPr>
      <w:tabs>
        <w:tab w:val="clear" w:pos="1512"/>
      </w:tabs>
      <w:autoSpaceDE w:val="0"/>
      <w:autoSpaceDN w:val="0"/>
      <w:adjustRightInd w:val="0"/>
      <w:spacing w:before="60" w:after="60"/>
      <w:ind w:left="1260" w:hanging="900"/>
    </w:pPr>
    <w:rPr>
      <w:i/>
      <w:iCs/>
      <w:color w:val="0000FF"/>
      <w:szCs w:val="22"/>
    </w:rPr>
  </w:style>
  <w:style w:type="paragraph" w:customStyle="1" w:styleId="InstructionalBullet1">
    <w:name w:val="Instructional Bullet 1"/>
    <w:rsid w:val="000A0911"/>
    <w:pPr>
      <w:numPr>
        <w:numId w:val="8"/>
      </w:numPr>
      <w:tabs>
        <w:tab w:val="clear" w:pos="720"/>
        <w:tab w:val="num" w:pos="900"/>
      </w:tabs>
      <w:spacing w:before="60" w:after="60"/>
      <w:ind w:left="907"/>
    </w:pPr>
    <w:rPr>
      <w:i/>
      <w:color w:val="0000FF"/>
      <w:sz w:val="24"/>
      <w:szCs w:val="24"/>
    </w:rPr>
  </w:style>
  <w:style w:type="paragraph" w:customStyle="1" w:styleId="InstructionalBullet2">
    <w:name w:val="Instructional Bullet 2"/>
    <w:basedOn w:val="InstructionalBullet1"/>
    <w:rsid w:val="000F3438"/>
    <w:pPr>
      <w:tabs>
        <w:tab w:val="clear" w:pos="900"/>
        <w:tab w:val="num" w:pos="1260"/>
      </w:tabs>
      <w:ind w:left="1260"/>
    </w:pPr>
  </w:style>
  <w:style w:type="paragraph" w:customStyle="1" w:styleId="BodyBullet2">
    <w:name w:val="Body Bullet 2"/>
    <w:basedOn w:val="Normal"/>
    <w:link w:val="BodyBullet2Char"/>
    <w:rsid w:val="005D18C5"/>
    <w:pPr>
      <w:numPr>
        <w:numId w:val="9"/>
      </w:numPr>
      <w:tabs>
        <w:tab w:val="clear" w:pos="1800"/>
        <w:tab w:val="num" w:pos="1260"/>
      </w:tabs>
      <w:autoSpaceDE w:val="0"/>
      <w:autoSpaceDN w:val="0"/>
      <w:adjustRightInd w:val="0"/>
      <w:spacing w:before="60" w:after="60"/>
      <w:ind w:left="1260"/>
    </w:pPr>
    <w:rPr>
      <w:iCs/>
      <w:szCs w:val="22"/>
    </w:rPr>
  </w:style>
  <w:style w:type="character" w:customStyle="1" w:styleId="BodyBullet2Char">
    <w:name w:val="Body Bullet 2 Char"/>
    <w:link w:val="BodyBullet2"/>
    <w:rsid w:val="005D18C5"/>
    <w:rPr>
      <w:iCs/>
      <w:sz w:val="22"/>
      <w:szCs w:val="22"/>
    </w:rPr>
  </w:style>
  <w:style w:type="character" w:customStyle="1" w:styleId="InstructionalTextBold">
    <w:name w:val="Instructional Text Bold"/>
    <w:rsid w:val="000F3438"/>
    <w:rPr>
      <w:b/>
      <w:bCs/>
      <w:color w:val="0000FF"/>
    </w:rPr>
  </w:style>
  <w:style w:type="paragraph" w:customStyle="1" w:styleId="InstructionalText2">
    <w:name w:val="Instructional Text 2"/>
    <w:basedOn w:val="InstructionalText1"/>
    <w:next w:val="BodyText"/>
    <w:link w:val="InstructionalText2Char"/>
    <w:rsid w:val="000F3438"/>
    <w:pPr>
      <w:ind w:left="720"/>
    </w:pPr>
  </w:style>
  <w:style w:type="character" w:customStyle="1" w:styleId="InstructionalText2Char">
    <w:name w:val="Instructional Text 2 Char"/>
    <w:basedOn w:val="InstructionalText1Char"/>
    <w:link w:val="InstructionalText2"/>
    <w:rsid w:val="000F3438"/>
    <w:rPr>
      <w:i/>
      <w:iCs/>
      <w:color w:val="0000FF"/>
      <w:sz w:val="24"/>
    </w:rPr>
  </w:style>
  <w:style w:type="paragraph" w:styleId="ListBullet4">
    <w:name w:val="List Bullet 4"/>
    <w:basedOn w:val="Normal"/>
    <w:autoRedefine/>
    <w:semiHidden/>
    <w:rsid w:val="000F3438"/>
    <w:pPr>
      <w:tabs>
        <w:tab w:val="num" w:pos="1440"/>
      </w:tabs>
      <w:ind w:left="1440" w:hanging="360"/>
    </w:pPr>
  </w:style>
  <w:style w:type="paragraph" w:customStyle="1" w:styleId="InstructionalTable">
    <w:name w:val="Instructional Table"/>
    <w:basedOn w:val="Normal"/>
    <w:rsid w:val="000F3438"/>
    <w:rPr>
      <w:i/>
      <w:color w:val="0000FF"/>
    </w:rPr>
  </w:style>
  <w:style w:type="paragraph" w:customStyle="1" w:styleId="Appendix1">
    <w:name w:val="Appendix 1"/>
    <w:next w:val="BodyText"/>
    <w:rsid w:val="003224BE"/>
    <w:pPr>
      <w:numPr>
        <w:numId w:val="10"/>
      </w:numPr>
      <w:ind w:hanging="720"/>
    </w:pPr>
    <w:rPr>
      <w:rFonts w:ascii="Arial" w:hAnsi="Arial"/>
      <w:b/>
      <w:sz w:val="32"/>
      <w:szCs w:val="24"/>
    </w:rPr>
  </w:style>
  <w:style w:type="paragraph" w:customStyle="1" w:styleId="Appendix2">
    <w:name w:val="Appendix 2"/>
    <w:basedOn w:val="Appendix1"/>
    <w:rsid w:val="00A04018"/>
    <w:pPr>
      <w:numPr>
        <w:ilvl w:val="1"/>
      </w:numPr>
      <w:tabs>
        <w:tab w:val="clear" w:pos="1152"/>
        <w:tab w:val="num" w:pos="900"/>
      </w:tabs>
      <w:ind w:left="900" w:hanging="900"/>
    </w:pPr>
  </w:style>
  <w:style w:type="paragraph" w:customStyle="1" w:styleId="In-lineInstruction">
    <w:name w:val="In-line Instruction"/>
    <w:basedOn w:val="Normal"/>
    <w:link w:val="In-lineInstructionChar"/>
    <w:rsid w:val="005D18C5"/>
    <w:pPr>
      <w:spacing w:before="120" w:after="120"/>
    </w:pPr>
    <w:rPr>
      <w:i/>
      <w:color w:val="0000FF"/>
      <w:szCs w:val="20"/>
    </w:rPr>
  </w:style>
  <w:style w:type="character" w:customStyle="1" w:styleId="In-lineInstructionChar">
    <w:name w:val="In-line Instruction Char"/>
    <w:link w:val="In-lineInstruction"/>
    <w:rsid w:val="009921F2"/>
    <w:rPr>
      <w:i/>
      <w:color w:val="0000FF"/>
      <w:sz w:val="22"/>
      <w:lang w:val="en-US" w:eastAsia="en-US" w:bidi="ar-SA"/>
    </w:rPr>
  </w:style>
  <w:style w:type="paragraph" w:customStyle="1" w:styleId="TemplateInstructions">
    <w:name w:val="Template Instructions"/>
    <w:basedOn w:val="Normal"/>
    <w:next w:val="Normal"/>
    <w:link w:val="TemplateInstructionsChar"/>
    <w:rsid w:val="00A83EB5"/>
    <w:pPr>
      <w:keepNext/>
      <w:keepLines/>
      <w:spacing w:before="40"/>
    </w:pPr>
    <w:rPr>
      <w:i/>
      <w:iCs/>
      <w:color w:val="0000FF"/>
      <w:szCs w:val="22"/>
    </w:rPr>
  </w:style>
  <w:style w:type="character" w:customStyle="1" w:styleId="TemplateInstructionsChar">
    <w:name w:val="Template Instructions Char"/>
    <w:link w:val="TemplateInstructions"/>
    <w:rsid w:val="00A83EB5"/>
    <w:rPr>
      <w:i/>
      <w:iCs/>
      <w:color w:val="0000FF"/>
      <w:sz w:val="22"/>
      <w:szCs w:val="22"/>
      <w:lang w:val="en-US" w:eastAsia="en-US" w:bidi="ar-SA"/>
    </w:rPr>
  </w:style>
  <w:style w:type="paragraph" w:customStyle="1" w:styleId="BulletInstructions">
    <w:name w:val="Bullet Instructions"/>
    <w:basedOn w:val="Normal"/>
    <w:rsid w:val="00A83EB5"/>
    <w:pPr>
      <w:numPr>
        <w:numId w:val="12"/>
      </w:numPr>
      <w:tabs>
        <w:tab w:val="num" w:pos="720"/>
      </w:tabs>
      <w:ind w:left="720"/>
    </w:pPr>
    <w:rPr>
      <w:i/>
      <w:color w:val="0000FF"/>
    </w:rPr>
  </w:style>
  <w:style w:type="paragraph" w:styleId="Caption">
    <w:name w:val="caption"/>
    <w:basedOn w:val="Normal"/>
    <w:next w:val="Normal"/>
    <w:qFormat/>
    <w:rsid w:val="00160824"/>
    <w:pPr>
      <w:keepNext/>
      <w:keepLines/>
      <w:spacing w:before="240"/>
    </w:pPr>
    <w:rPr>
      <w:rFonts w:ascii="Arial" w:hAnsi="Arial" w:cs="Arial"/>
      <w:b/>
      <w:bCs/>
      <w:sz w:val="20"/>
      <w:szCs w:val="20"/>
    </w:rPr>
  </w:style>
  <w:style w:type="paragraph" w:customStyle="1" w:styleId="templateinstructions0">
    <w:name w:val="templateinstructions"/>
    <w:basedOn w:val="Normal"/>
    <w:rsid w:val="00C96FD1"/>
    <w:pPr>
      <w:spacing w:before="100" w:beforeAutospacing="1" w:after="100" w:afterAutospacing="1"/>
    </w:pPr>
    <w:rPr>
      <w:sz w:val="24"/>
    </w:rPr>
  </w:style>
  <w:style w:type="paragraph" w:customStyle="1" w:styleId="CrossReference">
    <w:name w:val="CrossReference"/>
    <w:basedOn w:val="Normal"/>
    <w:rsid w:val="005D18C5"/>
    <w:pPr>
      <w:keepNext/>
      <w:keepLines/>
      <w:autoSpaceDE w:val="0"/>
      <w:autoSpaceDN w:val="0"/>
      <w:adjustRightInd w:val="0"/>
      <w:spacing w:before="60" w:after="60"/>
    </w:pPr>
    <w:rPr>
      <w:iCs/>
      <w:color w:val="0000FF"/>
      <w:sz w:val="20"/>
      <w:szCs w:val="22"/>
      <w:u w:val="single"/>
    </w:rPr>
  </w:style>
  <w:style w:type="paragraph" w:customStyle="1" w:styleId="Appendix11">
    <w:name w:val="Appendix 1.1"/>
    <w:basedOn w:val="Heading2"/>
    <w:next w:val="BodyText"/>
    <w:rsid w:val="00165AB8"/>
    <w:pPr>
      <w:keepNext/>
      <w:keepLines/>
      <w:numPr>
        <w:numId w:val="13"/>
      </w:numPr>
      <w:tabs>
        <w:tab w:val="clear" w:pos="900"/>
        <w:tab w:val="left" w:pos="720"/>
      </w:tabs>
      <w:spacing w:before="240"/>
    </w:pPr>
  </w:style>
  <w:style w:type="character" w:customStyle="1" w:styleId="BodyItalic">
    <w:name w:val="Body Italic"/>
    <w:rsid w:val="00680563"/>
    <w:rPr>
      <w:i/>
    </w:rPr>
  </w:style>
  <w:style w:type="paragraph" w:customStyle="1" w:styleId="TableHeadingCentered">
    <w:name w:val="Table Heading Centered"/>
    <w:basedOn w:val="TableHeading"/>
    <w:rsid w:val="00680563"/>
    <w:pPr>
      <w:jc w:val="center"/>
    </w:pPr>
    <w:rPr>
      <w:rFonts w:cs="Times New Roman"/>
      <w:sz w:val="16"/>
      <w:szCs w:val="16"/>
    </w:rPr>
  </w:style>
  <w:style w:type="character" w:customStyle="1" w:styleId="TableTextChar">
    <w:name w:val="Table Text Char"/>
    <w:link w:val="TableText"/>
    <w:rsid w:val="009F5E75"/>
    <w:rPr>
      <w:rFonts w:ascii="Arial" w:hAnsi="Arial" w:cs="Arial"/>
      <w:sz w:val="22"/>
      <w:lang w:val="en-US" w:eastAsia="en-US" w:bidi="ar-SA"/>
    </w:rPr>
  </w:style>
  <w:style w:type="paragraph" w:styleId="TOC5">
    <w:name w:val="toc 5"/>
    <w:basedOn w:val="Normal"/>
    <w:next w:val="Normal"/>
    <w:autoRedefine/>
    <w:uiPriority w:val="39"/>
    <w:rsid w:val="00AA7363"/>
    <w:pPr>
      <w:ind w:left="880"/>
    </w:pPr>
  </w:style>
  <w:style w:type="paragraph" w:styleId="TOC6">
    <w:name w:val="toc 6"/>
    <w:basedOn w:val="Normal"/>
    <w:next w:val="Normal"/>
    <w:autoRedefine/>
    <w:uiPriority w:val="39"/>
    <w:rsid w:val="00AA7363"/>
    <w:pPr>
      <w:ind w:left="1100"/>
    </w:pPr>
  </w:style>
  <w:style w:type="paragraph" w:styleId="TOC7">
    <w:name w:val="toc 7"/>
    <w:basedOn w:val="Normal"/>
    <w:next w:val="Normal"/>
    <w:autoRedefine/>
    <w:uiPriority w:val="39"/>
    <w:rsid w:val="00AA7363"/>
    <w:pPr>
      <w:ind w:left="1320"/>
    </w:pPr>
  </w:style>
  <w:style w:type="paragraph" w:styleId="TOC8">
    <w:name w:val="toc 8"/>
    <w:basedOn w:val="Normal"/>
    <w:next w:val="Normal"/>
    <w:autoRedefine/>
    <w:uiPriority w:val="39"/>
    <w:rsid w:val="00AA7363"/>
    <w:pPr>
      <w:ind w:left="1540"/>
    </w:pPr>
  </w:style>
  <w:style w:type="paragraph" w:styleId="TOC9">
    <w:name w:val="toc 9"/>
    <w:basedOn w:val="Normal"/>
    <w:next w:val="Normal"/>
    <w:autoRedefine/>
    <w:uiPriority w:val="39"/>
    <w:rsid w:val="00AA7363"/>
    <w:pPr>
      <w:ind w:left="1760"/>
    </w:pPr>
  </w:style>
  <w:style w:type="paragraph" w:styleId="BodyText">
    <w:name w:val="Body Text"/>
    <w:link w:val="BodyTextChar"/>
    <w:rsid w:val="006E5523"/>
    <w:pPr>
      <w:spacing w:before="120" w:after="120"/>
    </w:pPr>
    <w:rPr>
      <w:sz w:val="24"/>
    </w:rPr>
  </w:style>
  <w:style w:type="character" w:customStyle="1" w:styleId="BodyTextChar">
    <w:name w:val="Body Text Char"/>
    <w:link w:val="BodyText"/>
    <w:rsid w:val="006E5523"/>
    <w:rPr>
      <w:sz w:val="24"/>
      <w:lang w:val="en-US" w:eastAsia="en-US" w:bidi="ar-SA"/>
    </w:rPr>
  </w:style>
  <w:style w:type="character" w:customStyle="1" w:styleId="FooterChar">
    <w:name w:val="Footer Char"/>
    <w:link w:val="Footer"/>
    <w:rsid w:val="00F91A26"/>
    <w:rPr>
      <w:rFonts w:cs="Tahoma"/>
      <w:szCs w:val="16"/>
      <w:lang w:val="en-US" w:eastAsia="en-US" w:bidi="ar-SA"/>
    </w:rPr>
  </w:style>
  <w:style w:type="paragraph" w:styleId="BlockText">
    <w:name w:val="Block Text"/>
    <w:basedOn w:val="Normal"/>
    <w:rsid w:val="006E5523"/>
    <w:pPr>
      <w:spacing w:after="120"/>
      <w:ind w:left="1440" w:right="1440"/>
    </w:pPr>
  </w:style>
  <w:style w:type="paragraph" w:styleId="BalloonText">
    <w:name w:val="Balloon Text"/>
    <w:basedOn w:val="Normal"/>
    <w:link w:val="BalloonTextChar"/>
    <w:rsid w:val="00AE06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E0630"/>
    <w:rPr>
      <w:rFonts w:ascii="Tahoma" w:hAnsi="Tahoma" w:cs="Tahoma"/>
      <w:sz w:val="16"/>
      <w:szCs w:val="16"/>
    </w:rPr>
  </w:style>
  <w:style w:type="paragraph" w:customStyle="1" w:styleId="InstructionalTextMainTitle">
    <w:name w:val="Instructional Text Main Title"/>
    <w:basedOn w:val="InstructionalText1"/>
    <w:next w:val="Title"/>
    <w:qFormat/>
    <w:rsid w:val="00DF6735"/>
    <w:pPr>
      <w:jc w:val="center"/>
    </w:pPr>
    <w:rPr>
      <w:szCs w:val="22"/>
    </w:rPr>
  </w:style>
  <w:style w:type="paragraph" w:customStyle="1" w:styleId="InstructionalTextTitle2">
    <w:name w:val="Instructional Text Title 2"/>
    <w:basedOn w:val="Title2"/>
    <w:next w:val="Title2"/>
    <w:qFormat/>
    <w:rsid w:val="00DF6735"/>
    <w:rPr>
      <w:rFonts w:ascii="Times New Roman" w:hAnsi="Times New Roman" w:cs="Times New Roman"/>
      <w:b w:val="0"/>
      <w:i/>
      <w:color w:val="0000FF"/>
      <w:sz w:val="24"/>
      <w:szCs w:val="22"/>
    </w:rPr>
  </w:style>
  <w:style w:type="paragraph" w:customStyle="1" w:styleId="NormalTableTextCentered">
    <w:name w:val="Normal Table Text Centered"/>
    <w:basedOn w:val="Normal"/>
    <w:link w:val="NormalTableTextCenteredChar"/>
    <w:uiPriority w:val="99"/>
    <w:rsid w:val="004F31E5"/>
    <w:pPr>
      <w:spacing w:before="120"/>
      <w:jc w:val="center"/>
    </w:pPr>
    <w:rPr>
      <w:rFonts w:ascii="Garamond" w:hAnsi="Garamond"/>
      <w:sz w:val="24"/>
    </w:rPr>
  </w:style>
  <w:style w:type="character" w:customStyle="1" w:styleId="NormalTableTextCenteredChar">
    <w:name w:val="Normal Table Text Centered Char"/>
    <w:basedOn w:val="DefaultParagraphFont"/>
    <w:link w:val="NormalTableTextCentered"/>
    <w:uiPriority w:val="99"/>
    <w:locked/>
    <w:rsid w:val="004F31E5"/>
    <w:rPr>
      <w:rFonts w:ascii="Garamond" w:hAnsi="Garamond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40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38" Type="http://schemas.openxmlformats.org/officeDocument/2006/relationships/customXml" Target="../customXml/item6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customXml" Target="../customXml/item5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microsoft.com/office/2007/relationships/stylesWithEffects" Target="stylesWithEffects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haisplubinj\Documents\SharePoint%20Drafts\artifact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p:Policy xmlns:p="office.server.policy" id="" local="true">
  <p:Name>Document</p:Name>
  <p:Description/>
  <p:Statement/>
  <p:PolicyItems>
    <p:PolicyItem featureId="Microsoft.Office.RecordsManagement.PolicyFeatures.Expiration">
      <p:Name>Expiration</p:Name>
      <p:Description>Automatic scheduling of content for processing, and expiry of content that has reached its due date.</p:Description>
      <p:CustomData>
        <data>
          <formula id="Microsoft.Office.RecordsManagement.PolicyFeatures.Expiration.Formula.BuiltIn">
            <number>1</number>
            <property>Created</property>
            <period>years</period>
          </formula>
          <action type="workflow" id="095a4daa-ab7a-4a68-b9f0-24c508d7d45f"/>
        </data>
      </p:CustomData>
    </p:PolicyItem>
  </p:PolicyItems>
</p:Policy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C9AB3197FD50448310FFA1687322E4" ma:contentTypeVersion="5" ma:contentTypeDescription="Create a new document." ma:contentTypeScope="" ma:versionID="8a0eead5b64eb50ce0cb4739fab277f8">
  <xsd:schema xmlns:xsd="http://www.w3.org/2001/XMLSchema" xmlns:p="http://schemas.microsoft.com/office/2006/metadata/properties" xmlns:ns2="31427534-dd22-4c80-bda2-4289752910af" targetNamespace="http://schemas.microsoft.com/office/2006/metadata/properties" ma:root="true" ma:fieldsID="799776be9bf6c38a11203ebcc4ee4fcb" ns2:_="">
    <xsd:import namespace="31427534-dd22-4c80-bda2-4289752910af"/>
    <xsd:element name="properties">
      <xsd:complexType>
        <xsd:sequence>
          <xsd:element name="documentManagement">
            <xsd:complexType>
              <xsd:all>
                <xsd:element ref="ns2:_dlc_Exempt" minOccurs="0"/>
                <xsd:element ref="ns2:_dlc_ExpireDateSaved" minOccurs="0"/>
                <xsd:element ref="ns2:_dlc_Expire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31427534-dd22-4c80-bda2-4289752910af" elementFormDefault="qualified">
    <xsd:import namespace="http://schemas.microsoft.com/office/2006/documentManagement/types"/>
    <xsd:element name="_dlc_Exempt" ma:index="9" nillable="true" ma:displayName="Exempt from Policy" ma:description="" ma:hidden="true" ma:internalName="_dlc_Exempt" ma:readOnly="true">
      <xsd:simpleType>
        <xsd:restriction base="dms:Unknown"/>
      </xsd:simpleType>
    </xsd:element>
    <xsd:element name="_dlc_ExpireDateSaved" ma:index="10" nillable="true" ma:displayName="Original Expiration Date" ma:description="" ma:hidden="true" ma:internalName="_dlc_ExpireDateSaved" ma:readOnly="true">
      <xsd:simpleType>
        <xsd:restriction base="dms:DateTime"/>
      </xsd:simpleType>
    </xsd:element>
    <xsd:element name="_dlc_ExpireDate" ma:index="11" nillable="true" ma:displayName="Expiration Date" ma:description="" ma:hidden="true" ma:internalName="_dlc_ExpireDat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C9AB3197FD50448310FFA1687322E4" ma:contentTypeVersion="6" ma:contentTypeDescription="Create a new document." ma:contentTypeScope="" ma:versionID="4b9f0212a0c4e98595c36512f1a36bae">
  <xsd:schema xmlns:xsd="http://www.w3.org/2001/XMLSchema" xmlns:p="http://schemas.microsoft.com/office/2006/metadata/properties" xmlns:ns2="31427534-dd22-4c80-bda2-4289752910af" targetNamespace="http://schemas.microsoft.com/office/2006/metadata/properties" ma:root="true" ma:fieldsID="799776be9bf6c38a11203ebcc4ee4fcb" ns2:_="">
    <xsd:import namespace="31427534-dd22-4c80-bda2-4289752910af"/>
    <xsd:element name="properties">
      <xsd:complexType>
        <xsd:sequence>
          <xsd:element name="documentManagement">
            <xsd:complexType>
              <xsd:all>
                <xsd:element ref="ns2:_dlc_Exempt" minOccurs="0"/>
                <xsd:element ref="ns2:_dlc_ExpireDateSaved" minOccurs="0"/>
                <xsd:element ref="ns2:_dlc_Expire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31427534-dd22-4c80-bda2-4289752910af" elementFormDefault="qualified">
    <xsd:import namespace="http://schemas.microsoft.com/office/2006/documentManagement/types"/>
    <xsd:element name="_dlc_Exempt" ma:index="9" nillable="true" ma:displayName="Exempt from Policy" ma:description="" ma:hidden="true" ma:internalName="_dlc_Exempt" ma:readOnly="true">
      <xsd:simpleType>
        <xsd:restriction base="dms:Unknown"/>
      </xsd:simpleType>
    </xsd:element>
    <xsd:element name="_dlc_ExpireDateSaved" ma:index="10" nillable="true" ma:displayName="Original Expiration Date" ma:description="" ma:hidden="true" ma:internalName="_dlc_ExpireDateSaved" ma:readOnly="true">
      <xsd:simpleType>
        <xsd:restriction base="dms:DateTime"/>
      </xsd:simpleType>
    </xsd:element>
    <xsd:element name="_dlc_ExpireDate" ma:index="11" nillable="true" ma:displayName="Expiration Date" ma:description="" ma:hidden="true" ma:internalName="_dlc_ExpireDat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ExpireDateSaved xmlns="31427534-dd22-4c80-bda2-4289752910af" xsi:nil="true"/>
    <_dlc_ExpireDate xmlns="31427534-dd22-4c80-bda2-4289752910af">2015-05-06T13:32:14+00:00</_dlc_ExpireDate>
  </documentManagement>
</p:properties>
</file>

<file path=customXml/itemProps1.xml><?xml version="1.0" encoding="utf-8"?>
<ds:datastoreItem xmlns:ds="http://schemas.openxmlformats.org/officeDocument/2006/customXml" ds:itemID="{0DDCCED6-D724-4DFE-9C1E-B80203E2EDA7}"/>
</file>

<file path=customXml/itemProps2.xml><?xml version="1.0" encoding="utf-8"?>
<ds:datastoreItem xmlns:ds="http://schemas.openxmlformats.org/officeDocument/2006/customXml" ds:itemID="{4D4BF3BC-E00C-4888-B92F-221DAD2454E3}"/>
</file>

<file path=customXml/itemProps3.xml><?xml version="1.0" encoding="utf-8"?>
<ds:datastoreItem xmlns:ds="http://schemas.openxmlformats.org/officeDocument/2006/customXml" ds:itemID="{91B54B89-72D2-4E4C-828F-FB7D4E21DADF}"/>
</file>

<file path=customXml/itemProps4.xml><?xml version="1.0" encoding="utf-8"?>
<ds:datastoreItem xmlns:ds="http://schemas.openxmlformats.org/officeDocument/2006/customXml" ds:itemID="{B39EAA7B-DA00-448C-9213-82495A24E540}"/>
</file>

<file path=customXml/itemProps5.xml><?xml version="1.0" encoding="utf-8"?>
<ds:datastoreItem xmlns:ds="http://schemas.openxmlformats.org/officeDocument/2006/customXml" ds:itemID="{F9E15B00-D8F6-4019-88C7-F2FFD2BC11F2}"/>
</file>

<file path=customXml/itemProps6.xml><?xml version="1.0" encoding="utf-8"?>
<ds:datastoreItem xmlns:ds="http://schemas.openxmlformats.org/officeDocument/2006/customXml" ds:itemID="{7BBB886A-4888-4157-AF15-86C664293605}"/>
</file>

<file path=docProps/app.xml><?xml version="1.0" encoding="utf-8"?>
<Properties xmlns="http://schemas.openxmlformats.org/officeDocument/2006/extended-properties" xmlns:vt="http://schemas.openxmlformats.org/officeDocument/2006/docPropsVTypes">
  <Template>artifact_template.dotx</Template>
  <TotalTime>0</TotalTime>
  <Pages>21</Pages>
  <Words>1553</Words>
  <Characters>10944</Characters>
  <Application>Microsoft Office Word</Application>
  <DocSecurity>0</DocSecurity>
  <Lines>91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Guide Template</vt:lpstr>
    </vt:vector>
  </TitlesOfParts>
  <LinksUpToDate>false</LinksUpToDate>
  <CharactersWithSpaces>12473</CharactersWithSpaces>
  <SharedDoc>false</SharedDoc>
  <HLinks>
    <vt:vector size="66" baseType="variant"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_Toc322683719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_Toc322683718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_Toc322683717</vt:lpwstr>
      </vt:variant>
      <vt:variant>
        <vt:i4>1114174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_Toc322683716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_Toc322683715</vt:lpwstr>
      </vt:variant>
      <vt:variant>
        <vt:i4>1114174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_Toc322683714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_Toc322683713</vt:lpwstr>
      </vt:variant>
      <vt:variant>
        <vt:i4>1114174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_Toc322683712</vt:lpwstr>
      </vt:variant>
      <vt:variant>
        <vt:i4>1114174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_Toc322683711</vt:lpwstr>
      </vt:variant>
      <vt:variant>
        <vt:i4>1114174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_Toc322683710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_Toc322683709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 Template</dc:title>
  <dc:subject>MS Word formatting for artifacts</dc:subject>
  <dc:creator/>
  <cp:lastModifiedBy/>
  <cp:revision>1</cp:revision>
  <dcterms:created xsi:type="dcterms:W3CDTF">2014-05-06T23:41:00Z</dcterms:created>
  <dcterms:modified xsi:type="dcterms:W3CDTF">2014-05-06T23:41:00Z</dcterms:modified>
  <cp:category>Template</cp:category>
  <cp:contentType>Document</cp:contentType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0x010100F9C9AB3197FD50448310FFA1687322E4</vt:lpwstr>
  </property>
  <property fmtid="{D5CDD505-2E9C-101B-9397-08002B2CF9AE}" pid="3" name="Responsible Role">
    <vt:lpwstr>0</vt:lpwstr>
  </property>
  <property fmtid="{D5CDD505-2E9C-101B-9397-08002B2CF9AE}" pid="4" name="Order">
    <vt:r8>1100</vt:r8>
  </property>
  <property fmtid="{D5CDD505-2E9C-101B-9397-08002B2CF9AE}" pid="5" name="Required by National Release">
    <vt:lpwstr>true</vt:lpwstr>
  </property>
  <property fmtid="{D5CDD505-2E9C-101B-9397-08002B2CF9AE}" pid="6" name="Public Storage Location">
    <vt:lpwstr/>
  </property>
  <property fmtid="{D5CDD505-2E9C-101B-9397-08002B2CF9AE}" pid="7" name="Version Control Storage Location">
    <vt:lpwstr/>
  </property>
  <property fmtid="{D5CDD505-2E9C-101B-9397-08002B2CF9AE}" pid="8" name="MetaInfo">
    <vt:lpwstr/>
  </property>
  <property fmtid="{D5CDD505-2E9C-101B-9397-08002B2CF9AE}" pid="9" name="Category0">
    <vt:lpwstr>6</vt:lpwstr>
  </property>
  <property fmtid="{D5CDD505-2E9C-101B-9397-08002B2CF9AE}" pid="10" name="Scope">
    <vt:lpwstr>2</vt:lpwstr>
  </property>
  <property fmtid="{D5CDD505-2E9C-101B-9397-08002B2CF9AE}" pid="11" name="xd_ProgID">
    <vt:lpwstr/>
  </property>
  <property fmtid="{D5CDD505-2E9C-101B-9397-08002B2CF9AE}" pid="12" name="_NewReviewCycle">
    <vt:lpwstr/>
  </property>
  <property fmtid="{D5CDD505-2E9C-101B-9397-08002B2CF9AE}" pid="13" name="Process ID">
    <vt:lpwstr/>
  </property>
  <property fmtid="{D5CDD505-2E9C-101B-9397-08002B2CF9AE}" pid="14" name="Artifact Owner">
    <vt:lpwstr/>
  </property>
  <property fmtid="{D5CDD505-2E9C-101B-9397-08002B2CF9AE}" pid="15" name="TemplateUrl">
    <vt:lpwstr/>
  </property>
  <property fmtid="{D5CDD505-2E9C-101B-9397-08002B2CF9AE}" pid="16" name="Required by PMAS">
    <vt:lpwstr>true</vt:lpwstr>
  </property>
  <property fmtid="{D5CDD505-2E9C-101B-9397-08002B2CF9AE}" pid="17" name="Activity ID">
    <vt:lpwstr/>
  </property>
  <property fmtid="{D5CDD505-2E9C-101B-9397-08002B2CF9AE}" pid="18" name="_dlc_DocIdItemGuid">
    <vt:lpwstr>69455f6d-98b6-42b8-82cc-abe11c2103b0</vt:lpwstr>
  </property>
  <property fmtid="{D5CDD505-2E9C-101B-9397-08002B2CF9AE}" pid="19" name="Required for Operational Readiness Review">
    <vt:lpwstr>false</vt:lpwstr>
  </property>
  <property fmtid="{D5CDD505-2E9C-101B-9397-08002B2CF9AE}" pid="20" name="External Link">
    <vt:lpwstr>false</vt:lpwstr>
  </property>
  <property fmtid="{D5CDD505-2E9C-101B-9397-08002B2CF9AE}" pid="21" name="Required for Assessment and Authorization">
    <vt:lpwstr>false</vt:lpwstr>
  </property>
  <property fmtid="{D5CDD505-2E9C-101B-9397-08002B2CF9AE}" pid="22" name="Status">
    <vt:lpwstr>Active</vt:lpwstr>
  </property>
  <property fmtid="{D5CDD505-2E9C-101B-9397-08002B2CF9AE}" pid="23" name="Required by Independent Testing">
    <vt:lpwstr>false</vt:lpwstr>
  </property>
  <property fmtid="{D5CDD505-2E9C-101B-9397-08002B2CF9AE}" pid="24" name="Replaced By">
    <vt:lpwstr/>
  </property>
  <property fmtid="{D5CDD505-2E9C-101B-9397-08002B2CF9AE}" pid="25" name="Associated PMAS Milestone">
    <vt:lpwstr>MS 2</vt:lpwstr>
  </property>
</Properties>
</file>