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13B" w:rsidRDefault="003F513B" w:rsidP="006C45A9">
      <w:pPr>
        <w:rPr>
          <w:rFonts w:asciiTheme="minorHAnsi" w:hAnsiTheme="minorHAnsi"/>
        </w:rPr>
      </w:pPr>
      <w:bookmarkStart w:id="0" w:name="_GoBack"/>
      <w:bookmarkEnd w:id="0"/>
      <w:r>
        <w:rPr>
          <w:rFonts w:asciiTheme="minorHAnsi" w:hAnsiTheme="minorHAnsi"/>
        </w:rPr>
        <w:t>Date:</w:t>
      </w:r>
      <w:r>
        <w:rPr>
          <w:rFonts w:asciiTheme="minorHAnsi" w:hAnsiTheme="minorHAnsi"/>
        </w:rPr>
        <w:tab/>
        <w:t>January 14, 2016</w:t>
      </w:r>
    </w:p>
    <w:p w:rsidR="003F513B" w:rsidRDefault="003F513B" w:rsidP="006C45A9">
      <w:pPr>
        <w:rPr>
          <w:rFonts w:asciiTheme="minorHAnsi" w:hAnsiTheme="minorHAnsi"/>
        </w:rPr>
      </w:pPr>
    </w:p>
    <w:p w:rsidR="00D04EF2" w:rsidRPr="006C45A9" w:rsidRDefault="006C566B" w:rsidP="006C45A9">
      <w:pPr>
        <w:rPr>
          <w:rFonts w:asciiTheme="minorHAnsi" w:hAnsiTheme="minorHAnsi"/>
        </w:rPr>
      </w:pPr>
      <w:r w:rsidRPr="006C45A9">
        <w:rPr>
          <w:rFonts w:asciiTheme="minorHAnsi" w:hAnsiTheme="minorHAnsi"/>
        </w:rPr>
        <w:t>To:</w:t>
      </w:r>
      <w:r w:rsidRPr="006C45A9">
        <w:rPr>
          <w:rFonts w:asciiTheme="minorHAnsi" w:hAnsiTheme="minorHAnsi"/>
        </w:rPr>
        <w:tab/>
        <w:t>Brian Stevenson</w:t>
      </w:r>
    </w:p>
    <w:p w:rsidR="006C566B" w:rsidRPr="006C45A9" w:rsidRDefault="006C566B" w:rsidP="006C45A9">
      <w:pPr>
        <w:rPr>
          <w:rFonts w:asciiTheme="minorHAnsi" w:hAnsiTheme="minorHAnsi"/>
        </w:rPr>
      </w:pPr>
    </w:p>
    <w:p w:rsidR="006C566B" w:rsidRPr="006C45A9" w:rsidRDefault="006C566B" w:rsidP="006C45A9">
      <w:pPr>
        <w:rPr>
          <w:rFonts w:asciiTheme="minorHAnsi" w:hAnsiTheme="minorHAnsi"/>
        </w:rPr>
      </w:pPr>
      <w:r w:rsidRPr="006C45A9">
        <w:rPr>
          <w:rFonts w:asciiTheme="minorHAnsi" w:hAnsiTheme="minorHAnsi"/>
        </w:rPr>
        <w:t>Cc:</w:t>
      </w:r>
      <w:r w:rsidRPr="006C45A9">
        <w:rPr>
          <w:rFonts w:asciiTheme="minorHAnsi" w:hAnsiTheme="minorHAnsi"/>
        </w:rPr>
        <w:tab/>
        <w:t xml:space="preserve">Elizabeth </w:t>
      </w:r>
      <w:r w:rsidR="003405CC" w:rsidRPr="006C45A9">
        <w:rPr>
          <w:rFonts w:asciiTheme="minorHAnsi" w:hAnsiTheme="minorHAnsi"/>
        </w:rPr>
        <w:t>Wollin</w:t>
      </w:r>
    </w:p>
    <w:p w:rsidR="006C566B" w:rsidRPr="006C45A9" w:rsidRDefault="006C566B" w:rsidP="006C45A9">
      <w:pPr>
        <w:rPr>
          <w:rFonts w:asciiTheme="minorHAnsi" w:hAnsiTheme="minorHAnsi"/>
        </w:rPr>
      </w:pPr>
    </w:p>
    <w:p w:rsidR="006C566B" w:rsidRPr="006C45A9" w:rsidRDefault="006C566B" w:rsidP="006C45A9">
      <w:pPr>
        <w:rPr>
          <w:rFonts w:asciiTheme="minorHAnsi" w:hAnsiTheme="minorHAnsi"/>
        </w:rPr>
      </w:pPr>
      <w:r w:rsidRPr="006C45A9">
        <w:rPr>
          <w:rFonts w:asciiTheme="minorHAnsi" w:hAnsiTheme="minorHAnsi"/>
        </w:rPr>
        <w:t>From:</w:t>
      </w:r>
      <w:r w:rsidRPr="006C45A9">
        <w:rPr>
          <w:rFonts w:asciiTheme="minorHAnsi" w:hAnsiTheme="minorHAnsi"/>
        </w:rPr>
        <w:tab/>
      </w:r>
      <w:r w:rsidR="003F513B">
        <w:rPr>
          <w:rFonts w:asciiTheme="minorHAnsi" w:hAnsiTheme="minorHAnsi"/>
        </w:rPr>
        <w:t>Pro-SphereTek BCDS Project Team</w:t>
      </w:r>
    </w:p>
    <w:p w:rsidR="006C566B" w:rsidRPr="006C45A9" w:rsidRDefault="006C566B" w:rsidP="006C45A9">
      <w:pPr>
        <w:rPr>
          <w:rFonts w:asciiTheme="minorHAnsi" w:hAnsiTheme="minorHAnsi"/>
        </w:rPr>
      </w:pPr>
    </w:p>
    <w:p w:rsidR="00602E6D" w:rsidRDefault="00530791" w:rsidP="00530791">
      <w:pPr>
        <w:rPr>
          <w:rFonts w:asciiTheme="minorHAnsi" w:hAnsiTheme="minorHAnsi"/>
        </w:rPr>
      </w:pPr>
      <w:r>
        <w:rPr>
          <w:rFonts w:asciiTheme="minorHAnsi" w:hAnsiTheme="minorHAnsi"/>
        </w:rPr>
        <w:t>A delay was experienced in d</w:t>
      </w:r>
      <w:r w:rsidR="003F513B">
        <w:rPr>
          <w:rFonts w:asciiTheme="minorHAnsi" w:hAnsiTheme="minorHAnsi"/>
        </w:rPr>
        <w:t>elivering critical data to the Pro-SphereTek</w:t>
      </w:r>
      <w:r>
        <w:rPr>
          <w:rFonts w:asciiTheme="minorHAnsi" w:hAnsiTheme="minorHAnsi"/>
        </w:rPr>
        <w:t xml:space="preserve"> BCDS project team.  The government’s explanation for this delay is provided </w:t>
      </w:r>
      <w:r w:rsidR="003F513B">
        <w:rPr>
          <w:rFonts w:asciiTheme="minorHAnsi" w:hAnsiTheme="minorHAnsi"/>
        </w:rPr>
        <w:t>as follows:</w:t>
      </w:r>
      <w:r>
        <w:rPr>
          <w:rFonts w:asciiTheme="minorHAnsi" w:hAnsiTheme="minorHAnsi"/>
        </w:rPr>
        <w:t xml:space="preserve">  </w:t>
      </w:r>
    </w:p>
    <w:p w:rsidR="00530791" w:rsidRPr="006C45A9" w:rsidRDefault="00530791" w:rsidP="003F513B">
      <w:pPr>
        <w:jc w:val="center"/>
        <w:rPr>
          <w:rFonts w:asciiTheme="minorHAnsi" w:hAnsiTheme="minorHAnsi"/>
        </w:rPr>
      </w:pPr>
    </w:p>
    <w:p w:rsidR="0074355A" w:rsidRDefault="00602E6D" w:rsidP="003405CC">
      <w:pPr>
        <w:ind w:left="720"/>
        <w:jc w:val="both"/>
        <w:rPr>
          <w:rFonts w:asciiTheme="minorHAnsi" w:hAnsiTheme="minorHAnsi"/>
        </w:rPr>
      </w:pPr>
      <w:r w:rsidRPr="006C45A9">
        <w:rPr>
          <w:rFonts w:asciiTheme="minorHAnsi" w:hAnsiTheme="minorHAnsi"/>
        </w:rPr>
        <w:t>The project</w:t>
      </w:r>
      <w:r w:rsidR="006C566B" w:rsidRPr="006C45A9">
        <w:rPr>
          <w:rFonts w:asciiTheme="minorHAnsi" w:hAnsiTheme="minorHAnsi"/>
        </w:rPr>
        <w:t xml:space="preserve">, artifacts and deliverables have been </w:t>
      </w:r>
      <w:r w:rsidRPr="006C45A9">
        <w:rPr>
          <w:rFonts w:asciiTheme="minorHAnsi" w:hAnsiTheme="minorHAnsi"/>
        </w:rPr>
        <w:t>delayed because of a delay in obtaining the data which is the subject of the BCDS analysis. The receipt of the data was delayed because of a protracted process in developing the Memorandum of Understanding (data use agreement). Initially we were told that a prior agreement negotiated by VACI and PA&amp;I would be able to be used for BCDS with slight modifications.</w:t>
      </w:r>
    </w:p>
    <w:p w:rsidR="0074355A" w:rsidRDefault="0074355A" w:rsidP="003405CC">
      <w:pPr>
        <w:ind w:left="720"/>
        <w:jc w:val="both"/>
        <w:rPr>
          <w:rFonts w:asciiTheme="minorHAnsi" w:hAnsiTheme="minorHAnsi"/>
        </w:rPr>
      </w:pPr>
    </w:p>
    <w:p w:rsidR="006C566B" w:rsidRPr="006C45A9" w:rsidRDefault="00602E6D" w:rsidP="003405CC">
      <w:pPr>
        <w:ind w:left="720"/>
        <w:jc w:val="both"/>
        <w:rPr>
          <w:rFonts w:asciiTheme="minorHAnsi" w:hAnsiTheme="minorHAnsi"/>
        </w:rPr>
      </w:pPr>
      <w:r w:rsidRPr="006C45A9">
        <w:rPr>
          <w:rFonts w:asciiTheme="minorHAnsi" w:hAnsiTheme="minorHAnsi"/>
        </w:rPr>
        <w:t xml:space="preserve">Subsequently the work on the agreement was transitions from Pat McFadden to Karen Toland with whom we had to start over developing the agreement because she required a change in the format and content required. In addition, Karen experienced a personal situation which caused a delay in getting the document reviewed. Finally, the signing of the MOU agreement by Mark Seastrom, head of PA&amp;I was further impacted when Mark went on a </w:t>
      </w:r>
      <w:r w:rsidR="003405CC" w:rsidRPr="006C45A9">
        <w:rPr>
          <w:rFonts w:asciiTheme="minorHAnsi" w:hAnsiTheme="minorHAnsi"/>
        </w:rPr>
        <w:t>two-week</w:t>
      </w:r>
      <w:r w:rsidRPr="006C45A9">
        <w:rPr>
          <w:rFonts w:asciiTheme="minorHAnsi" w:hAnsiTheme="minorHAnsi"/>
        </w:rPr>
        <w:t xml:space="preserve"> vacation and did </w:t>
      </w:r>
      <w:r w:rsidR="003405CC" w:rsidRPr="006C45A9">
        <w:rPr>
          <w:rFonts w:asciiTheme="minorHAnsi" w:hAnsiTheme="minorHAnsi"/>
        </w:rPr>
        <w:t>not was</w:t>
      </w:r>
      <w:r w:rsidRPr="006C45A9">
        <w:rPr>
          <w:rFonts w:asciiTheme="minorHAnsi" w:hAnsiTheme="minorHAnsi"/>
        </w:rPr>
        <w:t xml:space="preserve"> designate anyone to sign in his absence.</w:t>
      </w:r>
    </w:p>
    <w:p w:rsidR="006C566B" w:rsidRPr="006C45A9" w:rsidRDefault="006C566B" w:rsidP="003405CC">
      <w:pPr>
        <w:ind w:left="720"/>
        <w:jc w:val="both"/>
        <w:rPr>
          <w:rFonts w:asciiTheme="minorHAnsi" w:hAnsiTheme="minorHAnsi"/>
        </w:rPr>
      </w:pPr>
    </w:p>
    <w:p w:rsidR="00602E6D" w:rsidRPr="006C45A9" w:rsidRDefault="00602E6D" w:rsidP="003405CC">
      <w:pPr>
        <w:ind w:left="720"/>
        <w:jc w:val="both"/>
        <w:rPr>
          <w:rFonts w:asciiTheme="minorHAnsi" w:hAnsiTheme="minorHAnsi"/>
        </w:rPr>
      </w:pPr>
      <w:r w:rsidRPr="006C45A9">
        <w:rPr>
          <w:rFonts w:asciiTheme="minorHAnsi" w:hAnsiTheme="minorHAnsi"/>
        </w:rPr>
        <w:t xml:space="preserve">The data was obtained and </w:t>
      </w:r>
      <w:r w:rsidR="006C566B" w:rsidRPr="006C45A9">
        <w:rPr>
          <w:rFonts w:asciiTheme="minorHAnsi" w:hAnsiTheme="minorHAnsi"/>
        </w:rPr>
        <w:t xml:space="preserve">successfully </w:t>
      </w:r>
      <w:r w:rsidRPr="006C45A9">
        <w:rPr>
          <w:rFonts w:asciiTheme="minorHAnsi" w:hAnsiTheme="minorHAnsi"/>
        </w:rPr>
        <w:t>loaded on 12/18/2015. Th</w:t>
      </w:r>
      <w:r w:rsidR="006C566B" w:rsidRPr="006C45A9">
        <w:rPr>
          <w:rFonts w:asciiTheme="minorHAnsi" w:hAnsiTheme="minorHAnsi"/>
        </w:rPr>
        <w:t>is</w:t>
      </w:r>
      <w:r w:rsidRPr="006C45A9">
        <w:rPr>
          <w:rFonts w:asciiTheme="minorHAnsi" w:hAnsiTheme="minorHAnsi"/>
        </w:rPr>
        <w:t xml:space="preserve"> data requires further massaging in order to be usable which the team is conducting now. The delay in receiving the data has impacted the ability of the team to develop the models and impacts the following contract provisions:</w:t>
      </w:r>
    </w:p>
    <w:p w:rsidR="00602E6D" w:rsidRPr="006C45A9" w:rsidRDefault="00602E6D" w:rsidP="003405CC">
      <w:pPr>
        <w:ind w:left="720"/>
        <w:jc w:val="both"/>
        <w:rPr>
          <w:rFonts w:asciiTheme="minorHAnsi" w:hAnsiTheme="minorHAnsi"/>
        </w:rPr>
      </w:pPr>
    </w:p>
    <w:p w:rsidR="00602E6D" w:rsidRPr="006C45A9" w:rsidRDefault="00602E6D" w:rsidP="003405CC">
      <w:pPr>
        <w:ind w:left="720"/>
        <w:jc w:val="both"/>
        <w:rPr>
          <w:rFonts w:asciiTheme="minorHAnsi" w:hAnsiTheme="minorHAnsi"/>
        </w:rPr>
      </w:pPr>
      <w:r w:rsidRPr="006C45A9">
        <w:rPr>
          <w:rFonts w:asciiTheme="minorHAnsi" w:hAnsiTheme="minorHAnsi"/>
        </w:rPr>
        <w:t>0002AA</w:t>
      </w:r>
      <w:r w:rsidR="008819FC" w:rsidRPr="006C45A9">
        <w:rPr>
          <w:rFonts w:asciiTheme="minorHAnsi" w:hAnsiTheme="minorHAnsi"/>
        </w:rPr>
        <w:tab/>
      </w:r>
      <w:r w:rsidR="008819FC" w:rsidRPr="006C45A9">
        <w:rPr>
          <w:rFonts w:asciiTheme="minorHAnsi" w:hAnsiTheme="minorHAnsi"/>
        </w:rPr>
        <w:tab/>
      </w:r>
      <w:r w:rsidRPr="006C45A9">
        <w:rPr>
          <w:rFonts w:asciiTheme="minorHAnsi" w:hAnsiTheme="minorHAnsi"/>
        </w:rPr>
        <w:t>Software Design Document (IAW PWS, paragraph 5.3)</w:t>
      </w:r>
    </w:p>
    <w:p w:rsidR="00602E6D" w:rsidRPr="006C45A9" w:rsidRDefault="008819FC" w:rsidP="003405CC">
      <w:pPr>
        <w:ind w:left="720"/>
        <w:jc w:val="both"/>
        <w:rPr>
          <w:rFonts w:asciiTheme="minorHAnsi" w:hAnsiTheme="minorHAnsi"/>
        </w:rPr>
      </w:pPr>
      <w:r w:rsidRPr="006C45A9">
        <w:rPr>
          <w:rFonts w:asciiTheme="minorHAnsi" w:hAnsiTheme="minorHAnsi"/>
        </w:rPr>
        <w:t>0002AB</w:t>
      </w:r>
      <w:r w:rsidRPr="006C45A9">
        <w:rPr>
          <w:rFonts w:asciiTheme="minorHAnsi" w:hAnsiTheme="minorHAnsi"/>
        </w:rPr>
        <w:tab/>
      </w:r>
      <w:r w:rsidRPr="006C45A9">
        <w:rPr>
          <w:rFonts w:asciiTheme="minorHAnsi" w:hAnsiTheme="minorHAnsi"/>
        </w:rPr>
        <w:tab/>
      </w:r>
      <w:r w:rsidR="00602E6D" w:rsidRPr="006C45A9">
        <w:rPr>
          <w:rFonts w:asciiTheme="minorHAnsi" w:hAnsiTheme="minorHAnsi"/>
        </w:rPr>
        <w:t>Requirements Tractability Matrix</w:t>
      </w:r>
    </w:p>
    <w:p w:rsidR="00602E6D" w:rsidRPr="006C45A9" w:rsidRDefault="00602E6D" w:rsidP="003405CC">
      <w:pPr>
        <w:ind w:left="720"/>
        <w:jc w:val="both"/>
        <w:rPr>
          <w:rFonts w:asciiTheme="minorHAnsi" w:hAnsiTheme="minorHAnsi"/>
        </w:rPr>
      </w:pPr>
      <w:r w:rsidRPr="006C45A9">
        <w:rPr>
          <w:rFonts w:asciiTheme="minorHAnsi" w:hAnsiTheme="minorHAnsi"/>
        </w:rPr>
        <w:t>0003</w:t>
      </w:r>
      <w:r w:rsidR="008819FC" w:rsidRPr="006C45A9">
        <w:rPr>
          <w:rFonts w:asciiTheme="minorHAnsi" w:hAnsiTheme="minorHAnsi"/>
        </w:rPr>
        <w:tab/>
      </w:r>
      <w:r w:rsidR="008819FC" w:rsidRPr="006C45A9">
        <w:rPr>
          <w:rFonts w:asciiTheme="minorHAnsi" w:hAnsiTheme="minorHAnsi"/>
        </w:rPr>
        <w:tab/>
      </w:r>
      <w:r w:rsidRPr="006C45A9">
        <w:rPr>
          <w:rFonts w:asciiTheme="minorHAnsi" w:hAnsiTheme="minorHAnsi"/>
        </w:rPr>
        <w:t>Develop BCDS Predictive Models (IAW PWS, paragraph 5.2 &amp; 5.4)</w:t>
      </w:r>
    </w:p>
    <w:p w:rsidR="00602E6D" w:rsidRPr="006C45A9" w:rsidRDefault="00602E6D" w:rsidP="003405CC">
      <w:pPr>
        <w:ind w:left="720"/>
        <w:jc w:val="both"/>
        <w:rPr>
          <w:rFonts w:asciiTheme="minorHAnsi" w:hAnsiTheme="minorHAnsi"/>
        </w:rPr>
      </w:pPr>
      <w:r w:rsidRPr="006C45A9">
        <w:rPr>
          <w:rFonts w:asciiTheme="minorHAnsi" w:hAnsiTheme="minorHAnsi"/>
        </w:rPr>
        <w:t>0003AA</w:t>
      </w:r>
      <w:r w:rsidR="008819FC" w:rsidRPr="006C45A9">
        <w:rPr>
          <w:rFonts w:asciiTheme="minorHAnsi" w:hAnsiTheme="minorHAnsi"/>
        </w:rPr>
        <w:tab/>
      </w:r>
      <w:r w:rsidR="008819FC" w:rsidRPr="006C45A9">
        <w:rPr>
          <w:rFonts w:asciiTheme="minorHAnsi" w:hAnsiTheme="minorHAnsi"/>
        </w:rPr>
        <w:tab/>
      </w:r>
      <w:r w:rsidRPr="006C45A9">
        <w:rPr>
          <w:rFonts w:asciiTheme="minorHAnsi" w:hAnsiTheme="minorHAnsi"/>
        </w:rPr>
        <w:t>Prediction of the disabilities of the Ear (IAW PWS, paragraph 5.4)</w:t>
      </w:r>
    </w:p>
    <w:p w:rsidR="00602E6D" w:rsidRPr="006C45A9" w:rsidRDefault="008819FC" w:rsidP="003405CC">
      <w:pPr>
        <w:ind w:left="720"/>
        <w:jc w:val="both"/>
        <w:rPr>
          <w:rFonts w:asciiTheme="minorHAnsi" w:hAnsiTheme="minorHAnsi"/>
        </w:rPr>
      </w:pPr>
      <w:r w:rsidRPr="006C45A9">
        <w:rPr>
          <w:rFonts w:asciiTheme="minorHAnsi" w:hAnsiTheme="minorHAnsi"/>
        </w:rPr>
        <w:t>003</w:t>
      </w:r>
      <w:r w:rsidR="00602E6D" w:rsidRPr="006C45A9">
        <w:rPr>
          <w:rFonts w:asciiTheme="minorHAnsi" w:hAnsiTheme="minorHAnsi"/>
        </w:rPr>
        <w:t>AB</w:t>
      </w:r>
      <w:r w:rsidRPr="006C45A9">
        <w:rPr>
          <w:rFonts w:asciiTheme="minorHAnsi" w:hAnsiTheme="minorHAnsi"/>
        </w:rPr>
        <w:tab/>
      </w:r>
      <w:r w:rsidRPr="006C45A9">
        <w:rPr>
          <w:rFonts w:asciiTheme="minorHAnsi" w:hAnsiTheme="minorHAnsi"/>
        </w:rPr>
        <w:tab/>
      </w:r>
      <w:r w:rsidR="00602E6D" w:rsidRPr="006C45A9">
        <w:rPr>
          <w:rFonts w:asciiTheme="minorHAnsi" w:hAnsiTheme="minorHAnsi"/>
        </w:rPr>
        <w:t>Prediction of the disabilities of the Knee (IAW PWS, paragraph 5.4)</w:t>
      </w:r>
    </w:p>
    <w:p w:rsidR="00602E6D" w:rsidRPr="006C45A9" w:rsidRDefault="00602E6D" w:rsidP="003405CC">
      <w:pPr>
        <w:ind w:left="720"/>
        <w:jc w:val="both"/>
        <w:rPr>
          <w:rFonts w:asciiTheme="minorHAnsi" w:hAnsiTheme="minorHAnsi"/>
        </w:rPr>
      </w:pPr>
    </w:p>
    <w:p w:rsidR="00602E6D" w:rsidRPr="006C45A9" w:rsidRDefault="008819FC" w:rsidP="003405CC">
      <w:pPr>
        <w:ind w:left="720"/>
        <w:jc w:val="both"/>
        <w:rPr>
          <w:rFonts w:asciiTheme="minorHAnsi" w:hAnsiTheme="minorHAnsi"/>
        </w:rPr>
      </w:pPr>
      <w:r w:rsidRPr="006C45A9">
        <w:rPr>
          <w:rFonts w:asciiTheme="minorHAnsi" w:hAnsiTheme="minorHAnsi"/>
        </w:rPr>
        <w:t>In addition, </w:t>
      </w:r>
      <w:r w:rsidR="00602E6D" w:rsidRPr="006C45A9">
        <w:rPr>
          <w:rFonts w:asciiTheme="minorHAnsi" w:hAnsiTheme="minorHAnsi"/>
        </w:rPr>
        <w:t xml:space="preserve">money was explicitly provided to Compensation Services in part to bring MITRE on to support the BCDS </w:t>
      </w:r>
      <w:r w:rsidR="00880E44" w:rsidRPr="006C45A9">
        <w:rPr>
          <w:rFonts w:asciiTheme="minorHAnsi" w:hAnsiTheme="minorHAnsi"/>
        </w:rPr>
        <w:t>Team (</w:t>
      </w:r>
      <w:r w:rsidR="00602E6D" w:rsidRPr="006C45A9">
        <w:rPr>
          <w:rFonts w:asciiTheme="minorHAnsi" w:hAnsiTheme="minorHAnsi"/>
        </w:rPr>
        <w:t>Prosphere/PwC</w:t>
      </w:r>
      <w:r w:rsidR="00880E44" w:rsidRPr="006C45A9">
        <w:rPr>
          <w:rFonts w:asciiTheme="minorHAnsi" w:hAnsiTheme="minorHAnsi"/>
        </w:rPr>
        <w:t>/Sparc) i</w:t>
      </w:r>
      <w:r w:rsidR="00602E6D" w:rsidRPr="006C45A9">
        <w:rPr>
          <w:rFonts w:asciiTheme="minorHAnsi" w:hAnsiTheme="minorHAnsi"/>
        </w:rPr>
        <w:t>n implementing the models that they described in a series of white papers. Because of the Congress</w:t>
      </w:r>
      <w:r w:rsidRPr="006C45A9">
        <w:rPr>
          <w:rFonts w:asciiTheme="minorHAnsi" w:hAnsiTheme="minorHAnsi"/>
        </w:rPr>
        <w:t xml:space="preserve">ional budget delays due to the </w:t>
      </w:r>
      <w:r w:rsidR="00602E6D" w:rsidRPr="006C45A9">
        <w:rPr>
          <w:rFonts w:asciiTheme="minorHAnsi" w:hAnsiTheme="minorHAnsi"/>
        </w:rPr>
        <w:t xml:space="preserve">continuing resolution and internal VA delays getting the money allocated, that contract has yet to be written. </w:t>
      </w:r>
    </w:p>
    <w:p w:rsidR="00602E6D" w:rsidRPr="006C45A9" w:rsidRDefault="00602E6D" w:rsidP="006C45A9">
      <w:pPr>
        <w:rPr>
          <w:rFonts w:asciiTheme="minorHAnsi" w:hAnsiTheme="minorHAnsi"/>
        </w:rPr>
      </w:pPr>
    </w:p>
    <w:p w:rsidR="00602E6D" w:rsidRPr="006C45A9" w:rsidRDefault="00602E6D" w:rsidP="006C45A9">
      <w:pPr>
        <w:rPr>
          <w:rFonts w:asciiTheme="minorHAnsi" w:hAnsiTheme="minorHAnsi"/>
        </w:rPr>
      </w:pPr>
    </w:p>
    <w:p w:rsidR="0038150D" w:rsidRPr="006C45A9" w:rsidRDefault="00530791" w:rsidP="00E41D7C">
      <w:pPr>
        <w:jc w:val="both"/>
        <w:rPr>
          <w:rFonts w:asciiTheme="minorHAnsi" w:hAnsiTheme="minorHAnsi"/>
        </w:rPr>
      </w:pPr>
      <w:r>
        <w:rPr>
          <w:rFonts w:asciiTheme="minorHAnsi" w:hAnsiTheme="minorHAnsi"/>
        </w:rPr>
        <w:t xml:space="preserve">After thorough evaluation, the </w:t>
      </w:r>
      <w:r w:rsidR="003F513B">
        <w:rPr>
          <w:rFonts w:asciiTheme="minorHAnsi" w:hAnsiTheme="minorHAnsi"/>
        </w:rPr>
        <w:t xml:space="preserve">Pro-SphereTek </w:t>
      </w:r>
      <w:r>
        <w:rPr>
          <w:rFonts w:asciiTheme="minorHAnsi" w:hAnsiTheme="minorHAnsi"/>
        </w:rPr>
        <w:t>BCDS team</w:t>
      </w:r>
      <w:r w:rsidR="003405CC">
        <w:rPr>
          <w:rFonts w:asciiTheme="minorHAnsi" w:hAnsiTheme="minorHAnsi"/>
        </w:rPr>
        <w:t xml:space="preserve"> </w:t>
      </w:r>
      <w:r w:rsidR="0038150D" w:rsidRPr="006C45A9">
        <w:rPr>
          <w:rFonts w:asciiTheme="minorHAnsi" w:hAnsiTheme="minorHAnsi"/>
        </w:rPr>
        <w:t>believe</w:t>
      </w:r>
      <w:r>
        <w:rPr>
          <w:rFonts w:asciiTheme="minorHAnsi" w:hAnsiTheme="minorHAnsi"/>
        </w:rPr>
        <w:t>s</w:t>
      </w:r>
      <w:r w:rsidR="0038150D" w:rsidRPr="006C45A9">
        <w:rPr>
          <w:rFonts w:asciiTheme="minorHAnsi" w:hAnsiTheme="minorHAnsi"/>
        </w:rPr>
        <w:t xml:space="preserve"> th</w:t>
      </w:r>
      <w:r w:rsidR="008650BF">
        <w:rPr>
          <w:rFonts w:asciiTheme="minorHAnsi" w:hAnsiTheme="minorHAnsi"/>
        </w:rPr>
        <w:t>is</w:t>
      </w:r>
      <w:r w:rsidR="0038150D" w:rsidRPr="006C45A9">
        <w:rPr>
          <w:rFonts w:asciiTheme="minorHAnsi" w:hAnsiTheme="minorHAnsi"/>
        </w:rPr>
        <w:t xml:space="preserve"> </w:t>
      </w:r>
      <w:r>
        <w:rPr>
          <w:rFonts w:asciiTheme="minorHAnsi" w:hAnsiTheme="minorHAnsi"/>
        </w:rPr>
        <w:t xml:space="preserve">delay can be absorbed across the </w:t>
      </w:r>
      <w:r w:rsidR="0038150D" w:rsidRPr="006C45A9">
        <w:rPr>
          <w:rFonts w:asciiTheme="minorHAnsi" w:hAnsiTheme="minorHAnsi"/>
        </w:rPr>
        <w:t xml:space="preserve">overall project schedule </w:t>
      </w:r>
      <w:r>
        <w:rPr>
          <w:rFonts w:asciiTheme="minorHAnsi" w:hAnsiTheme="minorHAnsi"/>
        </w:rPr>
        <w:t xml:space="preserve">during the </w:t>
      </w:r>
      <w:r w:rsidR="0074355A" w:rsidRPr="006C45A9">
        <w:rPr>
          <w:rFonts w:asciiTheme="minorHAnsi" w:hAnsiTheme="minorHAnsi"/>
        </w:rPr>
        <w:t>two-year period</w:t>
      </w:r>
      <w:r w:rsidR="003F513B">
        <w:rPr>
          <w:rFonts w:asciiTheme="minorHAnsi" w:hAnsiTheme="minorHAnsi"/>
        </w:rPr>
        <w:t>.</w:t>
      </w:r>
      <w:r>
        <w:rPr>
          <w:rFonts w:asciiTheme="minorHAnsi" w:hAnsiTheme="minorHAnsi"/>
        </w:rPr>
        <w:t xml:space="preserve">  However, the delivery dates for specific deliverables will be delayed.</w:t>
      </w:r>
    </w:p>
    <w:p w:rsidR="003F513B" w:rsidRDefault="003F513B">
      <w:pPr>
        <w:spacing w:after="160" w:line="259" w:lineRule="auto"/>
        <w:rPr>
          <w:rFonts w:asciiTheme="minorHAnsi" w:hAnsiTheme="minorHAnsi"/>
        </w:rPr>
      </w:pPr>
      <w:r>
        <w:rPr>
          <w:rFonts w:asciiTheme="minorHAnsi" w:hAnsiTheme="minorHAnsi"/>
        </w:rPr>
        <w:br w:type="page"/>
      </w:r>
    </w:p>
    <w:p w:rsidR="00602E6D" w:rsidRPr="006C45A9" w:rsidRDefault="00602E6D" w:rsidP="00E41D7C">
      <w:pPr>
        <w:jc w:val="both"/>
        <w:rPr>
          <w:rFonts w:asciiTheme="minorHAnsi" w:hAnsiTheme="minorHAnsi"/>
        </w:rPr>
      </w:pPr>
    </w:p>
    <w:p w:rsidR="00ED4FD0" w:rsidRDefault="00530791" w:rsidP="00E41D7C">
      <w:pPr>
        <w:jc w:val="both"/>
        <w:rPr>
          <w:rFonts w:asciiTheme="minorHAnsi" w:hAnsiTheme="minorHAnsi"/>
        </w:rPr>
      </w:pPr>
      <w:r>
        <w:rPr>
          <w:rFonts w:asciiTheme="minorHAnsi" w:hAnsiTheme="minorHAnsi"/>
        </w:rPr>
        <w:t>T</w:t>
      </w:r>
      <w:r w:rsidR="00602E6D" w:rsidRPr="006C45A9">
        <w:rPr>
          <w:rFonts w:asciiTheme="minorHAnsi" w:hAnsiTheme="minorHAnsi"/>
        </w:rPr>
        <w:t xml:space="preserve">he </w:t>
      </w:r>
      <w:r w:rsidR="0074355A">
        <w:rPr>
          <w:rFonts w:asciiTheme="minorHAnsi" w:hAnsiTheme="minorHAnsi"/>
        </w:rPr>
        <w:t xml:space="preserve">original </w:t>
      </w:r>
      <w:r w:rsidR="00602E6D" w:rsidRPr="006C45A9">
        <w:rPr>
          <w:rFonts w:asciiTheme="minorHAnsi" w:hAnsiTheme="minorHAnsi"/>
        </w:rPr>
        <w:t>contract require</w:t>
      </w:r>
      <w:r w:rsidR="0074355A">
        <w:rPr>
          <w:rFonts w:asciiTheme="minorHAnsi" w:hAnsiTheme="minorHAnsi"/>
        </w:rPr>
        <w:t>d</w:t>
      </w:r>
      <w:r w:rsidR="00602E6D" w:rsidRPr="006C45A9">
        <w:rPr>
          <w:rFonts w:asciiTheme="minorHAnsi" w:hAnsiTheme="minorHAnsi"/>
        </w:rPr>
        <w:t xml:space="preserve"> delivery of 2 </w:t>
      </w:r>
      <w:r>
        <w:rPr>
          <w:rFonts w:asciiTheme="minorHAnsi" w:hAnsiTheme="minorHAnsi"/>
        </w:rPr>
        <w:t xml:space="preserve">predictive </w:t>
      </w:r>
      <w:r w:rsidR="00602E6D" w:rsidRPr="006C45A9">
        <w:rPr>
          <w:rFonts w:asciiTheme="minorHAnsi" w:hAnsiTheme="minorHAnsi"/>
        </w:rPr>
        <w:t>models (</w:t>
      </w:r>
      <w:r>
        <w:rPr>
          <w:rFonts w:asciiTheme="minorHAnsi" w:hAnsiTheme="minorHAnsi"/>
        </w:rPr>
        <w:t xml:space="preserve">for </w:t>
      </w:r>
      <w:r w:rsidR="00602E6D" w:rsidRPr="006C45A9">
        <w:rPr>
          <w:rFonts w:asciiTheme="minorHAnsi" w:hAnsiTheme="minorHAnsi"/>
        </w:rPr>
        <w:t>Ear and Knee</w:t>
      </w:r>
      <w:r>
        <w:rPr>
          <w:rFonts w:asciiTheme="minorHAnsi" w:hAnsiTheme="minorHAnsi"/>
        </w:rPr>
        <w:t xml:space="preserve"> disability conditions</w:t>
      </w:r>
      <w:r w:rsidR="00602E6D" w:rsidRPr="006C45A9">
        <w:rPr>
          <w:rFonts w:asciiTheme="minorHAnsi" w:hAnsiTheme="minorHAnsi"/>
        </w:rPr>
        <w:t>)</w:t>
      </w:r>
      <w:r>
        <w:rPr>
          <w:rFonts w:asciiTheme="minorHAnsi" w:hAnsiTheme="minorHAnsi"/>
        </w:rPr>
        <w:t xml:space="preserve">.  </w:t>
      </w:r>
      <w:r w:rsidR="00D55727">
        <w:rPr>
          <w:rFonts w:asciiTheme="minorHAnsi" w:hAnsiTheme="minorHAnsi"/>
        </w:rPr>
        <w:t>As explained by the government, d</w:t>
      </w:r>
      <w:r>
        <w:rPr>
          <w:rFonts w:asciiTheme="minorHAnsi" w:hAnsiTheme="minorHAnsi"/>
        </w:rPr>
        <w:t>evelopment and design of these models</w:t>
      </w:r>
      <w:r w:rsidR="0074355A">
        <w:rPr>
          <w:rFonts w:asciiTheme="minorHAnsi" w:hAnsiTheme="minorHAnsi"/>
        </w:rPr>
        <w:t xml:space="preserve"> </w:t>
      </w:r>
      <w:r>
        <w:rPr>
          <w:rFonts w:asciiTheme="minorHAnsi" w:hAnsiTheme="minorHAnsi"/>
        </w:rPr>
        <w:t>is</w:t>
      </w:r>
      <w:r w:rsidR="002354B2" w:rsidRPr="006C45A9">
        <w:rPr>
          <w:rFonts w:asciiTheme="minorHAnsi" w:hAnsiTheme="minorHAnsi"/>
        </w:rPr>
        <w:t xml:space="preserve"> </w:t>
      </w:r>
      <w:r w:rsidR="00602E6D" w:rsidRPr="006C45A9">
        <w:rPr>
          <w:rFonts w:asciiTheme="minorHAnsi" w:hAnsiTheme="minorHAnsi"/>
        </w:rPr>
        <w:t xml:space="preserve">contingent on </w:t>
      </w:r>
      <w:r w:rsidR="002B71B1">
        <w:rPr>
          <w:rFonts w:asciiTheme="minorHAnsi" w:hAnsiTheme="minorHAnsi"/>
        </w:rPr>
        <w:t>prompt receipt of this</w:t>
      </w:r>
      <w:r w:rsidR="00D55727">
        <w:rPr>
          <w:rFonts w:asciiTheme="minorHAnsi" w:hAnsiTheme="minorHAnsi"/>
        </w:rPr>
        <w:t xml:space="preserve"> data.</w:t>
      </w:r>
    </w:p>
    <w:p w:rsidR="00ED4FD0" w:rsidRDefault="00ED4FD0" w:rsidP="00E41D7C">
      <w:pPr>
        <w:jc w:val="both"/>
        <w:rPr>
          <w:rFonts w:asciiTheme="minorHAnsi" w:hAnsiTheme="minorHAnsi"/>
        </w:rPr>
      </w:pPr>
    </w:p>
    <w:p w:rsidR="005F420F" w:rsidRDefault="00D55727" w:rsidP="00E41D7C">
      <w:pPr>
        <w:jc w:val="both"/>
        <w:rPr>
          <w:rFonts w:asciiTheme="minorHAnsi" w:hAnsiTheme="minorHAnsi"/>
        </w:rPr>
      </w:pPr>
      <w:r>
        <w:rPr>
          <w:rFonts w:asciiTheme="minorHAnsi" w:hAnsiTheme="minorHAnsi"/>
        </w:rPr>
        <w:t>A delay of</w:t>
      </w:r>
      <w:r w:rsidR="005F420F" w:rsidRPr="006C45A9">
        <w:rPr>
          <w:rFonts w:asciiTheme="minorHAnsi" w:hAnsiTheme="minorHAnsi"/>
        </w:rPr>
        <w:t xml:space="preserve"> 56 business days </w:t>
      </w:r>
      <w:r>
        <w:rPr>
          <w:rFonts w:asciiTheme="minorHAnsi" w:hAnsiTheme="minorHAnsi"/>
        </w:rPr>
        <w:t xml:space="preserve">was experienced </w:t>
      </w:r>
      <w:r w:rsidR="005F420F" w:rsidRPr="006C45A9">
        <w:rPr>
          <w:rFonts w:asciiTheme="minorHAnsi" w:hAnsiTheme="minorHAnsi"/>
        </w:rPr>
        <w:t>between</w:t>
      </w:r>
      <w:r w:rsidR="00B61810" w:rsidRPr="006C45A9">
        <w:rPr>
          <w:rFonts w:asciiTheme="minorHAnsi" w:hAnsiTheme="minorHAnsi"/>
        </w:rPr>
        <w:t xml:space="preserve"> the date of</w:t>
      </w:r>
      <w:r w:rsidR="006C45A9">
        <w:rPr>
          <w:rFonts w:asciiTheme="minorHAnsi" w:hAnsiTheme="minorHAnsi"/>
        </w:rPr>
        <w:t xml:space="preserve"> </w:t>
      </w:r>
      <w:r w:rsidR="00AE7DC2">
        <w:rPr>
          <w:rFonts w:asciiTheme="minorHAnsi" w:hAnsiTheme="minorHAnsi"/>
        </w:rPr>
        <w:t xml:space="preserve">the </w:t>
      </w:r>
      <w:r w:rsidR="006C45A9">
        <w:rPr>
          <w:rFonts w:asciiTheme="minorHAnsi" w:hAnsiTheme="minorHAnsi"/>
        </w:rPr>
        <w:t>award -</w:t>
      </w:r>
      <w:r w:rsidR="005F420F" w:rsidRPr="006C45A9">
        <w:rPr>
          <w:rFonts w:asciiTheme="minorHAnsi" w:hAnsiTheme="minorHAnsi"/>
        </w:rPr>
        <w:t> Monday September 28th, 2015 (not included) and </w:t>
      </w:r>
      <w:r w:rsidR="00B61810" w:rsidRPr="006C45A9">
        <w:rPr>
          <w:rFonts w:asciiTheme="minorHAnsi" w:hAnsiTheme="minorHAnsi"/>
        </w:rPr>
        <w:t xml:space="preserve">the </w:t>
      </w:r>
      <w:r w:rsidR="006C45A9">
        <w:rPr>
          <w:rFonts w:asciiTheme="minorHAnsi" w:hAnsiTheme="minorHAnsi"/>
        </w:rPr>
        <w:t xml:space="preserve">date </w:t>
      </w:r>
      <w:r w:rsidR="00ED4FD0">
        <w:rPr>
          <w:rFonts w:asciiTheme="minorHAnsi" w:hAnsiTheme="minorHAnsi"/>
        </w:rPr>
        <w:t xml:space="preserve">Pro-SphereTek </w:t>
      </w:r>
      <w:r>
        <w:rPr>
          <w:rFonts w:asciiTheme="minorHAnsi" w:hAnsiTheme="minorHAnsi"/>
        </w:rPr>
        <w:t xml:space="preserve">received the subject data from the </w:t>
      </w:r>
      <w:r w:rsidR="00AE7DC2">
        <w:rPr>
          <w:rFonts w:asciiTheme="minorHAnsi" w:hAnsiTheme="minorHAnsi"/>
        </w:rPr>
        <w:t xml:space="preserve">government </w:t>
      </w:r>
      <w:r w:rsidR="006C45A9">
        <w:rPr>
          <w:rFonts w:asciiTheme="minorHAnsi" w:hAnsiTheme="minorHAnsi"/>
        </w:rPr>
        <w:t xml:space="preserve">- </w:t>
      </w:r>
      <w:r w:rsidR="005F420F" w:rsidRPr="006C45A9">
        <w:rPr>
          <w:rFonts w:asciiTheme="minorHAnsi" w:hAnsiTheme="minorHAnsi"/>
        </w:rPr>
        <w:t>Friday December 18th, 2015 (included).</w:t>
      </w:r>
    </w:p>
    <w:p w:rsidR="00D55727" w:rsidRPr="006C45A9" w:rsidRDefault="00D55727" w:rsidP="00E41D7C">
      <w:pPr>
        <w:jc w:val="both"/>
        <w:rPr>
          <w:rFonts w:asciiTheme="minorHAnsi" w:hAnsiTheme="minorHAnsi"/>
        </w:rPr>
      </w:pPr>
    </w:p>
    <w:p w:rsidR="005F420F" w:rsidRPr="006C45A9" w:rsidRDefault="005F420F" w:rsidP="00E41D7C">
      <w:pPr>
        <w:jc w:val="both"/>
        <w:rPr>
          <w:rFonts w:asciiTheme="minorHAnsi" w:hAnsiTheme="minorHAnsi"/>
        </w:rPr>
      </w:pPr>
      <w:r w:rsidRPr="00AE7DC2">
        <w:rPr>
          <w:rFonts w:asciiTheme="minorHAnsi" w:hAnsiTheme="minorHAnsi"/>
          <w:i/>
        </w:rPr>
        <w:t xml:space="preserve">Note: </w:t>
      </w:r>
      <w:r w:rsidR="00D55727">
        <w:rPr>
          <w:rFonts w:asciiTheme="minorHAnsi" w:hAnsiTheme="minorHAnsi"/>
          <w:i/>
        </w:rPr>
        <w:t xml:space="preserve">the 56 day delay also excludes the following designated </w:t>
      </w:r>
      <w:r w:rsidRPr="00AE7DC2">
        <w:rPr>
          <w:rFonts w:asciiTheme="minorHAnsi" w:hAnsiTheme="minorHAnsi"/>
          <w:i/>
        </w:rPr>
        <w:t>Federal Holidays</w:t>
      </w:r>
      <w:r w:rsidRPr="006C45A9">
        <w:rPr>
          <w:rFonts w:asciiTheme="minorHAnsi" w:hAnsiTheme="minorHAnsi"/>
        </w:rPr>
        <w:t>:</w:t>
      </w:r>
    </w:p>
    <w:p w:rsidR="005F420F" w:rsidRPr="00AE7DC2" w:rsidRDefault="005F420F" w:rsidP="00E41D7C">
      <w:pPr>
        <w:pStyle w:val="ListParagraph"/>
        <w:numPr>
          <w:ilvl w:val="0"/>
          <w:numId w:val="7"/>
        </w:numPr>
        <w:jc w:val="both"/>
        <w:rPr>
          <w:rFonts w:asciiTheme="minorHAnsi" w:hAnsiTheme="minorHAnsi"/>
          <w:sz w:val="22"/>
        </w:rPr>
      </w:pPr>
      <w:r w:rsidRPr="00AE7DC2">
        <w:rPr>
          <w:rFonts w:asciiTheme="minorHAnsi" w:hAnsiTheme="minorHAnsi"/>
          <w:sz w:val="22"/>
        </w:rPr>
        <w:t>Monday, 10/12/2015 Columbus Day</w:t>
      </w:r>
    </w:p>
    <w:p w:rsidR="005F420F" w:rsidRPr="00AE7DC2" w:rsidRDefault="005F420F" w:rsidP="00E41D7C">
      <w:pPr>
        <w:pStyle w:val="ListParagraph"/>
        <w:numPr>
          <w:ilvl w:val="0"/>
          <w:numId w:val="7"/>
        </w:numPr>
        <w:jc w:val="both"/>
        <w:rPr>
          <w:rFonts w:asciiTheme="minorHAnsi" w:hAnsiTheme="minorHAnsi"/>
          <w:sz w:val="22"/>
        </w:rPr>
      </w:pPr>
      <w:r w:rsidRPr="00AE7DC2">
        <w:rPr>
          <w:rFonts w:asciiTheme="minorHAnsi" w:hAnsiTheme="minorHAnsi"/>
          <w:sz w:val="22"/>
        </w:rPr>
        <w:t>Wednesday, 11/16/2015 Veterans Day</w:t>
      </w:r>
    </w:p>
    <w:p w:rsidR="005F420F" w:rsidRPr="00AE7DC2" w:rsidRDefault="005F420F" w:rsidP="00E41D7C">
      <w:pPr>
        <w:pStyle w:val="ListParagraph"/>
        <w:numPr>
          <w:ilvl w:val="0"/>
          <w:numId w:val="7"/>
        </w:numPr>
        <w:jc w:val="both"/>
        <w:rPr>
          <w:rFonts w:asciiTheme="minorHAnsi" w:hAnsiTheme="minorHAnsi"/>
          <w:sz w:val="22"/>
        </w:rPr>
      </w:pPr>
      <w:r w:rsidRPr="00AE7DC2">
        <w:rPr>
          <w:rFonts w:asciiTheme="minorHAnsi" w:hAnsiTheme="minorHAnsi"/>
          <w:sz w:val="22"/>
        </w:rPr>
        <w:t>Thursday, 11/26/2015 Thanks giving Day</w:t>
      </w:r>
    </w:p>
    <w:p w:rsidR="005F420F" w:rsidRPr="00AE7DC2" w:rsidRDefault="005F420F" w:rsidP="00E41D7C">
      <w:pPr>
        <w:jc w:val="both"/>
        <w:rPr>
          <w:rFonts w:asciiTheme="minorHAnsi" w:hAnsiTheme="minorHAnsi"/>
          <w:sz w:val="20"/>
        </w:rPr>
      </w:pPr>
    </w:p>
    <w:p w:rsidR="0082011E" w:rsidRDefault="00D55727" w:rsidP="00D55727">
      <w:pPr>
        <w:jc w:val="both"/>
        <w:rPr>
          <w:rFonts w:asciiTheme="minorHAnsi" w:hAnsiTheme="minorHAnsi"/>
        </w:rPr>
      </w:pPr>
      <w:r>
        <w:rPr>
          <w:rFonts w:asciiTheme="minorHAnsi" w:hAnsiTheme="minorHAnsi"/>
        </w:rPr>
        <w:t>Pro-Sphere</w:t>
      </w:r>
      <w:r w:rsidR="0082011E">
        <w:rPr>
          <w:rFonts w:asciiTheme="minorHAnsi" w:hAnsiTheme="minorHAnsi"/>
        </w:rPr>
        <w:t>T</w:t>
      </w:r>
      <w:r>
        <w:rPr>
          <w:rFonts w:asciiTheme="minorHAnsi" w:hAnsiTheme="minorHAnsi"/>
        </w:rPr>
        <w:t>ek requests a “no-cost” task order modification to reflect a “day-for-day” rescheduling of the January 27, 2016 due dates for the subject contract deliverables (the predicti</w:t>
      </w:r>
      <w:r w:rsidR="0082011E">
        <w:rPr>
          <w:rFonts w:asciiTheme="minorHAnsi" w:hAnsiTheme="minorHAnsi"/>
        </w:rPr>
        <w:t>ve modes for the Ear and Knee).</w:t>
      </w:r>
    </w:p>
    <w:p w:rsidR="0082011E" w:rsidRDefault="0082011E" w:rsidP="00D55727">
      <w:pPr>
        <w:jc w:val="both"/>
        <w:rPr>
          <w:rFonts w:asciiTheme="minorHAnsi" w:hAnsiTheme="minorHAnsi"/>
        </w:rPr>
      </w:pPr>
    </w:p>
    <w:p w:rsidR="00390494" w:rsidRPr="008D40EB" w:rsidRDefault="00D55727" w:rsidP="00D55727">
      <w:pPr>
        <w:jc w:val="both"/>
        <w:rPr>
          <w:rFonts w:asciiTheme="minorHAnsi" w:hAnsiTheme="minorHAnsi"/>
        </w:rPr>
      </w:pPr>
      <w:r>
        <w:rPr>
          <w:rFonts w:asciiTheme="minorHAnsi" w:hAnsiTheme="minorHAnsi"/>
        </w:rPr>
        <w:t>The new due dates for these deliverables would be April 15, 2016, commensurate with the 56 business day government delay in delivery of the required data</w:t>
      </w:r>
      <w:r w:rsidR="0082011E">
        <w:rPr>
          <w:rFonts w:asciiTheme="minorHAnsi" w:hAnsiTheme="minorHAnsi"/>
        </w:rPr>
        <w:t>. (</w:t>
      </w:r>
      <w:r w:rsidR="0082011E" w:rsidRPr="0082011E">
        <w:rPr>
          <w:rFonts w:asciiTheme="minorHAnsi" w:hAnsiTheme="minorHAnsi"/>
          <w:i/>
        </w:rPr>
        <w:t>N</w:t>
      </w:r>
      <w:r w:rsidRPr="0082011E">
        <w:rPr>
          <w:rFonts w:asciiTheme="minorHAnsi" w:hAnsiTheme="minorHAnsi"/>
          <w:i/>
        </w:rPr>
        <w:t xml:space="preserve">ote, this excludes </w:t>
      </w:r>
      <w:r w:rsidR="00E160E0" w:rsidRPr="0082011E">
        <w:rPr>
          <w:rFonts w:asciiTheme="minorHAnsi" w:hAnsiTheme="minorHAnsi"/>
          <w:i/>
        </w:rPr>
        <w:t xml:space="preserve">the designated federal holiday of </w:t>
      </w:r>
      <w:r w:rsidR="00390494" w:rsidRPr="0082011E">
        <w:rPr>
          <w:rFonts w:asciiTheme="minorHAnsi" w:hAnsiTheme="minorHAnsi"/>
          <w:i/>
        </w:rPr>
        <w:t xml:space="preserve">Monday, 2/15/2016 </w:t>
      </w:r>
      <w:r w:rsidR="00E160E0" w:rsidRPr="0082011E">
        <w:rPr>
          <w:rFonts w:asciiTheme="minorHAnsi" w:hAnsiTheme="minorHAnsi"/>
          <w:i/>
        </w:rPr>
        <w:t xml:space="preserve">for George </w:t>
      </w:r>
      <w:r w:rsidR="00390494" w:rsidRPr="0082011E">
        <w:rPr>
          <w:rFonts w:asciiTheme="minorHAnsi" w:hAnsiTheme="minorHAnsi"/>
          <w:i/>
        </w:rPr>
        <w:t>Washington’s Birthday</w:t>
      </w:r>
      <w:r w:rsidR="00E160E0">
        <w:rPr>
          <w:rFonts w:asciiTheme="minorHAnsi" w:hAnsiTheme="minorHAnsi"/>
        </w:rPr>
        <w:t>).</w:t>
      </w:r>
    </w:p>
    <w:p w:rsidR="00390494" w:rsidRPr="006C45A9" w:rsidRDefault="00390494" w:rsidP="00E41D7C">
      <w:pPr>
        <w:jc w:val="both"/>
        <w:rPr>
          <w:rFonts w:asciiTheme="minorHAnsi" w:hAnsiTheme="minorHAnsi"/>
        </w:rPr>
      </w:pPr>
    </w:p>
    <w:p w:rsidR="004D0131" w:rsidRDefault="0082011E" w:rsidP="00E160E0">
      <w:pPr>
        <w:jc w:val="both"/>
        <w:rPr>
          <w:rFonts w:asciiTheme="minorHAnsi" w:hAnsiTheme="minorHAnsi"/>
        </w:rPr>
      </w:pPr>
      <w:r>
        <w:rPr>
          <w:rFonts w:asciiTheme="minorHAnsi" w:hAnsiTheme="minorHAnsi"/>
        </w:rPr>
        <w:t xml:space="preserve">Once approved, Pro-SphereTek will </w:t>
      </w:r>
      <w:r w:rsidR="00E160E0">
        <w:rPr>
          <w:rFonts w:asciiTheme="minorHAnsi" w:hAnsiTheme="minorHAnsi"/>
        </w:rPr>
        <w:t>revise its master project schedule to reflect scope and schedule changes made necessary by the absence of M</w:t>
      </w:r>
      <w:r>
        <w:rPr>
          <w:rFonts w:asciiTheme="minorHAnsi" w:hAnsiTheme="minorHAnsi"/>
        </w:rPr>
        <w:t>ITRE</w:t>
      </w:r>
      <w:r w:rsidR="00E160E0">
        <w:rPr>
          <w:rFonts w:asciiTheme="minorHAnsi" w:hAnsiTheme="minorHAnsi"/>
        </w:rPr>
        <w:t xml:space="preserve">’s predictive models and the delay in receipt of the related source data.  The following </w:t>
      </w:r>
      <w:r>
        <w:rPr>
          <w:rFonts w:asciiTheme="minorHAnsi" w:hAnsiTheme="minorHAnsi"/>
        </w:rPr>
        <w:t>tasks are those impacted by this issue</w:t>
      </w:r>
      <w:r w:rsidR="002B71B1">
        <w:rPr>
          <w:rFonts w:asciiTheme="minorHAnsi" w:hAnsiTheme="minorHAnsi"/>
        </w:rPr>
        <w:t>:</w:t>
      </w:r>
    </w:p>
    <w:p w:rsidR="005D19F8" w:rsidRPr="00F6584E" w:rsidRDefault="005D19F8" w:rsidP="00E41D7C">
      <w:pPr>
        <w:jc w:val="both"/>
        <w:rPr>
          <w:rFonts w:asciiTheme="minorHAnsi" w:hAnsiTheme="minorHAnsi"/>
        </w:rPr>
      </w:pPr>
    </w:p>
    <w:p w:rsidR="00F6584E" w:rsidRPr="00F6584E" w:rsidRDefault="00602E6D" w:rsidP="00E41D7C">
      <w:pPr>
        <w:pStyle w:val="ListParagraph"/>
        <w:numPr>
          <w:ilvl w:val="0"/>
          <w:numId w:val="8"/>
        </w:numPr>
        <w:jc w:val="both"/>
        <w:rPr>
          <w:rFonts w:asciiTheme="minorHAnsi" w:hAnsiTheme="minorHAnsi"/>
          <w:sz w:val="22"/>
          <w:szCs w:val="22"/>
        </w:rPr>
      </w:pPr>
      <w:r w:rsidRPr="00F6584E">
        <w:rPr>
          <w:rFonts w:asciiTheme="minorHAnsi" w:hAnsiTheme="minorHAnsi"/>
          <w:sz w:val="22"/>
          <w:szCs w:val="22"/>
        </w:rPr>
        <w:t>Compiling Ear Model Feat</w:t>
      </w:r>
      <w:r w:rsidR="00F6584E" w:rsidRPr="00F6584E">
        <w:rPr>
          <w:rFonts w:asciiTheme="minorHAnsi" w:hAnsiTheme="minorHAnsi"/>
          <w:sz w:val="22"/>
          <w:szCs w:val="22"/>
        </w:rPr>
        <w:t>ure Set Extract (~500K records)</w:t>
      </w:r>
    </w:p>
    <w:p w:rsidR="00F6584E" w:rsidRPr="00F6584E" w:rsidRDefault="00602E6D" w:rsidP="00E41D7C">
      <w:pPr>
        <w:pStyle w:val="ListParagraph"/>
        <w:numPr>
          <w:ilvl w:val="0"/>
          <w:numId w:val="8"/>
        </w:numPr>
        <w:jc w:val="both"/>
        <w:rPr>
          <w:rFonts w:asciiTheme="minorHAnsi" w:hAnsiTheme="minorHAnsi"/>
          <w:sz w:val="22"/>
          <w:szCs w:val="22"/>
        </w:rPr>
      </w:pPr>
      <w:r w:rsidRPr="00F6584E">
        <w:rPr>
          <w:rFonts w:asciiTheme="minorHAnsi" w:hAnsiTheme="minorHAnsi"/>
          <w:sz w:val="22"/>
          <w:szCs w:val="22"/>
        </w:rPr>
        <w:t>Analys</w:t>
      </w:r>
      <w:r w:rsidR="00F6584E" w:rsidRPr="00F6584E">
        <w:rPr>
          <w:rFonts w:asciiTheme="minorHAnsi" w:hAnsiTheme="minorHAnsi"/>
          <w:sz w:val="22"/>
          <w:szCs w:val="22"/>
        </w:rPr>
        <w:t>is and Ear Model Reconstruction</w:t>
      </w:r>
    </w:p>
    <w:p w:rsidR="00F6584E" w:rsidRPr="00F6584E" w:rsidRDefault="00602E6D" w:rsidP="00E41D7C">
      <w:pPr>
        <w:pStyle w:val="ListParagraph"/>
        <w:numPr>
          <w:ilvl w:val="0"/>
          <w:numId w:val="8"/>
        </w:numPr>
        <w:jc w:val="both"/>
        <w:rPr>
          <w:rFonts w:asciiTheme="minorHAnsi" w:hAnsiTheme="minorHAnsi"/>
          <w:sz w:val="22"/>
          <w:szCs w:val="22"/>
        </w:rPr>
      </w:pPr>
      <w:r w:rsidRPr="00F6584E">
        <w:rPr>
          <w:rFonts w:asciiTheme="minorHAnsi" w:hAnsiTheme="minorHAnsi"/>
          <w:sz w:val="22"/>
          <w:szCs w:val="22"/>
        </w:rPr>
        <w:t>Test</w:t>
      </w:r>
      <w:r w:rsidR="00F6584E" w:rsidRPr="00F6584E">
        <w:rPr>
          <w:rFonts w:asciiTheme="minorHAnsi" w:hAnsiTheme="minorHAnsi"/>
          <w:sz w:val="22"/>
          <w:szCs w:val="22"/>
        </w:rPr>
        <w:t>ing and Refinement of Ear Model</w:t>
      </w:r>
    </w:p>
    <w:p w:rsidR="00276DF8" w:rsidRPr="00F6584E" w:rsidRDefault="00602E6D" w:rsidP="00E41D7C">
      <w:pPr>
        <w:pStyle w:val="ListParagraph"/>
        <w:numPr>
          <w:ilvl w:val="0"/>
          <w:numId w:val="8"/>
        </w:numPr>
        <w:jc w:val="both"/>
        <w:rPr>
          <w:rFonts w:asciiTheme="minorHAnsi" w:hAnsiTheme="minorHAnsi"/>
          <w:sz w:val="22"/>
          <w:szCs w:val="22"/>
        </w:rPr>
      </w:pPr>
      <w:r w:rsidRPr="00F6584E">
        <w:rPr>
          <w:rFonts w:asciiTheme="minorHAnsi" w:hAnsiTheme="minorHAnsi"/>
          <w:sz w:val="22"/>
          <w:szCs w:val="22"/>
        </w:rPr>
        <w:t>Compiling Knee Model Feat</w:t>
      </w:r>
      <w:r w:rsidR="00276DF8" w:rsidRPr="00F6584E">
        <w:rPr>
          <w:rFonts w:asciiTheme="minorHAnsi" w:hAnsiTheme="minorHAnsi"/>
          <w:sz w:val="22"/>
          <w:szCs w:val="22"/>
        </w:rPr>
        <w:t>ure Set Extract (~500K Records)</w:t>
      </w:r>
      <w:r w:rsidR="00276DF8" w:rsidRPr="00F6584E">
        <w:rPr>
          <w:rStyle w:val="FootnoteReference"/>
          <w:rFonts w:asciiTheme="minorHAnsi" w:hAnsiTheme="minorHAnsi"/>
          <w:b/>
          <w:sz w:val="22"/>
          <w:szCs w:val="22"/>
        </w:rPr>
        <w:footnoteReference w:id="1"/>
      </w:r>
    </w:p>
    <w:p w:rsidR="00F6584E" w:rsidRPr="00F6584E" w:rsidRDefault="00602E6D" w:rsidP="00E41D7C">
      <w:pPr>
        <w:pStyle w:val="ListParagraph"/>
        <w:numPr>
          <w:ilvl w:val="0"/>
          <w:numId w:val="8"/>
        </w:numPr>
        <w:jc w:val="both"/>
        <w:rPr>
          <w:rFonts w:asciiTheme="minorHAnsi" w:hAnsiTheme="minorHAnsi"/>
          <w:sz w:val="22"/>
          <w:szCs w:val="22"/>
        </w:rPr>
      </w:pPr>
      <w:r w:rsidRPr="00F6584E">
        <w:rPr>
          <w:rFonts w:asciiTheme="minorHAnsi" w:hAnsiTheme="minorHAnsi"/>
          <w:sz w:val="22"/>
          <w:szCs w:val="22"/>
        </w:rPr>
        <w:t>Analysi</w:t>
      </w:r>
      <w:r w:rsidR="00276DF8" w:rsidRPr="00F6584E">
        <w:rPr>
          <w:rFonts w:asciiTheme="minorHAnsi" w:hAnsiTheme="minorHAnsi"/>
          <w:sz w:val="22"/>
          <w:szCs w:val="22"/>
        </w:rPr>
        <w:t>s and Knee Model Reconstruction</w:t>
      </w:r>
      <w:r w:rsidR="00276DF8" w:rsidRPr="00F6584E">
        <w:rPr>
          <w:rStyle w:val="FootnoteReference"/>
          <w:rFonts w:asciiTheme="minorHAnsi" w:hAnsiTheme="minorHAnsi"/>
          <w:b/>
          <w:sz w:val="22"/>
          <w:szCs w:val="22"/>
        </w:rPr>
        <w:footnoteReference w:id="2"/>
      </w:r>
    </w:p>
    <w:p w:rsidR="00F6584E" w:rsidRPr="00F6584E" w:rsidRDefault="00602E6D" w:rsidP="00E41D7C">
      <w:pPr>
        <w:pStyle w:val="ListParagraph"/>
        <w:numPr>
          <w:ilvl w:val="0"/>
          <w:numId w:val="8"/>
        </w:numPr>
        <w:jc w:val="both"/>
        <w:rPr>
          <w:rFonts w:asciiTheme="minorHAnsi" w:hAnsiTheme="minorHAnsi"/>
          <w:sz w:val="22"/>
          <w:szCs w:val="22"/>
        </w:rPr>
      </w:pPr>
      <w:r w:rsidRPr="00F6584E">
        <w:rPr>
          <w:rFonts w:asciiTheme="minorHAnsi" w:hAnsiTheme="minorHAnsi"/>
          <w:sz w:val="22"/>
          <w:szCs w:val="22"/>
        </w:rPr>
        <w:t>Testing and Refinement of Knee M</w:t>
      </w:r>
      <w:r w:rsidR="00276DF8" w:rsidRPr="00F6584E">
        <w:rPr>
          <w:rFonts w:asciiTheme="minorHAnsi" w:hAnsiTheme="minorHAnsi"/>
          <w:sz w:val="22"/>
          <w:szCs w:val="22"/>
        </w:rPr>
        <w:t>odel</w:t>
      </w:r>
      <w:r w:rsidR="00276DF8" w:rsidRPr="00F6584E">
        <w:rPr>
          <w:rStyle w:val="FootnoteReference"/>
          <w:rFonts w:asciiTheme="minorHAnsi" w:hAnsiTheme="minorHAnsi"/>
          <w:b/>
          <w:sz w:val="22"/>
          <w:szCs w:val="22"/>
        </w:rPr>
        <w:footnoteReference w:id="3"/>
      </w:r>
    </w:p>
    <w:p w:rsidR="00F6584E" w:rsidRPr="00F6584E" w:rsidRDefault="00602E6D" w:rsidP="00E41D7C">
      <w:pPr>
        <w:pStyle w:val="ListParagraph"/>
        <w:numPr>
          <w:ilvl w:val="0"/>
          <w:numId w:val="8"/>
        </w:numPr>
        <w:jc w:val="both"/>
        <w:rPr>
          <w:rFonts w:asciiTheme="minorHAnsi" w:hAnsiTheme="minorHAnsi"/>
          <w:sz w:val="22"/>
          <w:szCs w:val="22"/>
        </w:rPr>
      </w:pPr>
      <w:r w:rsidRPr="00F6584E">
        <w:rPr>
          <w:rFonts w:asciiTheme="minorHAnsi" w:hAnsiTheme="minorHAnsi"/>
          <w:sz w:val="22"/>
          <w:szCs w:val="22"/>
        </w:rPr>
        <w:t>Draft Model Delivery (both)</w:t>
      </w:r>
      <w:r w:rsidR="00F6584E" w:rsidRPr="00F6584E">
        <w:rPr>
          <w:rFonts w:asciiTheme="minorHAnsi" w:hAnsiTheme="minorHAnsi"/>
          <w:sz w:val="22"/>
          <w:szCs w:val="22"/>
        </w:rPr>
        <w:t xml:space="preserve"> and VACI Review and Evaluation</w:t>
      </w:r>
    </w:p>
    <w:p w:rsidR="00F6584E" w:rsidRDefault="00602E6D" w:rsidP="00E41D7C">
      <w:pPr>
        <w:pStyle w:val="ListParagraph"/>
        <w:numPr>
          <w:ilvl w:val="0"/>
          <w:numId w:val="8"/>
        </w:numPr>
        <w:jc w:val="both"/>
        <w:rPr>
          <w:rFonts w:asciiTheme="minorHAnsi" w:hAnsiTheme="minorHAnsi"/>
          <w:sz w:val="22"/>
          <w:szCs w:val="22"/>
        </w:rPr>
      </w:pPr>
      <w:r w:rsidRPr="00F6584E">
        <w:rPr>
          <w:rFonts w:asciiTheme="minorHAnsi" w:hAnsiTheme="minorHAnsi"/>
          <w:sz w:val="22"/>
          <w:szCs w:val="22"/>
        </w:rPr>
        <w:t>Refinement and D</w:t>
      </w:r>
      <w:r w:rsidR="00E41D7C">
        <w:rPr>
          <w:rFonts w:asciiTheme="minorHAnsi" w:hAnsiTheme="minorHAnsi"/>
          <w:sz w:val="22"/>
          <w:szCs w:val="22"/>
        </w:rPr>
        <w:t>elivery of Final Models (Both)</w:t>
      </w:r>
    </w:p>
    <w:p w:rsidR="00E41D7C" w:rsidRPr="00E41D7C" w:rsidRDefault="00E41D7C" w:rsidP="00E41D7C">
      <w:pPr>
        <w:jc w:val="both"/>
        <w:rPr>
          <w:rFonts w:asciiTheme="minorHAnsi" w:hAnsiTheme="minorHAnsi"/>
        </w:rPr>
      </w:pPr>
    </w:p>
    <w:p w:rsidR="00F667D6" w:rsidRPr="00F6584E" w:rsidRDefault="00723AE5" w:rsidP="00E41D7C">
      <w:pPr>
        <w:jc w:val="both"/>
        <w:rPr>
          <w:rFonts w:asciiTheme="minorHAnsi" w:hAnsiTheme="minorHAnsi"/>
        </w:rPr>
      </w:pPr>
      <w:r>
        <w:rPr>
          <w:rFonts w:asciiTheme="minorHAnsi" w:hAnsiTheme="minorHAnsi"/>
        </w:rPr>
        <w:t xml:space="preserve">Four </w:t>
      </w:r>
      <w:r w:rsidR="00E160E0">
        <w:rPr>
          <w:rFonts w:asciiTheme="minorHAnsi" w:hAnsiTheme="minorHAnsi"/>
        </w:rPr>
        <w:t>associated conditions apply to th</w:t>
      </w:r>
      <w:r w:rsidR="002B71B1">
        <w:rPr>
          <w:rFonts w:asciiTheme="minorHAnsi" w:hAnsiTheme="minorHAnsi"/>
        </w:rPr>
        <w:t>is modification request</w:t>
      </w:r>
      <w:r w:rsidR="00E160E0">
        <w:rPr>
          <w:rFonts w:asciiTheme="minorHAnsi" w:hAnsiTheme="minorHAnsi"/>
        </w:rPr>
        <w:t xml:space="preserve"> and </w:t>
      </w:r>
      <w:r w:rsidR="002B71B1">
        <w:rPr>
          <w:rFonts w:asciiTheme="minorHAnsi" w:hAnsiTheme="minorHAnsi"/>
        </w:rPr>
        <w:t>new deliverable due dates:</w:t>
      </w:r>
    </w:p>
    <w:p w:rsidR="00F667D6" w:rsidRDefault="00F667D6" w:rsidP="00E41D7C">
      <w:pPr>
        <w:pStyle w:val="ListParagraph"/>
        <w:numPr>
          <w:ilvl w:val="0"/>
          <w:numId w:val="9"/>
        </w:numPr>
        <w:jc w:val="both"/>
        <w:rPr>
          <w:rFonts w:asciiTheme="minorHAnsi" w:hAnsiTheme="minorHAnsi"/>
          <w:sz w:val="22"/>
          <w:szCs w:val="22"/>
        </w:rPr>
      </w:pPr>
      <w:r w:rsidRPr="00F6584E">
        <w:rPr>
          <w:rFonts w:asciiTheme="minorHAnsi" w:hAnsiTheme="minorHAnsi"/>
          <w:sz w:val="22"/>
          <w:szCs w:val="22"/>
        </w:rPr>
        <w:t xml:space="preserve">As </w:t>
      </w:r>
      <w:r w:rsidR="004A7F5C" w:rsidRPr="00F6584E">
        <w:rPr>
          <w:rFonts w:asciiTheme="minorHAnsi" w:hAnsiTheme="minorHAnsi"/>
          <w:sz w:val="22"/>
          <w:szCs w:val="22"/>
        </w:rPr>
        <w:t xml:space="preserve">the Data </w:t>
      </w:r>
      <w:r w:rsidR="00255E1B" w:rsidRPr="00F6584E">
        <w:rPr>
          <w:rFonts w:asciiTheme="minorHAnsi" w:hAnsiTheme="minorHAnsi"/>
          <w:sz w:val="22"/>
          <w:szCs w:val="22"/>
        </w:rPr>
        <w:t xml:space="preserve">originally </w:t>
      </w:r>
      <w:r w:rsidR="004A7F5C" w:rsidRPr="00F6584E">
        <w:rPr>
          <w:rFonts w:asciiTheme="minorHAnsi" w:hAnsiTheme="minorHAnsi"/>
          <w:sz w:val="22"/>
          <w:szCs w:val="22"/>
        </w:rPr>
        <w:t xml:space="preserve">supplied to MITRE was </w:t>
      </w:r>
      <w:r w:rsidR="00255E1B" w:rsidRPr="00F6584E">
        <w:rPr>
          <w:rFonts w:asciiTheme="minorHAnsi" w:hAnsiTheme="minorHAnsi"/>
          <w:sz w:val="22"/>
          <w:szCs w:val="22"/>
        </w:rPr>
        <w:t xml:space="preserve">the same Data </w:t>
      </w:r>
      <w:r w:rsidR="00F6584E">
        <w:rPr>
          <w:rFonts w:asciiTheme="minorHAnsi" w:hAnsiTheme="minorHAnsi"/>
          <w:sz w:val="22"/>
          <w:szCs w:val="22"/>
        </w:rPr>
        <w:t xml:space="preserve">the government </w:t>
      </w:r>
      <w:r w:rsidR="004A7F5C" w:rsidRPr="00F6584E">
        <w:rPr>
          <w:rFonts w:asciiTheme="minorHAnsi" w:hAnsiTheme="minorHAnsi"/>
          <w:sz w:val="22"/>
          <w:szCs w:val="22"/>
        </w:rPr>
        <w:t>delivered to BCDS Team (</w:t>
      </w:r>
      <w:r w:rsidR="00255E1B" w:rsidRPr="00F6584E">
        <w:rPr>
          <w:rFonts w:asciiTheme="minorHAnsi" w:hAnsiTheme="minorHAnsi"/>
          <w:sz w:val="22"/>
          <w:szCs w:val="22"/>
        </w:rPr>
        <w:t xml:space="preserve">Without </w:t>
      </w:r>
      <w:r w:rsidR="00F6584E">
        <w:rPr>
          <w:rFonts w:asciiTheme="minorHAnsi" w:hAnsiTheme="minorHAnsi"/>
          <w:sz w:val="22"/>
          <w:szCs w:val="22"/>
        </w:rPr>
        <w:t xml:space="preserve">any </w:t>
      </w:r>
      <w:r w:rsidR="004A7F5C" w:rsidRPr="00F6584E">
        <w:rPr>
          <w:rFonts w:asciiTheme="minorHAnsi" w:hAnsiTheme="minorHAnsi"/>
          <w:sz w:val="22"/>
          <w:szCs w:val="22"/>
        </w:rPr>
        <w:t>Outcomes/</w:t>
      </w:r>
      <w:r w:rsidR="00255E1B" w:rsidRPr="00F6584E">
        <w:rPr>
          <w:rFonts w:asciiTheme="minorHAnsi" w:hAnsiTheme="minorHAnsi"/>
          <w:sz w:val="22"/>
          <w:szCs w:val="22"/>
        </w:rPr>
        <w:t xml:space="preserve"> </w:t>
      </w:r>
      <w:r w:rsidR="004A7F5C" w:rsidRPr="00F6584E">
        <w:rPr>
          <w:rFonts w:asciiTheme="minorHAnsi" w:hAnsiTheme="minorHAnsi"/>
          <w:sz w:val="22"/>
          <w:szCs w:val="22"/>
        </w:rPr>
        <w:t xml:space="preserve">Formulas) </w:t>
      </w:r>
      <w:r w:rsidRPr="00F6584E">
        <w:rPr>
          <w:rFonts w:asciiTheme="minorHAnsi" w:hAnsiTheme="minorHAnsi"/>
          <w:sz w:val="22"/>
          <w:szCs w:val="22"/>
        </w:rPr>
        <w:t>on</w:t>
      </w:r>
      <w:r w:rsidR="004A7F5C" w:rsidRPr="00F6584E">
        <w:rPr>
          <w:rFonts w:asciiTheme="minorHAnsi" w:hAnsiTheme="minorHAnsi"/>
          <w:sz w:val="22"/>
          <w:szCs w:val="22"/>
        </w:rPr>
        <w:t xml:space="preserve"> Friday </w:t>
      </w:r>
      <w:r w:rsidRPr="00F6584E">
        <w:rPr>
          <w:rFonts w:asciiTheme="minorHAnsi" w:hAnsiTheme="minorHAnsi"/>
          <w:sz w:val="22"/>
          <w:szCs w:val="22"/>
        </w:rPr>
        <w:t>12/18/2015</w:t>
      </w:r>
      <w:r w:rsidR="00255E1B" w:rsidRPr="00F6584E">
        <w:rPr>
          <w:rFonts w:asciiTheme="minorHAnsi" w:hAnsiTheme="minorHAnsi"/>
          <w:sz w:val="22"/>
          <w:szCs w:val="22"/>
        </w:rPr>
        <w:t>, instead of an additional work request regarding th</w:t>
      </w:r>
      <w:r w:rsidR="00F6584E">
        <w:rPr>
          <w:rFonts w:asciiTheme="minorHAnsi" w:hAnsiTheme="minorHAnsi"/>
          <w:sz w:val="22"/>
          <w:szCs w:val="22"/>
        </w:rPr>
        <w:t>e cleaning and optimization of th</w:t>
      </w:r>
      <w:r w:rsidR="00255E1B" w:rsidRPr="00F6584E">
        <w:rPr>
          <w:rFonts w:asciiTheme="minorHAnsi" w:hAnsiTheme="minorHAnsi"/>
          <w:sz w:val="22"/>
          <w:szCs w:val="22"/>
        </w:rPr>
        <w:t xml:space="preserve">is </w:t>
      </w:r>
      <w:r w:rsidR="003405CC" w:rsidRPr="00F6584E">
        <w:rPr>
          <w:rFonts w:asciiTheme="minorHAnsi" w:hAnsiTheme="minorHAnsi"/>
          <w:sz w:val="22"/>
          <w:szCs w:val="22"/>
        </w:rPr>
        <w:t>Data, we</w:t>
      </w:r>
      <w:r w:rsidRPr="00F6584E">
        <w:rPr>
          <w:rFonts w:asciiTheme="minorHAnsi" w:hAnsiTheme="minorHAnsi"/>
          <w:sz w:val="22"/>
          <w:szCs w:val="22"/>
        </w:rPr>
        <w:t xml:space="preserve"> </w:t>
      </w:r>
      <w:r w:rsidR="00723AE5">
        <w:rPr>
          <w:rFonts w:asciiTheme="minorHAnsi" w:hAnsiTheme="minorHAnsi"/>
          <w:sz w:val="22"/>
          <w:szCs w:val="22"/>
        </w:rPr>
        <w:t xml:space="preserve">have </w:t>
      </w:r>
      <w:r w:rsidR="00F6584E">
        <w:rPr>
          <w:rFonts w:asciiTheme="minorHAnsi" w:hAnsiTheme="minorHAnsi"/>
          <w:sz w:val="22"/>
          <w:szCs w:val="22"/>
        </w:rPr>
        <w:t>already</w:t>
      </w:r>
      <w:r w:rsidR="00255E1B" w:rsidRPr="00F6584E">
        <w:rPr>
          <w:rFonts w:asciiTheme="minorHAnsi" w:hAnsiTheme="minorHAnsi"/>
          <w:sz w:val="22"/>
          <w:szCs w:val="22"/>
        </w:rPr>
        <w:t xml:space="preserve"> and </w:t>
      </w:r>
      <w:r w:rsidRPr="00F6584E">
        <w:rPr>
          <w:rFonts w:asciiTheme="minorHAnsi" w:hAnsiTheme="minorHAnsi"/>
          <w:sz w:val="22"/>
          <w:szCs w:val="22"/>
        </w:rPr>
        <w:t>will uti</w:t>
      </w:r>
      <w:r w:rsidR="004A7F5C" w:rsidRPr="00F6584E">
        <w:rPr>
          <w:rFonts w:asciiTheme="minorHAnsi" w:hAnsiTheme="minorHAnsi"/>
          <w:sz w:val="22"/>
          <w:szCs w:val="22"/>
        </w:rPr>
        <w:t>lize the days/ dates between that delivery day/ date and</w:t>
      </w:r>
      <w:r w:rsidR="00255E1B" w:rsidRPr="00F6584E">
        <w:rPr>
          <w:rFonts w:asciiTheme="minorHAnsi" w:hAnsiTheme="minorHAnsi"/>
          <w:sz w:val="22"/>
          <w:szCs w:val="22"/>
        </w:rPr>
        <w:t xml:space="preserve"> Wednesday</w:t>
      </w:r>
      <w:r w:rsidR="004A7F5C" w:rsidRPr="00F6584E">
        <w:rPr>
          <w:rFonts w:asciiTheme="minorHAnsi" w:hAnsiTheme="minorHAnsi"/>
          <w:sz w:val="22"/>
          <w:szCs w:val="22"/>
        </w:rPr>
        <w:t xml:space="preserve"> </w:t>
      </w:r>
      <w:r w:rsidRPr="00F6584E">
        <w:rPr>
          <w:rFonts w:asciiTheme="minorHAnsi" w:hAnsiTheme="minorHAnsi"/>
          <w:sz w:val="22"/>
          <w:szCs w:val="22"/>
        </w:rPr>
        <w:t xml:space="preserve">1/27/2016 to </w:t>
      </w:r>
      <w:r w:rsidR="00723AE5">
        <w:rPr>
          <w:rFonts w:asciiTheme="minorHAnsi" w:hAnsiTheme="minorHAnsi"/>
          <w:sz w:val="22"/>
          <w:szCs w:val="22"/>
        </w:rPr>
        <w:t xml:space="preserve">understand, </w:t>
      </w:r>
      <w:r w:rsidR="00255E1B" w:rsidRPr="00F6584E">
        <w:rPr>
          <w:rFonts w:asciiTheme="minorHAnsi" w:hAnsiTheme="minorHAnsi"/>
          <w:sz w:val="22"/>
          <w:szCs w:val="22"/>
        </w:rPr>
        <w:t xml:space="preserve">work on and </w:t>
      </w:r>
      <w:r w:rsidRPr="00F6584E">
        <w:rPr>
          <w:rFonts w:asciiTheme="minorHAnsi" w:hAnsiTheme="minorHAnsi"/>
          <w:sz w:val="22"/>
          <w:szCs w:val="22"/>
        </w:rPr>
        <w:t>optimize th</w:t>
      </w:r>
      <w:r w:rsidR="00E77513">
        <w:rPr>
          <w:rFonts w:asciiTheme="minorHAnsi" w:hAnsiTheme="minorHAnsi"/>
          <w:sz w:val="22"/>
          <w:szCs w:val="22"/>
        </w:rPr>
        <w:t>at</w:t>
      </w:r>
      <w:r w:rsidR="00255E1B" w:rsidRPr="00F6584E">
        <w:rPr>
          <w:rFonts w:asciiTheme="minorHAnsi" w:hAnsiTheme="minorHAnsi"/>
          <w:sz w:val="22"/>
          <w:szCs w:val="22"/>
        </w:rPr>
        <w:t xml:space="preserve"> D</w:t>
      </w:r>
      <w:r w:rsidRPr="00F6584E">
        <w:rPr>
          <w:rFonts w:asciiTheme="minorHAnsi" w:hAnsiTheme="minorHAnsi"/>
          <w:sz w:val="22"/>
          <w:szCs w:val="22"/>
        </w:rPr>
        <w:t>ata into to Good Usable Data.</w:t>
      </w:r>
    </w:p>
    <w:p w:rsidR="004D0131" w:rsidRPr="00F6584E" w:rsidRDefault="004D0131" w:rsidP="00E41D7C">
      <w:pPr>
        <w:pStyle w:val="ListParagraph"/>
        <w:numPr>
          <w:ilvl w:val="0"/>
          <w:numId w:val="9"/>
        </w:numPr>
        <w:jc w:val="both"/>
        <w:rPr>
          <w:rFonts w:asciiTheme="minorHAnsi" w:hAnsiTheme="minorHAnsi"/>
          <w:sz w:val="22"/>
          <w:szCs w:val="22"/>
        </w:rPr>
      </w:pPr>
      <w:r>
        <w:rPr>
          <w:rFonts w:asciiTheme="minorHAnsi" w:hAnsiTheme="minorHAnsi"/>
          <w:sz w:val="22"/>
          <w:szCs w:val="22"/>
        </w:rPr>
        <w:t xml:space="preserve">Based on </w:t>
      </w:r>
      <w:r w:rsidR="00FA0D5D">
        <w:rPr>
          <w:rFonts w:asciiTheme="minorHAnsi" w:hAnsiTheme="minorHAnsi"/>
          <w:sz w:val="22"/>
          <w:szCs w:val="22"/>
        </w:rPr>
        <w:t>the outcome</w:t>
      </w:r>
      <w:r w:rsidR="00E77513">
        <w:rPr>
          <w:rFonts w:asciiTheme="minorHAnsi" w:hAnsiTheme="minorHAnsi"/>
          <w:sz w:val="22"/>
          <w:szCs w:val="22"/>
        </w:rPr>
        <w:t>(</w:t>
      </w:r>
      <w:r w:rsidR="00FA0D5D">
        <w:rPr>
          <w:rFonts w:asciiTheme="minorHAnsi" w:hAnsiTheme="minorHAnsi"/>
          <w:sz w:val="22"/>
          <w:szCs w:val="22"/>
        </w:rPr>
        <w:t>s</w:t>
      </w:r>
      <w:r w:rsidR="00E77513">
        <w:rPr>
          <w:rFonts w:asciiTheme="minorHAnsi" w:hAnsiTheme="minorHAnsi"/>
          <w:sz w:val="22"/>
          <w:szCs w:val="22"/>
        </w:rPr>
        <w:t>)</w:t>
      </w:r>
      <w:r w:rsidR="00FA0D5D">
        <w:rPr>
          <w:rFonts w:asciiTheme="minorHAnsi" w:hAnsiTheme="minorHAnsi"/>
          <w:sz w:val="22"/>
          <w:szCs w:val="22"/>
        </w:rPr>
        <w:t xml:space="preserve"> from </w:t>
      </w:r>
      <w:r>
        <w:rPr>
          <w:rFonts w:asciiTheme="minorHAnsi" w:hAnsiTheme="minorHAnsi"/>
          <w:sz w:val="22"/>
          <w:szCs w:val="22"/>
        </w:rPr>
        <w:t xml:space="preserve">above (# 1.) Artifacts originally due </w:t>
      </w:r>
      <w:r w:rsidR="00723AE5">
        <w:rPr>
          <w:rFonts w:asciiTheme="minorHAnsi" w:hAnsiTheme="minorHAnsi"/>
          <w:sz w:val="22"/>
          <w:szCs w:val="22"/>
        </w:rPr>
        <w:t xml:space="preserve">on </w:t>
      </w:r>
      <w:r w:rsidR="00E77513" w:rsidRPr="00F6584E">
        <w:rPr>
          <w:rFonts w:asciiTheme="minorHAnsi" w:hAnsiTheme="minorHAnsi"/>
          <w:sz w:val="22"/>
          <w:szCs w:val="22"/>
        </w:rPr>
        <w:t xml:space="preserve">Wednesday 1/27/2016 </w:t>
      </w:r>
      <w:r>
        <w:rPr>
          <w:rFonts w:asciiTheme="minorHAnsi" w:hAnsiTheme="minorHAnsi"/>
          <w:sz w:val="22"/>
          <w:szCs w:val="22"/>
        </w:rPr>
        <w:t xml:space="preserve">will be </w:t>
      </w:r>
      <w:r w:rsidR="00723AE5">
        <w:rPr>
          <w:rFonts w:asciiTheme="minorHAnsi" w:hAnsiTheme="minorHAnsi"/>
          <w:sz w:val="22"/>
          <w:szCs w:val="22"/>
        </w:rPr>
        <w:t xml:space="preserve">delayed and </w:t>
      </w:r>
      <w:r>
        <w:rPr>
          <w:rFonts w:asciiTheme="minorHAnsi" w:hAnsiTheme="minorHAnsi"/>
          <w:sz w:val="22"/>
          <w:szCs w:val="22"/>
        </w:rPr>
        <w:t xml:space="preserve">delivered no later than </w:t>
      </w:r>
      <w:r w:rsidR="00E77513" w:rsidRPr="00F6584E">
        <w:rPr>
          <w:rFonts w:asciiTheme="minorHAnsi" w:hAnsiTheme="minorHAnsi"/>
          <w:sz w:val="22"/>
          <w:szCs w:val="22"/>
        </w:rPr>
        <w:t xml:space="preserve">Wednesday </w:t>
      </w:r>
      <w:r w:rsidR="00E77513">
        <w:rPr>
          <w:rFonts w:asciiTheme="minorHAnsi" w:hAnsiTheme="minorHAnsi"/>
          <w:sz w:val="22"/>
          <w:szCs w:val="22"/>
        </w:rPr>
        <w:t>2</w:t>
      </w:r>
      <w:r w:rsidR="00E77513" w:rsidRPr="00F6584E">
        <w:rPr>
          <w:rFonts w:asciiTheme="minorHAnsi" w:hAnsiTheme="minorHAnsi"/>
          <w:sz w:val="22"/>
          <w:szCs w:val="22"/>
        </w:rPr>
        <w:t>/</w:t>
      </w:r>
      <w:r w:rsidR="00E77513">
        <w:rPr>
          <w:rFonts w:asciiTheme="minorHAnsi" w:hAnsiTheme="minorHAnsi"/>
          <w:sz w:val="22"/>
          <w:szCs w:val="22"/>
        </w:rPr>
        <w:t>10</w:t>
      </w:r>
      <w:r w:rsidR="00E77513" w:rsidRPr="00F6584E">
        <w:rPr>
          <w:rFonts w:asciiTheme="minorHAnsi" w:hAnsiTheme="minorHAnsi"/>
          <w:sz w:val="22"/>
          <w:szCs w:val="22"/>
        </w:rPr>
        <w:t>/2016</w:t>
      </w:r>
      <w:r w:rsidR="00E77513">
        <w:rPr>
          <w:rFonts w:asciiTheme="minorHAnsi" w:hAnsiTheme="minorHAnsi"/>
          <w:sz w:val="22"/>
          <w:szCs w:val="22"/>
        </w:rPr>
        <w:t xml:space="preserve"> </w:t>
      </w:r>
      <w:r>
        <w:rPr>
          <w:rFonts w:asciiTheme="minorHAnsi" w:hAnsiTheme="minorHAnsi"/>
          <w:sz w:val="22"/>
          <w:szCs w:val="22"/>
        </w:rPr>
        <w:t>(10 business days)</w:t>
      </w:r>
      <w:r w:rsidR="00E77513">
        <w:rPr>
          <w:rFonts w:asciiTheme="minorHAnsi" w:hAnsiTheme="minorHAnsi"/>
          <w:sz w:val="22"/>
          <w:szCs w:val="22"/>
        </w:rPr>
        <w:t>.</w:t>
      </w:r>
    </w:p>
    <w:p w:rsidR="00EE0285" w:rsidRPr="00F6584E" w:rsidRDefault="00602E6D" w:rsidP="00E41D7C">
      <w:pPr>
        <w:pStyle w:val="ListParagraph"/>
        <w:numPr>
          <w:ilvl w:val="0"/>
          <w:numId w:val="9"/>
        </w:numPr>
        <w:jc w:val="both"/>
        <w:rPr>
          <w:rFonts w:asciiTheme="minorHAnsi" w:hAnsiTheme="minorHAnsi"/>
          <w:sz w:val="22"/>
          <w:szCs w:val="22"/>
        </w:rPr>
      </w:pPr>
      <w:r w:rsidRPr="00F6584E">
        <w:rPr>
          <w:rFonts w:asciiTheme="minorHAnsi" w:hAnsiTheme="minorHAnsi"/>
          <w:sz w:val="22"/>
          <w:szCs w:val="22"/>
        </w:rPr>
        <w:lastRenderedPageBreak/>
        <w:t>Th</w:t>
      </w:r>
      <w:r w:rsidR="00DD4F75" w:rsidRPr="00F6584E">
        <w:rPr>
          <w:rFonts w:asciiTheme="minorHAnsi" w:hAnsiTheme="minorHAnsi"/>
          <w:sz w:val="22"/>
          <w:szCs w:val="22"/>
        </w:rPr>
        <w:t xml:space="preserve">is schedule change/ modification is created on the basis </w:t>
      </w:r>
      <w:r w:rsidRPr="00F6584E">
        <w:rPr>
          <w:rFonts w:asciiTheme="minorHAnsi" w:hAnsiTheme="minorHAnsi"/>
          <w:sz w:val="22"/>
          <w:szCs w:val="22"/>
        </w:rPr>
        <w:t>that VACI will locate</w:t>
      </w:r>
      <w:r w:rsidR="00DD4F75" w:rsidRPr="00F6584E">
        <w:rPr>
          <w:rFonts w:asciiTheme="minorHAnsi" w:hAnsiTheme="minorHAnsi"/>
          <w:sz w:val="22"/>
          <w:szCs w:val="22"/>
        </w:rPr>
        <w:t xml:space="preserve"> /obtain </w:t>
      </w:r>
      <w:r w:rsidRPr="00F6584E">
        <w:rPr>
          <w:rFonts w:asciiTheme="minorHAnsi" w:hAnsiTheme="minorHAnsi"/>
          <w:sz w:val="22"/>
          <w:szCs w:val="22"/>
        </w:rPr>
        <w:t xml:space="preserve">the predictive </w:t>
      </w:r>
      <w:r w:rsidR="00DD4F75" w:rsidRPr="00F6584E">
        <w:rPr>
          <w:rFonts w:asciiTheme="minorHAnsi" w:hAnsiTheme="minorHAnsi"/>
          <w:sz w:val="22"/>
          <w:szCs w:val="22"/>
        </w:rPr>
        <w:t>Knee C</w:t>
      </w:r>
      <w:r w:rsidRPr="00F6584E">
        <w:rPr>
          <w:rFonts w:asciiTheme="minorHAnsi" w:hAnsiTheme="minorHAnsi"/>
          <w:sz w:val="22"/>
          <w:szCs w:val="22"/>
        </w:rPr>
        <w:t>haracteristics (</w:t>
      </w:r>
      <w:r w:rsidR="00EE0285" w:rsidRPr="00F6584E">
        <w:rPr>
          <w:rFonts w:asciiTheme="minorHAnsi" w:hAnsiTheme="minorHAnsi"/>
          <w:sz w:val="22"/>
          <w:szCs w:val="22"/>
        </w:rPr>
        <w:t>Feature Sets</w:t>
      </w:r>
      <w:r w:rsidRPr="00F6584E">
        <w:rPr>
          <w:rFonts w:asciiTheme="minorHAnsi" w:hAnsiTheme="minorHAnsi"/>
          <w:sz w:val="22"/>
          <w:szCs w:val="22"/>
        </w:rPr>
        <w:t>) identified by M</w:t>
      </w:r>
      <w:r w:rsidR="00EE0285" w:rsidRPr="00F6584E">
        <w:rPr>
          <w:rFonts w:asciiTheme="minorHAnsi" w:hAnsiTheme="minorHAnsi"/>
          <w:sz w:val="22"/>
          <w:szCs w:val="22"/>
        </w:rPr>
        <w:t xml:space="preserve">ITRE </w:t>
      </w:r>
      <w:r w:rsidRPr="00F6584E">
        <w:rPr>
          <w:rFonts w:asciiTheme="minorHAnsi" w:hAnsiTheme="minorHAnsi"/>
          <w:sz w:val="22"/>
          <w:szCs w:val="22"/>
        </w:rPr>
        <w:t xml:space="preserve">as those most critical in determining the rating for the </w:t>
      </w:r>
      <w:r w:rsidR="00DD4F75" w:rsidRPr="00F6584E">
        <w:rPr>
          <w:rFonts w:asciiTheme="minorHAnsi" w:hAnsiTheme="minorHAnsi"/>
          <w:sz w:val="22"/>
          <w:szCs w:val="22"/>
        </w:rPr>
        <w:t>K</w:t>
      </w:r>
      <w:r w:rsidRPr="00F6584E">
        <w:rPr>
          <w:rFonts w:asciiTheme="minorHAnsi" w:hAnsiTheme="minorHAnsi"/>
          <w:sz w:val="22"/>
          <w:szCs w:val="22"/>
        </w:rPr>
        <w:t xml:space="preserve">nee (similar to those identified for the Ear) </w:t>
      </w:r>
      <w:r w:rsidR="00DD4F75" w:rsidRPr="00F6584E">
        <w:rPr>
          <w:rFonts w:asciiTheme="minorHAnsi" w:hAnsiTheme="minorHAnsi"/>
          <w:sz w:val="22"/>
          <w:szCs w:val="22"/>
        </w:rPr>
        <w:t xml:space="preserve">and deliver to the BCDS Team </w:t>
      </w:r>
      <w:r w:rsidRPr="00F6584E">
        <w:rPr>
          <w:rFonts w:asciiTheme="minorHAnsi" w:hAnsiTheme="minorHAnsi"/>
          <w:sz w:val="22"/>
          <w:szCs w:val="22"/>
        </w:rPr>
        <w:t xml:space="preserve">by </w:t>
      </w:r>
      <w:r w:rsidR="00DD4F75" w:rsidRPr="00F6584E">
        <w:rPr>
          <w:rFonts w:asciiTheme="minorHAnsi" w:hAnsiTheme="minorHAnsi"/>
          <w:sz w:val="22"/>
          <w:szCs w:val="22"/>
        </w:rPr>
        <w:t xml:space="preserve">Wednesday </w:t>
      </w:r>
      <w:r w:rsidRPr="00F6584E">
        <w:rPr>
          <w:rFonts w:asciiTheme="minorHAnsi" w:hAnsiTheme="minorHAnsi"/>
          <w:sz w:val="22"/>
          <w:szCs w:val="22"/>
        </w:rPr>
        <w:t>1/2</w:t>
      </w:r>
      <w:r w:rsidR="00DD4F75" w:rsidRPr="00F6584E">
        <w:rPr>
          <w:rFonts w:asciiTheme="minorHAnsi" w:hAnsiTheme="minorHAnsi"/>
          <w:sz w:val="22"/>
          <w:szCs w:val="22"/>
        </w:rPr>
        <w:t>7</w:t>
      </w:r>
      <w:r w:rsidR="00032303">
        <w:rPr>
          <w:rFonts w:asciiTheme="minorHAnsi" w:hAnsiTheme="minorHAnsi"/>
          <w:sz w:val="22"/>
          <w:szCs w:val="22"/>
        </w:rPr>
        <w:t xml:space="preserve">/2016 so </w:t>
      </w:r>
      <w:r w:rsidRPr="00F6584E">
        <w:rPr>
          <w:rFonts w:asciiTheme="minorHAnsi" w:hAnsiTheme="minorHAnsi"/>
          <w:sz w:val="22"/>
          <w:szCs w:val="22"/>
        </w:rPr>
        <w:t xml:space="preserve">this </w:t>
      </w:r>
      <w:r w:rsidR="00E77513">
        <w:rPr>
          <w:rFonts w:asciiTheme="minorHAnsi" w:hAnsiTheme="minorHAnsi"/>
          <w:sz w:val="22"/>
          <w:szCs w:val="22"/>
        </w:rPr>
        <w:t>change request/ sched</w:t>
      </w:r>
      <w:r w:rsidRPr="00F6584E">
        <w:rPr>
          <w:rFonts w:asciiTheme="minorHAnsi" w:hAnsiTheme="minorHAnsi"/>
          <w:sz w:val="22"/>
          <w:szCs w:val="22"/>
        </w:rPr>
        <w:t xml:space="preserve">ule can be maintained. </w:t>
      </w:r>
    </w:p>
    <w:p w:rsidR="00E41D7C" w:rsidRPr="00723AE5" w:rsidRDefault="00DD4F75" w:rsidP="00723AE5">
      <w:pPr>
        <w:pStyle w:val="ListParagraph"/>
        <w:numPr>
          <w:ilvl w:val="0"/>
          <w:numId w:val="9"/>
        </w:numPr>
        <w:jc w:val="both"/>
        <w:rPr>
          <w:rFonts w:asciiTheme="minorHAnsi" w:hAnsiTheme="minorHAnsi"/>
          <w:sz w:val="22"/>
          <w:szCs w:val="22"/>
        </w:rPr>
      </w:pPr>
      <w:r w:rsidRPr="00F6584E">
        <w:rPr>
          <w:rFonts w:asciiTheme="minorHAnsi" w:hAnsiTheme="minorHAnsi"/>
          <w:sz w:val="22"/>
          <w:szCs w:val="22"/>
        </w:rPr>
        <w:t xml:space="preserve">This schedule change / modification is created on the basis the VACI will locate and obtain the already requested missing Ear deliverables </w:t>
      </w:r>
      <w:r w:rsidR="00C054F1" w:rsidRPr="00F6584E">
        <w:rPr>
          <w:rFonts w:asciiTheme="minorHAnsi" w:hAnsiTheme="minorHAnsi"/>
          <w:sz w:val="22"/>
          <w:szCs w:val="22"/>
        </w:rPr>
        <w:t>(</w:t>
      </w:r>
      <w:r w:rsidR="005E4C85" w:rsidRPr="00F6584E">
        <w:rPr>
          <w:rFonts w:asciiTheme="minorHAnsi" w:hAnsiTheme="minorHAnsi"/>
          <w:sz w:val="22"/>
          <w:szCs w:val="22"/>
        </w:rPr>
        <w:t>E</w:t>
      </w:r>
      <w:r w:rsidR="00C054F1" w:rsidRPr="00F6584E">
        <w:rPr>
          <w:rFonts w:asciiTheme="minorHAnsi" w:hAnsiTheme="minorHAnsi"/>
          <w:sz w:val="22"/>
          <w:szCs w:val="22"/>
        </w:rPr>
        <w:t xml:space="preserve">ngineering </w:t>
      </w:r>
      <w:r w:rsidR="005E4C85" w:rsidRPr="00F6584E">
        <w:rPr>
          <w:rFonts w:asciiTheme="minorHAnsi" w:hAnsiTheme="minorHAnsi"/>
          <w:sz w:val="22"/>
          <w:szCs w:val="22"/>
        </w:rPr>
        <w:t xml:space="preserve">Notebook #3, page 2, specifically </w:t>
      </w:r>
      <w:r w:rsidR="00C054F1" w:rsidRPr="00F6584E">
        <w:rPr>
          <w:rFonts w:asciiTheme="minorHAnsi" w:hAnsiTheme="minorHAnsi"/>
          <w:sz w:val="22"/>
          <w:szCs w:val="22"/>
        </w:rPr>
        <w:t>reference</w:t>
      </w:r>
      <w:r w:rsidR="005E4C85" w:rsidRPr="00F6584E">
        <w:rPr>
          <w:rFonts w:asciiTheme="minorHAnsi" w:hAnsiTheme="minorHAnsi"/>
          <w:sz w:val="22"/>
          <w:szCs w:val="22"/>
        </w:rPr>
        <w:t xml:space="preserve">s the </w:t>
      </w:r>
      <w:r w:rsidR="00C054F1" w:rsidRPr="00F6584E">
        <w:rPr>
          <w:rFonts w:asciiTheme="minorHAnsi" w:hAnsiTheme="minorHAnsi"/>
          <w:sz w:val="22"/>
          <w:szCs w:val="22"/>
        </w:rPr>
        <w:t xml:space="preserve">file: </w:t>
      </w:r>
      <w:r w:rsidR="00E41D7C">
        <w:rPr>
          <w:rFonts w:asciiTheme="minorHAnsi" w:hAnsiTheme="minorHAnsi"/>
          <w:sz w:val="22"/>
          <w:szCs w:val="22"/>
        </w:rPr>
        <w:t>(</w:t>
      </w:r>
      <w:r w:rsidR="00C054F1" w:rsidRPr="00E41D7C">
        <w:rPr>
          <w:rFonts w:asciiTheme="minorHAnsi" w:hAnsiTheme="minorHAnsi"/>
          <w:i/>
          <w:sz w:val="22"/>
          <w:szCs w:val="22"/>
        </w:rPr>
        <w:t>combined_history_2014-07-01-aligned-extracted-sc1.csv</w:t>
      </w:r>
      <w:r w:rsidR="005E4C85" w:rsidRPr="00F6584E">
        <w:rPr>
          <w:rFonts w:asciiTheme="minorHAnsi" w:hAnsiTheme="minorHAnsi"/>
          <w:sz w:val="22"/>
          <w:szCs w:val="22"/>
        </w:rPr>
        <w:t xml:space="preserve">) </w:t>
      </w:r>
      <w:r w:rsidR="00602E6D" w:rsidRPr="00F6584E">
        <w:rPr>
          <w:rFonts w:asciiTheme="minorHAnsi" w:hAnsiTheme="minorHAnsi"/>
          <w:sz w:val="22"/>
          <w:szCs w:val="22"/>
        </w:rPr>
        <w:t xml:space="preserve">associated with finalization of the Ear </w:t>
      </w:r>
      <w:r w:rsidR="00303236" w:rsidRPr="00F6584E">
        <w:rPr>
          <w:rFonts w:asciiTheme="minorHAnsi" w:hAnsiTheme="minorHAnsi"/>
          <w:sz w:val="22"/>
          <w:szCs w:val="22"/>
        </w:rPr>
        <w:t>M</w:t>
      </w:r>
      <w:r w:rsidR="00602E6D" w:rsidRPr="00F6584E">
        <w:rPr>
          <w:rFonts w:asciiTheme="minorHAnsi" w:hAnsiTheme="minorHAnsi"/>
          <w:sz w:val="22"/>
          <w:szCs w:val="22"/>
        </w:rPr>
        <w:t>odel</w:t>
      </w:r>
      <w:r w:rsidR="00303236" w:rsidRPr="00F6584E">
        <w:rPr>
          <w:rFonts w:asciiTheme="minorHAnsi" w:hAnsiTheme="minorHAnsi"/>
          <w:sz w:val="22"/>
          <w:szCs w:val="22"/>
        </w:rPr>
        <w:t xml:space="preserve"> and deliver to the BCDS </w:t>
      </w:r>
      <w:r w:rsidR="00032303">
        <w:rPr>
          <w:rFonts w:asciiTheme="minorHAnsi" w:hAnsiTheme="minorHAnsi"/>
          <w:sz w:val="22"/>
          <w:szCs w:val="22"/>
        </w:rPr>
        <w:t xml:space="preserve">Team by Wednesday 1/27/2016 so </w:t>
      </w:r>
      <w:r w:rsidR="00303236" w:rsidRPr="00F6584E">
        <w:rPr>
          <w:rFonts w:asciiTheme="minorHAnsi" w:hAnsiTheme="minorHAnsi"/>
          <w:sz w:val="22"/>
          <w:szCs w:val="22"/>
        </w:rPr>
        <w:t xml:space="preserve">this </w:t>
      </w:r>
      <w:r w:rsidR="00E77513">
        <w:rPr>
          <w:rFonts w:asciiTheme="minorHAnsi" w:hAnsiTheme="minorHAnsi"/>
          <w:sz w:val="22"/>
          <w:szCs w:val="22"/>
        </w:rPr>
        <w:t xml:space="preserve">change request/ </w:t>
      </w:r>
      <w:r w:rsidR="00303236" w:rsidRPr="00F6584E">
        <w:rPr>
          <w:rFonts w:asciiTheme="minorHAnsi" w:hAnsiTheme="minorHAnsi"/>
          <w:sz w:val="22"/>
          <w:szCs w:val="22"/>
        </w:rPr>
        <w:t>schedule can be maintained.</w:t>
      </w:r>
    </w:p>
    <w:sectPr w:rsidR="00E41D7C" w:rsidRPr="00723A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5AE" w:rsidRDefault="007555AE" w:rsidP="00276DF8">
      <w:r>
        <w:separator/>
      </w:r>
    </w:p>
  </w:endnote>
  <w:endnote w:type="continuationSeparator" w:id="0">
    <w:p w:rsidR="007555AE" w:rsidRDefault="007555AE" w:rsidP="00276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5AE" w:rsidRDefault="007555AE" w:rsidP="00276DF8">
      <w:r>
        <w:separator/>
      </w:r>
    </w:p>
  </w:footnote>
  <w:footnote w:type="continuationSeparator" w:id="0">
    <w:p w:rsidR="007555AE" w:rsidRDefault="007555AE" w:rsidP="00276DF8">
      <w:r>
        <w:continuationSeparator/>
      </w:r>
    </w:p>
  </w:footnote>
  <w:footnote w:id="1">
    <w:p w:rsidR="00276DF8" w:rsidRPr="00F6584E" w:rsidRDefault="00276DF8" w:rsidP="00276DF8">
      <w:pPr>
        <w:pStyle w:val="FootnoteText"/>
        <w:rPr>
          <w:b/>
          <w:i/>
          <w:sz w:val="18"/>
        </w:rPr>
      </w:pPr>
      <w:r w:rsidRPr="00F6584E">
        <w:rPr>
          <w:rStyle w:val="FootnoteReference"/>
          <w:b/>
          <w:i/>
          <w:sz w:val="18"/>
        </w:rPr>
        <w:footnoteRef/>
      </w:r>
      <w:r w:rsidRPr="00F6584E">
        <w:rPr>
          <w:b/>
          <w:i/>
          <w:sz w:val="18"/>
        </w:rPr>
        <w:t xml:space="preserve"> </w:t>
      </w:r>
      <w:r w:rsidRPr="00F6584E">
        <w:rPr>
          <w:rFonts w:asciiTheme="minorHAnsi" w:hAnsiTheme="minorHAnsi"/>
          <w:b/>
          <w:i/>
          <w:szCs w:val="22"/>
        </w:rPr>
        <w:t>Contingent on receipt of Knee Model Feature Definitions from MITRE</w:t>
      </w:r>
    </w:p>
  </w:footnote>
  <w:footnote w:id="2">
    <w:p w:rsidR="00276DF8" w:rsidRPr="00F6584E" w:rsidRDefault="00276DF8" w:rsidP="00276DF8">
      <w:pPr>
        <w:pStyle w:val="FootnoteText"/>
        <w:rPr>
          <w:b/>
          <w:i/>
          <w:sz w:val="18"/>
        </w:rPr>
      </w:pPr>
      <w:r w:rsidRPr="00F6584E">
        <w:rPr>
          <w:rStyle w:val="FootnoteReference"/>
          <w:b/>
          <w:i/>
          <w:sz w:val="18"/>
        </w:rPr>
        <w:footnoteRef/>
      </w:r>
      <w:r w:rsidRPr="00F6584E">
        <w:rPr>
          <w:b/>
          <w:i/>
          <w:sz w:val="18"/>
        </w:rPr>
        <w:t xml:space="preserve"> </w:t>
      </w:r>
      <w:r w:rsidRPr="00F6584E">
        <w:rPr>
          <w:rFonts w:asciiTheme="minorHAnsi" w:hAnsiTheme="minorHAnsi"/>
          <w:b/>
          <w:i/>
          <w:szCs w:val="22"/>
        </w:rPr>
        <w:t>Contingent on receipt of Knee Model Feature Definitions from MITRE</w:t>
      </w:r>
    </w:p>
  </w:footnote>
  <w:footnote w:id="3">
    <w:p w:rsidR="00276DF8" w:rsidRPr="00F6584E" w:rsidRDefault="00276DF8" w:rsidP="00276DF8">
      <w:pPr>
        <w:pStyle w:val="FootnoteText"/>
        <w:rPr>
          <w:b/>
          <w:i/>
          <w:sz w:val="18"/>
        </w:rPr>
      </w:pPr>
      <w:r w:rsidRPr="00F6584E">
        <w:rPr>
          <w:rStyle w:val="FootnoteReference"/>
          <w:b/>
          <w:i/>
          <w:sz w:val="18"/>
        </w:rPr>
        <w:footnoteRef/>
      </w:r>
      <w:r w:rsidRPr="00F6584E">
        <w:rPr>
          <w:b/>
          <w:i/>
          <w:sz w:val="18"/>
        </w:rPr>
        <w:t xml:space="preserve"> </w:t>
      </w:r>
      <w:r w:rsidRPr="00F6584E">
        <w:rPr>
          <w:rFonts w:asciiTheme="minorHAnsi" w:hAnsiTheme="minorHAnsi"/>
          <w:b/>
          <w:i/>
          <w:szCs w:val="22"/>
        </w:rPr>
        <w:t>Contingent on receipt of Knee Model Feature Definitions from MITRE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F782C"/>
    <w:multiLevelType w:val="hybridMultilevel"/>
    <w:tmpl w:val="21A04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B17EF0"/>
    <w:multiLevelType w:val="hybridMultilevel"/>
    <w:tmpl w:val="0038C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559DF"/>
    <w:multiLevelType w:val="hybridMultilevel"/>
    <w:tmpl w:val="EC6A2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86453"/>
    <w:multiLevelType w:val="hybridMultilevel"/>
    <w:tmpl w:val="0E40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40832"/>
    <w:multiLevelType w:val="hybridMultilevel"/>
    <w:tmpl w:val="C8B20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A25601"/>
    <w:multiLevelType w:val="hybridMultilevel"/>
    <w:tmpl w:val="36D61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C7B360E"/>
    <w:multiLevelType w:val="hybridMultilevel"/>
    <w:tmpl w:val="EEACC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AC5FAC"/>
    <w:multiLevelType w:val="hybridMultilevel"/>
    <w:tmpl w:val="3FD65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0"/>
  </w:num>
  <w:num w:numId="4">
    <w:abstractNumId w:val="5"/>
  </w:num>
  <w:num w:numId="5">
    <w:abstractNumId w:val="3"/>
  </w:num>
  <w:num w:numId="6">
    <w:abstractNumId w:val="1"/>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E6D"/>
    <w:rsid w:val="00032303"/>
    <w:rsid w:val="000F1468"/>
    <w:rsid w:val="002354B2"/>
    <w:rsid w:val="00255E1B"/>
    <w:rsid w:val="00276DF8"/>
    <w:rsid w:val="002B71B1"/>
    <w:rsid w:val="00303236"/>
    <w:rsid w:val="003405CC"/>
    <w:rsid w:val="0038150D"/>
    <w:rsid w:val="00390494"/>
    <w:rsid w:val="003E1554"/>
    <w:rsid w:val="003F513B"/>
    <w:rsid w:val="004A7F5C"/>
    <w:rsid w:val="004D0131"/>
    <w:rsid w:val="004F04B4"/>
    <w:rsid w:val="00530791"/>
    <w:rsid w:val="005D19F8"/>
    <w:rsid w:val="005E4C85"/>
    <w:rsid w:val="005F420F"/>
    <w:rsid w:val="00602E6D"/>
    <w:rsid w:val="006C45A9"/>
    <w:rsid w:val="006C566B"/>
    <w:rsid w:val="006D044A"/>
    <w:rsid w:val="006E1608"/>
    <w:rsid w:val="007170F4"/>
    <w:rsid w:val="00723AE5"/>
    <w:rsid w:val="0074355A"/>
    <w:rsid w:val="007555AE"/>
    <w:rsid w:val="0078139D"/>
    <w:rsid w:val="0082011E"/>
    <w:rsid w:val="00830A8B"/>
    <w:rsid w:val="008650BF"/>
    <w:rsid w:val="00880E44"/>
    <w:rsid w:val="008819FC"/>
    <w:rsid w:val="008D40EB"/>
    <w:rsid w:val="00912742"/>
    <w:rsid w:val="00943AC5"/>
    <w:rsid w:val="00966C6B"/>
    <w:rsid w:val="00A229ED"/>
    <w:rsid w:val="00AE7DC2"/>
    <w:rsid w:val="00B53E89"/>
    <w:rsid w:val="00B61810"/>
    <w:rsid w:val="00C054F1"/>
    <w:rsid w:val="00C43EF2"/>
    <w:rsid w:val="00D04EF2"/>
    <w:rsid w:val="00D2651B"/>
    <w:rsid w:val="00D55727"/>
    <w:rsid w:val="00DA27AD"/>
    <w:rsid w:val="00DD4F75"/>
    <w:rsid w:val="00E160E0"/>
    <w:rsid w:val="00E41D7C"/>
    <w:rsid w:val="00E77513"/>
    <w:rsid w:val="00ED4FD0"/>
    <w:rsid w:val="00EE0285"/>
    <w:rsid w:val="00EE3BE0"/>
    <w:rsid w:val="00F224CF"/>
    <w:rsid w:val="00F6584E"/>
    <w:rsid w:val="00F667D6"/>
    <w:rsid w:val="00F93903"/>
    <w:rsid w:val="00FA0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80E01-10A7-4B3B-AE47-449C34DBC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E6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E6D"/>
    <w:pPr>
      <w:ind w:left="720"/>
    </w:pPr>
    <w:rPr>
      <w:rFonts w:ascii="Arial" w:hAnsi="Arial" w:cs="Arial"/>
      <w:color w:val="000000"/>
      <w:sz w:val="24"/>
      <w:szCs w:val="24"/>
    </w:rPr>
  </w:style>
  <w:style w:type="character" w:customStyle="1" w:styleId="apple-converted-space">
    <w:name w:val="apple-converted-space"/>
    <w:basedOn w:val="DefaultParagraphFont"/>
    <w:rsid w:val="000F1468"/>
  </w:style>
  <w:style w:type="character" w:styleId="Strong">
    <w:name w:val="Strong"/>
    <w:basedOn w:val="DefaultParagraphFont"/>
    <w:uiPriority w:val="22"/>
    <w:qFormat/>
    <w:rsid w:val="000F1468"/>
    <w:rPr>
      <w:b/>
      <w:bCs/>
    </w:rPr>
  </w:style>
  <w:style w:type="paragraph" w:styleId="NormalWeb">
    <w:name w:val="Normal (Web)"/>
    <w:basedOn w:val="Normal"/>
    <w:uiPriority w:val="99"/>
    <w:semiHidden/>
    <w:unhideWhenUsed/>
    <w:rsid w:val="000F1468"/>
    <w:pPr>
      <w:spacing w:before="100" w:beforeAutospacing="1" w:after="100" w:afterAutospacing="1"/>
    </w:pPr>
    <w:rPr>
      <w:rFonts w:ascii="Times New Roman" w:eastAsia="Times New Roman" w:hAnsi="Times New Roman"/>
      <w:sz w:val="24"/>
      <w:szCs w:val="24"/>
    </w:rPr>
  </w:style>
  <w:style w:type="paragraph" w:styleId="EndnoteText">
    <w:name w:val="endnote text"/>
    <w:basedOn w:val="Normal"/>
    <w:link w:val="EndnoteTextChar"/>
    <w:uiPriority w:val="99"/>
    <w:semiHidden/>
    <w:unhideWhenUsed/>
    <w:rsid w:val="00276DF8"/>
    <w:rPr>
      <w:sz w:val="20"/>
      <w:szCs w:val="20"/>
    </w:rPr>
  </w:style>
  <w:style w:type="character" w:customStyle="1" w:styleId="EndnoteTextChar">
    <w:name w:val="Endnote Text Char"/>
    <w:basedOn w:val="DefaultParagraphFont"/>
    <w:link w:val="EndnoteText"/>
    <w:uiPriority w:val="99"/>
    <w:semiHidden/>
    <w:rsid w:val="00276DF8"/>
    <w:rPr>
      <w:rFonts w:ascii="Calibri" w:hAnsi="Calibri" w:cs="Times New Roman"/>
      <w:sz w:val="20"/>
      <w:szCs w:val="20"/>
    </w:rPr>
  </w:style>
  <w:style w:type="character" w:styleId="EndnoteReference">
    <w:name w:val="endnote reference"/>
    <w:basedOn w:val="DefaultParagraphFont"/>
    <w:uiPriority w:val="99"/>
    <w:semiHidden/>
    <w:unhideWhenUsed/>
    <w:rsid w:val="00276DF8"/>
    <w:rPr>
      <w:vertAlign w:val="superscript"/>
    </w:rPr>
  </w:style>
  <w:style w:type="paragraph" w:styleId="FootnoteText">
    <w:name w:val="footnote text"/>
    <w:basedOn w:val="Normal"/>
    <w:link w:val="FootnoteTextChar"/>
    <w:uiPriority w:val="99"/>
    <w:semiHidden/>
    <w:unhideWhenUsed/>
    <w:rsid w:val="00276DF8"/>
    <w:rPr>
      <w:sz w:val="20"/>
      <w:szCs w:val="20"/>
    </w:rPr>
  </w:style>
  <w:style w:type="character" w:customStyle="1" w:styleId="FootnoteTextChar">
    <w:name w:val="Footnote Text Char"/>
    <w:basedOn w:val="DefaultParagraphFont"/>
    <w:link w:val="FootnoteText"/>
    <w:uiPriority w:val="99"/>
    <w:semiHidden/>
    <w:rsid w:val="00276DF8"/>
    <w:rPr>
      <w:rFonts w:ascii="Calibri" w:hAnsi="Calibri" w:cs="Times New Roman"/>
      <w:sz w:val="20"/>
      <w:szCs w:val="20"/>
    </w:rPr>
  </w:style>
  <w:style w:type="character" w:styleId="FootnoteReference">
    <w:name w:val="footnote reference"/>
    <w:basedOn w:val="DefaultParagraphFont"/>
    <w:uiPriority w:val="99"/>
    <w:semiHidden/>
    <w:unhideWhenUsed/>
    <w:rsid w:val="00276DF8"/>
    <w:rPr>
      <w:vertAlign w:val="superscript"/>
    </w:rPr>
  </w:style>
  <w:style w:type="character" w:styleId="Hyperlink">
    <w:name w:val="Hyperlink"/>
    <w:basedOn w:val="DefaultParagraphFont"/>
    <w:uiPriority w:val="99"/>
    <w:semiHidden/>
    <w:unhideWhenUsed/>
    <w:rsid w:val="00C054F1"/>
    <w:rPr>
      <w:color w:val="0000FF"/>
      <w:u w:val="single"/>
    </w:rPr>
  </w:style>
  <w:style w:type="paragraph" w:styleId="Header">
    <w:name w:val="header"/>
    <w:basedOn w:val="Normal"/>
    <w:link w:val="HeaderChar"/>
    <w:uiPriority w:val="99"/>
    <w:unhideWhenUsed/>
    <w:rsid w:val="00966C6B"/>
    <w:pPr>
      <w:tabs>
        <w:tab w:val="center" w:pos="4680"/>
        <w:tab w:val="right" w:pos="9360"/>
      </w:tabs>
    </w:pPr>
  </w:style>
  <w:style w:type="character" w:customStyle="1" w:styleId="HeaderChar">
    <w:name w:val="Header Char"/>
    <w:basedOn w:val="DefaultParagraphFont"/>
    <w:link w:val="Header"/>
    <w:uiPriority w:val="99"/>
    <w:rsid w:val="00966C6B"/>
    <w:rPr>
      <w:rFonts w:ascii="Calibri" w:hAnsi="Calibri" w:cs="Times New Roman"/>
    </w:rPr>
  </w:style>
  <w:style w:type="paragraph" w:styleId="Footer">
    <w:name w:val="footer"/>
    <w:basedOn w:val="Normal"/>
    <w:link w:val="FooterChar"/>
    <w:uiPriority w:val="99"/>
    <w:unhideWhenUsed/>
    <w:rsid w:val="00966C6B"/>
    <w:pPr>
      <w:tabs>
        <w:tab w:val="center" w:pos="4680"/>
        <w:tab w:val="right" w:pos="9360"/>
      </w:tabs>
    </w:pPr>
  </w:style>
  <w:style w:type="character" w:customStyle="1" w:styleId="FooterChar">
    <w:name w:val="Footer Char"/>
    <w:basedOn w:val="DefaultParagraphFont"/>
    <w:link w:val="Footer"/>
    <w:uiPriority w:val="99"/>
    <w:rsid w:val="00966C6B"/>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05961">
      <w:bodyDiv w:val="1"/>
      <w:marLeft w:val="0"/>
      <w:marRight w:val="0"/>
      <w:marTop w:val="0"/>
      <w:marBottom w:val="0"/>
      <w:divBdr>
        <w:top w:val="none" w:sz="0" w:space="0" w:color="auto"/>
        <w:left w:val="none" w:sz="0" w:space="0" w:color="auto"/>
        <w:bottom w:val="none" w:sz="0" w:space="0" w:color="auto"/>
        <w:right w:val="none" w:sz="0" w:space="0" w:color="auto"/>
      </w:divBdr>
    </w:div>
    <w:div w:id="484206343">
      <w:bodyDiv w:val="1"/>
      <w:marLeft w:val="0"/>
      <w:marRight w:val="0"/>
      <w:marTop w:val="0"/>
      <w:marBottom w:val="0"/>
      <w:divBdr>
        <w:top w:val="none" w:sz="0" w:space="0" w:color="auto"/>
        <w:left w:val="none" w:sz="0" w:space="0" w:color="auto"/>
        <w:bottom w:val="none" w:sz="0" w:space="0" w:color="auto"/>
        <w:right w:val="none" w:sz="0" w:space="0" w:color="auto"/>
      </w:divBdr>
    </w:div>
    <w:div w:id="863206052">
      <w:bodyDiv w:val="1"/>
      <w:marLeft w:val="0"/>
      <w:marRight w:val="0"/>
      <w:marTop w:val="0"/>
      <w:marBottom w:val="0"/>
      <w:divBdr>
        <w:top w:val="none" w:sz="0" w:space="0" w:color="auto"/>
        <w:left w:val="none" w:sz="0" w:space="0" w:color="auto"/>
        <w:bottom w:val="none" w:sz="0" w:space="0" w:color="auto"/>
        <w:right w:val="none" w:sz="0" w:space="0" w:color="auto"/>
      </w:divBdr>
    </w:div>
    <w:div w:id="982194624">
      <w:bodyDiv w:val="1"/>
      <w:marLeft w:val="0"/>
      <w:marRight w:val="0"/>
      <w:marTop w:val="0"/>
      <w:marBottom w:val="0"/>
      <w:divBdr>
        <w:top w:val="none" w:sz="0" w:space="0" w:color="auto"/>
        <w:left w:val="none" w:sz="0" w:space="0" w:color="auto"/>
        <w:bottom w:val="none" w:sz="0" w:space="0" w:color="auto"/>
        <w:right w:val="none" w:sz="0" w:space="0" w:color="auto"/>
      </w:divBdr>
    </w:div>
    <w:div w:id="166168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47CF1-96FD-4964-ACCB-205CE778A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Starosto</dc:creator>
  <cp:keywords/>
  <dc:description/>
  <cp:lastModifiedBy>Steven Starosto</cp:lastModifiedBy>
  <cp:revision>2</cp:revision>
  <dcterms:created xsi:type="dcterms:W3CDTF">2016-01-20T14:26:00Z</dcterms:created>
  <dcterms:modified xsi:type="dcterms:W3CDTF">2016-01-20T14:26:00Z</dcterms:modified>
</cp:coreProperties>
</file>