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6634712"/>
        <w:docPartObj>
          <w:docPartGallery w:val="Cover Pages"/>
          <w:docPartUnique/>
        </w:docPartObj>
      </w:sdtPr>
      <w:sdtEndPr/>
      <w:sdtContent>
        <w:p w14:paraId="7DBF028B" w14:textId="7147E693" w:rsidR="00FA374E" w:rsidRDefault="00FA374E">
          <w:r>
            <w:rPr>
              <w:noProof/>
            </w:rPr>
            <mc:AlternateContent>
              <mc:Choice Requires="wps">
                <w:drawing>
                  <wp:anchor distT="0" distB="0" distL="182880" distR="182880" simplePos="0" relativeHeight="251660288" behindDoc="0" locked="0" layoutInCell="1" allowOverlap="1" wp14:anchorId="38D240FC" wp14:editId="0C2942AE">
                    <wp:simplePos x="0" y="0"/>
                    <wp:positionH relativeFrom="margin">
                      <wp:posOffset>514350</wp:posOffset>
                    </wp:positionH>
                    <wp:positionV relativeFrom="page">
                      <wp:posOffset>1219200</wp:posOffset>
                    </wp:positionV>
                    <wp:extent cx="4686300" cy="6534150"/>
                    <wp:effectExtent l="0" t="0" r="8255" b="0"/>
                    <wp:wrapTopAndBottom/>
                    <wp:docPr id="131" name="Text Box 131"/>
                    <wp:cNvGraphicFramePr/>
                    <a:graphic xmlns:a="http://schemas.openxmlformats.org/drawingml/2006/main">
                      <a:graphicData uri="http://schemas.microsoft.com/office/word/2010/wordprocessingShape">
                        <wps:wsp>
                          <wps:cNvSpPr txBox="1"/>
                          <wps:spPr>
                            <a:xfrm>
                              <a:off x="0" y="0"/>
                              <a:ext cx="4686300" cy="6534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23F71A" w14:textId="6BE65A05" w:rsidR="00FA374E" w:rsidRDefault="009F3409" w:rsidP="00FA374E">
                                <w:pPr>
                                  <w:pStyle w:val="NoSpacing"/>
                                  <w:spacing w:before="40" w:after="560" w:line="216" w:lineRule="auto"/>
                                  <w:jc w:val="center"/>
                                  <w:rPr>
                                    <w:color w:val="5B9BD5" w:themeColor="accent1"/>
                                    <w:sz w:val="72"/>
                                    <w:szCs w:val="72"/>
                                  </w:rPr>
                                </w:pPr>
                                <w:sdt>
                                  <w:sdtPr>
                                    <w:rPr>
                                      <w:rFonts w:ascii="Arial" w:eastAsia="Times New Roman" w:hAnsi="Arial" w:cs="Arial"/>
                                      <w:b/>
                                      <w:bCs/>
                                      <w:sz w:val="36"/>
                                      <w:szCs w:val="3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C692A">
                                      <w:rPr>
                                        <w:rFonts w:ascii="Arial" w:eastAsia="Times New Roman" w:hAnsi="Arial" w:cs="Arial"/>
                                        <w:b/>
                                        <w:bCs/>
                                        <w:sz w:val="36"/>
                                        <w:szCs w:val="36"/>
                                      </w:rPr>
                                      <w:t>Benefits Claims Decision Support System (BCDSS) Knee Model</w:t>
                                    </w:r>
                                  </w:sdtContent>
                                </w:sdt>
                              </w:p>
                              <w:p w14:paraId="431DC2BE" w14:textId="25B8EF75" w:rsidR="00FA374E" w:rsidRDefault="00FA374E" w:rsidP="00FA374E">
                                <w:pPr>
                                  <w:pStyle w:val="NoSpacing"/>
                                  <w:spacing w:before="40" w:after="40"/>
                                  <w:jc w:val="center"/>
                                  <w:rPr>
                                    <w:rFonts w:ascii="Arial" w:eastAsia="Times New Roman" w:hAnsi="Arial" w:cs="Arial"/>
                                    <w:b/>
                                    <w:bCs/>
                                    <w:sz w:val="36"/>
                                    <w:szCs w:val="36"/>
                                  </w:rPr>
                                </w:pPr>
                                <w:r>
                                  <w:rPr>
                                    <w:rFonts w:ascii="Arial" w:eastAsia="Times New Roman" w:hAnsi="Arial" w:cs="Arial"/>
                                    <w:b/>
                                    <w:bCs/>
                                    <w:sz w:val="36"/>
                                    <w:szCs w:val="36"/>
                                  </w:rPr>
                                  <w:t>April 2016</w:t>
                                </w:r>
                              </w:p>
                              <w:p w14:paraId="42C726A8" w14:textId="3EBEDACE" w:rsidR="00FA374E" w:rsidRDefault="00FA374E" w:rsidP="00FA374E">
                                <w:pPr>
                                  <w:pStyle w:val="NoSpacing"/>
                                  <w:spacing w:before="40" w:after="40"/>
                                  <w:jc w:val="center"/>
                                  <w:rPr>
                                    <w:rFonts w:ascii="Arial" w:eastAsia="Times New Roman" w:hAnsi="Arial" w:cs="Arial"/>
                                    <w:b/>
                                    <w:bCs/>
                                    <w:sz w:val="36"/>
                                    <w:szCs w:val="36"/>
                                  </w:rPr>
                                </w:pPr>
                              </w:p>
                              <w:p w14:paraId="3ADCE7C1" w14:textId="77777777" w:rsidR="00FA374E" w:rsidRDefault="00FA374E" w:rsidP="00FA374E">
                                <w:pPr>
                                  <w:pStyle w:val="NoSpacing"/>
                                  <w:spacing w:before="40" w:after="40"/>
                                  <w:jc w:val="center"/>
                                  <w:rPr>
                                    <w:rFonts w:ascii="Arial" w:eastAsia="Times New Roman" w:hAnsi="Arial" w:cs="Arial"/>
                                    <w:b/>
                                    <w:bCs/>
                                    <w:sz w:val="36"/>
                                    <w:szCs w:val="36"/>
                                  </w:rPr>
                                </w:pPr>
                              </w:p>
                              <w:p w14:paraId="05279E1F" w14:textId="106588B3" w:rsidR="00FA374E" w:rsidRDefault="00FA374E" w:rsidP="00FA374E">
                                <w:pPr>
                                  <w:pStyle w:val="NoSpacing"/>
                                  <w:spacing w:before="40" w:after="40"/>
                                  <w:jc w:val="center"/>
                                  <w:rPr>
                                    <w:rFonts w:ascii="Arial" w:eastAsia="Times New Roman" w:hAnsi="Arial" w:cs="Arial"/>
                                    <w:b/>
                                    <w:bCs/>
                                    <w:sz w:val="36"/>
                                    <w:szCs w:val="36"/>
                                  </w:rPr>
                                </w:pPr>
                                <w:r>
                                  <w:rPr>
                                    <w:noProof/>
                                  </w:rPr>
                                  <w:drawing>
                                    <wp:inline distT="0" distB="0" distL="0" distR="0" wp14:anchorId="2239E3DE" wp14:editId="45E13495">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14:paraId="341E699D" w14:textId="77777777" w:rsidR="00FA374E" w:rsidRDefault="00FA374E">
                                <w:pPr>
                                  <w:pStyle w:val="NoSpacing"/>
                                  <w:spacing w:before="40" w:after="40"/>
                                  <w:rPr>
                                    <w:rFonts w:ascii="Arial" w:eastAsia="Times New Roman" w:hAnsi="Arial" w:cs="Arial"/>
                                    <w:b/>
                                    <w:bCs/>
                                    <w:sz w:val="36"/>
                                    <w:szCs w:val="36"/>
                                  </w:rPr>
                                </w:pPr>
                              </w:p>
                              <w:p w14:paraId="12F3E098" w14:textId="77777777" w:rsidR="00FA374E" w:rsidRDefault="00FA374E">
                                <w:pPr>
                                  <w:pStyle w:val="NoSpacing"/>
                                  <w:spacing w:before="40" w:after="40"/>
                                  <w:rPr>
                                    <w:rFonts w:ascii="Arial" w:eastAsia="Times New Roman" w:hAnsi="Arial" w:cs="Arial"/>
                                    <w:b/>
                                    <w:bCs/>
                                    <w:sz w:val="36"/>
                                    <w:szCs w:val="36"/>
                                  </w:rPr>
                                </w:pPr>
                              </w:p>
                              <w:p w14:paraId="4B5A754E" w14:textId="77777777" w:rsidR="00FA374E" w:rsidRDefault="00FA374E">
                                <w:pPr>
                                  <w:pStyle w:val="NoSpacing"/>
                                  <w:spacing w:before="40" w:after="40"/>
                                  <w:rPr>
                                    <w:rFonts w:ascii="Arial" w:eastAsia="Times New Roman" w:hAnsi="Arial" w:cs="Arial"/>
                                    <w:b/>
                                    <w:bCs/>
                                    <w:sz w:val="36"/>
                                    <w:szCs w:val="36"/>
                                  </w:rPr>
                                </w:pPr>
                              </w:p>
                              <w:p w14:paraId="57F70B74" w14:textId="77777777" w:rsidR="00FA374E" w:rsidRDefault="00FA374E">
                                <w:pPr>
                                  <w:pStyle w:val="NoSpacing"/>
                                  <w:spacing w:before="40" w:after="40"/>
                                  <w:rPr>
                                    <w:rFonts w:ascii="Arial" w:eastAsia="Times New Roman" w:hAnsi="Arial" w:cs="Arial"/>
                                    <w:b/>
                                    <w:bCs/>
                                    <w:sz w:val="36"/>
                                    <w:szCs w:val="36"/>
                                  </w:rPr>
                                </w:pPr>
                              </w:p>
                              <w:p w14:paraId="27CB72B8" w14:textId="4E00C151" w:rsidR="00FA374E" w:rsidRDefault="00FA374E" w:rsidP="00FA374E">
                                <w:pPr>
                                  <w:pStyle w:val="NoSpacing"/>
                                  <w:spacing w:before="40" w:after="40"/>
                                  <w:jc w:val="center"/>
                                  <w:rPr>
                                    <w:caps/>
                                    <w:color w:val="1F3864" w:themeColor="accent5" w:themeShade="80"/>
                                    <w:sz w:val="28"/>
                                    <w:szCs w:val="28"/>
                                  </w:rPr>
                                </w:pPr>
                                <w:r w:rsidRPr="00FA374E">
                                  <w:rPr>
                                    <w:rFonts w:ascii="Arial" w:eastAsia="Times New Roman" w:hAnsi="Arial" w:cs="Arial"/>
                                    <w:b/>
                                    <w:bCs/>
                                    <w:sz w:val="36"/>
                                    <w:szCs w:val="36"/>
                                  </w:rPr>
                                  <w:t>Department of Veterans Affairs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38D240FC" id="_x0000_t202" coordsize="21600,21600" o:spt="202" path="m,l,21600r21600,l21600,xe">
                    <v:stroke joinstyle="miter"/>
                    <v:path gradientshapeok="t" o:connecttype="rect"/>
                  </v:shapetype>
                  <v:shape id="Text Box 131" o:spid="_x0000_s1026" type="#_x0000_t202" style="position:absolute;margin-left:40.5pt;margin-top:96pt;width:369pt;height:514.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" filled="f" stroked="f" strokeweight=".5pt">
                    <v:textbox inset="0,0,0,0">
                      <w:txbxContent>
                        <w:p w14:paraId="3D23F71A" w14:textId="6BE65A05" w:rsidR="00FA374E" w:rsidRDefault="00EB31C5" w:rsidP="00FA374E">
                          <w:pPr>
                            <w:pStyle w:val="NoSpacing"/>
                            <w:spacing w:before="40" w:after="560" w:line="216" w:lineRule="auto"/>
                            <w:jc w:val="center"/>
                            <w:rPr>
                              <w:color w:val="5B9BD5" w:themeColor="accent1"/>
                              <w:sz w:val="72"/>
                              <w:szCs w:val="72"/>
                            </w:rPr>
                          </w:pPr>
                          <w:sdt>
                            <w:sdtPr>
                              <w:rPr>
                                <w:rFonts w:ascii="Arial" w:eastAsia="Times New Roman" w:hAnsi="Arial" w:cs="Arial"/>
                                <w:b/>
                                <w:bCs/>
                                <w:sz w:val="36"/>
                                <w:szCs w:val="3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C692A">
                                <w:rPr>
                                  <w:rFonts w:ascii="Arial" w:eastAsia="Times New Roman" w:hAnsi="Arial" w:cs="Arial"/>
                                  <w:b/>
                                  <w:bCs/>
                                  <w:sz w:val="36"/>
                                  <w:szCs w:val="36"/>
                                </w:rPr>
                                <w:t>Benefits Claims Decision Support System (BCDSS) Knee Model</w:t>
                              </w:r>
                            </w:sdtContent>
                          </w:sdt>
                        </w:p>
                        <w:p w14:paraId="431DC2BE" w14:textId="25B8EF75" w:rsidR="00FA374E" w:rsidRDefault="00FA374E" w:rsidP="00FA374E">
                          <w:pPr>
                            <w:pStyle w:val="NoSpacing"/>
                            <w:spacing w:before="40" w:after="40"/>
                            <w:jc w:val="center"/>
                            <w:rPr>
                              <w:rFonts w:ascii="Arial" w:eastAsia="Times New Roman" w:hAnsi="Arial" w:cs="Arial"/>
                              <w:b/>
                              <w:bCs/>
                              <w:sz w:val="36"/>
                              <w:szCs w:val="36"/>
                            </w:rPr>
                          </w:pPr>
                          <w:r>
                            <w:rPr>
                              <w:rFonts w:ascii="Arial" w:eastAsia="Times New Roman" w:hAnsi="Arial" w:cs="Arial"/>
                              <w:b/>
                              <w:bCs/>
                              <w:sz w:val="36"/>
                              <w:szCs w:val="36"/>
                            </w:rPr>
                            <w:t>April 2016</w:t>
                          </w:r>
                        </w:p>
                        <w:p w14:paraId="42C726A8" w14:textId="3EBEDACE" w:rsidR="00FA374E" w:rsidRDefault="00FA374E" w:rsidP="00FA374E">
                          <w:pPr>
                            <w:pStyle w:val="NoSpacing"/>
                            <w:spacing w:before="40" w:after="40"/>
                            <w:jc w:val="center"/>
                            <w:rPr>
                              <w:rFonts w:ascii="Arial" w:eastAsia="Times New Roman" w:hAnsi="Arial" w:cs="Arial"/>
                              <w:b/>
                              <w:bCs/>
                              <w:sz w:val="36"/>
                              <w:szCs w:val="36"/>
                            </w:rPr>
                          </w:pPr>
                        </w:p>
                        <w:p w14:paraId="3ADCE7C1" w14:textId="77777777" w:rsidR="00FA374E" w:rsidRDefault="00FA374E" w:rsidP="00FA374E">
                          <w:pPr>
                            <w:pStyle w:val="NoSpacing"/>
                            <w:spacing w:before="40" w:after="40"/>
                            <w:jc w:val="center"/>
                            <w:rPr>
                              <w:rFonts w:ascii="Arial" w:eastAsia="Times New Roman" w:hAnsi="Arial" w:cs="Arial"/>
                              <w:b/>
                              <w:bCs/>
                              <w:sz w:val="36"/>
                              <w:szCs w:val="36"/>
                            </w:rPr>
                          </w:pPr>
                        </w:p>
                        <w:p w14:paraId="05279E1F" w14:textId="106588B3" w:rsidR="00FA374E" w:rsidRDefault="00FA374E" w:rsidP="00FA374E">
                          <w:pPr>
                            <w:pStyle w:val="NoSpacing"/>
                            <w:spacing w:before="40" w:after="40"/>
                            <w:jc w:val="center"/>
                            <w:rPr>
                              <w:rFonts w:ascii="Arial" w:eastAsia="Times New Roman" w:hAnsi="Arial" w:cs="Arial"/>
                              <w:b/>
                              <w:bCs/>
                              <w:sz w:val="36"/>
                              <w:szCs w:val="36"/>
                            </w:rPr>
                          </w:pPr>
                          <w:r>
                            <w:rPr>
                              <w:noProof/>
                            </w:rPr>
                            <w:drawing>
                              <wp:inline distT="0" distB="0" distL="0" distR="0" wp14:anchorId="2239E3DE" wp14:editId="45E13495">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14:paraId="341E699D" w14:textId="77777777" w:rsidR="00FA374E" w:rsidRDefault="00FA374E">
                          <w:pPr>
                            <w:pStyle w:val="NoSpacing"/>
                            <w:spacing w:before="40" w:after="40"/>
                            <w:rPr>
                              <w:rFonts w:ascii="Arial" w:eastAsia="Times New Roman" w:hAnsi="Arial" w:cs="Arial"/>
                              <w:b/>
                              <w:bCs/>
                              <w:sz w:val="36"/>
                              <w:szCs w:val="36"/>
                            </w:rPr>
                          </w:pPr>
                        </w:p>
                        <w:p w14:paraId="12F3E098" w14:textId="77777777" w:rsidR="00FA374E" w:rsidRDefault="00FA374E">
                          <w:pPr>
                            <w:pStyle w:val="NoSpacing"/>
                            <w:spacing w:before="40" w:after="40"/>
                            <w:rPr>
                              <w:rFonts w:ascii="Arial" w:eastAsia="Times New Roman" w:hAnsi="Arial" w:cs="Arial"/>
                              <w:b/>
                              <w:bCs/>
                              <w:sz w:val="36"/>
                              <w:szCs w:val="36"/>
                            </w:rPr>
                          </w:pPr>
                        </w:p>
                        <w:p w14:paraId="4B5A754E" w14:textId="77777777" w:rsidR="00FA374E" w:rsidRDefault="00FA374E">
                          <w:pPr>
                            <w:pStyle w:val="NoSpacing"/>
                            <w:spacing w:before="40" w:after="40"/>
                            <w:rPr>
                              <w:rFonts w:ascii="Arial" w:eastAsia="Times New Roman" w:hAnsi="Arial" w:cs="Arial"/>
                              <w:b/>
                              <w:bCs/>
                              <w:sz w:val="36"/>
                              <w:szCs w:val="36"/>
                            </w:rPr>
                          </w:pPr>
                        </w:p>
                        <w:p w14:paraId="57F70B74" w14:textId="77777777" w:rsidR="00FA374E" w:rsidRDefault="00FA374E">
                          <w:pPr>
                            <w:pStyle w:val="NoSpacing"/>
                            <w:spacing w:before="40" w:after="40"/>
                            <w:rPr>
                              <w:rFonts w:ascii="Arial" w:eastAsia="Times New Roman" w:hAnsi="Arial" w:cs="Arial"/>
                              <w:b/>
                              <w:bCs/>
                              <w:sz w:val="36"/>
                              <w:szCs w:val="36"/>
                            </w:rPr>
                          </w:pPr>
                        </w:p>
                        <w:p w14:paraId="27CB72B8" w14:textId="4E00C151" w:rsidR="00FA374E" w:rsidRDefault="00FA374E" w:rsidP="00FA374E">
                          <w:pPr>
                            <w:pStyle w:val="NoSpacing"/>
                            <w:spacing w:before="40" w:after="40"/>
                            <w:jc w:val="center"/>
                            <w:rPr>
                              <w:caps/>
                              <w:color w:val="1F3864" w:themeColor="accent5" w:themeShade="80"/>
                              <w:sz w:val="28"/>
                              <w:szCs w:val="28"/>
                            </w:rPr>
                          </w:pPr>
                          <w:r w:rsidRPr="00FA374E">
                            <w:rPr>
                              <w:rFonts w:ascii="Arial" w:eastAsia="Times New Roman" w:hAnsi="Arial" w:cs="Arial"/>
                              <w:b/>
                              <w:bCs/>
                              <w:sz w:val="36"/>
                              <w:szCs w:val="36"/>
                            </w:rPr>
                            <w:t>Department of Veterans Affairs</w:t>
                          </w:r>
                        </w:p>
                      </w:txbxContent>
                    </v:textbox>
                    <w10:wrap type="topAndBottom" anchorx="margin" anchory="page"/>
                  </v:shape>
                </w:pict>
              </mc:Fallback>
            </mc:AlternateContent>
          </w:r>
        </w:p>
        <w:p w14:paraId="4DEE819F" w14:textId="29B71FB3" w:rsidR="00FA374E" w:rsidRDefault="00FA374E">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rPr>
        <w:id w:val="1752237542"/>
        <w:docPartObj>
          <w:docPartGallery w:val="Table of Contents"/>
          <w:docPartUnique/>
        </w:docPartObj>
      </w:sdtPr>
      <w:sdtEndPr>
        <w:rPr>
          <w:b/>
          <w:bCs/>
          <w:noProof/>
        </w:rPr>
      </w:sdtEndPr>
      <w:sdtContent>
        <w:p w14:paraId="3DDD9A52" w14:textId="138E1CAB" w:rsidR="00A56D63" w:rsidRDefault="00A56D63">
          <w:pPr>
            <w:pStyle w:val="TOCHeading"/>
          </w:pPr>
          <w:r>
            <w:t>Contents</w:t>
          </w:r>
        </w:p>
        <w:p w14:paraId="7FA7D292" w14:textId="77777777" w:rsidR="002F1590"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48223057" w:history="1">
            <w:r w:rsidR="002F1590" w:rsidRPr="001B7F26">
              <w:rPr>
                <w:rStyle w:val="Hyperlink"/>
                <w:noProof/>
              </w:rPr>
              <w:t>Section 0: Overview</w:t>
            </w:r>
            <w:r w:rsidR="002F1590">
              <w:rPr>
                <w:noProof/>
                <w:webHidden/>
              </w:rPr>
              <w:tab/>
            </w:r>
            <w:r w:rsidR="002F1590">
              <w:rPr>
                <w:noProof/>
                <w:webHidden/>
              </w:rPr>
              <w:fldChar w:fldCharType="begin"/>
            </w:r>
            <w:r w:rsidR="002F1590">
              <w:rPr>
                <w:noProof/>
                <w:webHidden/>
              </w:rPr>
              <w:instrText xml:space="preserve"> PAGEREF _Toc448223057 \h </w:instrText>
            </w:r>
            <w:r w:rsidR="002F1590">
              <w:rPr>
                <w:noProof/>
                <w:webHidden/>
              </w:rPr>
            </w:r>
            <w:r w:rsidR="002F1590">
              <w:rPr>
                <w:noProof/>
                <w:webHidden/>
              </w:rPr>
              <w:fldChar w:fldCharType="separate"/>
            </w:r>
            <w:r w:rsidR="002F1590">
              <w:rPr>
                <w:noProof/>
                <w:webHidden/>
              </w:rPr>
              <w:t>3</w:t>
            </w:r>
            <w:r w:rsidR="002F1590">
              <w:rPr>
                <w:noProof/>
                <w:webHidden/>
              </w:rPr>
              <w:fldChar w:fldCharType="end"/>
            </w:r>
          </w:hyperlink>
        </w:p>
        <w:p w14:paraId="64461642" w14:textId="77777777" w:rsidR="002F1590" w:rsidRDefault="009F3409">
          <w:pPr>
            <w:pStyle w:val="TOC2"/>
            <w:tabs>
              <w:tab w:val="right" w:leader="dot" w:pos="10340"/>
            </w:tabs>
            <w:rPr>
              <w:rFonts w:eastAsiaTheme="minorEastAsia"/>
              <w:noProof/>
            </w:rPr>
          </w:pPr>
          <w:hyperlink w:anchor="_Toc448223058" w:history="1">
            <w:r w:rsidR="002F1590" w:rsidRPr="001B7F26">
              <w:rPr>
                <w:rStyle w:val="Hyperlink"/>
                <w:noProof/>
              </w:rPr>
              <w:t>Introduction</w:t>
            </w:r>
            <w:r w:rsidR="002F1590">
              <w:rPr>
                <w:noProof/>
                <w:webHidden/>
              </w:rPr>
              <w:tab/>
            </w:r>
            <w:r w:rsidR="002F1590">
              <w:rPr>
                <w:noProof/>
                <w:webHidden/>
              </w:rPr>
              <w:fldChar w:fldCharType="begin"/>
            </w:r>
            <w:r w:rsidR="002F1590">
              <w:rPr>
                <w:noProof/>
                <w:webHidden/>
              </w:rPr>
              <w:instrText xml:space="preserve"> PAGEREF _Toc448223058 \h </w:instrText>
            </w:r>
            <w:r w:rsidR="002F1590">
              <w:rPr>
                <w:noProof/>
                <w:webHidden/>
              </w:rPr>
            </w:r>
            <w:r w:rsidR="002F1590">
              <w:rPr>
                <w:noProof/>
                <w:webHidden/>
              </w:rPr>
              <w:fldChar w:fldCharType="separate"/>
            </w:r>
            <w:r w:rsidR="002F1590">
              <w:rPr>
                <w:noProof/>
                <w:webHidden/>
              </w:rPr>
              <w:t>3</w:t>
            </w:r>
            <w:r w:rsidR="002F1590">
              <w:rPr>
                <w:noProof/>
                <w:webHidden/>
              </w:rPr>
              <w:fldChar w:fldCharType="end"/>
            </w:r>
          </w:hyperlink>
        </w:p>
        <w:p w14:paraId="6FD0DF7B" w14:textId="77777777" w:rsidR="002F1590" w:rsidRDefault="009F3409">
          <w:pPr>
            <w:pStyle w:val="TOC2"/>
            <w:tabs>
              <w:tab w:val="right" w:leader="dot" w:pos="10340"/>
            </w:tabs>
            <w:rPr>
              <w:rFonts w:eastAsiaTheme="minorEastAsia"/>
              <w:noProof/>
            </w:rPr>
          </w:pPr>
          <w:hyperlink w:anchor="_Toc448223059" w:history="1">
            <w:r w:rsidR="002F1590" w:rsidRPr="001B7F26">
              <w:rPr>
                <w:rStyle w:val="Hyperlink"/>
                <w:noProof/>
              </w:rPr>
              <w:t>Purpose</w:t>
            </w:r>
            <w:r w:rsidR="002F1590">
              <w:rPr>
                <w:noProof/>
                <w:webHidden/>
              </w:rPr>
              <w:tab/>
            </w:r>
            <w:r w:rsidR="002F1590">
              <w:rPr>
                <w:noProof/>
                <w:webHidden/>
              </w:rPr>
              <w:fldChar w:fldCharType="begin"/>
            </w:r>
            <w:r w:rsidR="002F1590">
              <w:rPr>
                <w:noProof/>
                <w:webHidden/>
              </w:rPr>
              <w:instrText xml:space="preserve"> PAGEREF _Toc448223059 \h </w:instrText>
            </w:r>
            <w:r w:rsidR="002F1590">
              <w:rPr>
                <w:noProof/>
                <w:webHidden/>
              </w:rPr>
            </w:r>
            <w:r w:rsidR="002F1590">
              <w:rPr>
                <w:noProof/>
                <w:webHidden/>
              </w:rPr>
              <w:fldChar w:fldCharType="separate"/>
            </w:r>
            <w:r w:rsidR="002F1590">
              <w:rPr>
                <w:noProof/>
                <w:webHidden/>
              </w:rPr>
              <w:t>3</w:t>
            </w:r>
            <w:r w:rsidR="002F1590">
              <w:rPr>
                <w:noProof/>
                <w:webHidden/>
              </w:rPr>
              <w:fldChar w:fldCharType="end"/>
            </w:r>
          </w:hyperlink>
        </w:p>
        <w:p w14:paraId="3B1A550A" w14:textId="77777777" w:rsidR="002F1590" w:rsidRDefault="009F3409">
          <w:pPr>
            <w:pStyle w:val="TOC1"/>
            <w:tabs>
              <w:tab w:val="right" w:leader="dot" w:pos="10340"/>
            </w:tabs>
            <w:rPr>
              <w:rFonts w:eastAsiaTheme="minorEastAsia"/>
              <w:noProof/>
            </w:rPr>
          </w:pPr>
          <w:hyperlink w:anchor="_Toc448223060" w:history="1">
            <w:r w:rsidR="002F1590" w:rsidRPr="001B7F26">
              <w:rPr>
                <w:rStyle w:val="Hyperlink"/>
                <w:noProof/>
              </w:rPr>
              <w:t>Section 1: Background</w:t>
            </w:r>
            <w:r w:rsidR="002F1590">
              <w:rPr>
                <w:noProof/>
                <w:webHidden/>
              </w:rPr>
              <w:tab/>
            </w:r>
            <w:r w:rsidR="002F1590">
              <w:rPr>
                <w:noProof/>
                <w:webHidden/>
              </w:rPr>
              <w:fldChar w:fldCharType="begin"/>
            </w:r>
            <w:r w:rsidR="002F1590">
              <w:rPr>
                <w:noProof/>
                <w:webHidden/>
              </w:rPr>
              <w:instrText xml:space="preserve"> PAGEREF _Toc448223060 \h </w:instrText>
            </w:r>
            <w:r w:rsidR="002F1590">
              <w:rPr>
                <w:noProof/>
                <w:webHidden/>
              </w:rPr>
            </w:r>
            <w:r w:rsidR="002F1590">
              <w:rPr>
                <w:noProof/>
                <w:webHidden/>
              </w:rPr>
              <w:fldChar w:fldCharType="separate"/>
            </w:r>
            <w:r w:rsidR="002F1590">
              <w:rPr>
                <w:noProof/>
                <w:webHidden/>
              </w:rPr>
              <w:t>4</w:t>
            </w:r>
            <w:r w:rsidR="002F1590">
              <w:rPr>
                <w:noProof/>
                <w:webHidden/>
              </w:rPr>
              <w:fldChar w:fldCharType="end"/>
            </w:r>
          </w:hyperlink>
        </w:p>
        <w:p w14:paraId="7C3D3513" w14:textId="77777777" w:rsidR="002F1590" w:rsidRDefault="009F3409">
          <w:pPr>
            <w:pStyle w:val="TOC2"/>
            <w:tabs>
              <w:tab w:val="right" w:leader="dot" w:pos="10340"/>
            </w:tabs>
            <w:rPr>
              <w:rFonts w:eastAsiaTheme="minorEastAsia"/>
              <w:noProof/>
            </w:rPr>
          </w:pPr>
          <w:hyperlink w:anchor="_Toc448223061" w:history="1">
            <w:r w:rsidR="002F1590" w:rsidRPr="001B7F26">
              <w:rPr>
                <w:rStyle w:val="Hyperlink"/>
                <w:noProof/>
              </w:rPr>
              <w:t>Statistical Adjudication of Disability Compensation Claims</w:t>
            </w:r>
            <w:r w:rsidR="002F1590">
              <w:rPr>
                <w:noProof/>
                <w:webHidden/>
              </w:rPr>
              <w:tab/>
            </w:r>
            <w:r w:rsidR="002F1590">
              <w:rPr>
                <w:noProof/>
                <w:webHidden/>
              </w:rPr>
              <w:fldChar w:fldCharType="begin"/>
            </w:r>
            <w:r w:rsidR="002F1590">
              <w:rPr>
                <w:noProof/>
                <w:webHidden/>
              </w:rPr>
              <w:instrText xml:space="preserve"> PAGEREF _Toc448223061 \h </w:instrText>
            </w:r>
            <w:r w:rsidR="002F1590">
              <w:rPr>
                <w:noProof/>
                <w:webHidden/>
              </w:rPr>
            </w:r>
            <w:r w:rsidR="002F1590">
              <w:rPr>
                <w:noProof/>
                <w:webHidden/>
              </w:rPr>
              <w:fldChar w:fldCharType="separate"/>
            </w:r>
            <w:r w:rsidR="002F1590">
              <w:rPr>
                <w:noProof/>
                <w:webHidden/>
              </w:rPr>
              <w:t>4</w:t>
            </w:r>
            <w:r w:rsidR="002F1590">
              <w:rPr>
                <w:noProof/>
                <w:webHidden/>
              </w:rPr>
              <w:fldChar w:fldCharType="end"/>
            </w:r>
          </w:hyperlink>
        </w:p>
        <w:p w14:paraId="532A0EF1" w14:textId="77777777" w:rsidR="002F1590" w:rsidRDefault="009F3409">
          <w:pPr>
            <w:pStyle w:val="TOC2"/>
            <w:tabs>
              <w:tab w:val="right" w:leader="dot" w:pos="10340"/>
            </w:tabs>
            <w:rPr>
              <w:rFonts w:eastAsiaTheme="minorEastAsia"/>
              <w:noProof/>
            </w:rPr>
          </w:pPr>
          <w:hyperlink w:anchor="_Toc448223062" w:history="1">
            <w:r w:rsidR="002F1590" w:rsidRPr="001B7F26">
              <w:rPr>
                <w:rStyle w:val="Hyperlink"/>
                <w:noProof/>
              </w:rPr>
              <w:t>Observations and Limitations of Using Statistical Models to Adjudicate Claims for Disability Compensation Benefits</w:t>
            </w:r>
            <w:r w:rsidR="002F1590">
              <w:rPr>
                <w:noProof/>
                <w:webHidden/>
              </w:rPr>
              <w:tab/>
            </w:r>
            <w:r w:rsidR="002F1590">
              <w:rPr>
                <w:noProof/>
                <w:webHidden/>
              </w:rPr>
              <w:fldChar w:fldCharType="begin"/>
            </w:r>
            <w:r w:rsidR="002F1590">
              <w:rPr>
                <w:noProof/>
                <w:webHidden/>
              </w:rPr>
              <w:instrText xml:space="preserve"> PAGEREF _Toc448223062 \h </w:instrText>
            </w:r>
            <w:r w:rsidR="002F1590">
              <w:rPr>
                <w:noProof/>
                <w:webHidden/>
              </w:rPr>
            </w:r>
            <w:r w:rsidR="002F1590">
              <w:rPr>
                <w:noProof/>
                <w:webHidden/>
              </w:rPr>
              <w:fldChar w:fldCharType="separate"/>
            </w:r>
            <w:r w:rsidR="002F1590">
              <w:rPr>
                <w:noProof/>
                <w:webHidden/>
              </w:rPr>
              <w:t>4</w:t>
            </w:r>
            <w:r w:rsidR="002F1590">
              <w:rPr>
                <w:noProof/>
                <w:webHidden/>
              </w:rPr>
              <w:fldChar w:fldCharType="end"/>
            </w:r>
          </w:hyperlink>
        </w:p>
        <w:p w14:paraId="0F8C02E7" w14:textId="77777777" w:rsidR="002F1590" w:rsidRDefault="009F3409">
          <w:pPr>
            <w:pStyle w:val="TOC2"/>
            <w:tabs>
              <w:tab w:val="right" w:leader="dot" w:pos="10340"/>
            </w:tabs>
            <w:rPr>
              <w:rFonts w:eastAsiaTheme="minorEastAsia"/>
              <w:noProof/>
            </w:rPr>
          </w:pPr>
          <w:hyperlink w:anchor="_Toc448223063" w:history="1">
            <w:r w:rsidR="002F1590" w:rsidRPr="001B7F26">
              <w:rPr>
                <w:rStyle w:val="Hyperlink"/>
                <w:noProof/>
              </w:rPr>
              <w:t>Summary of MITRE Corporation’s Methodology</w:t>
            </w:r>
            <w:r w:rsidR="002F1590">
              <w:rPr>
                <w:noProof/>
                <w:webHidden/>
              </w:rPr>
              <w:tab/>
            </w:r>
            <w:r w:rsidR="002F1590">
              <w:rPr>
                <w:noProof/>
                <w:webHidden/>
              </w:rPr>
              <w:fldChar w:fldCharType="begin"/>
            </w:r>
            <w:r w:rsidR="002F1590">
              <w:rPr>
                <w:noProof/>
                <w:webHidden/>
              </w:rPr>
              <w:instrText xml:space="preserve"> PAGEREF _Toc448223063 \h </w:instrText>
            </w:r>
            <w:r w:rsidR="002F1590">
              <w:rPr>
                <w:noProof/>
                <w:webHidden/>
              </w:rPr>
            </w:r>
            <w:r w:rsidR="002F1590">
              <w:rPr>
                <w:noProof/>
                <w:webHidden/>
              </w:rPr>
              <w:fldChar w:fldCharType="separate"/>
            </w:r>
            <w:r w:rsidR="002F1590">
              <w:rPr>
                <w:noProof/>
                <w:webHidden/>
              </w:rPr>
              <w:t>5</w:t>
            </w:r>
            <w:r w:rsidR="002F1590">
              <w:rPr>
                <w:noProof/>
                <w:webHidden/>
              </w:rPr>
              <w:fldChar w:fldCharType="end"/>
            </w:r>
          </w:hyperlink>
        </w:p>
        <w:p w14:paraId="0958191C" w14:textId="77777777" w:rsidR="002F1590" w:rsidRDefault="009F3409">
          <w:pPr>
            <w:pStyle w:val="TOC1"/>
            <w:tabs>
              <w:tab w:val="right" w:leader="dot" w:pos="10340"/>
            </w:tabs>
            <w:rPr>
              <w:rFonts w:eastAsiaTheme="minorEastAsia"/>
              <w:noProof/>
            </w:rPr>
          </w:pPr>
          <w:hyperlink w:anchor="_Toc448223064" w:history="1">
            <w:r w:rsidR="002F1590" w:rsidRPr="001B7F26">
              <w:rPr>
                <w:rStyle w:val="Hyperlink"/>
                <w:noProof/>
              </w:rPr>
              <w:t>Section 2: Conceptual Design and Model Development Approach</w:t>
            </w:r>
            <w:r w:rsidR="002F1590">
              <w:rPr>
                <w:noProof/>
                <w:webHidden/>
              </w:rPr>
              <w:tab/>
            </w:r>
            <w:r w:rsidR="002F1590">
              <w:rPr>
                <w:noProof/>
                <w:webHidden/>
              </w:rPr>
              <w:fldChar w:fldCharType="begin"/>
            </w:r>
            <w:r w:rsidR="002F1590">
              <w:rPr>
                <w:noProof/>
                <w:webHidden/>
              </w:rPr>
              <w:instrText xml:space="preserve"> PAGEREF _Toc448223064 \h </w:instrText>
            </w:r>
            <w:r w:rsidR="002F1590">
              <w:rPr>
                <w:noProof/>
                <w:webHidden/>
              </w:rPr>
            </w:r>
            <w:r w:rsidR="002F1590">
              <w:rPr>
                <w:noProof/>
                <w:webHidden/>
              </w:rPr>
              <w:fldChar w:fldCharType="separate"/>
            </w:r>
            <w:r w:rsidR="002F1590">
              <w:rPr>
                <w:noProof/>
                <w:webHidden/>
              </w:rPr>
              <w:t>7</w:t>
            </w:r>
            <w:r w:rsidR="002F1590">
              <w:rPr>
                <w:noProof/>
                <w:webHidden/>
              </w:rPr>
              <w:fldChar w:fldCharType="end"/>
            </w:r>
          </w:hyperlink>
        </w:p>
        <w:p w14:paraId="13C7FBB3" w14:textId="44FABE28" w:rsidR="002F1590" w:rsidRDefault="009F3409">
          <w:pPr>
            <w:pStyle w:val="TOC2"/>
            <w:tabs>
              <w:tab w:val="right" w:leader="dot" w:pos="10340"/>
            </w:tabs>
            <w:rPr>
              <w:rFonts w:eastAsiaTheme="minorEastAsia"/>
              <w:noProof/>
            </w:rPr>
          </w:pPr>
          <w:hyperlink w:anchor="_Toc448223065" w:history="1">
            <w:r w:rsidR="00547E5D">
              <w:rPr>
                <w:rStyle w:val="Hyperlink"/>
                <w:noProof/>
              </w:rPr>
              <w:t>BCDSS</w:t>
            </w:r>
            <w:r w:rsidR="002F1590" w:rsidRPr="001B7F26">
              <w:rPr>
                <w:rStyle w:val="Hyperlink"/>
                <w:noProof/>
              </w:rPr>
              <w:t xml:space="preserve"> Model - Conceptual Design</w:t>
            </w:r>
            <w:r w:rsidR="002F1590">
              <w:rPr>
                <w:noProof/>
                <w:webHidden/>
              </w:rPr>
              <w:tab/>
            </w:r>
            <w:r w:rsidR="002F1590">
              <w:rPr>
                <w:noProof/>
                <w:webHidden/>
              </w:rPr>
              <w:fldChar w:fldCharType="begin"/>
            </w:r>
            <w:r w:rsidR="002F1590">
              <w:rPr>
                <w:noProof/>
                <w:webHidden/>
              </w:rPr>
              <w:instrText xml:space="preserve"> PAGEREF _Toc448223065 \h </w:instrText>
            </w:r>
            <w:r w:rsidR="002F1590">
              <w:rPr>
                <w:noProof/>
                <w:webHidden/>
              </w:rPr>
            </w:r>
            <w:r w:rsidR="002F1590">
              <w:rPr>
                <w:noProof/>
                <w:webHidden/>
              </w:rPr>
              <w:fldChar w:fldCharType="separate"/>
            </w:r>
            <w:r w:rsidR="002F1590">
              <w:rPr>
                <w:noProof/>
                <w:webHidden/>
              </w:rPr>
              <w:t>7</w:t>
            </w:r>
            <w:r w:rsidR="002F1590">
              <w:rPr>
                <w:noProof/>
                <w:webHidden/>
              </w:rPr>
              <w:fldChar w:fldCharType="end"/>
            </w:r>
          </w:hyperlink>
        </w:p>
        <w:p w14:paraId="7A0FC22A" w14:textId="77777777" w:rsidR="002F1590" w:rsidRDefault="009F3409">
          <w:pPr>
            <w:pStyle w:val="TOC2"/>
            <w:tabs>
              <w:tab w:val="right" w:leader="dot" w:pos="10340"/>
            </w:tabs>
            <w:rPr>
              <w:rFonts w:eastAsiaTheme="minorEastAsia"/>
              <w:noProof/>
            </w:rPr>
          </w:pPr>
          <w:hyperlink w:anchor="_Toc448223066" w:history="1">
            <w:r w:rsidR="002F1590" w:rsidRPr="001B7F26">
              <w:rPr>
                <w:rStyle w:val="Hyperlink"/>
                <w:noProof/>
              </w:rPr>
              <w:t>Technical Approach</w:t>
            </w:r>
            <w:r w:rsidR="002F1590">
              <w:rPr>
                <w:noProof/>
                <w:webHidden/>
              </w:rPr>
              <w:tab/>
            </w:r>
            <w:r w:rsidR="002F1590">
              <w:rPr>
                <w:noProof/>
                <w:webHidden/>
              </w:rPr>
              <w:fldChar w:fldCharType="begin"/>
            </w:r>
            <w:r w:rsidR="002F1590">
              <w:rPr>
                <w:noProof/>
                <w:webHidden/>
              </w:rPr>
              <w:instrText xml:space="preserve"> PAGEREF _Toc448223066 \h </w:instrText>
            </w:r>
            <w:r w:rsidR="002F1590">
              <w:rPr>
                <w:noProof/>
                <w:webHidden/>
              </w:rPr>
            </w:r>
            <w:r w:rsidR="002F1590">
              <w:rPr>
                <w:noProof/>
                <w:webHidden/>
              </w:rPr>
              <w:fldChar w:fldCharType="separate"/>
            </w:r>
            <w:r w:rsidR="002F1590">
              <w:rPr>
                <w:noProof/>
                <w:webHidden/>
              </w:rPr>
              <w:t>10</w:t>
            </w:r>
            <w:r w:rsidR="002F1590">
              <w:rPr>
                <w:noProof/>
                <w:webHidden/>
              </w:rPr>
              <w:fldChar w:fldCharType="end"/>
            </w:r>
          </w:hyperlink>
        </w:p>
        <w:p w14:paraId="4998B1AE" w14:textId="464E1281" w:rsidR="002F1590" w:rsidRDefault="009F3409">
          <w:pPr>
            <w:pStyle w:val="TOC2"/>
            <w:tabs>
              <w:tab w:val="right" w:leader="dot" w:pos="10340"/>
            </w:tabs>
            <w:rPr>
              <w:rFonts w:eastAsiaTheme="minorEastAsia"/>
              <w:noProof/>
            </w:rPr>
          </w:pPr>
          <w:hyperlink w:anchor="_Toc448223067" w:history="1">
            <w:r w:rsidR="00547E5D">
              <w:rPr>
                <w:rStyle w:val="Hyperlink"/>
                <w:noProof/>
              </w:rPr>
              <w:t>BCDSS</w:t>
            </w:r>
            <w:r w:rsidR="002F1590" w:rsidRPr="001B7F26">
              <w:rPr>
                <w:rStyle w:val="Hyperlink"/>
                <w:noProof/>
              </w:rPr>
              <w:t xml:space="preserve"> Patter-Matching Architecture</w:t>
            </w:r>
            <w:r w:rsidR="002F1590">
              <w:rPr>
                <w:noProof/>
                <w:webHidden/>
              </w:rPr>
              <w:tab/>
            </w:r>
            <w:r w:rsidR="002F1590">
              <w:rPr>
                <w:noProof/>
                <w:webHidden/>
              </w:rPr>
              <w:fldChar w:fldCharType="begin"/>
            </w:r>
            <w:r w:rsidR="002F1590">
              <w:rPr>
                <w:noProof/>
                <w:webHidden/>
              </w:rPr>
              <w:instrText xml:space="preserve"> PAGEREF _Toc448223067 \h </w:instrText>
            </w:r>
            <w:r w:rsidR="002F1590">
              <w:rPr>
                <w:noProof/>
                <w:webHidden/>
              </w:rPr>
            </w:r>
            <w:r w:rsidR="002F1590">
              <w:rPr>
                <w:noProof/>
                <w:webHidden/>
              </w:rPr>
              <w:fldChar w:fldCharType="separate"/>
            </w:r>
            <w:r w:rsidR="002F1590">
              <w:rPr>
                <w:noProof/>
                <w:webHidden/>
              </w:rPr>
              <w:t>12</w:t>
            </w:r>
            <w:r w:rsidR="002F1590">
              <w:rPr>
                <w:noProof/>
                <w:webHidden/>
              </w:rPr>
              <w:fldChar w:fldCharType="end"/>
            </w:r>
          </w:hyperlink>
        </w:p>
        <w:p w14:paraId="01E533C3" w14:textId="77777777" w:rsidR="002F1590" w:rsidRDefault="009F3409">
          <w:pPr>
            <w:pStyle w:val="TOC1"/>
            <w:tabs>
              <w:tab w:val="right" w:leader="dot" w:pos="10340"/>
            </w:tabs>
            <w:rPr>
              <w:rFonts w:eastAsiaTheme="minorEastAsia"/>
              <w:noProof/>
            </w:rPr>
          </w:pPr>
          <w:hyperlink w:anchor="_Toc448223068" w:history="1">
            <w:r w:rsidR="002F1590" w:rsidRPr="001B7F26">
              <w:rPr>
                <w:rStyle w:val="Hyperlink"/>
                <w:noProof/>
              </w:rPr>
              <w:t>Section 3: Data Requirements</w:t>
            </w:r>
            <w:r w:rsidR="002F1590">
              <w:rPr>
                <w:noProof/>
                <w:webHidden/>
              </w:rPr>
              <w:tab/>
            </w:r>
            <w:r w:rsidR="002F1590">
              <w:rPr>
                <w:noProof/>
                <w:webHidden/>
              </w:rPr>
              <w:fldChar w:fldCharType="begin"/>
            </w:r>
            <w:r w:rsidR="002F1590">
              <w:rPr>
                <w:noProof/>
                <w:webHidden/>
              </w:rPr>
              <w:instrText xml:space="preserve"> PAGEREF _Toc448223068 \h </w:instrText>
            </w:r>
            <w:r w:rsidR="002F1590">
              <w:rPr>
                <w:noProof/>
                <w:webHidden/>
              </w:rPr>
            </w:r>
            <w:r w:rsidR="002F1590">
              <w:rPr>
                <w:noProof/>
                <w:webHidden/>
              </w:rPr>
              <w:fldChar w:fldCharType="separate"/>
            </w:r>
            <w:r w:rsidR="002F1590">
              <w:rPr>
                <w:noProof/>
                <w:webHidden/>
              </w:rPr>
              <w:t>15</w:t>
            </w:r>
            <w:r w:rsidR="002F1590">
              <w:rPr>
                <w:noProof/>
                <w:webHidden/>
              </w:rPr>
              <w:fldChar w:fldCharType="end"/>
            </w:r>
          </w:hyperlink>
        </w:p>
        <w:p w14:paraId="50FF6142" w14:textId="77777777" w:rsidR="002F1590" w:rsidRDefault="009F3409">
          <w:pPr>
            <w:pStyle w:val="TOC2"/>
            <w:tabs>
              <w:tab w:val="right" w:leader="dot" w:pos="10340"/>
            </w:tabs>
            <w:rPr>
              <w:rFonts w:eastAsiaTheme="minorEastAsia"/>
              <w:noProof/>
            </w:rPr>
          </w:pPr>
          <w:hyperlink w:anchor="_Toc448223069" w:history="1">
            <w:r w:rsidR="002F1590" w:rsidRPr="001B7F26">
              <w:rPr>
                <w:rStyle w:val="Hyperlink"/>
                <w:noProof/>
              </w:rPr>
              <w:t>Data Source and Structure Overview</w:t>
            </w:r>
            <w:r w:rsidR="002F1590">
              <w:rPr>
                <w:noProof/>
                <w:webHidden/>
              </w:rPr>
              <w:tab/>
            </w:r>
            <w:r w:rsidR="002F1590">
              <w:rPr>
                <w:noProof/>
                <w:webHidden/>
              </w:rPr>
              <w:fldChar w:fldCharType="begin"/>
            </w:r>
            <w:r w:rsidR="002F1590">
              <w:rPr>
                <w:noProof/>
                <w:webHidden/>
              </w:rPr>
              <w:instrText xml:space="preserve"> PAGEREF _Toc448223069 \h </w:instrText>
            </w:r>
            <w:r w:rsidR="002F1590">
              <w:rPr>
                <w:noProof/>
                <w:webHidden/>
              </w:rPr>
            </w:r>
            <w:r w:rsidR="002F1590">
              <w:rPr>
                <w:noProof/>
                <w:webHidden/>
              </w:rPr>
              <w:fldChar w:fldCharType="separate"/>
            </w:r>
            <w:r w:rsidR="002F1590">
              <w:rPr>
                <w:noProof/>
                <w:webHidden/>
              </w:rPr>
              <w:t>15</w:t>
            </w:r>
            <w:r w:rsidR="002F1590">
              <w:rPr>
                <w:noProof/>
                <w:webHidden/>
              </w:rPr>
              <w:fldChar w:fldCharType="end"/>
            </w:r>
          </w:hyperlink>
        </w:p>
        <w:p w14:paraId="7042FB44" w14:textId="77777777" w:rsidR="002F1590" w:rsidRDefault="009F3409">
          <w:pPr>
            <w:pStyle w:val="TOC2"/>
            <w:tabs>
              <w:tab w:val="right" w:leader="dot" w:pos="10340"/>
            </w:tabs>
            <w:rPr>
              <w:rFonts w:eastAsiaTheme="minorEastAsia"/>
              <w:noProof/>
            </w:rPr>
          </w:pPr>
          <w:hyperlink w:anchor="_Toc448223070" w:history="1">
            <w:r w:rsidR="002F1590" w:rsidRPr="001B7F26">
              <w:rPr>
                <w:rStyle w:val="Hyperlink"/>
                <w:noProof/>
              </w:rPr>
              <w:t>Knee Model Feature Set</w:t>
            </w:r>
            <w:r w:rsidR="002F1590">
              <w:rPr>
                <w:noProof/>
                <w:webHidden/>
              </w:rPr>
              <w:tab/>
            </w:r>
            <w:r w:rsidR="002F1590">
              <w:rPr>
                <w:noProof/>
                <w:webHidden/>
              </w:rPr>
              <w:fldChar w:fldCharType="begin"/>
            </w:r>
            <w:r w:rsidR="002F1590">
              <w:rPr>
                <w:noProof/>
                <w:webHidden/>
              </w:rPr>
              <w:instrText xml:space="preserve"> PAGEREF _Toc448223070 \h </w:instrText>
            </w:r>
            <w:r w:rsidR="002F1590">
              <w:rPr>
                <w:noProof/>
                <w:webHidden/>
              </w:rPr>
            </w:r>
            <w:r w:rsidR="002F1590">
              <w:rPr>
                <w:noProof/>
                <w:webHidden/>
              </w:rPr>
              <w:fldChar w:fldCharType="separate"/>
            </w:r>
            <w:r w:rsidR="002F1590">
              <w:rPr>
                <w:noProof/>
                <w:webHidden/>
              </w:rPr>
              <w:t>16</w:t>
            </w:r>
            <w:r w:rsidR="002F1590">
              <w:rPr>
                <w:noProof/>
                <w:webHidden/>
              </w:rPr>
              <w:fldChar w:fldCharType="end"/>
            </w:r>
          </w:hyperlink>
        </w:p>
        <w:p w14:paraId="54AE4BD3" w14:textId="77777777" w:rsidR="002F1590" w:rsidRDefault="009F3409">
          <w:pPr>
            <w:pStyle w:val="TOC1"/>
            <w:tabs>
              <w:tab w:val="right" w:leader="dot" w:pos="10340"/>
            </w:tabs>
            <w:rPr>
              <w:rFonts w:eastAsiaTheme="minorEastAsia"/>
              <w:noProof/>
            </w:rPr>
          </w:pPr>
          <w:hyperlink w:anchor="_Toc448223071" w:history="1">
            <w:r w:rsidR="002F1590" w:rsidRPr="001B7F26">
              <w:rPr>
                <w:rStyle w:val="Hyperlink"/>
                <w:noProof/>
              </w:rPr>
              <w:t>Section 4: Development and Optimization Process</w:t>
            </w:r>
            <w:r w:rsidR="002F1590">
              <w:rPr>
                <w:noProof/>
                <w:webHidden/>
              </w:rPr>
              <w:tab/>
            </w:r>
            <w:r w:rsidR="002F1590">
              <w:rPr>
                <w:noProof/>
                <w:webHidden/>
              </w:rPr>
              <w:fldChar w:fldCharType="begin"/>
            </w:r>
            <w:r w:rsidR="002F1590">
              <w:rPr>
                <w:noProof/>
                <w:webHidden/>
              </w:rPr>
              <w:instrText xml:space="preserve"> PAGEREF _Toc448223071 \h </w:instrText>
            </w:r>
            <w:r w:rsidR="002F1590">
              <w:rPr>
                <w:noProof/>
                <w:webHidden/>
              </w:rPr>
            </w:r>
            <w:r w:rsidR="002F1590">
              <w:rPr>
                <w:noProof/>
                <w:webHidden/>
              </w:rPr>
              <w:fldChar w:fldCharType="separate"/>
            </w:r>
            <w:r w:rsidR="002F1590">
              <w:rPr>
                <w:noProof/>
                <w:webHidden/>
              </w:rPr>
              <w:t>17</w:t>
            </w:r>
            <w:r w:rsidR="002F1590">
              <w:rPr>
                <w:noProof/>
                <w:webHidden/>
              </w:rPr>
              <w:fldChar w:fldCharType="end"/>
            </w:r>
          </w:hyperlink>
        </w:p>
        <w:p w14:paraId="3D9FBBB0" w14:textId="77777777" w:rsidR="002F1590" w:rsidRDefault="009F3409">
          <w:pPr>
            <w:pStyle w:val="TOC2"/>
            <w:tabs>
              <w:tab w:val="right" w:leader="dot" w:pos="10340"/>
            </w:tabs>
            <w:rPr>
              <w:rFonts w:eastAsiaTheme="minorEastAsia"/>
              <w:noProof/>
            </w:rPr>
          </w:pPr>
          <w:hyperlink w:anchor="_Toc448223072" w:history="1">
            <w:r w:rsidR="002F1590" w:rsidRPr="001B7F26">
              <w:rPr>
                <w:rStyle w:val="Hyperlink"/>
                <w:noProof/>
              </w:rPr>
              <w:t>Knee Model Performance Targets</w:t>
            </w:r>
            <w:r w:rsidR="002F1590">
              <w:rPr>
                <w:noProof/>
                <w:webHidden/>
              </w:rPr>
              <w:tab/>
            </w:r>
            <w:r w:rsidR="002F1590">
              <w:rPr>
                <w:noProof/>
                <w:webHidden/>
              </w:rPr>
              <w:fldChar w:fldCharType="begin"/>
            </w:r>
            <w:r w:rsidR="002F1590">
              <w:rPr>
                <w:noProof/>
                <w:webHidden/>
              </w:rPr>
              <w:instrText xml:space="preserve"> PAGEREF _Toc448223072 \h </w:instrText>
            </w:r>
            <w:r w:rsidR="002F1590">
              <w:rPr>
                <w:noProof/>
                <w:webHidden/>
              </w:rPr>
            </w:r>
            <w:r w:rsidR="002F1590">
              <w:rPr>
                <w:noProof/>
                <w:webHidden/>
              </w:rPr>
              <w:fldChar w:fldCharType="separate"/>
            </w:r>
            <w:r w:rsidR="002F1590">
              <w:rPr>
                <w:noProof/>
                <w:webHidden/>
              </w:rPr>
              <w:t>17</w:t>
            </w:r>
            <w:r w:rsidR="002F1590">
              <w:rPr>
                <w:noProof/>
                <w:webHidden/>
              </w:rPr>
              <w:fldChar w:fldCharType="end"/>
            </w:r>
          </w:hyperlink>
        </w:p>
        <w:p w14:paraId="1F1CCEAF" w14:textId="77777777" w:rsidR="002F1590" w:rsidRDefault="009F3409">
          <w:pPr>
            <w:pStyle w:val="TOC2"/>
            <w:tabs>
              <w:tab w:val="right" w:leader="dot" w:pos="10340"/>
            </w:tabs>
            <w:rPr>
              <w:rFonts w:eastAsiaTheme="minorEastAsia"/>
              <w:noProof/>
            </w:rPr>
          </w:pPr>
          <w:hyperlink w:anchor="_Toc448223074" w:history="1">
            <w:r w:rsidR="002F1590" w:rsidRPr="001B7F26">
              <w:rPr>
                <w:rStyle w:val="Hyperlink"/>
                <w:noProof/>
              </w:rPr>
              <w:t>Model Development Process</w:t>
            </w:r>
            <w:r w:rsidR="002F1590">
              <w:rPr>
                <w:noProof/>
                <w:webHidden/>
              </w:rPr>
              <w:tab/>
            </w:r>
            <w:r w:rsidR="002F1590">
              <w:rPr>
                <w:noProof/>
                <w:webHidden/>
              </w:rPr>
              <w:fldChar w:fldCharType="begin"/>
            </w:r>
            <w:r w:rsidR="002F1590">
              <w:rPr>
                <w:noProof/>
                <w:webHidden/>
              </w:rPr>
              <w:instrText xml:space="preserve"> PAGEREF _Toc448223074 \h </w:instrText>
            </w:r>
            <w:r w:rsidR="002F1590">
              <w:rPr>
                <w:noProof/>
                <w:webHidden/>
              </w:rPr>
            </w:r>
            <w:r w:rsidR="002F1590">
              <w:rPr>
                <w:noProof/>
                <w:webHidden/>
              </w:rPr>
              <w:fldChar w:fldCharType="separate"/>
            </w:r>
            <w:r w:rsidR="002F1590">
              <w:rPr>
                <w:noProof/>
                <w:webHidden/>
              </w:rPr>
              <w:t>17</w:t>
            </w:r>
            <w:r w:rsidR="002F1590">
              <w:rPr>
                <w:noProof/>
                <w:webHidden/>
              </w:rPr>
              <w:fldChar w:fldCharType="end"/>
            </w:r>
          </w:hyperlink>
        </w:p>
        <w:p w14:paraId="2F31CC6B" w14:textId="77777777" w:rsidR="002F1590" w:rsidRDefault="009F3409">
          <w:pPr>
            <w:pStyle w:val="TOC2"/>
            <w:tabs>
              <w:tab w:val="right" w:leader="dot" w:pos="10340"/>
            </w:tabs>
            <w:rPr>
              <w:rFonts w:eastAsiaTheme="minorEastAsia"/>
              <w:noProof/>
            </w:rPr>
          </w:pPr>
          <w:hyperlink w:anchor="_Toc448223075" w:history="1">
            <w:r w:rsidR="002F1590" w:rsidRPr="001B7F26">
              <w:rPr>
                <w:rStyle w:val="Hyperlink"/>
                <w:noProof/>
              </w:rPr>
              <w:t>Model Optimization Process</w:t>
            </w:r>
            <w:r w:rsidR="002F1590">
              <w:rPr>
                <w:noProof/>
                <w:webHidden/>
              </w:rPr>
              <w:tab/>
            </w:r>
            <w:r w:rsidR="002F1590">
              <w:rPr>
                <w:noProof/>
                <w:webHidden/>
              </w:rPr>
              <w:fldChar w:fldCharType="begin"/>
            </w:r>
            <w:r w:rsidR="002F1590">
              <w:rPr>
                <w:noProof/>
                <w:webHidden/>
              </w:rPr>
              <w:instrText xml:space="preserve"> PAGEREF _Toc448223075 \h </w:instrText>
            </w:r>
            <w:r w:rsidR="002F1590">
              <w:rPr>
                <w:noProof/>
                <w:webHidden/>
              </w:rPr>
            </w:r>
            <w:r w:rsidR="002F1590">
              <w:rPr>
                <w:noProof/>
                <w:webHidden/>
              </w:rPr>
              <w:fldChar w:fldCharType="separate"/>
            </w:r>
            <w:r w:rsidR="002F1590">
              <w:rPr>
                <w:noProof/>
                <w:webHidden/>
              </w:rPr>
              <w:t>18</w:t>
            </w:r>
            <w:r w:rsidR="002F1590">
              <w:rPr>
                <w:noProof/>
                <w:webHidden/>
              </w:rPr>
              <w:fldChar w:fldCharType="end"/>
            </w:r>
          </w:hyperlink>
        </w:p>
        <w:p w14:paraId="247BEB3B" w14:textId="77777777" w:rsidR="002F1590" w:rsidRDefault="009F3409">
          <w:pPr>
            <w:pStyle w:val="TOC1"/>
            <w:tabs>
              <w:tab w:val="right" w:leader="dot" w:pos="10340"/>
            </w:tabs>
            <w:rPr>
              <w:rFonts w:eastAsiaTheme="minorEastAsia"/>
              <w:noProof/>
            </w:rPr>
          </w:pPr>
          <w:hyperlink w:anchor="_Toc448223076" w:history="1">
            <w:r w:rsidR="002F1590" w:rsidRPr="001B7F26">
              <w:rPr>
                <w:rStyle w:val="Hyperlink"/>
                <w:noProof/>
              </w:rPr>
              <w:t>Section 5: Testing and Performance Analysis</w:t>
            </w:r>
            <w:r w:rsidR="002F1590">
              <w:rPr>
                <w:noProof/>
                <w:webHidden/>
              </w:rPr>
              <w:tab/>
            </w:r>
            <w:r w:rsidR="002F1590">
              <w:rPr>
                <w:noProof/>
                <w:webHidden/>
              </w:rPr>
              <w:fldChar w:fldCharType="begin"/>
            </w:r>
            <w:r w:rsidR="002F1590">
              <w:rPr>
                <w:noProof/>
                <w:webHidden/>
              </w:rPr>
              <w:instrText xml:space="preserve"> PAGEREF _Toc448223076 \h </w:instrText>
            </w:r>
            <w:r w:rsidR="002F1590">
              <w:rPr>
                <w:noProof/>
                <w:webHidden/>
              </w:rPr>
            </w:r>
            <w:r w:rsidR="002F1590">
              <w:rPr>
                <w:noProof/>
                <w:webHidden/>
              </w:rPr>
              <w:fldChar w:fldCharType="separate"/>
            </w:r>
            <w:r w:rsidR="002F1590">
              <w:rPr>
                <w:noProof/>
                <w:webHidden/>
              </w:rPr>
              <w:t>18</w:t>
            </w:r>
            <w:r w:rsidR="002F1590">
              <w:rPr>
                <w:noProof/>
                <w:webHidden/>
              </w:rPr>
              <w:fldChar w:fldCharType="end"/>
            </w:r>
          </w:hyperlink>
        </w:p>
        <w:p w14:paraId="40FBFF6A" w14:textId="77777777" w:rsidR="002F1590" w:rsidRDefault="009F3409">
          <w:pPr>
            <w:pStyle w:val="TOC2"/>
            <w:tabs>
              <w:tab w:val="right" w:leader="dot" w:pos="10340"/>
            </w:tabs>
            <w:rPr>
              <w:rFonts w:eastAsiaTheme="minorEastAsia"/>
              <w:noProof/>
            </w:rPr>
          </w:pPr>
          <w:hyperlink w:anchor="_Toc448223077" w:history="1">
            <w:r w:rsidR="002F1590" w:rsidRPr="001B7F26">
              <w:rPr>
                <w:rStyle w:val="Hyperlink"/>
                <w:noProof/>
              </w:rPr>
              <w:t>Quantitative Characterization of Addressed Claims</w:t>
            </w:r>
            <w:r w:rsidR="002F1590">
              <w:rPr>
                <w:noProof/>
                <w:webHidden/>
              </w:rPr>
              <w:tab/>
            </w:r>
            <w:r w:rsidR="002F1590">
              <w:rPr>
                <w:noProof/>
                <w:webHidden/>
              </w:rPr>
              <w:fldChar w:fldCharType="begin"/>
            </w:r>
            <w:r w:rsidR="002F1590">
              <w:rPr>
                <w:noProof/>
                <w:webHidden/>
              </w:rPr>
              <w:instrText xml:space="preserve"> PAGEREF _Toc448223077 \h </w:instrText>
            </w:r>
            <w:r w:rsidR="002F1590">
              <w:rPr>
                <w:noProof/>
                <w:webHidden/>
              </w:rPr>
            </w:r>
            <w:r w:rsidR="002F1590">
              <w:rPr>
                <w:noProof/>
                <w:webHidden/>
              </w:rPr>
              <w:fldChar w:fldCharType="separate"/>
            </w:r>
            <w:r w:rsidR="002F1590">
              <w:rPr>
                <w:noProof/>
                <w:webHidden/>
              </w:rPr>
              <w:t>19</w:t>
            </w:r>
            <w:r w:rsidR="002F1590">
              <w:rPr>
                <w:noProof/>
                <w:webHidden/>
              </w:rPr>
              <w:fldChar w:fldCharType="end"/>
            </w:r>
          </w:hyperlink>
        </w:p>
        <w:p w14:paraId="1E825C34" w14:textId="77777777" w:rsidR="002F1590" w:rsidRDefault="009F3409">
          <w:pPr>
            <w:pStyle w:val="TOC2"/>
            <w:tabs>
              <w:tab w:val="right" w:leader="dot" w:pos="10340"/>
            </w:tabs>
            <w:rPr>
              <w:rFonts w:eastAsiaTheme="minorEastAsia"/>
              <w:noProof/>
            </w:rPr>
          </w:pPr>
          <w:hyperlink w:anchor="_Toc448223078" w:history="1">
            <w:r w:rsidR="002F1590" w:rsidRPr="001B7F26">
              <w:rPr>
                <w:rStyle w:val="Hyperlink"/>
                <w:noProof/>
              </w:rPr>
              <w:t>Description and Quantitative Overview of Unaddressed Claims</w:t>
            </w:r>
            <w:r w:rsidR="002F1590">
              <w:rPr>
                <w:noProof/>
                <w:webHidden/>
              </w:rPr>
              <w:tab/>
            </w:r>
            <w:r w:rsidR="002F1590">
              <w:rPr>
                <w:noProof/>
                <w:webHidden/>
              </w:rPr>
              <w:fldChar w:fldCharType="begin"/>
            </w:r>
            <w:r w:rsidR="002F1590">
              <w:rPr>
                <w:noProof/>
                <w:webHidden/>
              </w:rPr>
              <w:instrText xml:space="preserve"> PAGEREF _Toc448223078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0A17F070" w14:textId="77777777" w:rsidR="002F1590" w:rsidRDefault="009F3409">
          <w:pPr>
            <w:pStyle w:val="TOC1"/>
            <w:tabs>
              <w:tab w:val="right" w:leader="dot" w:pos="10340"/>
            </w:tabs>
            <w:rPr>
              <w:rFonts w:eastAsiaTheme="minorEastAsia"/>
              <w:noProof/>
            </w:rPr>
          </w:pPr>
          <w:hyperlink w:anchor="_Toc448223079" w:history="1">
            <w:r w:rsidR="002F1590" w:rsidRPr="001B7F26">
              <w:rPr>
                <w:rStyle w:val="Hyperlink"/>
                <w:noProof/>
              </w:rPr>
              <w:t>Appendix</w:t>
            </w:r>
            <w:r w:rsidR="002F1590">
              <w:rPr>
                <w:noProof/>
                <w:webHidden/>
              </w:rPr>
              <w:tab/>
            </w:r>
            <w:r w:rsidR="002F1590">
              <w:rPr>
                <w:noProof/>
                <w:webHidden/>
              </w:rPr>
              <w:fldChar w:fldCharType="begin"/>
            </w:r>
            <w:r w:rsidR="002F1590">
              <w:rPr>
                <w:noProof/>
                <w:webHidden/>
              </w:rPr>
              <w:instrText xml:space="preserve"> PAGEREF _Toc448223079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536FBF58" w14:textId="77777777" w:rsidR="002F1590" w:rsidRDefault="009F3409">
          <w:pPr>
            <w:pStyle w:val="TOC2"/>
            <w:tabs>
              <w:tab w:val="right" w:leader="dot" w:pos="10340"/>
            </w:tabs>
            <w:rPr>
              <w:rFonts w:eastAsiaTheme="minorEastAsia"/>
              <w:noProof/>
            </w:rPr>
          </w:pPr>
          <w:hyperlink w:anchor="_Toc448223080" w:history="1">
            <w:r w:rsidR="002F1590" w:rsidRPr="001B7F26">
              <w:rPr>
                <w:rStyle w:val="Hyperlink"/>
                <w:noProof/>
              </w:rPr>
              <w:t>Acronyms</w:t>
            </w:r>
            <w:r w:rsidR="002F1590">
              <w:rPr>
                <w:noProof/>
                <w:webHidden/>
              </w:rPr>
              <w:tab/>
            </w:r>
            <w:r w:rsidR="002F1590">
              <w:rPr>
                <w:noProof/>
                <w:webHidden/>
              </w:rPr>
              <w:fldChar w:fldCharType="begin"/>
            </w:r>
            <w:r w:rsidR="002F1590">
              <w:rPr>
                <w:noProof/>
                <w:webHidden/>
              </w:rPr>
              <w:instrText xml:space="preserve"> PAGEREF _Toc448223080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010C77D4" w14:textId="77777777" w:rsidR="002F1590" w:rsidRDefault="009F3409">
          <w:pPr>
            <w:pStyle w:val="TOC2"/>
            <w:tabs>
              <w:tab w:val="right" w:leader="dot" w:pos="10340"/>
            </w:tabs>
            <w:rPr>
              <w:rFonts w:eastAsiaTheme="minorEastAsia"/>
              <w:noProof/>
            </w:rPr>
          </w:pPr>
          <w:hyperlink w:anchor="_Toc448223081" w:history="1">
            <w:r w:rsidR="002F1590" w:rsidRPr="001B7F26">
              <w:rPr>
                <w:rStyle w:val="Hyperlink"/>
                <w:noProof/>
              </w:rPr>
              <w:t>Glossary</w:t>
            </w:r>
            <w:r w:rsidR="002F1590">
              <w:rPr>
                <w:noProof/>
                <w:webHidden/>
              </w:rPr>
              <w:tab/>
            </w:r>
            <w:r w:rsidR="002F1590">
              <w:rPr>
                <w:noProof/>
                <w:webHidden/>
              </w:rPr>
              <w:fldChar w:fldCharType="begin"/>
            </w:r>
            <w:r w:rsidR="002F1590">
              <w:rPr>
                <w:noProof/>
                <w:webHidden/>
              </w:rPr>
              <w:instrText xml:space="preserve"> PAGEREF _Toc448223081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68AF5A70" w14:textId="77777777" w:rsidR="00A56D63" w:rsidRDefault="00A56D63">
          <w:r>
            <w:rPr>
              <w:b/>
              <w:bCs/>
              <w:noProof/>
            </w:rPr>
            <w:fldChar w:fldCharType="end"/>
          </w:r>
        </w:p>
      </w:sdtContent>
    </w:sdt>
    <w:p w14:paraId="2A2D6B3B" w14:textId="77777777" w:rsidR="00A56D63" w:rsidRPr="003A0FD6" w:rsidRDefault="00A56D63" w:rsidP="003A0FD6">
      <w:pPr>
        <w:spacing w:after="0" w:line="480" w:lineRule="auto"/>
        <w:rPr>
          <w:rFonts w:ascii="Times New Roman" w:hAnsi="Times New Roman" w:cs="Times New Roman"/>
          <w:b/>
          <w:sz w:val="24"/>
          <w:szCs w:val="24"/>
        </w:rPr>
      </w:pPr>
    </w:p>
    <w:p w14:paraId="2B778988" w14:textId="77777777" w:rsidR="00A56D63" w:rsidRDefault="00A56D63">
      <w:pPr>
        <w:rPr>
          <w:rFonts w:ascii="Times New Roman" w:hAnsi="Times New Roman" w:cs="Times New Roman"/>
          <w:b/>
          <w:sz w:val="24"/>
          <w:szCs w:val="24"/>
        </w:rPr>
      </w:pPr>
      <w:r>
        <w:rPr>
          <w:rFonts w:ascii="Times New Roman" w:hAnsi="Times New Roman" w:cs="Times New Roman"/>
          <w:b/>
          <w:sz w:val="24"/>
          <w:szCs w:val="24"/>
        </w:rPr>
        <w:br w:type="page"/>
      </w:r>
    </w:p>
    <w:p w14:paraId="23E3EABE" w14:textId="7D351EFD" w:rsidR="008013C2" w:rsidRDefault="005C4BB9" w:rsidP="003A0FD6">
      <w:pPr>
        <w:pStyle w:val="Heading1"/>
      </w:pPr>
      <w:bookmarkStart w:id="0" w:name="_Toc448223057"/>
      <w:r>
        <w:lastRenderedPageBreak/>
        <w:t>Section 0: Overview</w:t>
      </w:r>
      <w:bookmarkEnd w:id="0"/>
      <w:r>
        <w:t xml:space="preserve"> </w:t>
      </w:r>
    </w:p>
    <w:p w14:paraId="3A2CF3A7" w14:textId="698C19F1" w:rsidR="005C4BB9" w:rsidRPr="005C4BB9" w:rsidRDefault="005C4BB9" w:rsidP="005C4BB9">
      <w:pPr>
        <w:pStyle w:val="Heading2"/>
      </w:pPr>
      <w:bookmarkStart w:id="1" w:name="_Toc448223058"/>
      <w:r>
        <w:t>Introduction</w:t>
      </w:r>
      <w:bookmarkEnd w:id="1"/>
    </w:p>
    <w:p w14:paraId="79B147AC" w14:textId="7EE9DE17" w:rsidR="00082899"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Benefits Claims Decision Support (</w:t>
      </w:r>
      <w:r w:rsidR="00547E5D">
        <w:rPr>
          <w:rFonts w:ascii="Times New Roman" w:hAnsi="Times New Roman" w:cs="Times New Roman"/>
          <w:sz w:val="24"/>
          <w:szCs w:val="24"/>
        </w:rPr>
        <w:t>BCDSS</w:t>
      </w:r>
      <w:r w:rsidRPr="003A0FD6">
        <w:rPr>
          <w:rFonts w:ascii="Times New Roman" w:hAnsi="Times New Roman" w:cs="Times New Roman"/>
          <w:sz w:val="24"/>
          <w:szCs w:val="24"/>
        </w:rPr>
        <w:t xml:space="preserve">) project </w:t>
      </w:r>
      <w:r w:rsidR="00D34267">
        <w:rPr>
          <w:rFonts w:ascii="Times New Roman" w:hAnsi="Times New Roman" w:cs="Times New Roman"/>
          <w:sz w:val="24"/>
          <w:szCs w:val="24"/>
        </w:rPr>
        <w:t>will</w:t>
      </w:r>
      <w:r w:rsidRPr="003A0FD6">
        <w:rPr>
          <w:rFonts w:ascii="Times New Roman" w:hAnsi="Times New Roman" w:cs="Times New Roman"/>
          <w:sz w:val="24"/>
          <w:szCs w:val="24"/>
        </w:rPr>
        <w:t xml:space="preserve"> demonstrate the feasibility of using automation and predictive models to calculate the combined disability determination (CDD) for specific conditions contained within Veteran claims for disability compensation</w:t>
      </w:r>
      <w:r w:rsidR="00D34267">
        <w:rPr>
          <w:rFonts w:ascii="Times New Roman" w:hAnsi="Times New Roman" w:cs="Times New Roman"/>
          <w:sz w:val="24"/>
          <w:szCs w:val="24"/>
        </w:rPr>
        <w:t xml:space="preserve"> benefits.  </w:t>
      </w:r>
      <w:r w:rsidRPr="003A0FD6">
        <w:rPr>
          <w:rFonts w:ascii="Times New Roman" w:hAnsi="Times New Roman" w:cs="Times New Roman"/>
          <w:sz w:val="24"/>
          <w:szCs w:val="24"/>
        </w:rPr>
        <w:t xml:space="preserve">Such capabilities </w:t>
      </w:r>
      <w:r w:rsidR="00D34267">
        <w:rPr>
          <w:rFonts w:ascii="Times New Roman" w:hAnsi="Times New Roman" w:cs="Times New Roman"/>
          <w:sz w:val="24"/>
          <w:szCs w:val="24"/>
        </w:rPr>
        <w:t>can</w:t>
      </w:r>
      <w:r w:rsidRPr="003A0FD6">
        <w:rPr>
          <w:rFonts w:ascii="Times New Roman" w:hAnsi="Times New Roman" w:cs="Times New Roman"/>
          <w:sz w:val="24"/>
          <w:szCs w:val="24"/>
        </w:rPr>
        <w:t xml:space="preserve"> help VA improve the quality and consistency of its current claims decisions, and potentially </w:t>
      </w:r>
      <w:r w:rsidR="00D34267">
        <w:rPr>
          <w:rFonts w:ascii="Times New Roman" w:hAnsi="Times New Roman" w:cs="Times New Roman"/>
          <w:sz w:val="24"/>
          <w:szCs w:val="24"/>
        </w:rPr>
        <w:t>deliver the outcome of those decisions to</w:t>
      </w:r>
      <w:r w:rsidRPr="003A0FD6">
        <w:rPr>
          <w:rFonts w:ascii="Times New Roman" w:hAnsi="Times New Roman" w:cs="Times New Roman"/>
          <w:sz w:val="24"/>
          <w:szCs w:val="24"/>
        </w:rPr>
        <w:t xml:space="preserve"> Veterans </w:t>
      </w:r>
      <w:r w:rsidR="00D34267">
        <w:rPr>
          <w:rFonts w:ascii="Times New Roman" w:hAnsi="Times New Roman" w:cs="Times New Roman"/>
          <w:sz w:val="24"/>
          <w:szCs w:val="24"/>
        </w:rPr>
        <w:t>much faster than today</w:t>
      </w:r>
      <w:r w:rsidRPr="003A0FD6">
        <w:rPr>
          <w:rFonts w:ascii="Times New Roman" w:hAnsi="Times New Roman" w:cs="Times New Roman"/>
          <w:sz w:val="24"/>
          <w:szCs w:val="24"/>
        </w:rPr>
        <w:t>.  Both outcomes</w:t>
      </w:r>
      <w:r w:rsidR="005C4BB9">
        <w:rPr>
          <w:rFonts w:ascii="Times New Roman" w:hAnsi="Times New Roman" w:cs="Times New Roman"/>
          <w:sz w:val="24"/>
          <w:szCs w:val="24"/>
        </w:rPr>
        <w:t>, if achieved,</w:t>
      </w:r>
      <w:r w:rsidRPr="003A0FD6">
        <w:rPr>
          <w:rFonts w:ascii="Times New Roman" w:hAnsi="Times New Roman" w:cs="Times New Roman"/>
          <w:sz w:val="24"/>
          <w:szCs w:val="24"/>
        </w:rPr>
        <w:t xml:space="preserve"> </w:t>
      </w:r>
      <w:r w:rsidR="00D34267">
        <w:rPr>
          <w:rFonts w:ascii="Times New Roman" w:hAnsi="Times New Roman" w:cs="Times New Roman"/>
          <w:sz w:val="24"/>
          <w:szCs w:val="24"/>
        </w:rPr>
        <w:t xml:space="preserve">will </w:t>
      </w:r>
      <w:r w:rsidRPr="003A0FD6">
        <w:rPr>
          <w:rFonts w:ascii="Times New Roman" w:hAnsi="Times New Roman" w:cs="Times New Roman"/>
          <w:sz w:val="24"/>
          <w:szCs w:val="24"/>
        </w:rPr>
        <w:t xml:space="preserve">significantly improve the Veteran Experience and efficiency of VA’s </w:t>
      </w:r>
      <w:r w:rsidR="00D34267">
        <w:rPr>
          <w:rFonts w:ascii="Times New Roman" w:hAnsi="Times New Roman" w:cs="Times New Roman"/>
          <w:sz w:val="24"/>
          <w:szCs w:val="24"/>
        </w:rPr>
        <w:t xml:space="preserve">disability benefits </w:t>
      </w:r>
      <w:r w:rsidRPr="003A0FD6">
        <w:rPr>
          <w:rFonts w:ascii="Times New Roman" w:hAnsi="Times New Roman" w:cs="Times New Roman"/>
          <w:sz w:val="24"/>
          <w:szCs w:val="24"/>
        </w:rPr>
        <w:t xml:space="preserve">claims process.  </w:t>
      </w:r>
      <w:r w:rsidR="00082899">
        <w:rPr>
          <w:rFonts w:ascii="Times New Roman" w:hAnsi="Times New Roman" w:cs="Times New Roman"/>
          <w:sz w:val="24"/>
          <w:szCs w:val="24"/>
        </w:rPr>
        <w:t xml:space="preserve">  </w:t>
      </w:r>
    </w:p>
    <w:p w14:paraId="21178AB8" w14:textId="77777777" w:rsidR="00104DB0" w:rsidRPr="00104DB0" w:rsidRDefault="00104DB0" w:rsidP="005C4BB9">
      <w:pPr>
        <w:pStyle w:val="Heading2"/>
      </w:pPr>
      <w:bookmarkStart w:id="2" w:name="_Toc448223059"/>
      <w:r w:rsidRPr="00104DB0">
        <w:t>Purpose</w:t>
      </w:r>
      <w:bookmarkEnd w:id="2"/>
    </w:p>
    <w:p w14:paraId="4304B14C" w14:textId="19916413" w:rsidR="00635F4C" w:rsidRPr="00635F4C" w:rsidRDefault="00897260" w:rsidP="00635F4C">
      <w:pPr>
        <w:spacing w:after="0" w:line="480" w:lineRule="auto"/>
        <w:rPr>
          <w:rFonts w:ascii="Times New Roman" w:hAnsi="Times New Roman" w:cs="Times New Roman"/>
          <w:color w:val="000000" w:themeColor="text1"/>
          <w:sz w:val="24"/>
          <w:szCs w:val="24"/>
        </w:rPr>
      </w:pPr>
      <w:r w:rsidRPr="00635F4C">
        <w:rPr>
          <w:rFonts w:ascii="Times New Roman" w:hAnsi="Times New Roman" w:cs="Times New Roman"/>
          <w:color w:val="000000" w:themeColor="text1"/>
          <w:sz w:val="24"/>
          <w:szCs w:val="24"/>
        </w:rPr>
        <w:t xml:space="preserve">The </w:t>
      </w:r>
      <w:r w:rsidR="00547E5D">
        <w:rPr>
          <w:rFonts w:ascii="Times New Roman" w:hAnsi="Times New Roman" w:cs="Times New Roman"/>
          <w:color w:val="000000" w:themeColor="text1"/>
          <w:sz w:val="24"/>
          <w:szCs w:val="24"/>
        </w:rPr>
        <w:t>BCDSS</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Knee Model determine</w:t>
      </w:r>
      <w:r>
        <w:rPr>
          <w:rFonts w:ascii="Times New Roman" w:hAnsi="Times New Roman" w:cs="Times New Roman"/>
          <w:color w:val="000000" w:themeColor="text1"/>
          <w:sz w:val="24"/>
          <w:szCs w:val="24"/>
        </w:rPr>
        <w:t>s</w:t>
      </w:r>
      <w:r w:rsidRPr="00635F4C">
        <w:rPr>
          <w:rFonts w:ascii="Times New Roman" w:hAnsi="Times New Roman" w:cs="Times New Roman"/>
          <w:color w:val="000000" w:themeColor="text1"/>
          <w:sz w:val="24"/>
          <w:szCs w:val="24"/>
        </w:rPr>
        <w:t xml:space="preserve"> the CDD for </w:t>
      </w:r>
      <w:r>
        <w:rPr>
          <w:rFonts w:ascii="Times New Roman" w:hAnsi="Times New Roman" w:cs="Times New Roman"/>
          <w:color w:val="000000" w:themeColor="text1"/>
          <w:sz w:val="24"/>
          <w:szCs w:val="24"/>
        </w:rPr>
        <w:t>knee</w:t>
      </w:r>
      <w:r w:rsidRPr="00635F4C">
        <w:rPr>
          <w:rFonts w:ascii="Times New Roman" w:hAnsi="Times New Roman" w:cs="Times New Roman"/>
          <w:color w:val="000000" w:themeColor="text1"/>
          <w:sz w:val="24"/>
          <w:szCs w:val="24"/>
        </w:rPr>
        <w:t xml:space="preserve"> conditions contained within supplemental claims for increased disability compensation</w:t>
      </w:r>
      <w:r>
        <w:rPr>
          <w:rFonts w:ascii="Times New Roman" w:hAnsi="Times New Roman" w:cs="Times New Roman"/>
          <w:color w:val="000000" w:themeColor="text1"/>
          <w:sz w:val="24"/>
          <w:szCs w:val="24"/>
        </w:rPr>
        <w:t xml:space="preserve"> benefits (claims)</w:t>
      </w:r>
      <w:r w:rsidRPr="00635F4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35F4C" w:rsidRPr="00635F4C">
        <w:rPr>
          <w:rFonts w:ascii="Times New Roman" w:hAnsi="Times New Roman" w:cs="Times New Roman"/>
          <w:color w:val="000000" w:themeColor="text1"/>
          <w:sz w:val="24"/>
          <w:szCs w:val="24"/>
        </w:rPr>
        <w:t xml:space="preserve">This </w:t>
      </w:r>
      <w:r w:rsidR="000E3B57" w:rsidRPr="00635F4C">
        <w:rPr>
          <w:rFonts w:ascii="Times New Roman" w:hAnsi="Times New Roman" w:cs="Times New Roman"/>
          <w:color w:val="000000" w:themeColor="text1"/>
          <w:sz w:val="24"/>
          <w:szCs w:val="24"/>
        </w:rPr>
        <w:t xml:space="preserve">Knee Model Manual </w:t>
      </w:r>
      <w:r w:rsidR="00635F4C" w:rsidRPr="00635F4C">
        <w:rPr>
          <w:rFonts w:ascii="Times New Roman" w:hAnsi="Times New Roman" w:cs="Times New Roman"/>
          <w:color w:val="000000" w:themeColor="text1"/>
          <w:sz w:val="24"/>
          <w:szCs w:val="24"/>
        </w:rPr>
        <w:t>describes the methodology, specifications, performance parameters</w:t>
      </w:r>
      <w:r w:rsidR="005C4BB9">
        <w:rPr>
          <w:rFonts w:ascii="Times New Roman" w:hAnsi="Times New Roman" w:cs="Times New Roman"/>
          <w:color w:val="000000" w:themeColor="text1"/>
          <w:sz w:val="24"/>
          <w:szCs w:val="24"/>
        </w:rPr>
        <w:t>, and statistical limitations</w:t>
      </w:r>
      <w:r w:rsidR="00635F4C" w:rsidRPr="00635F4C">
        <w:rPr>
          <w:rFonts w:ascii="Times New Roman" w:hAnsi="Times New Roman" w:cs="Times New Roman"/>
          <w:color w:val="000000" w:themeColor="text1"/>
          <w:sz w:val="24"/>
          <w:szCs w:val="24"/>
        </w:rPr>
        <w:t xml:space="preserve"> of the Knee Model (</w:t>
      </w:r>
      <w:r w:rsidR="00547E5D">
        <w:rPr>
          <w:rFonts w:ascii="Times New Roman" w:hAnsi="Times New Roman" w:cs="Times New Roman"/>
          <w:color w:val="000000" w:themeColor="text1"/>
          <w:sz w:val="24"/>
          <w:szCs w:val="24"/>
        </w:rPr>
        <w:t>BCDSS</w:t>
      </w:r>
      <w:r w:rsidR="00635F4C" w:rsidRPr="00635F4C">
        <w:rPr>
          <w:rFonts w:ascii="Times New Roman" w:hAnsi="Times New Roman" w:cs="Times New Roman"/>
          <w:color w:val="000000" w:themeColor="text1"/>
          <w:sz w:val="24"/>
          <w:szCs w:val="24"/>
        </w:rPr>
        <w:t xml:space="preserve"> Model No. 0002).     </w:t>
      </w:r>
      <w:r w:rsidR="000E3B57">
        <w:rPr>
          <w:rFonts w:ascii="Times New Roman" w:hAnsi="Times New Roman" w:cs="Times New Roman"/>
          <w:color w:val="000000" w:themeColor="text1"/>
          <w:sz w:val="24"/>
          <w:szCs w:val="24"/>
        </w:rPr>
        <w:t xml:space="preserve">The manual </w:t>
      </w:r>
      <w:r w:rsidR="00635F4C" w:rsidRPr="00635F4C">
        <w:rPr>
          <w:rFonts w:ascii="Times New Roman" w:hAnsi="Times New Roman" w:cs="Times New Roman"/>
          <w:color w:val="000000" w:themeColor="text1"/>
          <w:sz w:val="24"/>
          <w:szCs w:val="24"/>
        </w:rPr>
        <w:t xml:space="preserve">also provides: </w:t>
      </w:r>
    </w:p>
    <w:p w14:paraId="26127D30" w14:textId="43C70372" w:rsidR="00635F4C" w:rsidRPr="00635F4C" w:rsidRDefault="00635F4C" w:rsidP="00635F4C">
      <w:pPr>
        <w:pStyle w:val="ListParagraph"/>
        <w:numPr>
          <w:ilvl w:val="0"/>
          <w:numId w:val="14"/>
        </w:numPr>
        <w:spacing w:after="0" w:line="480" w:lineRule="auto"/>
        <w:rPr>
          <w:rFonts w:ascii="Times New Roman" w:hAnsi="Times New Roman" w:cs="Times New Roman"/>
          <w:color w:val="000000" w:themeColor="text1"/>
          <w:sz w:val="24"/>
          <w:szCs w:val="24"/>
        </w:rPr>
      </w:pPr>
      <w:r w:rsidRPr="00635F4C">
        <w:rPr>
          <w:rFonts w:ascii="Times New Roman" w:hAnsi="Times New Roman" w:cs="Times New Roman"/>
          <w:color w:val="000000" w:themeColor="text1"/>
          <w:sz w:val="24"/>
          <w:szCs w:val="24"/>
        </w:rPr>
        <w:t xml:space="preserve">An overview of the </w:t>
      </w:r>
      <w:r w:rsidR="000E3B57">
        <w:rPr>
          <w:rFonts w:ascii="Times New Roman" w:hAnsi="Times New Roman" w:cs="Times New Roman"/>
          <w:color w:val="000000" w:themeColor="text1"/>
          <w:sz w:val="24"/>
          <w:szCs w:val="24"/>
        </w:rPr>
        <w:t xml:space="preserve">background and </w:t>
      </w:r>
      <w:r w:rsidRPr="00635F4C">
        <w:rPr>
          <w:rFonts w:ascii="Times New Roman" w:hAnsi="Times New Roman" w:cs="Times New Roman"/>
          <w:color w:val="000000" w:themeColor="text1"/>
          <w:sz w:val="24"/>
          <w:szCs w:val="24"/>
        </w:rPr>
        <w:t xml:space="preserve">origins of the </w:t>
      </w:r>
      <w:r w:rsidR="00547E5D">
        <w:rPr>
          <w:rFonts w:ascii="Times New Roman" w:hAnsi="Times New Roman" w:cs="Times New Roman"/>
          <w:color w:val="000000" w:themeColor="text1"/>
          <w:sz w:val="24"/>
          <w:szCs w:val="24"/>
        </w:rPr>
        <w:t>BCDSS</w:t>
      </w:r>
      <w:r w:rsidRPr="00635F4C">
        <w:rPr>
          <w:rFonts w:ascii="Times New Roman" w:hAnsi="Times New Roman" w:cs="Times New Roman"/>
          <w:color w:val="000000" w:themeColor="text1"/>
          <w:sz w:val="24"/>
          <w:szCs w:val="24"/>
        </w:rPr>
        <w:t xml:space="preserve"> project</w:t>
      </w:r>
      <w:r w:rsidR="000E3B57">
        <w:rPr>
          <w:rFonts w:ascii="Times New Roman" w:hAnsi="Times New Roman" w:cs="Times New Roman"/>
          <w:color w:val="000000" w:themeColor="text1"/>
          <w:sz w:val="24"/>
          <w:szCs w:val="24"/>
        </w:rPr>
        <w:t xml:space="preserve"> (Section 1) and the prior analytical work conducted by Mitre Corporation (MITRE) that gave rise to the project</w:t>
      </w:r>
      <w:r w:rsidRPr="00635F4C">
        <w:rPr>
          <w:rFonts w:ascii="Times New Roman" w:hAnsi="Times New Roman" w:cs="Times New Roman"/>
          <w:color w:val="000000" w:themeColor="text1"/>
          <w:sz w:val="24"/>
          <w:szCs w:val="24"/>
        </w:rPr>
        <w:t>:</w:t>
      </w:r>
    </w:p>
    <w:p w14:paraId="40988EF2" w14:textId="485BB81D" w:rsidR="000E3B57" w:rsidRDefault="000E3B57" w:rsidP="00635F4C">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sidR="005C4BB9">
        <w:rPr>
          <w:rFonts w:ascii="Times New Roman" w:hAnsi="Times New Roman" w:cs="Times New Roman"/>
          <w:color w:val="000000" w:themeColor="text1"/>
          <w:sz w:val="24"/>
          <w:szCs w:val="24"/>
        </w:rPr>
        <w:t xml:space="preserve">general </w:t>
      </w:r>
      <w:r>
        <w:rPr>
          <w:rFonts w:ascii="Times New Roman" w:hAnsi="Times New Roman" w:cs="Times New Roman"/>
          <w:color w:val="000000" w:themeColor="text1"/>
          <w:sz w:val="24"/>
          <w:szCs w:val="24"/>
        </w:rPr>
        <w:t xml:space="preserve">description of the conceptual design and model development approach adopted by the </w:t>
      </w:r>
      <w:r w:rsidR="00547E5D">
        <w:rPr>
          <w:rFonts w:ascii="Times New Roman" w:hAnsi="Times New Roman" w:cs="Times New Roman"/>
          <w:color w:val="000000" w:themeColor="text1"/>
          <w:sz w:val="24"/>
          <w:szCs w:val="24"/>
        </w:rPr>
        <w:t>BCDSS</w:t>
      </w:r>
      <w:r>
        <w:rPr>
          <w:rFonts w:ascii="Times New Roman" w:hAnsi="Times New Roman" w:cs="Times New Roman"/>
          <w:color w:val="000000" w:themeColor="text1"/>
          <w:sz w:val="24"/>
          <w:szCs w:val="24"/>
        </w:rPr>
        <w:t xml:space="preserve"> project team, </w:t>
      </w:r>
      <w:r w:rsidRPr="00635F4C">
        <w:rPr>
          <w:rFonts w:ascii="Times New Roman" w:hAnsi="Times New Roman" w:cs="Times New Roman"/>
          <w:color w:val="000000" w:themeColor="text1"/>
          <w:sz w:val="24"/>
          <w:szCs w:val="24"/>
        </w:rPr>
        <w:t xml:space="preserve">and its relation to </w:t>
      </w:r>
      <w:r>
        <w:rPr>
          <w:rFonts w:ascii="Times New Roman" w:hAnsi="Times New Roman" w:cs="Times New Roman"/>
          <w:color w:val="000000" w:themeColor="text1"/>
          <w:sz w:val="24"/>
          <w:szCs w:val="24"/>
        </w:rPr>
        <w:t>MITRE’s previous work (Section 2)</w:t>
      </w:r>
      <w:r w:rsidRPr="00635F4C">
        <w:rPr>
          <w:rFonts w:ascii="Times New Roman" w:hAnsi="Times New Roman" w:cs="Times New Roman"/>
          <w:color w:val="000000" w:themeColor="text1"/>
          <w:sz w:val="24"/>
          <w:szCs w:val="24"/>
        </w:rPr>
        <w:t>;</w:t>
      </w:r>
    </w:p>
    <w:p w14:paraId="36B7F185" w14:textId="284FAC08" w:rsidR="00635F4C" w:rsidRPr="000E3B57" w:rsidRDefault="000E3B57" w:rsidP="000E3B57">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description of the data requirements, structure, and segmentation used to develop the Knee M</w:t>
      </w:r>
      <w:r w:rsidR="00FA19B4">
        <w:rPr>
          <w:rFonts w:ascii="Times New Roman" w:hAnsi="Times New Roman" w:cs="Times New Roman"/>
          <w:color w:val="000000" w:themeColor="text1"/>
          <w:sz w:val="24"/>
          <w:szCs w:val="24"/>
        </w:rPr>
        <w:t xml:space="preserve">odel, as well as a listing of the claim attributes selected for used to develop the model </w:t>
      </w:r>
      <w:r>
        <w:rPr>
          <w:rFonts w:ascii="Times New Roman" w:hAnsi="Times New Roman" w:cs="Times New Roman"/>
          <w:color w:val="000000" w:themeColor="text1"/>
          <w:sz w:val="24"/>
          <w:szCs w:val="24"/>
        </w:rPr>
        <w:t>(Section 3)</w:t>
      </w:r>
      <w:r w:rsidR="00635F4C" w:rsidRPr="00635F4C">
        <w:rPr>
          <w:rFonts w:ascii="Times New Roman" w:hAnsi="Times New Roman" w:cs="Times New Roman"/>
          <w:color w:val="000000" w:themeColor="text1"/>
          <w:sz w:val="24"/>
          <w:szCs w:val="24"/>
        </w:rPr>
        <w:t>;</w:t>
      </w:r>
    </w:p>
    <w:p w14:paraId="49B953F5" w14:textId="7D88B41A" w:rsidR="00635F4C" w:rsidRPr="00635F4C" w:rsidRDefault="00FA19B4" w:rsidP="00635F4C">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description of the Knee Model performance parameters, and the development and optimization process used to satisfy those parameters (Section 4);</w:t>
      </w:r>
      <w:r w:rsidR="00635F4C" w:rsidRPr="00635F4C">
        <w:rPr>
          <w:rFonts w:ascii="Times New Roman" w:hAnsi="Times New Roman" w:cs="Times New Roman"/>
          <w:color w:val="000000" w:themeColor="text1"/>
          <w:sz w:val="24"/>
          <w:szCs w:val="24"/>
        </w:rPr>
        <w:t xml:space="preserve"> </w:t>
      </w:r>
    </w:p>
    <w:p w14:paraId="5831F9E1" w14:textId="00725198" w:rsidR="001B61EA" w:rsidRPr="005C4BB9" w:rsidRDefault="00FA19B4" w:rsidP="00635F4C">
      <w:pPr>
        <w:pStyle w:val="ListParagraph"/>
        <w:numPr>
          <w:ilvl w:val="0"/>
          <w:numId w:val="14"/>
        </w:numPr>
        <w:spacing w:after="0" w:line="480" w:lineRule="auto"/>
      </w:pPr>
      <w:r>
        <w:rPr>
          <w:rFonts w:ascii="Times New Roman" w:hAnsi="Times New Roman" w:cs="Times New Roman"/>
          <w:color w:val="000000" w:themeColor="text1"/>
          <w:sz w:val="24"/>
          <w:szCs w:val="24"/>
        </w:rPr>
        <w:t>A description Knee Model testing and evaluation process, and the statistical results of these processes (Section 5)</w:t>
      </w:r>
      <w:r w:rsidR="00635F4C" w:rsidRPr="00635F4C">
        <w:rPr>
          <w:rFonts w:ascii="Times New Roman" w:hAnsi="Times New Roman" w:cs="Times New Roman"/>
          <w:color w:val="000000" w:themeColor="text1"/>
          <w:sz w:val="24"/>
          <w:szCs w:val="24"/>
        </w:rPr>
        <w:t>.</w:t>
      </w:r>
    </w:p>
    <w:p w14:paraId="2D2EB24B" w14:textId="4ADBAAFB" w:rsidR="005C4BB9" w:rsidRDefault="005C4BB9" w:rsidP="005C4BB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Sections 1 and 2 apply generally to all </w:t>
      </w:r>
      <w:r w:rsidR="00547E5D">
        <w:rPr>
          <w:rFonts w:ascii="Times New Roman" w:hAnsi="Times New Roman" w:cs="Times New Roman"/>
          <w:sz w:val="24"/>
          <w:szCs w:val="24"/>
        </w:rPr>
        <w:t>BCDSS</w:t>
      </w:r>
      <w:r>
        <w:rPr>
          <w:rFonts w:ascii="Times New Roman" w:hAnsi="Times New Roman" w:cs="Times New Roman"/>
          <w:sz w:val="24"/>
          <w:szCs w:val="24"/>
        </w:rPr>
        <w:t xml:space="preserve"> models, while Section 3 through 5 are specific to the Knee Model.</w:t>
      </w:r>
    </w:p>
    <w:p w14:paraId="0349FC96" w14:textId="486BC8A7" w:rsidR="00290571" w:rsidRPr="005C4BB9" w:rsidRDefault="00290571" w:rsidP="005C4BB9">
      <w:pPr>
        <w:spacing w:after="0" w:line="480" w:lineRule="auto"/>
        <w:rPr>
          <w:rFonts w:ascii="Times New Roman" w:hAnsi="Times New Roman" w:cs="Times New Roman"/>
          <w:sz w:val="24"/>
          <w:szCs w:val="24"/>
        </w:rPr>
      </w:pPr>
      <w:r w:rsidRPr="003C08D3">
        <w:rPr>
          <w:rFonts w:ascii="Times New Roman" w:hAnsi="Times New Roman" w:cs="Times New Roman"/>
          <w:b/>
          <w:i/>
          <w:sz w:val="24"/>
          <w:szCs w:val="24"/>
        </w:rPr>
        <w:t>NOTE: Sections 0 through 2 are descriptive of the methodology and consequently are the same in each Model Manual (both ear and knee).</w:t>
      </w:r>
    </w:p>
    <w:p w14:paraId="104C1F4F" w14:textId="3C7D1B37" w:rsidR="001B61EA" w:rsidRPr="001B61EA" w:rsidRDefault="000E3B57" w:rsidP="003A0FD6">
      <w:pPr>
        <w:pStyle w:val="Heading1"/>
      </w:pPr>
      <w:bookmarkStart w:id="3" w:name="_Toc448223060"/>
      <w:r>
        <w:t xml:space="preserve">Section 1: </w:t>
      </w:r>
      <w:r w:rsidR="00323CA9">
        <w:t>Background</w:t>
      </w:r>
      <w:bookmarkEnd w:id="3"/>
    </w:p>
    <w:p w14:paraId="5359C2C2" w14:textId="77777777" w:rsidR="00857522" w:rsidRDefault="00323CA9" w:rsidP="003A0FD6">
      <w:pPr>
        <w:pStyle w:val="Heading2"/>
      </w:pPr>
      <w:bookmarkStart w:id="4" w:name="_Toc448223061"/>
      <w:r w:rsidRPr="00323CA9">
        <w:t>Statistical Adjudication of Disability Compensation Claims</w:t>
      </w:r>
      <w:bookmarkEnd w:id="4"/>
    </w:p>
    <w:p w14:paraId="35917AFF" w14:textId="68E6BC26" w:rsidR="00104DB0"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Between 2013 and 2014, the Veterans Benefits Administration’s (VBA) Office of Compensation Service initiated a research project with the MITRE Corporation to determine the feasibility of using predictive models to adjudicate disability compensation claims with little or no human intervention.  Conducted in a laboratory setting, </w:t>
      </w:r>
      <w:r w:rsidR="00C912AB">
        <w:rPr>
          <w:rFonts w:ascii="Times New Roman" w:hAnsi="Times New Roman" w:cs="Times New Roman"/>
          <w:sz w:val="24"/>
          <w:szCs w:val="24"/>
        </w:rPr>
        <w:t>this research project</w:t>
      </w:r>
      <w:r w:rsidRPr="003A0FD6">
        <w:rPr>
          <w:rFonts w:ascii="Times New Roman" w:hAnsi="Times New Roman" w:cs="Times New Roman"/>
          <w:sz w:val="24"/>
          <w:szCs w:val="24"/>
        </w:rPr>
        <w:t xml:space="preserve"> demonstrated that </w:t>
      </w:r>
      <w:r w:rsidR="00C912AB">
        <w:rPr>
          <w:rFonts w:ascii="Times New Roman" w:hAnsi="Times New Roman" w:cs="Times New Roman"/>
          <w:sz w:val="24"/>
          <w:szCs w:val="24"/>
        </w:rPr>
        <w:t xml:space="preserve">CDDs for </w:t>
      </w:r>
      <w:r w:rsidR="00C912AB" w:rsidRPr="003A0FD6">
        <w:rPr>
          <w:rFonts w:ascii="Times New Roman" w:hAnsi="Times New Roman" w:cs="Times New Roman"/>
          <w:sz w:val="24"/>
          <w:szCs w:val="24"/>
        </w:rPr>
        <w:t>hearing and knee related disability conditions</w:t>
      </w:r>
      <w:r w:rsidR="00C912AB">
        <w:rPr>
          <w:rFonts w:ascii="Times New Roman" w:hAnsi="Times New Roman" w:cs="Times New Roman"/>
          <w:sz w:val="24"/>
          <w:szCs w:val="24"/>
        </w:rPr>
        <w:t xml:space="preserve"> can b</w:t>
      </w:r>
      <w:r w:rsidRPr="003A0FD6">
        <w:rPr>
          <w:rFonts w:ascii="Times New Roman" w:hAnsi="Times New Roman" w:cs="Times New Roman"/>
          <w:sz w:val="24"/>
          <w:szCs w:val="24"/>
        </w:rPr>
        <w:t>e calculated using machine learning algorithms and other advanced statistical an</w:t>
      </w:r>
      <w:r w:rsidR="00C912AB">
        <w:rPr>
          <w:rFonts w:ascii="Times New Roman" w:hAnsi="Times New Roman" w:cs="Times New Roman"/>
          <w:sz w:val="24"/>
          <w:szCs w:val="24"/>
        </w:rPr>
        <w:t xml:space="preserve">alysis methods.  MITRE called this capability “statistical adjudication.” </w:t>
      </w:r>
      <w:r w:rsidRPr="003A0FD6">
        <w:rPr>
          <w:rFonts w:ascii="Times New Roman" w:hAnsi="Times New Roman" w:cs="Times New Roman"/>
          <w:sz w:val="24"/>
          <w:szCs w:val="24"/>
        </w:rPr>
        <w:t xml:space="preserve">VBA, in collaboration with VACI, seeks to demonstrate the feasibility of using an automated information technology system to apply similar methods at scales and performance parameters similar to those experienced during normal VBA claims processing operations. </w:t>
      </w:r>
      <w:r w:rsidR="00104DB0" w:rsidRPr="00104DB0">
        <w:rPr>
          <w:rFonts w:ascii="Times New Roman" w:hAnsi="Times New Roman" w:cs="Times New Roman"/>
          <w:sz w:val="24"/>
          <w:szCs w:val="24"/>
        </w:rPr>
        <w:t xml:space="preserve">  </w:t>
      </w:r>
    </w:p>
    <w:p w14:paraId="29285F68" w14:textId="77777777" w:rsidR="0025108C" w:rsidRPr="00376982" w:rsidRDefault="00376982" w:rsidP="003A0FD6">
      <w:pPr>
        <w:pStyle w:val="Heading2"/>
      </w:pPr>
      <w:bookmarkStart w:id="5" w:name="_Toc448223062"/>
      <w:r>
        <w:t xml:space="preserve">Observations and </w:t>
      </w:r>
      <w:r w:rsidRPr="00376982">
        <w:t>Limitations</w:t>
      </w:r>
      <w:r w:rsidR="00B05D5F">
        <w:t xml:space="preserve"> of Using Statistical Models to Adjudicate Claims for Disability Compensation Benefits</w:t>
      </w:r>
      <w:bookmarkEnd w:id="5"/>
      <w:r>
        <w:t xml:space="preserve"> </w:t>
      </w:r>
      <w:r w:rsidRPr="00376982">
        <w:tab/>
      </w:r>
    </w:p>
    <w:p w14:paraId="28FCFB26" w14:textId="55372B54"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Statistical analysis and modeling techniques require substantial statistical basis or foundation for identifying valid meaningful correlations between variables and establishing predictive patterns to determine the calculated outcomes.  </w:t>
      </w:r>
      <w:r w:rsidR="00C912AB">
        <w:rPr>
          <w:rFonts w:ascii="Times New Roman" w:hAnsi="Times New Roman" w:cs="Times New Roman"/>
          <w:sz w:val="24"/>
          <w:szCs w:val="24"/>
        </w:rPr>
        <w:t xml:space="preserve">Claims are broadly grouped into to one of two types: original – the first claim filed by a claimant for disability benefits; and supplemental – any subsequent claim filed by the claimant seeking to adjust his/her benefit or disability status.  </w:t>
      </w:r>
      <w:r w:rsidR="005E35CE">
        <w:rPr>
          <w:rFonts w:ascii="Times New Roman" w:hAnsi="Times New Roman" w:cs="Times New Roman"/>
          <w:sz w:val="24"/>
          <w:szCs w:val="24"/>
        </w:rPr>
        <w:t xml:space="preserve">The claimant’s service history and medical information to substantiate disability </w:t>
      </w:r>
      <w:r w:rsidRPr="003A0FD6">
        <w:rPr>
          <w:rFonts w:ascii="Times New Roman" w:hAnsi="Times New Roman" w:cs="Times New Roman"/>
          <w:sz w:val="24"/>
          <w:szCs w:val="24"/>
        </w:rPr>
        <w:t xml:space="preserve">decisions for the subject disability condition form this statistical </w:t>
      </w:r>
      <w:r w:rsidRPr="003A0FD6">
        <w:rPr>
          <w:rFonts w:ascii="Times New Roman" w:hAnsi="Times New Roman" w:cs="Times New Roman"/>
          <w:sz w:val="24"/>
          <w:szCs w:val="24"/>
        </w:rPr>
        <w:lastRenderedPageBreak/>
        <w:t xml:space="preserve">foundation.  </w:t>
      </w:r>
      <w:r w:rsidR="00C912AB">
        <w:rPr>
          <w:rFonts w:ascii="Times New Roman" w:hAnsi="Times New Roman" w:cs="Times New Roman"/>
          <w:sz w:val="24"/>
          <w:szCs w:val="24"/>
        </w:rPr>
        <w:t xml:space="preserve">  </w:t>
      </w:r>
      <w:r w:rsidRPr="003A0FD6">
        <w:rPr>
          <w:rFonts w:ascii="Times New Roman" w:hAnsi="Times New Roman" w:cs="Times New Roman"/>
          <w:sz w:val="24"/>
          <w:szCs w:val="24"/>
        </w:rPr>
        <w:t xml:space="preserve">For this reason, only supplemental claims </w:t>
      </w:r>
      <w:r w:rsidR="005E35CE">
        <w:rPr>
          <w:rFonts w:ascii="Times New Roman" w:hAnsi="Times New Roman" w:cs="Times New Roman"/>
          <w:sz w:val="24"/>
          <w:szCs w:val="24"/>
        </w:rPr>
        <w:t xml:space="preserve">where prior information exists </w:t>
      </w:r>
      <w:r w:rsidRPr="003A0FD6">
        <w:rPr>
          <w:rFonts w:ascii="Times New Roman" w:hAnsi="Times New Roman" w:cs="Times New Roman"/>
          <w:sz w:val="24"/>
          <w:szCs w:val="24"/>
        </w:rPr>
        <w:t>(and not original claims) are eligible for statistical adjudication methods at this time.</w:t>
      </w:r>
    </w:p>
    <w:p w14:paraId="0C3B9FAC" w14:textId="77777777"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Related limitations include the following:</w:t>
      </w:r>
    </w:p>
    <w:p w14:paraId="66694C2B" w14:textId="569147C9" w:rsidR="007510F2" w:rsidRDefault="00C912AB" w:rsidP="003A0FD6">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subject claim must contain a</w:t>
      </w:r>
      <w:r w:rsidR="003A0FD6" w:rsidRPr="007510F2">
        <w:rPr>
          <w:rFonts w:ascii="Times New Roman" w:hAnsi="Times New Roman" w:cs="Times New Roman"/>
          <w:sz w:val="24"/>
          <w:szCs w:val="24"/>
        </w:rPr>
        <w:t xml:space="preserve">t least one </w:t>
      </w:r>
      <w:r>
        <w:rPr>
          <w:rFonts w:ascii="Times New Roman" w:hAnsi="Times New Roman" w:cs="Times New Roman"/>
          <w:sz w:val="24"/>
          <w:szCs w:val="24"/>
        </w:rPr>
        <w:t xml:space="preserve">fully promulgated </w:t>
      </w:r>
      <w:r w:rsidR="003A0FD6" w:rsidRPr="007510F2">
        <w:rPr>
          <w:rFonts w:ascii="Times New Roman" w:hAnsi="Times New Roman" w:cs="Times New Roman"/>
          <w:sz w:val="24"/>
          <w:szCs w:val="24"/>
        </w:rPr>
        <w:t xml:space="preserve">prior disability determination for the specific condition being statistically adjudicated.  In many cases, </w:t>
      </w:r>
      <w:r>
        <w:rPr>
          <w:rFonts w:ascii="Times New Roman" w:hAnsi="Times New Roman" w:cs="Times New Roman"/>
          <w:sz w:val="24"/>
          <w:szCs w:val="24"/>
        </w:rPr>
        <w:t>original claims do</w:t>
      </w:r>
      <w:r w:rsidR="003A0FD6" w:rsidRPr="007510F2">
        <w:rPr>
          <w:rFonts w:ascii="Times New Roman" w:hAnsi="Times New Roman" w:cs="Times New Roman"/>
          <w:sz w:val="24"/>
          <w:szCs w:val="24"/>
        </w:rPr>
        <w:t xml:space="preserve"> not </w:t>
      </w:r>
      <w:r>
        <w:rPr>
          <w:rFonts w:ascii="Times New Roman" w:hAnsi="Times New Roman" w:cs="Times New Roman"/>
          <w:sz w:val="24"/>
          <w:szCs w:val="24"/>
        </w:rPr>
        <w:t>include</w:t>
      </w:r>
      <w:r w:rsidR="003A0FD6" w:rsidRPr="007510F2">
        <w:rPr>
          <w:rFonts w:ascii="Times New Roman" w:hAnsi="Times New Roman" w:cs="Times New Roman"/>
          <w:sz w:val="24"/>
          <w:szCs w:val="24"/>
        </w:rPr>
        <w:t xml:space="preserve"> the condition that is the subject of the supplemental claim (e.g., hearing loss may not have been claimed by the Veteran in his/her original claim, but forms the basis of the supplemental claim for an increase in the Veteran’s overall disability rating).</w:t>
      </w:r>
    </w:p>
    <w:p w14:paraId="709C00C9" w14:textId="018C0F50" w:rsidR="003A0FD6" w:rsidRPr="007510F2" w:rsidRDefault="003A0FD6" w:rsidP="003A0FD6">
      <w:pPr>
        <w:pStyle w:val="ListParagraph"/>
        <w:numPr>
          <w:ilvl w:val="0"/>
          <w:numId w:val="18"/>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By definition, the claim and prior claimant data must align with general conditions and data for claimants filing similar claims – unique conditions may be eligible, but </w:t>
      </w:r>
      <w:r w:rsidR="007715EE">
        <w:rPr>
          <w:rFonts w:ascii="Times New Roman" w:hAnsi="Times New Roman" w:cs="Times New Roman"/>
          <w:sz w:val="24"/>
          <w:szCs w:val="24"/>
        </w:rPr>
        <w:t>are u</w:t>
      </w:r>
      <w:r w:rsidRPr="007510F2">
        <w:rPr>
          <w:rFonts w:ascii="Times New Roman" w:hAnsi="Times New Roman" w:cs="Times New Roman"/>
          <w:sz w:val="24"/>
          <w:szCs w:val="24"/>
        </w:rPr>
        <w:t>n</w:t>
      </w:r>
      <w:r w:rsidR="007715EE">
        <w:rPr>
          <w:rFonts w:ascii="Times New Roman" w:hAnsi="Times New Roman" w:cs="Times New Roman"/>
          <w:sz w:val="24"/>
          <w:szCs w:val="24"/>
        </w:rPr>
        <w:t>-addressable</w:t>
      </w:r>
      <w:r w:rsidRPr="007510F2">
        <w:rPr>
          <w:rFonts w:ascii="Times New Roman" w:hAnsi="Times New Roman" w:cs="Times New Roman"/>
          <w:sz w:val="24"/>
          <w:szCs w:val="24"/>
        </w:rPr>
        <w:t xml:space="preserve"> </w:t>
      </w:r>
      <w:r w:rsidR="005E0EB2">
        <w:rPr>
          <w:rFonts w:ascii="Times New Roman" w:hAnsi="Times New Roman" w:cs="Times New Roman"/>
          <w:sz w:val="24"/>
          <w:szCs w:val="24"/>
        </w:rPr>
        <w:t>(</w:t>
      </w:r>
      <w:r w:rsidRPr="007510F2">
        <w:rPr>
          <w:rFonts w:ascii="Times New Roman" w:hAnsi="Times New Roman" w:cs="Times New Roman"/>
          <w:sz w:val="24"/>
          <w:szCs w:val="24"/>
        </w:rPr>
        <w:t>as distinguished from inaccurately adjudicated</w:t>
      </w:r>
      <w:r w:rsidR="005E0EB2">
        <w:rPr>
          <w:rFonts w:ascii="Times New Roman" w:hAnsi="Times New Roman" w:cs="Times New Roman"/>
          <w:sz w:val="24"/>
          <w:szCs w:val="24"/>
        </w:rPr>
        <w:t>)</w:t>
      </w:r>
      <w:r w:rsidRPr="007510F2">
        <w:rPr>
          <w:rFonts w:ascii="Times New Roman" w:hAnsi="Times New Roman" w:cs="Times New Roman"/>
          <w:sz w:val="24"/>
          <w:szCs w:val="24"/>
        </w:rPr>
        <w:t xml:space="preserve">.  In the one case, a claim may resemble a known predictive pattern but the model </w:t>
      </w:r>
      <w:r w:rsidR="007715EE">
        <w:rPr>
          <w:rFonts w:ascii="Times New Roman" w:hAnsi="Times New Roman" w:cs="Times New Roman"/>
          <w:sz w:val="24"/>
          <w:szCs w:val="24"/>
        </w:rPr>
        <w:t>will</w:t>
      </w:r>
      <w:r w:rsidRPr="007510F2">
        <w:rPr>
          <w:rFonts w:ascii="Times New Roman" w:hAnsi="Times New Roman" w:cs="Times New Roman"/>
          <w:sz w:val="24"/>
          <w:szCs w:val="24"/>
        </w:rPr>
        <w:t xml:space="preserve"> return an inaccurate disability determination, while the facts relating to an </w:t>
      </w:r>
      <w:r w:rsidR="007715EE">
        <w:rPr>
          <w:rFonts w:ascii="Times New Roman" w:hAnsi="Times New Roman" w:cs="Times New Roman"/>
          <w:sz w:val="24"/>
          <w:szCs w:val="24"/>
        </w:rPr>
        <w:t>un-addressable</w:t>
      </w:r>
      <w:r w:rsidRPr="007510F2">
        <w:rPr>
          <w:rFonts w:ascii="Times New Roman" w:hAnsi="Times New Roman" w:cs="Times New Roman"/>
          <w:sz w:val="24"/>
          <w:szCs w:val="24"/>
        </w:rPr>
        <w:t xml:space="preserve"> claim </w:t>
      </w:r>
      <w:r w:rsidR="007715EE">
        <w:rPr>
          <w:rFonts w:ascii="Times New Roman" w:hAnsi="Times New Roman" w:cs="Times New Roman"/>
          <w:sz w:val="24"/>
          <w:szCs w:val="24"/>
        </w:rPr>
        <w:t>in</w:t>
      </w:r>
      <w:r w:rsidRPr="007510F2">
        <w:rPr>
          <w:rFonts w:ascii="Times New Roman" w:hAnsi="Times New Roman" w:cs="Times New Roman"/>
          <w:sz w:val="24"/>
          <w:szCs w:val="24"/>
        </w:rPr>
        <w:t xml:space="preserve">adequately resemble those of claims </w:t>
      </w:r>
      <w:r w:rsidR="007715EE">
        <w:rPr>
          <w:rFonts w:ascii="Times New Roman" w:hAnsi="Times New Roman" w:cs="Times New Roman"/>
          <w:sz w:val="24"/>
          <w:szCs w:val="24"/>
        </w:rPr>
        <w:t xml:space="preserve">supplying </w:t>
      </w:r>
      <w:r w:rsidRPr="007510F2">
        <w:rPr>
          <w:rFonts w:ascii="Times New Roman" w:hAnsi="Times New Roman" w:cs="Times New Roman"/>
          <w:sz w:val="24"/>
          <w:szCs w:val="24"/>
        </w:rPr>
        <w:t xml:space="preserve">the </w:t>
      </w:r>
      <w:r w:rsidR="007715EE">
        <w:rPr>
          <w:rFonts w:ascii="Times New Roman" w:hAnsi="Times New Roman" w:cs="Times New Roman"/>
          <w:sz w:val="24"/>
          <w:szCs w:val="24"/>
        </w:rPr>
        <w:t xml:space="preserve">statistical </w:t>
      </w:r>
      <w:r w:rsidRPr="007510F2">
        <w:rPr>
          <w:rFonts w:ascii="Times New Roman" w:hAnsi="Times New Roman" w:cs="Times New Roman"/>
          <w:sz w:val="24"/>
          <w:szCs w:val="24"/>
        </w:rPr>
        <w:t xml:space="preserve">basis of the </w:t>
      </w:r>
      <w:r w:rsidR="007715EE">
        <w:rPr>
          <w:rFonts w:ascii="Times New Roman" w:hAnsi="Times New Roman" w:cs="Times New Roman"/>
          <w:sz w:val="24"/>
          <w:szCs w:val="24"/>
        </w:rPr>
        <w:t>model</w:t>
      </w:r>
      <w:r w:rsidRPr="007510F2">
        <w:rPr>
          <w:rFonts w:ascii="Times New Roman" w:hAnsi="Times New Roman" w:cs="Times New Roman"/>
          <w:sz w:val="24"/>
          <w:szCs w:val="24"/>
        </w:rPr>
        <w:t>.</w:t>
      </w:r>
    </w:p>
    <w:p w14:paraId="2BD6FFD4" w14:textId="77777777"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potential operational efficiencies offered to VBA through the automation of supplemental claims adjudication are enormous, notwithstanding these limitations.  Supplemental claims compose 61 percent of all claims requiring a “rating” (the substantiation and evaluation of medical evidence to make an award determination).  The claims are similarly labor and time intensive, often requiring additional medical examinations, records collection, and evaluations.</w:t>
      </w:r>
    </w:p>
    <w:p w14:paraId="7F10D570" w14:textId="77777777" w:rsidR="00611B68" w:rsidRDefault="00DD670F" w:rsidP="003A0FD6">
      <w:pPr>
        <w:pStyle w:val="Heading2"/>
      </w:pPr>
      <w:bookmarkStart w:id="6" w:name="_Toc448223063"/>
      <w:r w:rsidRPr="00DD670F">
        <w:t xml:space="preserve">Summary of </w:t>
      </w:r>
      <w:r w:rsidR="00ED50A2">
        <w:t>MITRE</w:t>
      </w:r>
      <w:r w:rsidRPr="00DD670F">
        <w:t xml:space="preserve"> </w:t>
      </w:r>
      <w:r>
        <w:t xml:space="preserve">Corporation’s </w:t>
      </w:r>
      <w:r w:rsidRPr="00DD670F">
        <w:t>Methodology</w:t>
      </w:r>
      <w:bookmarkEnd w:id="6"/>
    </w:p>
    <w:p w14:paraId="43D91AE7" w14:textId="3A08CD3A"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methodology used by MITRE to complete its analyses is documented in a series of engineering notebooks (completed under Contract No. VA118A13J0421/VBA OSP COMPENSATION SERVICES CLIN 0005 IFCAP 101-J47030).   MITRE’s methodology </w:t>
      </w:r>
      <w:r w:rsidR="005E0EB2">
        <w:rPr>
          <w:rFonts w:ascii="Times New Roman" w:hAnsi="Times New Roman" w:cs="Times New Roman"/>
          <w:sz w:val="24"/>
          <w:szCs w:val="24"/>
        </w:rPr>
        <w:t>is</w:t>
      </w:r>
      <w:r w:rsidRPr="003A0FD6">
        <w:rPr>
          <w:rFonts w:ascii="Times New Roman" w:hAnsi="Times New Roman" w:cs="Times New Roman"/>
          <w:sz w:val="24"/>
          <w:szCs w:val="24"/>
        </w:rPr>
        <w:t xml:space="preserve"> summarized </w:t>
      </w:r>
      <w:r w:rsidR="005E0EB2">
        <w:rPr>
          <w:rFonts w:ascii="Times New Roman" w:hAnsi="Times New Roman" w:cs="Times New Roman"/>
          <w:sz w:val="24"/>
          <w:szCs w:val="24"/>
        </w:rPr>
        <w:t>below</w:t>
      </w:r>
      <w:r w:rsidRPr="003A0FD6">
        <w:rPr>
          <w:rFonts w:ascii="Times New Roman" w:hAnsi="Times New Roman" w:cs="Times New Roman"/>
          <w:sz w:val="24"/>
          <w:szCs w:val="24"/>
        </w:rPr>
        <w:t>.</w:t>
      </w:r>
    </w:p>
    <w:p w14:paraId="7AE9FB70" w14:textId="42CE0671" w:rsidR="007510F2" w:rsidRDefault="005E0EB2" w:rsidP="003A0FD6">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VA supplied </w:t>
      </w:r>
      <w:r w:rsidR="003A0FD6" w:rsidRPr="007510F2">
        <w:rPr>
          <w:rFonts w:ascii="Times New Roman" w:hAnsi="Times New Roman" w:cs="Times New Roman"/>
          <w:sz w:val="24"/>
          <w:szCs w:val="24"/>
        </w:rPr>
        <w:t xml:space="preserve">MITRE (and later, the </w:t>
      </w:r>
      <w:r w:rsidR="00547E5D">
        <w:rPr>
          <w:rFonts w:ascii="Times New Roman" w:hAnsi="Times New Roman" w:cs="Times New Roman"/>
          <w:sz w:val="24"/>
          <w:szCs w:val="24"/>
        </w:rPr>
        <w:t>BCDSS</w:t>
      </w:r>
      <w:r w:rsidR="003A0FD6" w:rsidRPr="007510F2">
        <w:rPr>
          <w:rFonts w:ascii="Times New Roman" w:hAnsi="Times New Roman" w:cs="Times New Roman"/>
          <w:sz w:val="24"/>
          <w:szCs w:val="24"/>
        </w:rPr>
        <w:t xml:space="preserve">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This “feature vector” </w:t>
      </w:r>
      <w:r>
        <w:rPr>
          <w:rFonts w:ascii="Times New Roman" w:hAnsi="Times New Roman" w:cs="Times New Roman"/>
          <w:sz w:val="24"/>
          <w:szCs w:val="24"/>
        </w:rPr>
        <w:t>constitutes a</w:t>
      </w:r>
      <w:r w:rsidR="003A0FD6" w:rsidRPr="007510F2">
        <w:rPr>
          <w:rFonts w:ascii="Times New Roman" w:hAnsi="Times New Roman" w:cs="Times New Roman"/>
          <w:sz w:val="24"/>
          <w:szCs w:val="24"/>
        </w:rPr>
        <w:t xml:space="preserve"> recurring sequence of claim attributes and the “trajectory” of related decisions that result in common outcomes.  </w:t>
      </w:r>
    </w:p>
    <w:p w14:paraId="7D5FEAA0" w14:textId="7E8BD82C" w:rsidR="007510F2" w:rsidRDefault="003A0FD6" w:rsidP="003A0FD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Machine learning algorithms or “classifiers” (e.g., Random Forest, Logistic Regression, Ordinal Logistic Regression (OLR), and Auto-encoder) were next applied to quantify the relative importance of a suite of common claim attributes (or features) </w:t>
      </w:r>
      <w:r w:rsidR="005E0EB2">
        <w:rPr>
          <w:rFonts w:ascii="Times New Roman" w:hAnsi="Times New Roman" w:cs="Times New Roman"/>
          <w:sz w:val="24"/>
          <w:szCs w:val="24"/>
        </w:rPr>
        <w:t>in</w:t>
      </w:r>
      <w:r w:rsidRPr="007510F2">
        <w:rPr>
          <w:rFonts w:ascii="Times New Roman" w:hAnsi="Times New Roman" w:cs="Times New Roman"/>
          <w:sz w:val="24"/>
          <w:szCs w:val="24"/>
        </w:rPr>
        <w:t xml:space="preserve"> determining the CDD for subject conditions within supplemental claims, across samples of the above described claimant adjudication histories.  Those features with greatest predictive value were then subjected to testing and predictive modeling.</w:t>
      </w:r>
    </w:p>
    <w:p w14:paraId="63B8EE8A" w14:textId="77777777" w:rsidR="007510F2" w:rsidRDefault="003A0FD6" w:rsidP="003A0FD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classifiers were also applied to evaluate their relative performance in predicting the CDD of randomly selected (eligible) claims.   The above-mentioned data set, once conditioned, was segmented into a Training Set and a Test Set. “Training” data supplied the analytical basis for determining correlations between features to calculate the predicted CDD.  Separate sample claims were then used to test the predictive capabilities.  </w:t>
      </w:r>
    </w:p>
    <w:p w14:paraId="48A40C0F" w14:textId="77777777" w:rsidR="007510F2" w:rsidRPr="007510F2" w:rsidRDefault="003A0FD6" w:rsidP="007510F2">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Results were measured based on through-put (the “ratio of the number of claims processed by the classifier to the total number of claims”) and accuracy (the percentage of predicted CDDs that are equal to the CDD assigned by the responsible RVSR). </w:t>
      </w:r>
    </w:p>
    <w:p w14:paraId="586F72D0" w14:textId="3C6B3E4A" w:rsidR="004D524E" w:rsidRDefault="005E0EB2"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MITRE’s work established</w:t>
      </w:r>
      <w:r w:rsidR="003A0FD6" w:rsidRPr="003A0FD6">
        <w:rPr>
          <w:rFonts w:ascii="Times New Roman" w:hAnsi="Times New Roman" w:cs="Times New Roman"/>
          <w:sz w:val="24"/>
          <w:szCs w:val="24"/>
        </w:rPr>
        <w:t xml:space="preserve"> the relative importance of specific features, and </w:t>
      </w:r>
      <w:r w:rsidR="00A3262D">
        <w:rPr>
          <w:rFonts w:ascii="Times New Roman" w:hAnsi="Times New Roman" w:cs="Times New Roman"/>
          <w:sz w:val="24"/>
          <w:szCs w:val="24"/>
        </w:rPr>
        <w:t xml:space="preserve">identifies </w:t>
      </w:r>
      <w:r w:rsidR="003A0FD6" w:rsidRPr="003A0FD6">
        <w:rPr>
          <w:rFonts w:ascii="Times New Roman" w:hAnsi="Times New Roman" w:cs="Times New Roman"/>
          <w:sz w:val="24"/>
          <w:szCs w:val="24"/>
        </w:rPr>
        <w:t xml:space="preserve">methods </w:t>
      </w:r>
      <w:r w:rsidR="00A3262D">
        <w:rPr>
          <w:rFonts w:ascii="Times New Roman" w:hAnsi="Times New Roman" w:cs="Times New Roman"/>
          <w:sz w:val="24"/>
          <w:szCs w:val="24"/>
        </w:rPr>
        <w:t xml:space="preserve">that </w:t>
      </w:r>
      <w:r>
        <w:rPr>
          <w:rFonts w:ascii="Times New Roman" w:hAnsi="Times New Roman" w:cs="Times New Roman"/>
          <w:sz w:val="24"/>
          <w:szCs w:val="24"/>
        </w:rPr>
        <w:t>can</w:t>
      </w:r>
      <w:r w:rsidR="003A0FD6" w:rsidRPr="003A0FD6">
        <w:rPr>
          <w:rFonts w:ascii="Times New Roman" w:hAnsi="Times New Roman" w:cs="Times New Roman"/>
          <w:sz w:val="24"/>
          <w:szCs w:val="24"/>
        </w:rPr>
        <w:t xml:space="preserve"> be used to quantify their importanc</w:t>
      </w:r>
      <w:r>
        <w:rPr>
          <w:rFonts w:ascii="Times New Roman" w:hAnsi="Times New Roman" w:cs="Times New Roman"/>
          <w:sz w:val="24"/>
          <w:szCs w:val="24"/>
        </w:rPr>
        <w:t>e.  These analyses also provide</w:t>
      </w:r>
      <w:r w:rsidR="003A0FD6" w:rsidRPr="003A0FD6">
        <w:rPr>
          <w:rFonts w:ascii="Times New Roman" w:hAnsi="Times New Roman" w:cs="Times New Roman"/>
          <w:sz w:val="24"/>
          <w:szCs w:val="24"/>
        </w:rPr>
        <w:t xml:space="preserve"> </w:t>
      </w:r>
      <w:r w:rsidR="00A3262D">
        <w:rPr>
          <w:rFonts w:ascii="Times New Roman" w:hAnsi="Times New Roman" w:cs="Times New Roman"/>
          <w:sz w:val="24"/>
          <w:szCs w:val="24"/>
        </w:rPr>
        <w:t xml:space="preserve">performance </w:t>
      </w:r>
      <w:r w:rsidR="003A0FD6" w:rsidRPr="003A0FD6">
        <w:rPr>
          <w:rFonts w:ascii="Times New Roman" w:hAnsi="Times New Roman" w:cs="Times New Roman"/>
          <w:sz w:val="24"/>
          <w:szCs w:val="24"/>
        </w:rPr>
        <w:t xml:space="preserve">evaluations of various classifiers </w:t>
      </w:r>
      <w:r w:rsidR="00A3262D">
        <w:rPr>
          <w:rFonts w:ascii="Times New Roman" w:hAnsi="Times New Roman" w:cs="Times New Roman"/>
          <w:sz w:val="24"/>
          <w:szCs w:val="24"/>
        </w:rPr>
        <w:t>MITRE applied to</w:t>
      </w:r>
      <w:r w:rsidR="003A0FD6" w:rsidRPr="003A0FD6">
        <w:rPr>
          <w:rFonts w:ascii="Times New Roman" w:hAnsi="Times New Roman" w:cs="Times New Roman"/>
          <w:sz w:val="24"/>
          <w:szCs w:val="24"/>
        </w:rPr>
        <w:t xml:space="preserve"> statistically adjudicate claims that match specific fact patterns. These patterns are composed of the features identified as having significant predictive value – including prior claimant </w:t>
      </w:r>
      <w:r w:rsidR="003A0FD6" w:rsidRPr="003A0FD6">
        <w:rPr>
          <w:rFonts w:ascii="Times New Roman" w:hAnsi="Times New Roman" w:cs="Times New Roman"/>
          <w:sz w:val="24"/>
          <w:szCs w:val="24"/>
        </w:rPr>
        <w:lastRenderedPageBreak/>
        <w:t>adjudication decisions, time periods between the subject claim and prior decisions, the diagnostic information used to describe those decisions, attributes of the claimant (his/her age at the time of filing, etc.), and finally, data within the subject claim (e.g., the contention classification codes used to describe the Veteran’s new claimed disability).</w:t>
      </w:r>
      <w:r w:rsidR="00923E2A">
        <w:rPr>
          <w:rFonts w:ascii="Times New Roman" w:hAnsi="Times New Roman" w:cs="Times New Roman"/>
          <w:sz w:val="24"/>
          <w:szCs w:val="24"/>
        </w:rPr>
        <w:t xml:space="preserve">  </w:t>
      </w:r>
    </w:p>
    <w:p w14:paraId="0F0812F0" w14:textId="3A6DC81A" w:rsidR="00716DD5" w:rsidRDefault="000E3B57" w:rsidP="003A0FD6">
      <w:pPr>
        <w:pStyle w:val="Heading1"/>
      </w:pPr>
      <w:bookmarkStart w:id="7" w:name="_Toc448223064"/>
      <w:r>
        <w:t xml:space="preserve">Section 2: </w:t>
      </w:r>
      <w:r w:rsidR="00B512F5">
        <w:t xml:space="preserve">Conceptual Design </w:t>
      </w:r>
      <w:r>
        <w:t>and Model Development Approach</w:t>
      </w:r>
      <w:bookmarkEnd w:id="7"/>
    </w:p>
    <w:p w14:paraId="43CB429A" w14:textId="684EC118" w:rsidR="00446468" w:rsidRDefault="00547E5D" w:rsidP="003A0FD6">
      <w:pPr>
        <w:pStyle w:val="Heading2"/>
      </w:pPr>
      <w:bookmarkStart w:id="8" w:name="_Toc448223065"/>
      <w:r>
        <w:t>BCDSS</w:t>
      </w:r>
      <w:r w:rsidR="00446468">
        <w:t xml:space="preserve"> Model - Conceptual Design</w:t>
      </w:r>
      <w:bookmarkEnd w:id="8"/>
    </w:p>
    <w:p w14:paraId="67C6D75F" w14:textId="6D0C1395" w:rsidR="00045BA0" w:rsidRPr="004C1D3B" w:rsidRDefault="002752AC"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547E5D">
        <w:rPr>
          <w:rFonts w:ascii="Times New Roman" w:hAnsi="Times New Roman" w:cs="Times New Roman"/>
          <w:sz w:val="24"/>
          <w:szCs w:val="24"/>
        </w:rPr>
        <w:t>BCDSS</w:t>
      </w:r>
      <w:r>
        <w:rPr>
          <w:rFonts w:ascii="Times New Roman" w:hAnsi="Times New Roman" w:cs="Times New Roman"/>
          <w:sz w:val="24"/>
          <w:szCs w:val="24"/>
        </w:rPr>
        <w:t xml:space="preserve"> team evaluated </w:t>
      </w:r>
      <w:r w:rsidR="003A0FD6" w:rsidRPr="003A0FD6">
        <w:rPr>
          <w:rFonts w:ascii="Times New Roman" w:hAnsi="Times New Roman" w:cs="Times New Roman"/>
          <w:sz w:val="24"/>
          <w:szCs w:val="24"/>
        </w:rPr>
        <w:t xml:space="preserve">MITRE’s analytical methodology for statistically adjudicating claims for scalability and the ease with which the classifiers </w:t>
      </w:r>
      <w:r>
        <w:rPr>
          <w:rFonts w:ascii="Times New Roman" w:hAnsi="Times New Roman" w:cs="Times New Roman"/>
          <w:sz w:val="24"/>
          <w:szCs w:val="24"/>
        </w:rPr>
        <w:t>-</w:t>
      </w:r>
      <w:r w:rsidR="003A0FD6" w:rsidRPr="003A0FD6">
        <w:rPr>
          <w:rFonts w:ascii="Times New Roman" w:hAnsi="Times New Roman" w:cs="Times New Roman"/>
          <w:sz w:val="24"/>
          <w:szCs w:val="24"/>
        </w:rPr>
        <w:t xml:space="preserve">as described in the Engineering Notebooks </w:t>
      </w:r>
      <w:r>
        <w:rPr>
          <w:rFonts w:ascii="Times New Roman" w:hAnsi="Times New Roman" w:cs="Times New Roman"/>
          <w:sz w:val="24"/>
          <w:szCs w:val="24"/>
        </w:rPr>
        <w:t xml:space="preserve">- </w:t>
      </w:r>
      <w:r w:rsidR="003A0FD6" w:rsidRPr="003A0FD6">
        <w:rPr>
          <w:rFonts w:ascii="Times New Roman" w:hAnsi="Times New Roman" w:cs="Times New Roman"/>
          <w:sz w:val="24"/>
          <w:szCs w:val="24"/>
        </w:rPr>
        <w:t>could be automated.  MITRE identified 32 features (of an initial set of 249) found to be of greatest predictive value.  The 32 features are presented in Table 1 below.</w:t>
      </w:r>
    </w:p>
    <w:p w14:paraId="52415803" w14:textId="77777777" w:rsidR="00C309EB" w:rsidRDefault="00C309EB" w:rsidP="00554A5F">
      <w:pPr>
        <w:pStyle w:val="Caption"/>
        <w:keepNext/>
        <w:spacing w:line="480" w:lineRule="auto"/>
      </w:pPr>
      <w:r>
        <w:t xml:space="preserve">Table </w:t>
      </w:r>
      <w:fldSimple w:instr=" SEQ Table \* ARABIC ">
        <w:r w:rsidR="00406934">
          <w:rPr>
            <w:noProof/>
          </w:rPr>
          <w:t>1</w:t>
        </w:r>
      </w:fldSimple>
      <w:r>
        <w:t>: 32 Feature Set Defined by MITRE Corp. for Ear Classification</w:t>
      </w:r>
    </w:p>
    <w:tbl>
      <w:tblPr>
        <w:tblStyle w:val="TableGrid"/>
        <w:tblW w:w="0" w:type="auto"/>
        <w:tblLook w:val="04A0" w:firstRow="1" w:lastRow="0" w:firstColumn="1" w:lastColumn="0" w:noHBand="0" w:noVBand="1"/>
      </w:tblPr>
      <w:tblGrid>
        <w:gridCol w:w="4405"/>
        <w:gridCol w:w="540"/>
        <w:gridCol w:w="4320"/>
      </w:tblGrid>
      <w:tr w:rsidR="00FF3867" w:rsidRPr="00196B77" w14:paraId="26DAE994" w14:textId="77777777" w:rsidTr="00FF3867">
        <w:tc>
          <w:tcPr>
            <w:tcW w:w="4405" w:type="dxa"/>
            <w:shd w:val="clear" w:color="auto" w:fill="DEEAF6" w:themeFill="accent1" w:themeFillTint="33"/>
          </w:tcPr>
          <w:p w14:paraId="2FDA58A3" w14:textId="77777777" w:rsidR="00FF3867" w:rsidRPr="00FF3867" w:rsidRDefault="00FF3867" w:rsidP="007510F2">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c>
          <w:tcPr>
            <w:tcW w:w="540" w:type="dxa"/>
            <w:vMerge w:val="restart"/>
            <w:shd w:val="clear" w:color="auto" w:fill="000000" w:themeFill="text1"/>
          </w:tcPr>
          <w:p w14:paraId="66872E1E" w14:textId="77777777" w:rsidR="00FF3867" w:rsidRPr="00196B77" w:rsidRDefault="00FF3867" w:rsidP="007510F2">
            <w:pPr>
              <w:rPr>
                <w:rFonts w:ascii="Times New Roman" w:hAnsi="Times New Roman" w:cs="Times New Roman"/>
                <w:sz w:val="20"/>
                <w:szCs w:val="20"/>
              </w:rPr>
            </w:pPr>
          </w:p>
        </w:tc>
        <w:tc>
          <w:tcPr>
            <w:tcW w:w="4320" w:type="dxa"/>
            <w:shd w:val="clear" w:color="auto" w:fill="DEEAF6" w:themeFill="accent1" w:themeFillTint="33"/>
          </w:tcPr>
          <w:p w14:paraId="6B012AFC" w14:textId="77777777" w:rsidR="00FF3867" w:rsidRPr="00FF3867" w:rsidRDefault="00FF3867" w:rsidP="007510F2">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r>
      <w:tr w:rsidR="00FF3867" w:rsidRPr="00196B77" w14:paraId="57843DE8" w14:textId="77777777" w:rsidTr="00FF3867">
        <w:tc>
          <w:tcPr>
            <w:tcW w:w="4405" w:type="dxa"/>
          </w:tcPr>
          <w:p w14:paraId="373F9920" w14:textId="77777777" w:rsidR="00FF3867" w:rsidRPr="00196B77" w:rsidRDefault="00FF3867" w:rsidP="007510F2">
            <w:pPr>
              <w:rPr>
                <w:rFonts w:ascii="Times New Roman" w:hAnsi="Times New Roman" w:cs="Times New Roman"/>
                <w:sz w:val="20"/>
                <w:szCs w:val="20"/>
              </w:rPr>
            </w:pPr>
            <w:r w:rsidRPr="00196B77">
              <w:rPr>
                <w:rFonts w:ascii="Times New Roman" w:hAnsi="Times New Roman" w:cs="Times New Roman"/>
                <w:sz w:val="20"/>
                <w:szCs w:val="20"/>
              </w:rPr>
              <w:t>Diagnostic Code 6100</w:t>
            </w:r>
          </w:p>
        </w:tc>
        <w:tc>
          <w:tcPr>
            <w:tcW w:w="540" w:type="dxa"/>
            <w:vMerge/>
            <w:shd w:val="clear" w:color="auto" w:fill="000000" w:themeFill="text1"/>
          </w:tcPr>
          <w:p w14:paraId="1DE2299C" w14:textId="77777777" w:rsidR="00FF3867" w:rsidRPr="00196B77" w:rsidRDefault="00FF3867" w:rsidP="007510F2">
            <w:pPr>
              <w:rPr>
                <w:rFonts w:ascii="Times New Roman" w:hAnsi="Times New Roman" w:cs="Times New Roman"/>
                <w:sz w:val="20"/>
                <w:szCs w:val="20"/>
              </w:rPr>
            </w:pPr>
          </w:p>
        </w:tc>
        <w:tc>
          <w:tcPr>
            <w:tcW w:w="4320" w:type="dxa"/>
          </w:tcPr>
          <w:p w14:paraId="0862F601"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Days since last change in CDD</w:t>
            </w:r>
          </w:p>
        </w:tc>
      </w:tr>
      <w:tr w:rsidR="00FF3867" w:rsidRPr="00196B77" w14:paraId="6D018B1D" w14:textId="77777777" w:rsidTr="00FF3867">
        <w:tc>
          <w:tcPr>
            <w:tcW w:w="4405" w:type="dxa"/>
          </w:tcPr>
          <w:p w14:paraId="0747DA4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Prior CDD for Ear Issues</w:t>
            </w:r>
          </w:p>
        </w:tc>
        <w:tc>
          <w:tcPr>
            <w:tcW w:w="540" w:type="dxa"/>
            <w:vMerge/>
            <w:shd w:val="clear" w:color="auto" w:fill="000000" w:themeFill="text1"/>
          </w:tcPr>
          <w:p w14:paraId="6A8EA0D3" w14:textId="77777777" w:rsidR="00FF3867" w:rsidRPr="00196B77" w:rsidRDefault="00FF3867" w:rsidP="007510F2">
            <w:pPr>
              <w:rPr>
                <w:rFonts w:ascii="Times New Roman" w:hAnsi="Times New Roman" w:cs="Times New Roman"/>
                <w:sz w:val="20"/>
                <w:szCs w:val="20"/>
              </w:rPr>
            </w:pPr>
          </w:p>
        </w:tc>
        <w:tc>
          <w:tcPr>
            <w:tcW w:w="4320" w:type="dxa"/>
          </w:tcPr>
          <w:p w14:paraId="7CBCAB38"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w:t>
            </w:r>
            <w:r w:rsidRPr="00FF3867">
              <w:rPr>
                <w:rFonts w:ascii="Times New Roman" w:hAnsi="Times New Roman" w:cs="Times New Roman"/>
                <w:sz w:val="20"/>
                <w:szCs w:val="20"/>
              </w:rPr>
              <w:t xml:space="preserve">ays between the claim date and the most recent ear-related </w:t>
            </w:r>
            <w:r>
              <w:rPr>
                <w:rFonts w:ascii="Times New Roman" w:hAnsi="Times New Roman" w:cs="Times New Roman"/>
                <w:sz w:val="20"/>
                <w:szCs w:val="20"/>
              </w:rPr>
              <w:t xml:space="preserve">CDD </w:t>
            </w:r>
            <w:r w:rsidRPr="00FF3867">
              <w:rPr>
                <w:rFonts w:ascii="Times New Roman" w:hAnsi="Times New Roman" w:cs="Times New Roman"/>
                <w:sz w:val="20"/>
                <w:szCs w:val="20"/>
              </w:rPr>
              <w:t>begin date</w:t>
            </w:r>
          </w:p>
        </w:tc>
      </w:tr>
      <w:tr w:rsidR="00FF3867" w:rsidRPr="00196B77" w14:paraId="1DBC4A1A" w14:textId="77777777" w:rsidTr="00FF3867">
        <w:tc>
          <w:tcPr>
            <w:tcW w:w="4405" w:type="dxa"/>
          </w:tcPr>
          <w:p w14:paraId="6F42B677"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Age of Claim</w:t>
            </w:r>
          </w:p>
        </w:tc>
        <w:tc>
          <w:tcPr>
            <w:tcW w:w="540" w:type="dxa"/>
            <w:vMerge/>
            <w:shd w:val="clear" w:color="auto" w:fill="000000" w:themeFill="text1"/>
          </w:tcPr>
          <w:p w14:paraId="6D5EF8D3" w14:textId="77777777" w:rsidR="00FF3867" w:rsidRPr="00196B77" w:rsidRDefault="00FF3867" w:rsidP="007510F2">
            <w:pPr>
              <w:rPr>
                <w:rFonts w:ascii="Times New Roman" w:hAnsi="Times New Roman" w:cs="Times New Roman"/>
                <w:sz w:val="20"/>
                <w:szCs w:val="20"/>
              </w:rPr>
            </w:pPr>
          </w:p>
        </w:tc>
        <w:tc>
          <w:tcPr>
            <w:tcW w:w="4320" w:type="dxa"/>
          </w:tcPr>
          <w:p w14:paraId="6F7CB1C2"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“Hearing” in Diagnosis Text</w:t>
            </w:r>
          </w:p>
        </w:tc>
      </w:tr>
      <w:tr w:rsidR="00FF3867" w:rsidRPr="00196B77" w14:paraId="5CB773C2" w14:textId="77777777" w:rsidTr="00FF3867">
        <w:tc>
          <w:tcPr>
            <w:tcW w:w="4405" w:type="dxa"/>
          </w:tcPr>
          <w:p w14:paraId="5B738D34"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Date of Birth</w:t>
            </w:r>
          </w:p>
        </w:tc>
        <w:tc>
          <w:tcPr>
            <w:tcW w:w="540" w:type="dxa"/>
            <w:vMerge/>
            <w:shd w:val="clear" w:color="auto" w:fill="000000" w:themeFill="text1"/>
          </w:tcPr>
          <w:p w14:paraId="7AFCE1D9" w14:textId="77777777" w:rsidR="00FF3867" w:rsidRPr="00196B77" w:rsidRDefault="00FF3867" w:rsidP="007510F2">
            <w:pPr>
              <w:rPr>
                <w:rFonts w:ascii="Times New Roman" w:hAnsi="Times New Roman" w:cs="Times New Roman"/>
                <w:sz w:val="20"/>
                <w:szCs w:val="20"/>
              </w:rPr>
            </w:pPr>
          </w:p>
        </w:tc>
        <w:tc>
          <w:tcPr>
            <w:tcW w:w="4320" w:type="dxa"/>
          </w:tcPr>
          <w:p w14:paraId="5271397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“Tinnitus” in Diagnosis Text</w:t>
            </w:r>
          </w:p>
        </w:tc>
      </w:tr>
      <w:tr w:rsidR="00FF3867" w:rsidRPr="00196B77" w14:paraId="50E9BF5F" w14:textId="77777777" w:rsidTr="00FF3867">
        <w:tc>
          <w:tcPr>
            <w:tcW w:w="4405" w:type="dxa"/>
          </w:tcPr>
          <w:p w14:paraId="04E0C347"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Number of Ear Contentions</w:t>
            </w:r>
          </w:p>
        </w:tc>
        <w:tc>
          <w:tcPr>
            <w:tcW w:w="540" w:type="dxa"/>
            <w:vMerge/>
            <w:shd w:val="clear" w:color="auto" w:fill="000000" w:themeFill="text1"/>
          </w:tcPr>
          <w:p w14:paraId="3DB0408D" w14:textId="77777777" w:rsidR="00FF3867" w:rsidRPr="00196B77" w:rsidRDefault="00FF3867" w:rsidP="007510F2">
            <w:pPr>
              <w:rPr>
                <w:rFonts w:ascii="Times New Roman" w:hAnsi="Times New Roman" w:cs="Times New Roman"/>
                <w:sz w:val="20"/>
                <w:szCs w:val="20"/>
              </w:rPr>
            </w:pPr>
          </w:p>
        </w:tc>
        <w:tc>
          <w:tcPr>
            <w:tcW w:w="4320" w:type="dxa"/>
          </w:tcPr>
          <w:p w14:paraId="2DA93F2F"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Diagnostic Code 6204</w:t>
            </w:r>
          </w:p>
        </w:tc>
      </w:tr>
      <w:tr w:rsidR="00FF3867" w:rsidRPr="00196B77" w14:paraId="2D3FC2AC" w14:textId="77777777" w:rsidTr="00FF3867">
        <w:tc>
          <w:tcPr>
            <w:tcW w:w="4405" w:type="dxa"/>
          </w:tcPr>
          <w:p w14:paraId="325F7C6D"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Number of Contentions</w:t>
            </w:r>
          </w:p>
        </w:tc>
        <w:tc>
          <w:tcPr>
            <w:tcW w:w="540" w:type="dxa"/>
            <w:vMerge/>
            <w:shd w:val="clear" w:color="auto" w:fill="000000" w:themeFill="text1"/>
          </w:tcPr>
          <w:p w14:paraId="14351E11" w14:textId="77777777" w:rsidR="00FF3867" w:rsidRPr="00196B77" w:rsidRDefault="00FF3867" w:rsidP="007510F2">
            <w:pPr>
              <w:rPr>
                <w:rFonts w:ascii="Times New Roman" w:hAnsi="Times New Roman" w:cs="Times New Roman"/>
                <w:sz w:val="20"/>
                <w:szCs w:val="20"/>
              </w:rPr>
            </w:pPr>
          </w:p>
        </w:tc>
        <w:tc>
          <w:tcPr>
            <w:tcW w:w="4320" w:type="dxa"/>
          </w:tcPr>
          <w:p w14:paraId="54CF3C0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Date the claim was filed</w:t>
            </w:r>
          </w:p>
        </w:tc>
      </w:tr>
      <w:tr w:rsidR="00FF3867" w:rsidRPr="00196B77" w14:paraId="0EBAB0A2" w14:textId="77777777" w:rsidTr="00FF3867">
        <w:tc>
          <w:tcPr>
            <w:tcW w:w="4405" w:type="dxa"/>
          </w:tcPr>
          <w:p w14:paraId="021C154F"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“Left” in Diagnosis Text</w:t>
            </w:r>
          </w:p>
        </w:tc>
        <w:tc>
          <w:tcPr>
            <w:tcW w:w="540" w:type="dxa"/>
            <w:vMerge/>
            <w:shd w:val="clear" w:color="auto" w:fill="000000" w:themeFill="text1"/>
          </w:tcPr>
          <w:p w14:paraId="0A6A1C7E" w14:textId="77777777" w:rsidR="00FF3867" w:rsidRPr="00196B77" w:rsidRDefault="00FF3867" w:rsidP="007510F2">
            <w:pPr>
              <w:rPr>
                <w:rFonts w:ascii="Times New Roman" w:hAnsi="Times New Roman" w:cs="Times New Roman"/>
                <w:sz w:val="20"/>
                <w:szCs w:val="20"/>
              </w:rPr>
            </w:pPr>
          </w:p>
        </w:tc>
        <w:tc>
          <w:tcPr>
            <w:tcW w:w="4320" w:type="dxa"/>
          </w:tcPr>
          <w:p w14:paraId="23D3C85F"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Contention Code 6850</w:t>
            </w:r>
          </w:p>
        </w:tc>
      </w:tr>
      <w:tr w:rsidR="00FF3867" w:rsidRPr="00196B77" w14:paraId="643B66C0" w14:textId="77777777" w:rsidTr="00FF3867">
        <w:tc>
          <w:tcPr>
            <w:tcW w:w="4405" w:type="dxa"/>
          </w:tcPr>
          <w:p w14:paraId="2B16F010"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“Bilateral” in Contention Text</w:t>
            </w:r>
          </w:p>
        </w:tc>
        <w:tc>
          <w:tcPr>
            <w:tcW w:w="540" w:type="dxa"/>
            <w:vMerge/>
            <w:shd w:val="clear" w:color="auto" w:fill="000000" w:themeFill="text1"/>
          </w:tcPr>
          <w:p w14:paraId="2A04504C" w14:textId="77777777" w:rsidR="00FF3867" w:rsidRPr="00196B77" w:rsidRDefault="00FF3867" w:rsidP="007510F2">
            <w:pPr>
              <w:rPr>
                <w:rFonts w:ascii="Times New Roman" w:hAnsi="Times New Roman" w:cs="Times New Roman"/>
                <w:sz w:val="20"/>
                <w:szCs w:val="20"/>
              </w:rPr>
            </w:pPr>
          </w:p>
        </w:tc>
        <w:tc>
          <w:tcPr>
            <w:tcW w:w="4320" w:type="dxa"/>
          </w:tcPr>
          <w:p w14:paraId="02893177"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T</w:t>
            </w:r>
            <w:r w:rsidRPr="00FF3867">
              <w:rPr>
                <w:rFonts w:ascii="Times New Roman" w:hAnsi="Times New Roman" w:cs="Times New Roman"/>
                <w:sz w:val="20"/>
                <w:szCs w:val="20"/>
              </w:rPr>
              <w:t>he presence of an ear diagnosis code in the narrative text.</w:t>
            </w:r>
          </w:p>
        </w:tc>
      </w:tr>
      <w:tr w:rsidR="00FF3867" w:rsidRPr="00196B77" w14:paraId="489E4667" w14:textId="77777777" w:rsidTr="00FF3867">
        <w:tc>
          <w:tcPr>
            <w:tcW w:w="4405" w:type="dxa"/>
          </w:tcPr>
          <w:p w14:paraId="55E1C501"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Prior CDD of All Issues</w:t>
            </w:r>
          </w:p>
        </w:tc>
        <w:tc>
          <w:tcPr>
            <w:tcW w:w="540" w:type="dxa"/>
            <w:vMerge/>
            <w:shd w:val="clear" w:color="auto" w:fill="000000" w:themeFill="text1"/>
          </w:tcPr>
          <w:p w14:paraId="514FAA14" w14:textId="77777777" w:rsidR="00FF3867" w:rsidRPr="00196B77" w:rsidRDefault="00FF3867" w:rsidP="007510F2">
            <w:pPr>
              <w:rPr>
                <w:rFonts w:ascii="Times New Roman" w:hAnsi="Times New Roman" w:cs="Times New Roman"/>
                <w:sz w:val="20"/>
                <w:szCs w:val="20"/>
              </w:rPr>
            </w:pPr>
          </w:p>
        </w:tc>
        <w:tc>
          <w:tcPr>
            <w:tcW w:w="4320" w:type="dxa"/>
          </w:tcPr>
          <w:p w14:paraId="783C9EA0"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Diagnostic Code 6260</w:t>
            </w:r>
          </w:p>
        </w:tc>
      </w:tr>
      <w:tr w:rsidR="00FF3867" w:rsidRPr="00196B77" w14:paraId="44CBF9CE" w14:textId="77777777" w:rsidTr="00FF3867">
        <w:tc>
          <w:tcPr>
            <w:tcW w:w="4405" w:type="dxa"/>
          </w:tcPr>
          <w:p w14:paraId="7AFFB502"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“Left” in Contention Text</w:t>
            </w:r>
          </w:p>
        </w:tc>
        <w:tc>
          <w:tcPr>
            <w:tcW w:w="540" w:type="dxa"/>
            <w:vMerge/>
            <w:shd w:val="clear" w:color="auto" w:fill="000000" w:themeFill="text1"/>
          </w:tcPr>
          <w:p w14:paraId="3ECFF487" w14:textId="77777777" w:rsidR="00FF3867" w:rsidRPr="00196B77" w:rsidRDefault="00FF3867" w:rsidP="007510F2">
            <w:pPr>
              <w:rPr>
                <w:rFonts w:ascii="Times New Roman" w:hAnsi="Times New Roman" w:cs="Times New Roman"/>
                <w:sz w:val="20"/>
                <w:szCs w:val="20"/>
              </w:rPr>
            </w:pPr>
          </w:p>
        </w:tc>
        <w:tc>
          <w:tcPr>
            <w:tcW w:w="4320" w:type="dxa"/>
          </w:tcPr>
          <w:p w14:paraId="4AE4C0F9"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“Loss” in Diagnosis Text</w:t>
            </w:r>
          </w:p>
        </w:tc>
      </w:tr>
      <w:tr w:rsidR="00FF3867" w:rsidRPr="00196B77" w14:paraId="41A15021" w14:textId="77777777" w:rsidTr="00FF3867">
        <w:tc>
          <w:tcPr>
            <w:tcW w:w="4405" w:type="dxa"/>
          </w:tcPr>
          <w:p w14:paraId="603B3C82"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“Hearing” in Contention Text</w:t>
            </w:r>
          </w:p>
        </w:tc>
        <w:tc>
          <w:tcPr>
            <w:tcW w:w="540" w:type="dxa"/>
            <w:vMerge/>
            <w:shd w:val="clear" w:color="auto" w:fill="000000" w:themeFill="text1"/>
          </w:tcPr>
          <w:p w14:paraId="5B8D3DE9" w14:textId="77777777" w:rsidR="00FF3867" w:rsidRPr="00196B77" w:rsidRDefault="00FF3867" w:rsidP="007510F2">
            <w:pPr>
              <w:rPr>
                <w:rFonts w:ascii="Times New Roman" w:hAnsi="Times New Roman" w:cs="Times New Roman"/>
                <w:sz w:val="20"/>
                <w:szCs w:val="20"/>
              </w:rPr>
            </w:pPr>
          </w:p>
        </w:tc>
        <w:tc>
          <w:tcPr>
            <w:tcW w:w="4320" w:type="dxa"/>
          </w:tcPr>
          <w:p w14:paraId="548D090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“Tinnitus” in Contention Text</w:t>
            </w:r>
          </w:p>
        </w:tc>
      </w:tr>
      <w:tr w:rsidR="00FF3867" w:rsidRPr="00196B77" w14:paraId="1B830E60" w14:textId="77777777" w:rsidTr="00FF3867">
        <w:tc>
          <w:tcPr>
            <w:tcW w:w="4405" w:type="dxa"/>
          </w:tcPr>
          <w:p w14:paraId="648BC6FF"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“Loss” in Contention Text</w:t>
            </w:r>
          </w:p>
        </w:tc>
        <w:tc>
          <w:tcPr>
            <w:tcW w:w="540" w:type="dxa"/>
            <w:vMerge/>
            <w:shd w:val="clear" w:color="auto" w:fill="000000" w:themeFill="text1"/>
          </w:tcPr>
          <w:p w14:paraId="615E09A3" w14:textId="77777777" w:rsidR="00FF3867" w:rsidRPr="00196B77" w:rsidRDefault="00FF3867" w:rsidP="007510F2">
            <w:pPr>
              <w:rPr>
                <w:rFonts w:ascii="Times New Roman" w:hAnsi="Times New Roman" w:cs="Times New Roman"/>
                <w:sz w:val="20"/>
                <w:szCs w:val="20"/>
              </w:rPr>
            </w:pPr>
          </w:p>
        </w:tc>
        <w:tc>
          <w:tcPr>
            <w:tcW w:w="4320" w:type="dxa"/>
          </w:tcPr>
          <w:p w14:paraId="6FA4ACB8"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Diagnostic Code 6200</w:t>
            </w:r>
          </w:p>
        </w:tc>
      </w:tr>
      <w:tr w:rsidR="00FF3867" w:rsidRPr="00196B77" w14:paraId="23D27995" w14:textId="77777777" w:rsidTr="00FF3867">
        <w:tc>
          <w:tcPr>
            <w:tcW w:w="4405" w:type="dxa"/>
          </w:tcPr>
          <w:p w14:paraId="0DCB3259"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“Right” in Contention Text</w:t>
            </w:r>
          </w:p>
        </w:tc>
        <w:tc>
          <w:tcPr>
            <w:tcW w:w="540" w:type="dxa"/>
            <w:vMerge/>
            <w:shd w:val="clear" w:color="auto" w:fill="000000" w:themeFill="text1"/>
          </w:tcPr>
          <w:p w14:paraId="47574005" w14:textId="77777777" w:rsidR="00FF3867" w:rsidRPr="00196B77" w:rsidRDefault="00FF3867" w:rsidP="007510F2">
            <w:pPr>
              <w:rPr>
                <w:rFonts w:ascii="Times New Roman" w:hAnsi="Times New Roman" w:cs="Times New Roman"/>
                <w:sz w:val="20"/>
                <w:szCs w:val="20"/>
              </w:rPr>
            </w:pPr>
          </w:p>
        </w:tc>
        <w:tc>
          <w:tcPr>
            <w:tcW w:w="4320" w:type="dxa"/>
          </w:tcPr>
          <w:p w14:paraId="793FE8CA"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“6100” in Diagnosis Text</w:t>
            </w:r>
          </w:p>
        </w:tc>
      </w:tr>
      <w:tr w:rsidR="00FF3867" w:rsidRPr="00196B77" w14:paraId="3A30A0B6" w14:textId="77777777" w:rsidTr="00FF3867">
        <w:tc>
          <w:tcPr>
            <w:tcW w:w="4405" w:type="dxa"/>
          </w:tcPr>
          <w:p w14:paraId="5C8F07B1"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Contention Classification Code 3140</w:t>
            </w:r>
          </w:p>
        </w:tc>
        <w:tc>
          <w:tcPr>
            <w:tcW w:w="540" w:type="dxa"/>
            <w:vMerge/>
            <w:shd w:val="clear" w:color="auto" w:fill="000000" w:themeFill="text1"/>
          </w:tcPr>
          <w:p w14:paraId="762704D6" w14:textId="77777777" w:rsidR="00FF3867" w:rsidRPr="00196B77" w:rsidRDefault="00FF3867" w:rsidP="007510F2">
            <w:pPr>
              <w:rPr>
                <w:rFonts w:ascii="Times New Roman" w:hAnsi="Times New Roman" w:cs="Times New Roman"/>
                <w:sz w:val="20"/>
                <w:szCs w:val="20"/>
              </w:rPr>
            </w:pPr>
          </w:p>
        </w:tc>
        <w:tc>
          <w:tcPr>
            <w:tcW w:w="4320" w:type="dxa"/>
          </w:tcPr>
          <w:p w14:paraId="51F18964"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Number of Rating Profiles</w:t>
            </w:r>
          </w:p>
        </w:tc>
      </w:tr>
      <w:tr w:rsidR="00FF3867" w:rsidRPr="00196B77" w14:paraId="1DD26AFB" w14:textId="77777777" w:rsidTr="00FF3867">
        <w:tc>
          <w:tcPr>
            <w:tcW w:w="4405" w:type="dxa"/>
          </w:tcPr>
          <w:p w14:paraId="769248B8"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Begin Date for Most Recent Ear CDD</w:t>
            </w:r>
          </w:p>
        </w:tc>
        <w:tc>
          <w:tcPr>
            <w:tcW w:w="540" w:type="dxa"/>
            <w:vMerge/>
            <w:shd w:val="clear" w:color="auto" w:fill="000000" w:themeFill="text1"/>
          </w:tcPr>
          <w:p w14:paraId="64FCBC8B" w14:textId="77777777" w:rsidR="00FF3867" w:rsidRPr="00196B77" w:rsidRDefault="00FF3867" w:rsidP="007510F2">
            <w:pPr>
              <w:rPr>
                <w:rFonts w:ascii="Times New Roman" w:hAnsi="Times New Roman" w:cs="Times New Roman"/>
                <w:sz w:val="20"/>
                <w:szCs w:val="20"/>
              </w:rPr>
            </w:pPr>
          </w:p>
        </w:tc>
        <w:tc>
          <w:tcPr>
            <w:tcW w:w="4320" w:type="dxa"/>
          </w:tcPr>
          <w:p w14:paraId="4EDA0A85"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Rating Profile Date</w:t>
            </w:r>
          </w:p>
        </w:tc>
      </w:tr>
      <w:tr w:rsidR="00FF3867" w:rsidRPr="00196B77" w14:paraId="03BC526B" w14:textId="77777777" w:rsidTr="00FF3867">
        <w:tc>
          <w:tcPr>
            <w:tcW w:w="4405" w:type="dxa"/>
          </w:tcPr>
          <w:p w14:paraId="2C5EF0C8"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“Right” in Diagnosis Text</w:t>
            </w:r>
          </w:p>
        </w:tc>
        <w:tc>
          <w:tcPr>
            <w:tcW w:w="540" w:type="dxa"/>
            <w:vMerge/>
            <w:shd w:val="clear" w:color="auto" w:fill="000000" w:themeFill="text1"/>
          </w:tcPr>
          <w:p w14:paraId="5147FB14" w14:textId="77777777" w:rsidR="00FF3867" w:rsidRPr="00196B77" w:rsidRDefault="00FF3867" w:rsidP="007510F2">
            <w:pPr>
              <w:rPr>
                <w:rFonts w:ascii="Times New Roman" w:hAnsi="Times New Roman" w:cs="Times New Roman"/>
                <w:sz w:val="20"/>
                <w:szCs w:val="20"/>
              </w:rPr>
            </w:pPr>
          </w:p>
        </w:tc>
        <w:tc>
          <w:tcPr>
            <w:tcW w:w="4320" w:type="dxa"/>
          </w:tcPr>
          <w:p w14:paraId="5178009C"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Regional Office responsible for adjudicating claim</w:t>
            </w:r>
          </w:p>
        </w:tc>
      </w:tr>
    </w:tbl>
    <w:p w14:paraId="6AB27C01" w14:textId="77777777" w:rsidR="004C1D3B" w:rsidRPr="00045BA0" w:rsidRDefault="004C1D3B" w:rsidP="003A0FD6">
      <w:pPr>
        <w:spacing w:after="0" w:line="480" w:lineRule="auto"/>
        <w:rPr>
          <w:rFonts w:ascii="Times New Roman" w:hAnsi="Times New Roman" w:cs="Times New Roman"/>
          <w:sz w:val="24"/>
          <w:szCs w:val="24"/>
          <w:highlight w:val="yellow"/>
        </w:rPr>
      </w:pPr>
    </w:p>
    <w:p w14:paraId="5C4C27D9" w14:textId="6659F221"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w:t>
      </w:r>
      <w:r w:rsidR="00547E5D">
        <w:rPr>
          <w:rFonts w:ascii="Times New Roman" w:hAnsi="Times New Roman" w:cs="Times New Roman"/>
          <w:sz w:val="24"/>
          <w:szCs w:val="24"/>
        </w:rPr>
        <w:t>BCDSS</w:t>
      </w:r>
      <w:r w:rsidRPr="003A0FD6">
        <w:rPr>
          <w:rFonts w:ascii="Times New Roman" w:hAnsi="Times New Roman" w:cs="Times New Roman"/>
          <w:sz w:val="24"/>
          <w:szCs w:val="24"/>
        </w:rPr>
        <w:t xml:space="preserve"> team’s evaluation suggested that a simpler approach </w:t>
      </w:r>
      <w:r w:rsidR="002752AC">
        <w:rPr>
          <w:rFonts w:ascii="Times New Roman" w:hAnsi="Times New Roman" w:cs="Times New Roman"/>
          <w:sz w:val="24"/>
          <w:szCs w:val="24"/>
        </w:rPr>
        <w:t>that used</w:t>
      </w:r>
      <w:r w:rsidRPr="003A0FD6">
        <w:rPr>
          <w:rFonts w:ascii="Times New Roman" w:hAnsi="Times New Roman" w:cs="Times New Roman"/>
          <w:sz w:val="24"/>
          <w:szCs w:val="24"/>
        </w:rPr>
        <w:t xml:space="preserve"> a pattern-matching architecture might be adopted </w:t>
      </w:r>
      <w:r w:rsidR="002752AC">
        <w:rPr>
          <w:rFonts w:ascii="Times New Roman" w:hAnsi="Times New Roman" w:cs="Times New Roman"/>
          <w:sz w:val="24"/>
          <w:szCs w:val="24"/>
        </w:rPr>
        <w:t xml:space="preserve">to streamline CDD calculation and provide enhanced scalability.  This approach </w:t>
      </w:r>
      <w:r w:rsidRPr="003A0FD6">
        <w:rPr>
          <w:rFonts w:ascii="Times New Roman" w:hAnsi="Times New Roman" w:cs="Times New Roman"/>
          <w:sz w:val="24"/>
          <w:szCs w:val="24"/>
        </w:rPr>
        <w:t xml:space="preserve">uses </w:t>
      </w:r>
      <w:r w:rsidRPr="003A0FD6">
        <w:rPr>
          <w:rFonts w:ascii="Times New Roman" w:hAnsi="Times New Roman" w:cs="Times New Roman"/>
          <w:sz w:val="24"/>
          <w:szCs w:val="24"/>
        </w:rPr>
        <w:lastRenderedPageBreak/>
        <w:t>MITRE’s identified features as the underl</w:t>
      </w:r>
      <w:r w:rsidR="002752AC">
        <w:rPr>
          <w:rFonts w:ascii="Times New Roman" w:hAnsi="Times New Roman" w:cs="Times New Roman"/>
          <w:sz w:val="24"/>
          <w:szCs w:val="24"/>
        </w:rPr>
        <w:t xml:space="preserve">ying basis for calculating CDDs.  The approach also </w:t>
      </w:r>
      <w:r w:rsidRPr="003A0FD6">
        <w:rPr>
          <w:rFonts w:ascii="Times New Roman" w:hAnsi="Times New Roman" w:cs="Times New Roman"/>
          <w:sz w:val="24"/>
          <w:szCs w:val="24"/>
        </w:rPr>
        <w:t>retain</w:t>
      </w:r>
      <w:r w:rsidR="002752AC">
        <w:rPr>
          <w:rFonts w:ascii="Times New Roman" w:hAnsi="Times New Roman" w:cs="Times New Roman"/>
          <w:sz w:val="24"/>
          <w:szCs w:val="24"/>
        </w:rPr>
        <w:t>s</w:t>
      </w:r>
      <w:r w:rsidRPr="003A0FD6">
        <w:rPr>
          <w:rFonts w:ascii="Times New Roman" w:hAnsi="Times New Roman" w:cs="Times New Roman"/>
          <w:sz w:val="24"/>
          <w:szCs w:val="24"/>
        </w:rPr>
        <w:t xml:space="preserve"> the ability to </w:t>
      </w:r>
      <w:r w:rsidR="002752AC">
        <w:rPr>
          <w:rFonts w:ascii="Times New Roman" w:hAnsi="Times New Roman" w:cs="Times New Roman"/>
          <w:sz w:val="24"/>
          <w:szCs w:val="24"/>
        </w:rPr>
        <w:t>apply</w:t>
      </w:r>
      <w:r w:rsidRPr="003A0FD6">
        <w:rPr>
          <w:rFonts w:ascii="Times New Roman" w:hAnsi="Times New Roman" w:cs="Times New Roman"/>
          <w:sz w:val="24"/>
          <w:szCs w:val="24"/>
        </w:rPr>
        <w:t xml:space="preserve"> OLR or other classifier</w:t>
      </w:r>
      <w:r w:rsidR="002752AC">
        <w:rPr>
          <w:rFonts w:ascii="Times New Roman" w:hAnsi="Times New Roman" w:cs="Times New Roman"/>
          <w:sz w:val="24"/>
          <w:szCs w:val="24"/>
        </w:rPr>
        <w:t>s</w:t>
      </w:r>
      <w:r w:rsidRPr="003A0FD6">
        <w:rPr>
          <w:rFonts w:ascii="Times New Roman" w:hAnsi="Times New Roman" w:cs="Times New Roman"/>
          <w:sz w:val="24"/>
          <w:szCs w:val="24"/>
        </w:rPr>
        <w:t xml:space="preserve"> should such </w:t>
      </w:r>
      <w:r w:rsidR="002752AC">
        <w:rPr>
          <w:rFonts w:ascii="Times New Roman" w:hAnsi="Times New Roman" w:cs="Times New Roman"/>
          <w:sz w:val="24"/>
          <w:szCs w:val="24"/>
        </w:rPr>
        <w:t xml:space="preserve">analytical </w:t>
      </w:r>
      <w:r w:rsidRPr="003A0FD6">
        <w:rPr>
          <w:rFonts w:ascii="Times New Roman" w:hAnsi="Times New Roman" w:cs="Times New Roman"/>
          <w:sz w:val="24"/>
          <w:szCs w:val="24"/>
        </w:rPr>
        <w:t>capabilities become necessary</w:t>
      </w:r>
      <w:r w:rsidR="002752AC">
        <w:rPr>
          <w:rFonts w:ascii="Times New Roman" w:hAnsi="Times New Roman" w:cs="Times New Roman"/>
          <w:sz w:val="24"/>
          <w:szCs w:val="24"/>
        </w:rPr>
        <w:t xml:space="preserve"> to satisfy performance parameters</w:t>
      </w:r>
      <w:r w:rsidRPr="003A0FD6">
        <w:rPr>
          <w:rFonts w:ascii="Times New Roman" w:hAnsi="Times New Roman" w:cs="Times New Roman"/>
          <w:sz w:val="24"/>
          <w:szCs w:val="24"/>
        </w:rPr>
        <w:t>.  This hypothesis was based on</w:t>
      </w:r>
      <w:r w:rsidR="002752AC">
        <w:rPr>
          <w:rFonts w:ascii="Times New Roman" w:hAnsi="Times New Roman" w:cs="Times New Roman"/>
          <w:sz w:val="24"/>
          <w:szCs w:val="24"/>
        </w:rPr>
        <w:t xml:space="preserve"> the following</w:t>
      </w:r>
      <w:r w:rsidRPr="003A0FD6">
        <w:rPr>
          <w:rFonts w:ascii="Times New Roman" w:hAnsi="Times New Roman" w:cs="Times New Roman"/>
          <w:sz w:val="24"/>
          <w:szCs w:val="24"/>
        </w:rPr>
        <w:t>:</w:t>
      </w:r>
    </w:p>
    <w:p w14:paraId="70A1A8D7" w14:textId="61D068F0" w:rsidR="007510F2" w:rsidRPr="002752AC" w:rsidRDefault="002752AC" w:rsidP="002752AC">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2752AC">
        <w:rPr>
          <w:rFonts w:ascii="Times New Roman" w:hAnsi="Times New Roman" w:cs="Times New Roman"/>
          <w:sz w:val="24"/>
          <w:szCs w:val="24"/>
        </w:rPr>
        <w:t xml:space="preserve"> cursory analysis of supplemental claims for increase containing at least one ear related contention indicated that most claimants file, on a</w:t>
      </w:r>
      <w:r w:rsidR="00133DFD">
        <w:rPr>
          <w:rFonts w:ascii="Times New Roman" w:hAnsi="Times New Roman" w:cs="Times New Roman"/>
          <w:sz w:val="24"/>
          <w:szCs w:val="24"/>
        </w:rPr>
        <w:t xml:space="preserve">verage, less than 2 such claims.  The team concluded </w:t>
      </w:r>
      <w:r w:rsidRPr="002752AC">
        <w:rPr>
          <w:rFonts w:ascii="Times New Roman" w:hAnsi="Times New Roman" w:cs="Times New Roman"/>
          <w:sz w:val="24"/>
          <w:szCs w:val="24"/>
        </w:rPr>
        <w:t>event-specific analysis might yield just as accurate a result</w:t>
      </w:r>
      <w:r w:rsidR="00133DFD">
        <w:rPr>
          <w:rFonts w:ascii="Times New Roman" w:hAnsi="Times New Roman" w:cs="Times New Roman"/>
          <w:sz w:val="24"/>
          <w:szCs w:val="24"/>
        </w:rPr>
        <w:t xml:space="preserve"> given t</w:t>
      </w:r>
      <w:r>
        <w:rPr>
          <w:rFonts w:ascii="Times New Roman" w:hAnsi="Times New Roman" w:cs="Times New Roman"/>
          <w:sz w:val="24"/>
          <w:szCs w:val="24"/>
        </w:rPr>
        <w:t xml:space="preserve">he </w:t>
      </w:r>
      <w:r w:rsidR="003A0FD6" w:rsidRPr="002752AC">
        <w:rPr>
          <w:rFonts w:ascii="Times New Roman" w:hAnsi="Times New Roman" w:cs="Times New Roman"/>
          <w:sz w:val="24"/>
          <w:szCs w:val="24"/>
        </w:rPr>
        <w:t>limited number of relevant events contained within most claimant’s adjudication history</w:t>
      </w:r>
      <w:r w:rsidR="00133DFD">
        <w:rPr>
          <w:rFonts w:ascii="Times New Roman" w:hAnsi="Times New Roman" w:cs="Times New Roman"/>
          <w:sz w:val="24"/>
          <w:szCs w:val="24"/>
        </w:rPr>
        <w:t>.</w:t>
      </w:r>
    </w:p>
    <w:p w14:paraId="04D7275C" w14:textId="77777777" w:rsidR="007510F2" w:rsidRDefault="003A0FD6" w:rsidP="003A0FD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Establishing an architecture that would ingest and condition, at run-time, a claimant’s adjudicatory history, as well as sufficient conditioned training data, all to derive a single CDD, seemed unnecessarily cumbersome and might present significant performance challenges when servicing high numbers of users and transaction requests.  The final design concept would need to be repeatable, efficient, and highly scalable.</w:t>
      </w:r>
    </w:p>
    <w:p w14:paraId="4D0DB396" w14:textId="37113971" w:rsidR="007510F2" w:rsidRDefault="003A0FD6" w:rsidP="003A0FD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analytical methodology used by MITRE relied </w:t>
      </w:r>
      <w:r w:rsidR="00133DFD">
        <w:rPr>
          <w:rFonts w:ascii="Times New Roman" w:hAnsi="Times New Roman" w:cs="Times New Roman"/>
          <w:sz w:val="24"/>
          <w:szCs w:val="24"/>
        </w:rPr>
        <w:t xml:space="preserve">applying </w:t>
      </w:r>
      <w:r w:rsidRPr="007510F2">
        <w:rPr>
          <w:rFonts w:ascii="Times New Roman" w:hAnsi="Times New Roman" w:cs="Times New Roman"/>
          <w:sz w:val="24"/>
          <w:szCs w:val="24"/>
        </w:rPr>
        <w:t xml:space="preserve">machine learning algorithms to establish predictive adjudicatory patterns from historical “training” data and then applying the pattern against target (or “test”) claims to calculate the likely CDD.  The number of such patterns required to accurately capture a significant fraction of claims for specific conditions </w:t>
      </w:r>
      <w:r w:rsidR="00133DFD">
        <w:rPr>
          <w:rFonts w:ascii="Times New Roman" w:hAnsi="Times New Roman" w:cs="Times New Roman"/>
          <w:sz w:val="24"/>
          <w:szCs w:val="24"/>
        </w:rPr>
        <w:t xml:space="preserve">is </w:t>
      </w:r>
      <w:r w:rsidRPr="007510F2">
        <w:rPr>
          <w:rFonts w:ascii="Times New Roman" w:hAnsi="Times New Roman" w:cs="Times New Roman"/>
          <w:sz w:val="24"/>
          <w:szCs w:val="24"/>
        </w:rPr>
        <w:t xml:space="preserve">limited. Current computer processing speeds </w:t>
      </w:r>
      <w:r w:rsidR="00133DFD">
        <w:rPr>
          <w:rFonts w:ascii="Times New Roman" w:hAnsi="Times New Roman" w:cs="Times New Roman"/>
          <w:sz w:val="24"/>
          <w:szCs w:val="24"/>
        </w:rPr>
        <w:t>can</w:t>
      </w:r>
      <w:r w:rsidRPr="007510F2">
        <w:rPr>
          <w:rFonts w:ascii="Times New Roman" w:hAnsi="Times New Roman" w:cs="Times New Roman"/>
          <w:sz w:val="24"/>
          <w:szCs w:val="24"/>
        </w:rPr>
        <w:t xml:space="preserve"> execute pattern matching routines far faster and with greater efficiency than more sophisticated machine-learning algorithms, even with inventories of more than 100,000 patterns.</w:t>
      </w:r>
    </w:p>
    <w:p w14:paraId="21AF600E" w14:textId="19B59623" w:rsidR="003A0FD6" w:rsidRPr="007510F2" w:rsidRDefault="003A0FD6" w:rsidP="003A0FD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basic modeling architecture that relies on matching a fixed set of claim attributes for a specified claim (or target claim) with the features contained within an inventory of patterns </w:t>
      </w:r>
      <w:r w:rsidR="00133DFD">
        <w:rPr>
          <w:rFonts w:ascii="Times New Roman" w:hAnsi="Times New Roman" w:cs="Times New Roman"/>
          <w:sz w:val="24"/>
          <w:szCs w:val="24"/>
        </w:rPr>
        <w:t>is</w:t>
      </w:r>
      <w:r w:rsidRPr="007510F2">
        <w:rPr>
          <w:rFonts w:ascii="Times New Roman" w:hAnsi="Times New Roman" w:cs="Times New Roman"/>
          <w:sz w:val="24"/>
          <w:szCs w:val="24"/>
        </w:rPr>
        <w:t xml:space="preserve"> extremely scalable in an operational setting, and </w:t>
      </w:r>
      <w:r w:rsidR="00133DFD">
        <w:rPr>
          <w:rFonts w:ascii="Times New Roman" w:hAnsi="Times New Roman" w:cs="Times New Roman"/>
          <w:sz w:val="24"/>
          <w:szCs w:val="24"/>
        </w:rPr>
        <w:t xml:space="preserve">can </w:t>
      </w:r>
      <w:r w:rsidRPr="007510F2">
        <w:rPr>
          <w:rFonts w:ascii="Times New Roman" w:hAnsi="Times New Roman" w:cs="Times New Roman"/>
          <w:sz w:val="24"/>
          <w:szCs w:val="24"/>
        </w:rPr>
        <w:t xml:space="preserve">be maintained over time to EXCLUDE patterns that were determined </w:t>
      </w:r>
      <w:r w:rsidRPr="007510F2">
        <w:rPr>
          <w:rFonts w:ascii="Times New Roman" w:hAnsi="Times New Roman" w:cs="Times New Roman"/>
          <w:sz w:val="24"/>
          <w:szCs w:val="24"/>
        </w:rPr>
        <w:lastRenderedPageBreak/>
        <w:t>to be invalid – s</w:t>
      </w:r>
      <w:r w:rsidR="007510F2">
        <w:rPr>
          <w:rFonts w:ascii="Times New Roman" w:hAnsi="Times New Roman" w:cs="Times New Roman"/>
          <w:sz w:val="24"/>
          <w:szCs w:val="24"/>
        </w:rPr>
        <w:t xml:space="preserve">omething that would be far more challenging to accomplish with </w:t>
      </w:r>
      <w:r w:rsidRPr="007510F2">
        <w:rPr>
          <w:rFonts w:ascii="Times New Roman" w:hAnsi="Times New Roman" w:cs="Times New Roman"/>
          <w:sz w:val="24"/>
          <w:szCs w:val="24"/>
        </w:rPr>
        <w:t>statistical adjudication models.</w:t>
      </w:r>
    </w:p>
    <w:p w14:paraId="4514500E" w14:textId="77777777" w:rsidR="00290571"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Accordingly, </w:t>
      </w:r>
      <w:r w:rsidR="00133DFD">
        <w:rPr>
          <w:rFonts w:ascii="Times New Roman" w:hAnsi="Times New Roman" w:cs="Times New Roman"/>
          <w:sz w:val="24"/>
          <w:szCs w:val="24"/>
        </w:rPr>
        <w:t xml:space="preserve">the team developed and tested </w:t>
      </w:r>
      <w:r w:rsidRPr="003A0FD6">
        <w:rPr>
          <w:rFonts w:ascii="Times New Roman" w:hAnsi="Times New Roman" w:cs="Times New Roman"/>
          <w:sz w:val="24"/>
          <w:szCs w:val="24"/>
        </w:rPr>
        <w:t>a more streamlined and scalable design concept.  This design conc</w:t>
      </w:r>
      <w:r w:rsidR="00133DFD">
        <w:rPr>
          <w:rFonts w:ascii="Times New Roman" w:hAnsi="Times New Roman" w:cs="Times New Roman"/>
          <w:sz w:val="24"/>
          <w:szCs w:val="24"/>
        </w:rPr>
        <w:t>ept is premised on the fact that</w:t>
      </w:r>
      <w:r w:rsidRPr="003A0FD6">
        <w:rPr>
          <w:rFonts w:ascii="Times New Roman" w:hAnsi="Times New Roman" w:cs="Times New Roman"/>
          <w:sz w:val="24"/>
          <w:szCs w:val="24"/>
        </w:rPr>
        <w:t xml:space="preserve"> claimant filing attributes related to specific conditions, and the decisions of VA personnel who adjudicate claims </w:t>
      </w:r>
      <w:r w:rsidR="00133DFD">
        <w:rPr>
          <w:rFonts w:ascii="Times New Roman" w:hAnsi="Times New Roman" w:cs="Times New Roman"/>
          <w:sz w:val="24"/>
          <w:szCs w:val="24"/>
        </w:rPr>
        <w:t xml:space="preserve">for those conditions </w:t>
      </w:r>
      <w:r w:rsidRPr="003A0FD6">
        <w:rPr>
          <w:rFonts w:ascii="Times New Roman" w:hAnsi="Times New Roman" w:cs="Times New Roman"/>
          <w:sz w:val="24"/>
          <w:szCs w:val="24"/>
        </w:rPr>
        <w:t xml:space="preserve">form repeated and predictable patterns.  These patterns are </w:t>
      </w:r>
      <w:r w:rsidR="00133DFD">
        <w:rPr>
          <w:rFonts w:ascii="Times New Roman" w:hAnsi="Times New Roman" w:cs="Times New Roman"/>
          <w:sz w:val="24"/>
          <w:szCs w:val="24"/>
        </w:rPr>
        <w:t>captured within the</w:t>
      </w:r>
      <w:r w:rsidRPr="003A0FD6">
        <w:rPr>
          <w:rFonts w:ascii="Times New Roman" w:hAnsi="Times New Roman" w:cs="Times New Roman"/>
          <w:sz w:val="24"/>
          <w:szCs w:val="24"/>
        </w:rPr>
        <w:t xml:space="preserve"> values </w:t>
      </w:r>
      <w:r w:rsidR="00133DFD">
        <w:rPr>
          <w:rFonts w:ascii="Times New Roman" w:hAnsi="Times New Roman" w:cs="Times New Roman"/>
          <w:sz w:val="24"/>
          <w:szCs w:val="24"/>
        </w:rPr>
        <w:t>of</w:t>
      </w:r>
      <w:r w:rsidRPr="003A0FD6">
        <w:rPr>
          <w:rFonts w:ascii="Times New Roman" w:hAnsi="Times New Roman" w:cs="Times New Roman"/>
          <w:sz w:val="24"/>
          <w:szCs w:val="24"/>
        </w:rPr>
        <w:t xml:space="preserve"> a predefined suite of predictive characteristics (or “features”).  </w:t>
      </w:r>
    </w:p>
    <w:p w14:paraId="6CE681B6" w14:textId="77777777" w:rsidR="00290571" w:rsidRDefault="00290571" w:rsidP="00290571">
      <w:pPr>
        <w:spacing w:after="0" w:line="480" w:lineRule="auto"/>
        <w:rPr>
          <w:rFonts w:ascii="Times New Roman" w:hAnsi="Times New Roman" w:cs="Times New Roman"/>
          <w:sz w:val="24"/>
          <w:szCs w:val="24"/>
        </w:rPr>
      </w:pPr>
      <w:r>
        <w:rPr>
          <w:rFonts w:ascii="Times New Roman" w:hAnsi="Times New Roman" w:cs="Times New Roman"/>
          <w:sz w:val="24"/>
          <w:szCs w:val="24"/>
        </w:rPr>
        <w:t>For example, a 60 year old Veteran files for increased disability compensation based on the perceived worsening of his hearing impairment.  His original claim, filed 5 years previously, was granted at 10 percent based on a medically substantiated diagnosis of tinnitus.  A relevant feature set can be distilled from this information composed of claimant age, prior ear CDD, age of prior ear CDD, and prior diagnosis code.  The resulting pattern for this specific Veteran is illustrated in the table below.</w:t>
      </w:r>
    </w:p>
    <w:p w14:paraId="620B19E0" w14:textId="77777777" w:rsidR="00290571" w:rsidRDefault="00290571" w:rsidP="00290571">
      <w:pPr>
        <w:pStyle w:val="Caption"/>
        <w:keepNext/>
      </w:pPr>
      <w:r>
        <w:t xml:space="preserve">Table </w:t>
      </w:r>
      <w:fldSimple w:instr=" SEQ Table \* ARABIC ">
        <w:r>
          <w:rPr>
            <w:noProof/>
          </w:rPr>
          <w:t>2</w:t>
        </w:r>
      </w:fldSimple>
      <w:r>
        <w:t>: Sample Pattern</w:t>
      </w:r>
    </w:p>
    <w:tbl>
      <w:tblPr>
        <w:tblStyle w:val="TableGrid"/>
        <w:tblW w:w="0" w:type="auto"/>
        <w:tblLook w:val="04A0" w:firstRow="1" w:lastRow="0" w:firstColumn="1" w:lastColumn="0" w:noHBand="0" w:noVBand="1"/>
      </w:tblPr>
      <w:tblGrid>
        <w:gridCol w:w="2585"/>
        <w:gridCol w:w="2585"/>
        <w:gridCol w:w="2585"/>
        <w:gridCol w:w="2585"/>
      </w:tblGrid>
      <w:tr w:rsidR="00290571" w:rsidRPr="0085655E" w14:paraId="07A3C914" w14:textId="77777777" w:rsidTr="00A13B5D">
        <w:tc>
          <w:tcPr>
            <w:tcW w:w="2585" w:type="dxa"/>
            <w:shd w:val="clear" w:color="auto" w:fill="DEEAF6" w:themeFill="accent1" w:themeFillTint="33"/>
          </w:tcPr>
          <w:p w14:paraId="5EECA2D4"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Claimant Age</w:t>
            </w:r>
            <w:r>
              <w:rPr>
                <w:rFonts w:ascii="Times New Roman" w:hAnsi="Times New Roman" w:cs="Times New Roman"/>
                <w:b/>
                <w:sz w:val="20"/>
                <w:szCs w:val="20"/>
              </w:rPr>
              <w:t xml:space="preserve"> (Years)</w:t>
            </w:r>
          </w:p>
        </w:tc>
        <w:tc>
          <w:tcPr>
            <w:tcW w:w="2585" w:type="dxa"/>
            <w:shd w:val="clear" w:color="auto" w:fill="DEEAF6" w:themeFill="accent1" w:themeFillTint="33"/>
          </w:tcPr>
          <w:p w14:paraId="372F93E8"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Prior Ear CDD</w:t>
            </w:r>
            <w:r>
              <w:rPr>
                <w:rFonts w:ascii="Times New Roman" w:hAnsi="Times New Roman" w:cs="Times New Roman"/>
                <w:b/>
                <w:sz w:val="20"/>
                <w:szCs w:val="20"/>
              </w:rPr>
              <w:t xml:space="preserve"> (%)</w:t>
            </w:r>
          </w:p>
        </w:tc>
        <w:tc>
          <w:tcPr>
            <w:tcW w:w="2585" w:type="dxa"/>
            <w:shd w:val="clear" w:color="auto" w:fill="DEEAF6" w:themeFill="accent1" w:themeFillTint="33"/>
          </w:tcPr>
          <w:p w14:paraId="3749EC8B"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Age of Prior Ear CDD</w:t>
            </w:r>
            <w:r>
              <w:rPr>
                <w:rFonts w:ascii="Times New Roman" w:hAnsi="Times New Roman" w:cs="Times New Roman"/>
                <w:b/>
                <w:sz w:val="20"/>
                <w:szCs w:val="20"/>
              </w:rPr>
              <w:t xml:space="preserve"> (Years)</w:t>
            </w:r>
          </w:p>
        </w:tc>
        <w:tc>
          <w:tcPr>
            <w:tcW w:w="2585" w:type="dxa"/>
            <w:shd w:val="clear" w:color="auto" w:fill="DEEAF6" w:themeFill="accent1" w:themeFillTint="33"/>
          </w:tcPr>
          <w:p w14:paraId="2A04725B"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Diagnosis Code</w:t>
            </w:r>
          </w:p>
        </w:tc>
      </w:tr>
      <w:tr w:rsidR="00290571" w:rsidRPr="0085655E" w14:paraId="15019B40" w14:textId="77777777" w:rsidTr="00A13B5D">
        <w:tc>
          <w:tcPr>
            <w:tcW w:w="2585" w:type="dxa"/>
          </w:tcPr>
          <w:p w14:paraId="3165CAB3"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60</w:t>
            </w:r>
          </w:p>
        </w:tc>
        <w:tc>
          <w:tcPr>
            <w:tcW w:w="2585" w:type="dxa"/>
          </w:tcPr>
          <w:p w14:paraId="291E04FA"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10</w:t>
            </w:r>
          </w:p>
        </w:tc>
        <w:tc>
          <w:tcPr>
            <w:tcW w:w="2585" w:type="dxa"/>
          </w:tcPr>
          <w:p w14:paraId="7FB1BD63"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5 years</w:t>
            </w:r>
          </w:p>
        </w:tc>
        <w:tc>
          <w:tcPr>
            <w:tcW w:w="2585" w:type="dxa"/>
          </w:tcPr>
          <w:p w14:paraId="60BB859C"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Tinnitus</w:t>
            </w:r>
          </w:p>
        </w:tc>
      </w:tr>
    </w:tbl>
    <w:p w14:paraId="79AD971A" w14:textId="77777777" w:rsidR="00290571" w:rsidRDefault="00290571" w:rsidP="00290571">
      <w:pPr>
        <w:spacing w:after="0" w:line="480" w:lineRule="auto"/>
        <w:rPr>
          <w:rFonts w:ascii="Times New Roman" w:hAnsi="Times New Roman" w:cs="Times New Roman"/>
          <w:sz w:val="24"/>
          <w:szCs w:val="24"/>
        </w:rPr>
      </w:pPr>
    </w:p>
    <w:p w14:paraId="6004B567" w14:textId="374FF404" w:rsidR="00A72E14" w:rsidRPr="00B41838"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An example set of patterns are provided in Figure </w:t>
      </w:r>
      <w:r>
        <w:rPr>
          <w:rFonts w:ascii="Times New Roman" w:hAnsi="Times New Roman" w:cs="Times New Roman"/>
          <w:sz w:val="24"/>
          <w:szCs w:val="24"/>
        </w:rPr>
        <w:t>1</w:t>
      </w:r>
      <w:r w:rsidRPr="003A0FD6">
        <w:rPr>
          <w:rFonts w:ascii="Times New Roman" w:hAnsi="Times New Roman" w:cs="Times New Roman"/>
          <w:sz w:val="24"/>
          <w:szCs w:val="24"/>
        </w:rPr>
        <w:t xml:space="preserve"> below.</w:t>
      </w:r>
    </w:p>
    <w:p w14:paraId="2FB012BA" w14:textId="77777777" w:rsidR="00C309EB" w:rsidRDefault="004D2D1D" w:rsidP="00554A5F">
      <w:pPr>
        <w:pStyle w:val="Caption"/>
        <w:keepNext/>
        <w:spacing w:line="480" w:lineRule="auto"/>
      </w:pPr>
      <w:r w:rsidRPr="00EA3111">
        <w:rPr>
          <w:noProof/>
        </w:rPr>
        <w:lastRenderedPageBreak/>
        <w:drawing>
          <wp:inline distT="0" distB="0" distL="0" distR="0" wp14:anchorId="659DE0EE" wp14:editId="74CAF65B">
            <wp:extent cx="6547274" cy="31625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8152" cy="3172606"/>
                    </a:xfrm>
                    <a:prstGeom prst="rect">
                      <a:avLst/>
                    </a:prstGeom>
                    <a:noFill/>
                    <a:ln>
                      <a:noFill/>
                    </a:ln>
                  </pic:spPr>
                </pic:pic>
              </a:graphicData>
            </a:graphic>
          </wp:inline>
        </w:drawing>
      </w:r>
      <w:r w:rsidR="008662F3">
        <w:t>Figure 1</w:t>
      </w:r>
      <w:r w:rsidR="00C309EB">
        <w:t>:  Sample Pattern Inventory</w:t>
      </w:r>
    </w:p>
    <w:p w14:paraId="5CF21256" w14:textId="77777777" w:rsidR="00CF1F87" w:rsidRPr="00CF1F87" w:rsidRDefault="00CF1F87" w:rsidP="00CF1F87">
      <w:pPr>
        <w:spacing w:after="0" w:line="480" w:lineRule="auto"/>
        <w:rPr>
          <w:rFonts w:ascii="Times New Roman" w:hAnsi="Times New Roman" w:cs="Times New Roman"/>
          <w:sz w:val="24"/>
          <w:szCs w:val="24"/>
        </w:rPr>
      </w:pPr>
      <w:r w:rsidRPr="00CF1F87">
        <w:rPr>
          <w:rFonts w:ascii="Times New Roman" w:hAnsi="Times New Roman" w:cs="Times New Roman"/>
          <w:sz w:val="24"/>
          <w:szCs w:val="24"/>
        </w:rPr>
        <w:t>MITRE categorized its set of 32 features as being either numeric or text.  In this case, numeric values were calculated where necessary (e.g., time periods, counts, etc.), rounded to the nearest year (e.g., 35 would be stored as 40) and otherwise stored as true/false values (e.g., whether a specific diagnostic code or contention code was used).  The same true/false logic was applied to the calculation of text values (i.e., the presence of specified text strings in specified fields within the data).</w:t>
      </w:r>
    </w:p>
    <w:p w14:paraId="4DB665CD" w14:textId="77777777" w:rsidR="00CF1F87" w:rsidRPr="00CF1F87" w:rsidRDefault="00CF1F87" w:rsidP="00CF1F87">
      <w:pPr>
        <w:spacing w:after="0" w:line="480" w:lineRule="auto"/>
        <w:rPr>
          <w:rFonts w:ascii="Times New Roman" w:hAnsi="Times New Roman" w:cs="Times New Roman"/>
          <w:sz w:val="24"/>
          <w:szCs w:val="24"/>
        </w:rPr>
      </w:pPr>
    </w:p>
    <w:p w14:paraId="696C4D46" w14:textId="6B8F03D3" w:rsidR="00446468" w:rsidRPr="00CF1F87" w:rsidRDefault="00133DFD"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547E5D">
        <w:rPr>
          <w:rFonts w:ascii="Times New Roman" w:hAnsi="Times New Roman" w:cs="Times New Roman"/>
          <w:sz w:val="24"/>
          <w:szCs w:val="24"/>
        </w:rPr>
        <w:t>BCDSS</w:t>
      </w:r>
      <w:r>
        <w:rPr>
          <w:rFonts w:ascii="Times New Roman" w:hAnsi="Times New Roman" w:cs="Times New Roman"/>
          <w:sz w:val="24"/>
          <w:szCs w:val="24"/>
        </w:rPr>
        <w:t xml:space="preserve"> team tested its hypothesis by</w:t>
      </w:r>
      <w:r w:rsidR="00CF1F87" w:rsidRPr="00CF1F87">
        <w:rPr>
          <w:rFonts w:ascii="Times New Roman" w:hAnsi="Times New Roman" w:cs="Times New Roman"/>
          <w:sz w:val="24"/>
          <w:szCs w:val="24"/>
        </w:rPr>
        <w:t xml:space="preserve"> using the same data used by MITRE to conduct its analysis</w:t>
      </w:r>
      <w:r w:rsidR="007510F2">
        <w:rPr>
          <w:rFonts w:ascii="Times New Roman" w:hAnsi="Times New Roman" w:cs="Times New Roman"/>
          <w:sz w:val="24"/>
          <w:szCs w:val="24"/>
        </w:rPr>
        <w:t>, and the same feature set</w:t>
      </w:r>
      <w:r w:rsidR="00CF1F87" w:rsidRPr="00CF1F87">
        <w:rPr>
          <w:rFonts w:ascii="Times New Roman" w:hAnsi="Times New Roman" w:cs="Times New Roman"/>
          <w:sz w:val="24"/>
          <w:szCs w:val="24"/>
        </w:rPr>
        <w:t xml:space="preserve">.  </w:t>
      </w:r>
      <w:r>
        <w:rPr>
          <w:rFonts w:ascii="Times New Roman" w:hAnsi="Times New Roman" w:cs="Times New Roman"/>
          <w:sz w:val="24"/>
          <w:szCs w:val="24"/>
        </w:rPr>
        <w:t xml:space="preserve">Data from </w:t>
      </w:r>
      <w:r w:rsidR="00CF1F87" w:rsidRPr="00CF1F87">
        <w:rPr>
          <w:rFonts w:ascii="Times New Roman" w:hAnsi="Times New Roman" w:cs="Times New Roman"/>
          <w:sz w:val="24"/>
          <w:szCs w:val="24"/>
        </w:rPr>
        <w:t xml:space="preserve">1.2 million claims were first extracted from the set where the claimant had filed at least one claim with an ear related contention.  The data </w:t>
      </w:r>
      <w:r>
        <w:rPr>
          <w:rFonts w:ascii="Times New Roman" w:hAnsi="Times New Roman" w:cs="Times New Roman"/>
          <w:sz w:val="24"/>
          <w:szCs w:val="24"/>
        </w:rPr>
        <w:t>were</w:t>
      </w:r>
      <w:r w:rsidR="00CF1F87" w:rsidRPr="00CF1F87">
        <w:rPr>
          <w:rFonts w:ascii="Times New Roman" w:hAnsi="Times New Roman" w:cs="Times New Roman"/>
          <w:sz w:val="24"/>
          <w:szCs w:val="24"/>
        </w:rPr>
        <w:t xml:space="preserve"> </w:t>
      </w:r>
      <w:r>
        <w:rPr>
          <w:rFonts w:ascii="Times New Roman" w:hAnsi="Times New Roman" w:cs="Times New Roman"/>
          <w:sz w:val="24"/>
          <w:szCs w:val="24"/>
        </w:rPr>
        <w:t>next</w:t>
      </w:r>
      <w:r w:rsidR="00CF1F87" w:rsidRPr="00CF1F87">
        <w:rPr>
          <w:rFonts w:ascii="Times New Roman" w:hAnsi="Times New Roman" w:cs="Times New Roman"/>
          <w:sz w:val="24"/>
          <w:szCs w:val="24"/>
        </w:rPr>
        <w:t xml:space="preserve"> aggregated to define the underlying predictive patterns - unique combinations of values for the set of features.  The patterns were numbered and aligned with the resulting CDD for the Ear (note – the calculated current CDD’s were rounded to the nearest 10% - or quantized - consistent with MITRE’s analysis).  Finally, </w:t>
      </w:r>
      <w:r>
        <w:rPr>
          <w:rFonts w:ascii="Times New Roman" w:hAnsi="Times New Roman" w:cs="Times New Roman"/>
          <w:sz w:val="24"/>
          <w:szCs w:val="24"/>
        </w:rPr>
        <w:t xml:space="preserve">the team executed </w:t>
      </w:r>
      <w:r>
        <w:rPr>
          <w:rFonts w:ascii="Times New Roman" w:hAnsi="Times New Roman" w:cs="Times New Roman"/>
          <w:sz w:val="24"/>
          <w:szCs w:val="24"/>
        </w:rPr>
        <w:lastRenderedPageBreak/>
        <w:t xml:space="preserve">an automated </w:t>
      </w:r>
      <w:r w:rsidR="00CF1F87" w:rsidRPr="00CF1F87">
        <w:rPr>
          <w:rFonts w:ascii="Times New Roman" w:hAnsi="Times New Roman" w:cs="Times New Roman"/>
          <w:sz w:val="24"/>
          <w:szCs w:val="24"/>
        </w:rPr>
        <w:t xml:space="preserve">routine </w:t>
      </w:r>
      <w:r>
        <w:rPr>
          <w:rFonts w:ascii="Times New Roman" w:hAnsi="Times New Roman" w:cs="Times New Roman"/>
          <w:sz w:val="24"/>
          <w:szCs w:val="24"/>
        </w:rPr>
        <w:t>to</w:t>
      </w:r>
      <w:r w:rsidR="00CF1F87" w:rsidRPr="00CF1F87">
        <w:rPr>
          <w:rFonts w:ascii="Times New Roman" w:hAnsi="Times New Roman" w:cs="Times New Roman"/>
          <w:sz w:val="24"/>
          <w:szCs w:val="24"/>
        </w:rPr>
        <w:t xml:space="preserve"> match the same set of claims with the pattern inventory to determine whether the logic was self-repeating (i.e. the claims from which the patterns were identified could be again matched to provide an accurate result).  The initial test indicated that fewer than 65,000 patterns were required to determine the CDD at accuracy rates above 90%.  Based on these initial results, </w:t>
      </w:r>
      <w:r>
        <w:rPr>
          <w:rFonts w:ascii="Times New Roman" w:hAnsi="Times New Roman" w:cs="Times New Roman"/>
          <w:sz w:val="24"/>
          <w:szCs w:val="24"/>
        </w:rPr>
        <w:t xml:space="preserve">the team adopted the pattern-matching architecture </w:t>
      </w:r>
      <w:r w:rsidR="00CF1F87" w:rsidRPr="00CF1F87">
        <w:rPr>
          <w:rFonts w:ascii="Times New Roman" w:hAnsi="Times New Roman" w:cs="Times New Roman"/>
          <w:sz w:val="24"/>
          <w:szCs w:val="24"/>
        </w:rPr>
        <w:t>for preliminary development and testing purposes.</w:t>
      </w:r>
    </w:p>
    <w:p w14:paraId="7ADD7488" w14:textId="77777777" w:rsidR="00446468" w:rsidRPr="00221D76" w:rsidRDefault="00446468" w:rsidP="00B35566">
      <w:pPr>
        <w:pStyle w:val="Heading2"/>
        <w:spacing w:line="360" w:lineRule="auto"/>
      </w:pPr>
      <w:bookmarkStart w:id="9" w:name="_Toc448223066"/>
      <w:r w:rsidRPr="00221D76">
        <w:t>Technical Approach</w:t>
      </w:r>
      <w:bookmarkEnd w:id="9"/>
    </w:p>
    <w:p w14:paraId="1CCC7A26" w14:textId="6EC19B88" w:rsidR="00221D76" w:rsidRDefault="009C1033"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547E5D">
        <w:rPr>
          <w:rFonts w:ascii="Times New Roman" w:hAnsi="Times New Roman" w:cs="Times New Roman"/>
          <w:sz w:val="24"/>
          <w:szCs w:val="24"/>
        </w:rPr>
        <w:t>BCDSS</w:t>
      </w:r>
      <w:r>
        <w:rPr>
          <w:rFonts w:ascii="Times New Roman" w:hAnsi="Times New Roman" w:cs="Times New Roman"/>
          <w:sz w:val="24"/>
          <w:szCs w:val="24"/>
        </w:rPr>
        <w:t xml:space="preserve"> team adopted a </w:t>
      </w:r>
      <w:r w:rsidR="006B045F" w:rsidRPr="006B045F">
        <w:rPr>
          <w:rFonts w:ascii="Times New Roman" w:hAnsi="Times New Roman" w:cs="Times New Roman"/>
          <w:sz w:val="24"/>
          <w:szCs w:val="24"/>
        </w:rPr>
        <w:t xml:space="preserve">four phase technical approach to fully develop </w:t>
      </w:r>
      <w:r w:rsidR="00547E5D">
        <w:rPr>
          <w:rFonts w:ascii="Times New Roman" w:hAnsi="Times New Roman" w:cs="Times New Roman"/>
          <w:sz w:val="24"/>
          <w:szCs w:val="24"/>
        </w:rPr>
        <w:t>BCDSS</w:t>
      </w:r>
      <w:r w:rsidR="006B045F" w:rsidRPr="006B045F">
        <w:rPr>
          <w:rFonts w:ascii="Times New Roman" w:hAnsi="Times New Roman" w:cs="Times New Roman"/>
          <w:sz w:val="24"/>
          <w:szCs w:val="24"/>
        </w:rPr>
        <w:t xml:space="preserve"> models consistent with the pattern matching architecture.  This approach is illustrated in Figure </w:t>
      </w:r>
      <w:r w:rsidR="00245A61">
        <w:rPr>
          <w:rFonts w:ascii="Times New Roman" w:hAnsi="Times New Roman" w:cs="Times New Roman"/>
          <w:sz w:val="24"/>
          <w:szCs w:val="24"/>
        </w:rPr>
        <w:t>2</w:t>
      </w:r>
      <w:r w:rsidR="006B045F" w:rsidRPr="006B045F">
        <w:rPr>
          <w:rFonts w:ascii="Times New Roman" w:hAnsi="Times New Roman" w:cs="Times New Roman"/>
          <w:sz w:val="24"/>
          <w:szCs w:val="24"/>
        </w:rPr>
        <w:t xml:space="preserve"> below.</w:t>
      </w:r>
    </w:p>
    <w:p w14:paraId="6B76B747" w14:textId="77777777" w:rsidR="00011E6A" w:rsidRDefault="00853422" w:rsidP="003A0FD6">
      <w:pPr>
        <w:keepNext/>
        <w:spacing w:after="0" w:line="480" w:lineRule="auto"/>
      </w:pPr>
      <w:r w:rsidRPr="00853422">
        <w:rPr>
          <w:noProof/>
        </w:rPr>
        <w:drawing>
          <wp:inline distT="0" distB="0" distL="0" distR="0" wp14:anchorId="36684D48" wp14:editId="5A6982D8">
            <wp:extent cx="6572250" cy="334797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14:paraId="446216D4" w14:textId="73DD10B2" w:rsidR="00221D76" w:rsidRDefault="00011E6A" w:rsidP="00554A5F">
      <w:pPr>
        <w:pStyle w:val="Caption"/>
        <w:spacing w:line="480" w:lineRule="auto"/>
        <w:rPr>
          <w:rFonts w:ascii="Times New Roman" w:hAnsi="Times New Roman" w:cs="Times New Roman"/>
          <w:sz w:val="24"/>
          <w:szCs w:val="24"/>
        </w:rPr>
      </w:pPr>
      <w:r>
        <w:t xml:space="preserve">Figure </w:t>
      </w:r>
      <w:r w:rsidR="0009439E">
        <w:t>2</w:t>
      </w:r>
      <w:r>
        <w:t xml:space="preserve">: </w:t>
      </w:r>
      <w:r w:rsidR="00547E5D">
        <w:t>BCDSS</w:t>
      </w:r>
      <w:r>
        <w:t xml:space="preserve"> Model Development Approach</w:t>
      </w:r>
    </w:p>
    <w:p w14:paraId="02129C8F" w14:textId="7EC2A873" w:rsidR="006B045F" w:rsidRPr="006B045F"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1, </w:t>
      </w:r>
      <w:r w:rsidR="009C1033">
        <w:rPr>
          <w:rFonts w:ascii="Times New Roman" w:hAnsi="Times New Roman" w:cs="Times New Roman"/>
          <w:sz w:val="24"/>
          <w:szCs w:val="24"/>
        </w:rPr>
        <w:t xml:space="preserve">the team extracts and segments </w:t>
      </w:r>
      <w:r w:rsidRPr="006B045F">
        <w:rPr>
          <w:rFonts w:ascii="Times New Roman" w:hAnsi="Times New Roman" w:cs="Times New Roman"/>
          <w:sz w:val="24"/>
          <w:szCs w:val="24"/>
        </w:rPr>
        <w:t xml:space="preserve">data to ensure sufficient claimants with relevant claimed contentions and adjudication decisions are included </w:t>
      </w:r>
      <w:r w:rsidR="009C1033">
        <w:rPr>
          <w:rFonts w:ascii="Times New Roman" w:hAnsi="Times New Roman" w:cs="Times New Roman"/>
          <w:sz w:val="24"/>
          <w:szCs w:val="24"/>
        </w:rPr>
        <w:t>to form distinct development and test data sets</w:t>
      </w:r>
      <w:r w:rsidRPr="006B045F">
        <w:rPr>
          <w:rFonts w:ascii="Times New Roman" w:hAnsi="Times New Roman" w:cs="Times New Roman"/>
          <w:sz w:val="24"/>
          <w:szCs w:val="24"/>
        </w:rPr>
        <w:t xml:space="preserve">.  </w:t>
      </w:r>
      <w:r w:rsidR="009C1033">
        <w:rPr>
          <w:rFonts w:ascii="Times New Roman" w:hAnsi="Times New Roman" w:cs="Times New Roman"/>
          <w:sz w:val="24"/>
          <w:szCs w:val="24"/>
        </w:rPr>
        <w:t>The team next synthesizes the data within the development data set</w:t>
      </w:r>
      <w:r w:rsidRPr="006B045F">
        <w:rPr>
          <w:rFonts w:ascii="Times New Roman" w:hAnsi="Times New Roman" w:cs="Times New Roman"/>
          <w:sz w:val="24"/>
          <w:szCs w:val="24"/>
        </w:rPr>
        <w:t xml:space="preserve"> to form a high-resolution feature set (i.e., </w:t>
      </w:r>
      <w:r w:rsidRPr="006B045F">
        <w:rPr>
          <w:rFonts w:ascii="Times New Roman" w:hAnsi="Times New Roman" w:cs="Times New Roman"/>
          <w:sz w:val="24"/>
          <w:szCs w:val="24"/>
        </w:rPr>
        <w:lastRenderedPageBreak/>
        <w:t>values are calculated to the highest level of precision offered from the underlying data: in this case, time periods were calculated in days where defined by starting and end dates).</w:t>
      </w:r>
    </w:p>
    <w:p w14:paraId="1F0CCFC0" w14:textId="77777777" w:rsidR="006B045F" w:rsidRPr="006B045F" w:rsidRDefault="006B045F" w:rsidP="006B045F">
      <w:pPr>
        <w:spacing w:after="0" w:line="480" w:lineRule="auto"/>
        <w:rPr>
          <w:rFonts w:ascii="Times New Roman" w:hAnsi="Times New Roman" w:cs="Times New Roman"/>
          <w:sz w:val="24"/>
          <w:szCs w:val="24"/>
        </w:rPr>
      </w:pPr>
    </w:p>
    <w:p w14:paraId="498ABC43" w14:textId="11C930EC" w:rsidR="006B045F" w:rsidRPr="006B045F"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2, </w:t>
      </w:r>
      <w:r w:rsidR="009C1033">
        <w:rPr>
          <w:rFonts w:ascii="Times New Roman" w:hAnsi="Times New Roman" w:cs="Times New Roman"/>
          <w:sz w:val="24"/>
          <w:szCs w:val="24"/>
        </w:rPr>
        <w:t>the team aggregates the development data</w:t>
      </w:r>
      <w:r w:rsidRPr="006B045F">
        <w:rPr>
          <w:rFonts w:ascii="Times New Roman" w:hAnsi="Times New Roman" w:cs="Times New Roman"/>
          <w:sz w:val="24"/>
          <w:szCs w:val="24"/>
        </w:rPr>
        <w:t xml:space="preserve"> to form unique, numbered patterns, and align</w:t>
      </w:r>
      <w:r w:rsidR="009C1033">
        <w:rPr>
          <w:rFonts w:ascii="Times New Roman" w:hAnsi="Times New Roman" w:cs="Times New Roman"/>
          <w:sz w:val="24"/>
          <w:szCs w:val="24"/>
        </w:rPr>
        <w:t>s the patterns</w:t>
      </w:r>
      <w:r w:rsidRPr="006B045F">
        <w:rPr>
          <w:rFonts w:ascii="Times New Roman" w:hAnsi="Times New Roman" w:cs="Times New Roman"/>
          <w:sz w:val="24"/>
          <w:szCs w:val="24"/>
        </w:rPr>
        <w:t xml:space="preserve"> with the corresponding CDDs. Sensitivity and optimization analyses are next conducted </w:t>
      </w:r>
      <w:r w:rsidR="009C1033">
        <w:rPr>
          <w:rFonts w:ascii="Times New Roman" w:hAnsi="Times New Roman" w:cs="Times New Roman"/>
          <w:sz w:val="24"/>
          <w:szCs w:val="24"/>
        </w:rPr>
        <w:t xml:space="preserve">on each feature </w:t>
      </w:r>
      <w:r w:rsidRPr="006B045F">
        <w:rPr>
          <w:rFonts w:ascii="Times New Roman" w:hAnsi="Times New Roman" w:cs="Times New Roman"/>
          <w:sz w:val="24"/>
          <w:szCs w:val="24"/>
        </w:rPr>
        <w:t xml:space="preserve">to identify the relevant impact of </w:t>
      </w:r>
      <w:r w:rsidR="009C1033">
        <w:rPr>
          <w:rFonts w:ascii="Times New Roman" w:hAnsi="Times New Roman" w:cs="Times New Roman"/>
          <w:sz w:val="24"/>
          <w:szCs w:val="24"/>
        </w:rPr>
        <w:t>the</w:t>
      </w:r>
      <w:r w:rsidRPr="006B045F">
        <w:rPr>
          <w:rFonts w:ascii="Times New Roman" w:hAnsi="Times New Roman" w:cs="Times New Roman"/>
          <w:sz w:val="24"/>
          <w:szCs w:val="24"/>
        </w:rPr>
        <w:t xml:space="preserve"> feature on accuracy, and the extent to which the feature can be aggregated to increase the rate at which a pattern is re-used across test data without compromising the model’s predictive accuracy. For example, storing the period between the claim date and last CDD in years rather than days.</w:t>
      </w:r>
    </w:p>
    <w:p w14:paraId="6A653A11" w14:textId="77777777" w:rsidR="006B045F" w:rsidRPr="006B045F" w:rsidRDefault="006B045F" w:rsidP="006B045F">
      <w:pPr>
        <w:spacing w:after="0" w:line="480" w:lineRule="auto"/>
        <w:rPr>
          <w:rFonts w:ascii="Times New Roman" w:hAnsi="Times New Roman" w:cs="Times New Roman"/>
          <w:sz w:val="24"/>
          <w:szCs w:val="24"/>
        </w:rPr>
      </w:pPr>
    </w:p>
    <w:p w14:paraId="48719550" w14:textId="2FE1A068" w:rsidR="006B045F" w:rsidRPr="006B045F"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3, the </w:t>
      </w:r>
      <w:r w:rsidR="009C1033">
        <w:rPr>
          <w:rFonts w:ascii="Times New Roman" w:hAnsi="Times New Roman" w:cs="Times New Roman"/>
          <w:sz w:val="24"/>
          <w:szCs w:val="24"/>
        </w:rPr>
        <w:t xml:space="preserve">team </w:t>
      </w:r>
      <w:r w:rsidRPr="006B045F">
        <w:rPr>
          <w:rFonts w:ascii="Times New Roman" w:hAnsi="Times New Roman" w:cs="Times New Roman"/>
          <w:sz w:val="24"/>
          <w:szCs w:val="24"/>
        </w:rPr>
        <w:t>optimize</w:t>
      </w:r>
      <w:r w:rsidR="009C1033">
        <w:rPr>
          <w:rFonts w:ascii="Times New Roman" w:hAnsi="Times New Roman" w:cs="Times New Roman"/>
          <w:sz w:val="24"/>
          <w:szCs w:val="24"/>
        </w:rPr>
        <w:t>s the model</w:t>
      </w:r>
      <w:r w:rsidRPr="006B045F">
        <w:rPr>
          <w:rFonts w:ascii="Times New Roman" w:hAnsi="Times New Roman" w:cs="Times New Roman"/>
          <w:sz w:val="24"/>
          <w:szCs w:val="24"/>
        </w:rPr>
        <w:t xml:space="preserve"> to maximize ‘rate of use” within the context of target through-put and accuracy performance parameters.  The confidence level of pattern sets are a function of repetition (or “rate of use”) relative to the size of the sample (number of claims eligible for modeling).</w:t>
      </w:r>
    </w:p>
    <w:p w14:paraId="4879F08F" w14:textId="77777777" w:rsidR="006B045F" w:rsidRPr="006B045F" w:rsidRDefault="006B045F" w:rsidP="006B045F">
      <w:pPr>
        <w:spacing w:after="0" w:line="480" w:lineRule="auto"/>
        <w:rPr>
          <w:rFonts w:ascii="Times New Roman" w:hAnsi="Times New Roman" w:cs="Times New Roman"/>
          <w:sz w:val="24"/>
          <w:szCs w:val="24"/>
        </w:rPr>
      </w:pPr>
    </w:p>
    <w:p w14:paraId="090E7744" w14:textId="570ADFC2" w:rsidR="00716DD5"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4, </w:t>
      </w:r>
      <w:r w:rsidR="009C1033">
        <w:rPr>
          <w:rFonts w:ascii="Times New Roman" w:hAnsi="Times New Roman" w:cs="Times New Roman"/>
          <w:sz w:val="24"/>
          <w:szCs w:val="24"/>
        </w:rPr>
        <w:t xml:space="preserve">the team tests the model against </w:t>
      </w:r>
      <w:r w:rsidRPr="006B045F">
        <w:rPr>
          <w:rFonts w:ascii="Times New Roman" w:hAnsi="Times New Roman" w:cs="Times New Roman"/>
          <w:sz w:val="24"/>
          <w:szCs w:val="24"/>
        </w:rPr>
        <w:t xml:space="preserve">an entirely separate set of </w:t>
      </w:r>
      <w:r w:rsidR="009C1033">
        <w:rPr>
          <w:rFonts w:ascii="Times New Roman" w:hAnsi="Times New Roman" w:cs="Times New Roman"/>
          <w:sz w:val="24"/>
          <w:szCs w:val="24"/>
        </w:rPr>
        <w:t xml:space="preserve">verification </w:t>
      </w:r>
      <w:r w:rsidRPr="006B045F">
        <w:rPr>
          <w:rFonts w:ascii="Times New Roman" w:hAnsi="Times New Roman" w:cs="Times New Roman"/>
          <w:sz w:val="24"/>
          <w:szCs w:val="24"/>
        </w:rPr>
        <w:t xml:space="preserve">data to verify that the performance results initially obtained during </w:t>
      </w:r>
      <w:r w:rsidR="009C1033">
        <w:rPr>
          <w:rFonts w:ascii="Times New Roman" w:hAnsi="Times New Roman" w:cs="Times New Roman"/>
          <w:sz w:val="24"/>
          <w:szCs w:val="24"/>
        </w:rPr>
        <w:t>optimization</w:t>
      </w:r>
      <w:r w:rsidRPr="006B045F">
        <w:rPr>
          <w:rFonts w:ascii="Times New Roman" w:hAnsi="Times New Roman" w:cs="Times New Roman"/>
          <w:sz w:val="24"/>
          <w:szCs w:val="24"/>
        </w:rPr>
        <w:t xml:space="preserve"> are replicated, and confidence levels are sustained.  The government is also provided the model to afford its analysts an opportunity conduct independent analyses of the models.</w:t>
      </w:r>
    </w:p>
    <w:p w14:paraId="0B0232F7" w14:textId="78FFC849" w:rsidR="00D972A6" w:rsidRPr="00D972A6" w:rsidRDefault="00547E5D" w:rsidP="00B35566">
      <w:pPr>
        <w:pStyle w:val="Heading2"/>
        <w:spacing w:line="480" w:lineRule="auto"/>
      </w:pPr>
      <w:bookmarkStart w:id="10" w:name="_Toc448223067"/>
      <w:r>
        <w:t>BCDSS</w:t>
      </w:r>
      <w:r w:rsidR="00D972A6" w:rsidRPr="00D972A6">
        <w:t xml:space="preserve"> </w:t>
      </w:r>
      <w:r w:rsidR="00293540">
        <w:t>Patter</w:t>
      </w:r>
      <w:r w:rsidR="00FA374E">
        <w:t>n</w:t>
      </w:r>
      <w:r w:rsidR="00293540">
        <w:t xml:space="preserve">-Matching </w:t>
      </w:r>
      <w:r w:rsidR="00D972A6" w:rsidRPr="00D972A6">
        <w:t>Architecture</w:t>
      </w:r>
      <w:bookmarkEnd w:id="10"/>
    </w:p>
    <w:p w14:paraId="6E69D73D" w14:textId="2AFF43A0" w:rsidR="006B045F" w:rsidRDefault="00CF068D" w:rsidP="00B35566">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006B045F" w:rsidRPr="006B045F">
        <w:rPr>
          <w:rFonts w:ascii="Times New Roman" w:hAnsi="Times New Roman" w:cs="Times New Roman"/>
          <w:sz w:val="24"/>
          <w:szCs w:val="24"/>
        </w:rPr>
        <w:t xml:space="preserve">he </w:t>
      </w:r>
      <w:r w:rsidR="00547E5D">
        <w:rPr>
          <w:rFonts w:ascii="Times New Roman" w:hAnsi="Times New Roman" w:cs="Times New Roman"/>
          <w:sz w:val="24"/>
          <w:szCs w:val="24"/>
        </w:rPr>
        <w:t>BCDSS</w:t>
      </w:r>
      <w:r w:rsidR="006B045F" w:rsidRPr="006B045F">
        <w:rPr>
          <w:rFonts w:ascii="Times New Roman" w:hAnsi="Times New Roman" w:cs="Times New Roman"/>
          <w:sz w:val="24"/>
          <w:szCs w:val="24"/>
        </w:rPr>
        <w:t xml:space="preserve"> pattern-matching modeling architecture </w:t>
      </w:r>
      <w:r>
        <w:rPr>
          <w:rFonts w:ascii="Times New Roman" w:hAnsi="Times New Roman" w:cs="Times New Roman"/>
          <w:sz w:val="24"/>
          <w:szCs w:val="24"/>
        </w:rPr>
        <w:t xml:space="preserve">relies on replicated </w:t>
      </w:r>
      <w:r w:rsidR="006B045F" w:rsidRPr="006B045F">
        <w:rPr>
          <w:rFonts w:ascii="Times New Roman" w:hAnsi="Times New Roman" w:cs="Times New Roman"/>
          <w:sz w:val="24"/>
          <w:szCs w:val="24"/>
        </w:rPr>
        <w:t xml:space="preserve">fact patterns for similar conditions and claim adjudicatory histories, and </w:t>
      </w:r>
      <w:r>
        <w:rPr>
          <w:rFonts w:ascii="Times New Roman" w:hAnsi="Times New Roman" w:cs="Times New Roman"/>
          <w:sz w:val="24"/>
          <w:szCs w:val="24"/>
        </w:rPr>
        <w:t>the</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006B045F" w:rsidRPr="006B045F">
        <w:rPr>
          <w:rFonts w:ascii="Times New Roman" w:hAnsi="Times New Roman" w:cs="Times New Roman"/>
          <w:sz w:val="24"/>
          <w:szCs w:val="24"/>
        </w:rPr>
        <w:t>promulgat</w:t>
      </w:r>
      <w:r>
        <w:rPr>
          <w:rFonts w:ascii="Times New Roman" w:hAnsi="Times New Roman" w:cs="Times New Roman"/>
          <w:sz w:val="24"/>
          <w:szCs w:val="24"/>
        </w:rPr>
        <w:t xml:space="preserve">ion of </w:t>
      </w:r>
      <w:r w:rsidR="006B045F" w:rsidRPr="006B045F">
        <w:rPr>
          <w:rFonts w:ascii="Times New Roman" w:hAnsi="Times New Roman" w:cs="Times New Roman"/>
          <w:sz w:val="24"/>
          <w:szCs w:val="24"/>
        </w:rPr>
        <w:t>CDDs</w:t>
      </w:r>
      <w:r>
        <w:rPr>
          <w:rFonts w:ascii="Times New Roman" w:hAnsi="Times New Roman" w:cs="Times New Roman"/>
          <w:sz w:val="24"/>
          <w:szCs w:val="24"/>
        </w:rPr>
        <w:t xml:space="preserve"> for such fact patterns by VA employees to reliably predict CDDs (without subjecting the claim to additional substantiation and human </w:t>
      </w:r>
      <w:r>
        <w:rPr>
          <w:rFonts w:ascii="Times New Roman" w:hAnsi="Times New Roman" w:cs="Times New Roman"/>
          <w:sz w:val="24"/>
          <w:szCs w:val="24"/>
        </w:rPr>
        <w:lastRenderedPageBreak/>
        <w:t>evaluation)</w:t>
      </w:r>
      <w:r w:rsidR="006B045F" w:rsidRPr="006B045F">
        <w:rPr>
          <w:rFonts w:ascii="Times New Roman" w:hAnsi="Times New Roman" w:cs="Times New Roman"/>
          <w:sz w:val="24"/>
          <w:szCs w:val="24"/>
        </w:rPr>
        <w:t xml:space="preserve">.  </w:t>
      </w:r>
      <w:r w:rsidR="009C1033">
        <w:rPr>
          <w:rFonts w:ascii="Times New Roman" w:hAnsi="Times New Roman" w:cs="Times New Roman"/>
          <w:sz w:val="24"/>
          <w:szCs w:val="24"/>
        </w:rPr>
        <w:t>A</w:t>
      </w:r>
      <w:r w:rsidR="006B045F" w:rsidRPr="006B045F">
        <w:rPr>
          <w:rFonts w:ascii="Times New Roman" w:hAnsi="Times New Roman" w:cs="Times New Roman"/>
          <w:sz w:val="24"/>
          <w:szCs w:val="24"/>
        </w:rPr>
        <w:t xml:space="preserve"> relatively small number of claim attributes, and established facts contained in the claimant’s filing history</w:t>
      </w:r>
      <w:r w:rsidR="009C1033">
        <w:rPr>
          <w:rFonts w:ascii="Times New Roman" w:hAnsi="Times New Roman" w:cs="Times New Roman"/>
          <w:sz w:val="24"/>
          <w:szCs w:val="24"/>
        </w:rPr>
        <w:t xml:space="preserve"> comprise these patterns</w:t>
      </w:r>
      <w:r w:rsidR="006B045F" w:rsidRPr="006B045F">
        <w:rPr>
          <w:rFonts w:ascii="Times New Roman" w:hAnsi="Times New Roman" w:cs="Times New Roman"/>
          <w:sz w:val="24"/>
          <w:szCs w:val="24"/>
        </w:rPr>
        <w:t xml:space="preserve">.  The CDD of specified conditions within the target claim </w:t>
      </w:r>
      <w:r w:rsidR="009C1033">
        <w:rPr>
          <w:rFonts w:ascii="Times New Roman" w:hAnsi="Times New Roman" w:cs="Times New Roman"/>
          <w:sz w:val="24"/>
          <w:szCs w:val="24"/>
        </w:rPr>
        <w:t>is</w:t>
      </w:r>
      <w:r w:rsidR="006B045F" w:rsidRPr="006B045F">
        <w:rPr>
          <w:rFonts w:ascii="Times New Roman" w:hAnsi="Times New Roman" w:cs="Times New Roman"/>
          <w:sz w:val="24"/>
          <w:szCs w:val="24"/>
        </w:rPr>
        <w:t xml:space="preserve"> obtained by establishing the fact pattern of the claim using a predefined set of attributes, and matching it to a specific historical pattern and the CDD that most often results.</w:t>
      </w:r>
    </w:p>
    <w:p w14:paraId="6D733120" w14:textId="77777777" w:rsidR="00B35566" w:rsidRPr="006B045F" w:rsidRDefault="00B35566" w:rsidP="00B35566">
      <w:pPr>
        <w:spacing w:after="0" w:line="480" w:lineRule="auto"/>
        <w:rPr>
          <w:rFonts w:ascii="Times New Roman" w:hAnsi="Times New Roman" w:cs="Times New Roman"/>
          <w:sz w:val="24"/>
          <w:szCs w:val="24"/>
        </w:rPr>
      </w:pPr>
    </w:p>
    <w:p w14:paraId="77307D1A" w14:textId="22F23577" w:rsidR="006B045F" w:rsidRPr="006B045F" w:rsidRDefault="006B045F" w:rsidP="00B3556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This </w:t>
      </w:r>
      <w:r w:rsidR="00547E5D">
        <w:rPr>
          <w:rFonts w:ascii="Times New Roman" w:hAnsi="Times New Roman" w:cs="Times New Roman"/>
          <w:sz w:val="24"/>
          <w:szCs w:val="24"/>
        </w:rPr>
        <w:t>BCDSS</w:t>
      </w:r>
      <w:r w:rsidRPr="006B045F">
        <w:rPr>
          <w:rFonts w:ascii="Times New Roman" w:hAnsi="Times New Roman" w:cs="Times New Roman"/>
          <w:sz w:val="24"/>
          <w:szCs w:val="24"/>
        </w:rPr>
        <w:t xml:space="preserve"> pattern-matching architecture is composed of three major components:</w:t>
      </w:r>
    </w:p>
    <w:p w14:paraId="1A3C3E9E" w14:textId="77777777" w:rsidR="007510F2" w:rsidRDefault="006B045F" w:rsidP="006B045F">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A set of claim-specific features, and the associated specifications for calculating the values for these features.  These features relate to the claim that will be subject to predictive modeling – the target claim.</w:t>
      </w:r>
    </w:p>
    <w:p w14:paraId="143AE3BB" w14:textId="09DB860D" w:rsidR="007510F2" w:rsidRDefault="006B045F" w:rsidP="006B045F">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set of claimant specific features, and the associated specifications for calculating the values for these features.  These features relate to attributes of the claimants filing history, including decisions contained in prior claims for similar conditions, the period of </w:t>
      </w:r>
      <w:r w:rsidR="00CF068D">
        <w:rPr>
          <w:rFonts w:ascii="Times New Roman" w:hAnsi="Times New Roman" w:cs="Times New Roman"/>
          <w:sz w:val="24"/>
          <w:szCs w:val="24"/>
        </w:rPr>
        <w:t xml:space="preserve">elapsed </w:t>
      </w:r>
      <w:r w:rsidRPr="007510F2">
        <w:rPr>
          <w:rFonts w:ascii="Times New Roman" w:hAnsi="Times New Roman" w:cs="Times New Roman"/>
          <w:sz w:val="24"/>
          <w:szCs w:val="24"/>
        </w:rPr>
        <w:t>time between the target claim and prior decisions, the place of the target claim in the sequence of relevant claims in the claimant’s adjudication history, etc.</w:t>
      </w:r>
    </w:p>
    <w:p w14:paraId="323F367B" w14:textId="01D3135E" w:rsidR="006B045F" w:rsidRDefault="006B045F" w:rsidP="006B045F">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The Decision Determination Matrix (D</w:t>
      </w:r>
      <w:r w:rsidR="007510F2">
        <w:rPr>
          <w:rFonts w:ascii="Times New Roman" w:hAnsi="Times New Roman" w:cs="Times New Roman"/>
          <w:sz w:val="24"/>
          <w:szCs w:val="24"/>
        </w:rPr>
        <w:t>D</w:t>
      </w:r>
      <w:r w:rsidRPr="007510F2">
        <w:rPr>
          <w:rFonts w:ascii="Times New Roman" w:hAnsi="Times New Roman" w:cs="Times New Roman"/>
          <w:sz w:val="24"/>
          <w:szCs w:val="24"/>
        </w:rPr>
        <w:t xml:space="preserve">M) or set of predictive patterns and related CDDs for the </w:t>
      </w:r>
      <w:r w:rsidR="00CF068D">
        <w:rPr>
          <w:rFonts w:ascii="Times New Roman" w:hAnsi="Times New Roman" w:cs="Times New Roman"/>
          <w:sz w:val="24"/>
          <w:szCs w:val="24"/>
        </w:rPr>
        <w:t xml:space="preserve">modeled </w:t>
      </w:r>
      <w:r w:rsidRPr="007510F2">
        <w:rPr>
          <w:rFonts w:ascii="Times New Roman" w:hAnsi="Times New Roman" w:cs="Times New Roman"/>
          <w:sz w:val="24"/>
          <w:szCs w:val="24"/>
        </w:rPr>
        <w:t>co</w:t>
      </w:r>
      <w:r w:rsidR="00CF068D">
        <w:rPr>
          <w:rFonts w:ascii="Times New Roman" w:hAnsi="Times New Roman" w:cs="Times New Roman"/>
          <w:sz w:val="24"/>
          <w:szCs w:val="24"/>
        </w:rPr>
        <w:t>ndition</w:t>
      </w:r>
      <w:r w:rsidRPr="007510F2">
        <w:rPr>
          <w:rFonts w:ascii="Times New Roman" w:hAnsi="Times New Roman" w:cs="Times New Roman"/>
          <w:sz w:val="24"/>
          <w:szCs w:val="24"/>
        </w:rPr>
        <w:t>.  The columns of the D</w:t>
      </w:r>
      <w:r w:rsidR="007510F2">
        <w:rPr>
          <w:rFonts w:ascii="Times New Roman" w:hAnsi="Times New Roman" w:cs="Times New Roman"/>
          <w:sz w:val="24"/>
          <w:szCs w:val="24"/>
        </w:rPr>
        <w:t>D</w:t>
      </w:r>
      <w:r w:rsidRPr="007510F2">
        <w:rPr>
          <w:rFonts w:ascii="Times New Roman" w:hAnsi="Times New Roman" w:cs="Times New Roman"/>
          <w:sz w:val="24"/>
          <w:szCs w:val="24"/>
        </w:rPr>
        <w:t>M constitute the various features as well as the CDD and their performance attributes.  The rows are the unique combinations of values that constitute the predictive patterns.</w:t>
      </w:r>
    </w:p>
    <w:p w14:paraId="3E19D357" w14:textId="77777777" w:rsidR="00615495"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basic logic described above is depicted in Figure </w:t>
      </w:r>
      <w:r>
        <w:rPr>
          <w:rFonts w:ascii="Times New Roman" w:hAnsi="Times New Roman" w:cs="Times New Roman"/>
          <w:sz w:val="24"/>
          <w:szCs w:val="24"/>
        </w:rPr>
        <w:t>3</w:t>
      </w:r>
      <w:r w:rsidRPr="006B045F">
        <w:rPr>
          <w:rFonts w:ascii="Times New Roman" w:hAnsi="Times New Roman" w:cs="Times New Roman"/>
          <w:sz w:val="24"/>
          <w:szCs w:val="24"/>
        </w:rPr>
        <w:t>.</w:t>
      </w:r>
    </w:p>
    <w:p w14:paraId="7FCD9575" w14:textId="77777777" w:rsidR="00853422" w:rsidRDefault="00853422" w:rsidP="00853422">
      <w:pPr>
        <w:keepNext/>
        <w:spacing w:after="0" w:line="480" w:lineRule="auto"/>
      </w:pPr>
      <w:r w:rsidRPr="00853422">
        <w:rPr>
          <w:noProof/>
        </w:rPr>
        <w:lastRenderedPageBreak/>
        <w:drawing>
          <wp:inline distT="0" distB="0" distL="0" distR="0" wp14:anchorId="61565AE1" wp14:editId="48E9570F">
            <wp:extent cx="6572250" cy="273750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14:paraId="0CEB9614" w14:textId="77777777" w:rsidR="00853422" w:rsidRDefault="00853422" w:rsidP="00853422">
      <w:pPr>
        <w:pStyle w:val="Caption"/>
        <w:rPr>
          <w:rFonts w:ascii="Times New Roman" w:hAnsi="Times New Roman" w:cs="Times New Roman"/>
          <w:sz w:val="24"/>
          <w:szCs w:val="24"/>
        </w:rPr>
      </w:pPr>
      <w:r>
        <w:t>Figure 3: Pattern-Matching Logic</w:t>
      </w:r>
    </w:p>
    <w:p w14:paraId="44E93862" w14:textId="4BE6BD77" w:rsidR="00716DD5" w:rsidRDefault="006B045F" w:rsidP="003A0FD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w:t>
      </w:r>
      <w:r w:rsidR="00547E5D">
        <w:rPr>
          <w:rFonts w:ascii="Times New Roman" w:hAnsi="Times New Roman" w:cs="Times New Roman"/>
          <w:sz w:val="24"/>
          <w:szCs w:val="24"/>
        </w:rPr>
        <w:t>BCDSS</w:t>
      </w:r>
      <w:r w:rsidRPr="006B045F">
        <w:rPr>
          <w:rFonts w:ascii="Times New Roman" w:hAnsi="Times New Roman" w:cs="Times New Roman"/>
          <w:sz w:val="24"/>
          <w:szCs w:val="24"/>
        </w:rPr>
        <w:t xml:space="preserve"> system provides an automated environment in which authorized users select one or more target claims that are to be adjudicated, one or more models that are to be applied, and one or more output formats </w:t>
      </w:r>
      <w:r w:rsidR="007510F2">
        <w:rPr>
          <w:rFonts w:ascii="Times New Roman" w:hAnsi="Times New Roman" w:cs="Times New Roman"/>
          <w:sz w:val="24"/>
          <w:szCs w:val="24"/>
        </w:rPr>
        <w:t>preferred by the user</w:t>
      </w:r>
      <w:r w:rsidRPr="006B045F">
        <w:rPr>
          <w:rFonts w:ascii="Times New Roman" w:hAnsi="Times New Roman" w:cs="Times New Roman"/>
          <w:sz w:val="24"/>
          <w:szCs w:val="24"/>
        </w:rPr>
        <w:t xml:space="preserve">.  The system then executes automated routines in accordance with the user selections to derive the results.  Three inter-related modeling engines support these functions as depicted in Figure </w:t>
      </w:r>
      <w:r>
        <w:rPr>
          <w:rFonts w:ascii="Times New Roman" w:hAnsi="Times New Roman" w:cs="Times New Roman"/>
          <w:sz w:val="24"/>
          <w:szCs w:val="24"/>
        </w:rPr>
        <w:t>4</w:t>
      </w:r>
      <w:r w:rsidRPr="006B045F">
        <w:rPr>
          <w:rFonts w:ascii="Times New Roman" w:hAnsi="Times New Roman" w:cs="Times New Roman"/>
          <w:sz w:val="24"/>
          <w:szCs w:val="24"/>
        </w:rPr>
        <w:t>.</w:t>
      </w:r>
      <w:r w:rsidR="00832FE8">
        <w:rPr>
          <w:rFonts w:ascii="Times New Roman" w:hAnsi="Times New Roman" w:cs="Times New Roman"/>
          <w:sz w:val="24"/>
          <w:szCs w:val="24"/>
        </w:rPr>
        <w:t xml:space="preserve">  </w:t>
      </w:r>
    </w:p>
    <w:p w14:paraId="4224ED81" w14:textId="77777777" w:rsidR="00853422" w:rsidRDefault="00853422" w:rsidP="00853422">
      <w:pPr>
        <w:keepNext/>
        <w:spacing w:after="0" w:line="480" w:lineRule="auto"/>
      </w:pPr>
      <w:r w:rsidRPr="00853422">
        <w:rPr>
          <w:noProof/>
        </w:rPr>
        <w:lastRenderedPageBreak/>
        <w:drawing>
          <wp:inline distT="0" distB="0" distL="0" distR="0" wp14:anchorId="356428C5" wp14:editId="5E7CE9BA">
            <wp:extent cx="6572250" cy="3814907"/>
            <wp:effectExtent l="19050" t="19050" r="1905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14:paraId="1DB848E7" w14:textId="795B0B44" w:rsidR="00716DD5" w:rsidRDefault="00853422" w:rsidP="00853422">
      <w:pPr>
        <w:pStyle w:val="Caption"/>
        <w:rPr>
          <w:rFonts w:ascii="Times New Roman" w:hAnsi="Times New Roman" w:cs="Times New Roman"/>
          <w:sz w:val="24"/>
          <w:szCs w:val="24"/>
        </w:rPr>
      </w:pPr>
      <w:r>
        <w:t xml:space="preserve">Figure 4: </w:t>
      </w:r>
      <w:r w:rsidR="00547E5D">
        <w:t>BCDSS</w:t>
      </w:r>
      <w:r>
        <w:t xml:space="preserve"> System Workflow and Modeling Architecture</w:t>
      </w:r>
    </w:p>
    <w:p w14:paraId="41D193FE" w14:textId="17DDEE76" w:rsidR="00632A70" w:rsidRPr="00615495" w:rsidRDefault="00CF068D"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Upon user selection</w:t>
      </w:r>
      <w:r w:rsidR="006B045F" w:rsidRPr="006B045F">
        <w:rPr>
          <w:rFonts w:ascii="Times New Roman" w:hAnsi="Times New Roman" w:cs="Times New Roman"/>
          <w:sz w:val="24"/>
          <w:szCs w:val="24"/>
        </w:rPr>
        <w:t xml:space="preserve">, the </w:t>
      </w:r>
      <w:r w:rsidR="00547E5D">
        <w:rPr>
          <w:rFonts w:ascii="Times New Roman" w:hAnsi="Times New Roman" w:cs="Times New Roman"/>
          <w:sz w:val="24"/>
          <w:szCs w:val="24"/>
        </w:rPr>
        <w:t>BCDSS</w:t>
      </w:r>
      <w:r>
        <w:rPr>
          <w:rFonts w:ascii="Times New Roman" w:hAnsi="Times New Roman" w:cs="Times New Roman"/>
          <w:sz w:val="24"/>
          <w:szCs w:val="24"/>
        </w:rPr>
        <w:t xml:space="preserve"> retrieves </w:t>
      </w:r>
      <w:r w:rsidR="006B045F" w:rsidRPr="006B045F">
        <w:rPr>
          <w:rFonts w:ascii="Times New Roman" w:hAnsi="Times New Roman" w:cs="Times New Roman"/>
          <w:sz w:val="24"/>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 CDD (where a match is found), or identifies that the CDD could not be established.  Finally, the output engine integrates descriptive information about the claim (and the CDD, where appropriate) and formats the data in accordance with the users selection.</w:t>
      </w:r>
    </w:p>
    <w:p w14:paraId="20EC455D" w14:textId="21F2A091" w:rsidR="008F5074" w:rsidRPr="008F5074" w:rsidRDefault="000E3B57" w:rsidP="003A0FD6">
      <w:pPr>
        <w:pStyle w:val="Heading1"/>
      </w:pPr>
      <w:bookmarkStart w:id="11" w:name="_Toc448223068"/>
      <w:r>
        <w:lastRenderedPageBreak/>
        <w:t xml:space="preserve">Section 3: </w:t>
      </w:r>
      <w:r w:rsidR="008E4C26">
        <w:t>Data Requirements</w:t>
      </w:r>
      <w:bookmarkEnd w:id="11"/>
    </w:p>
    <w:p w14:paraId="232DBA8F" w14:textId="77777777" w:rsidR="008215F9" w:rsidRDefault="00B512F5" w:rsidP="003A0FD6">
      <w:pPr>
        <w:pStyle w:val="Heading2"/>
      </w:pPr>
      <w:bookmarkStart w:id="12" w:name="_Toc448223069"/>
      <w:r w:rsidRPr="000278C5">
        <w:t>Data Source and Structure</w:t>
      </w:r>
      <w:r w:rsidR="00E5642D" w:rsidRPr="000278C5">
        <w:t xml:space="preserve"> Overview</w:t>
      </w:r>
      <w:bookmarkEnd w:id="12"/>
    </w:p>
    <w:p w14:paraId="2C5AB526" w14:textId="2390AC82" w:rsidR="000278C5" w:rsidRDefault="006B045F" w:rsidP="003A0FD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As stated previously, the data used to produce the </w:t>
      </w:r>
      <w:r w:rsidR="00547E5D">
        <w:rPr>
          <w:rFonts w:ascii="Times New Roman" w:hAnsi="Times New Roman" w:cs="Times New Roman"/>
          <w:sz w:val="24"/>
          <w:szCs w:val="24"/>
        </w:rPr>
        <w:t>BCDSS</w:t>
      </w:r>
      <w:r w:rsidRPr="006B045F">
        <w:rPr>
          <w:rFonts w:ascii="Times New Roman" w:hAnsi="Times New Roman" w:cs="Times New Roman"/>
          <w:sz w:val="24"/>
          <w:szCs w:val="24"/>
        </w:rPr>
        <w:t xml:space="preserve"> </w:t>
      </w:r>
      <w:r w:rsidR="00C617EF">
        <w:rPr>
          <w:rFonts w:ascii="Times New Roman" w:hAnsi="Times New Roman" w:cs="Times New Roman"/>
          <w:sz w:val="24"/>
          <w:szCs w:val="24"/>
        </w:rPr>
        <w:t>Knee Model (002</w:t>
      </w:r>
      <w:r w:rsidRPr="006B045F">
        <w:rPr>
          <w:rFonts w:ascii="Times New Roman" w:hAnsi="Times New Roman" w:cs="Times New Roman"/>
          <w:sz w:val="24"/>
          <w:szCs w:val="24"/>
        </w:rPr>
        <w:t xml:space="preserve">) was the same data provided to MITRE to support its analysis.  This data base was provided by VBA’s Office Performance Analysis and Integrity (PA&amp;I) on December 12, 2016.  The data was composed of over 41 million claim processing transactions under various end-products in eight tables.  Of these, three contain the bulk of relevant data: </w:t>
      </w:r>
      <w:proofErr w:type="spellStart"/>
      <w:r w:rsidRPr="006B045F">
        <w:rPr>
          <w:rFonts w:ascii="Times New Roman" w:hAnsi="Times New Roman" w:cs="Times New Roman"/>
          <w:sz w:val="24"/>
          <w:szCs w:val="24"/>
        </w:rPr>
        <w:t>Rating_Corp_Claim</w:t>
      </w:r>
      <w:proofErr w:type="spellEnd"/>
      <w:r w:rsidRPr="006B045F">
        <w:rPr>
          <w:rFonts w:ascii="Times New Roman" w:hAnsi="Times New Roman" w:cs="Times New Roman"/>
          <w:sz w:val="24"/>
          <w:szCs w:val="24"/>
        </w:rPr>
        <w:t xml:space="preserve"> containing claim specific information, </w:t>
      </w:r>
      <w:proofErr w:type="spellStart"/>
      <w:r w:rsidRPr="006B045F">
        <w:rPr>
          <w:rFonts w:ascii="Times New Roman" w:hAnsi="Times New Roman" w:cs="Times New Roman"/>
          <w:sz w:val="24"/>
          <w:szCs w:val="24"/>
        </w:rPr>
        <w:t>Rating_Decision</w:t>
      </w:r>
      <w:proofErr w:type="spellEnd"/>
      <w:r w:rsidRPr="006B045F">
        <w:rPr>
          <w:rFonts w:ascii="Times New Roman" w:hAnsi="Times New Roman" w:cs="Times New Roman"/>
          <w:sz w:val="24"/>
          <w:szCs w:val="24"/>
        </w:rPr>
        <w:t xml:space="preserve"> containing claimant decision data, and </w:t>
      </w:r>
      <w:proofErr w:type="spellStart"/>
      <w:r w:rsidRPr="006B045F">
        <w:rPr>
          <w:rFonts w:ascii="Times New Roman" w:hAnsi="Times New Roman" w:cs="Times New Roman"/>
          <w:sz w:val="24"/>
          <w:szCs w:val="24"/>
        </w:rPr>
        <w:t>Rating_Decision_Spec_Issue</w:t>
      </w:r>
      <w:proofErr w:type="spellEnd"/>
      <w:r w:rsidRPr="006B045F">
        <w:rPr>
          <w:rFonts w:ascii="Times New Roman" w:hAnsi="Times New Roman" w:cs="Times New Roman"/>
          <w:sz w:val="24"/>
          <w:szCs w:val="24"/>
        </w:rPr>
        <w:t xml:space="preserve"> containing rating decision data.</w:t>
      </w:r>
      <w:r w:rsidR="000278C5">
        <w:rPr>
          <w:rFonts w:ascii="Times New Roman" w:hAnsi="Times New Roman" w:cs="Times New Roman"/>
          <w:sz w:val="24"/>
          <w:szCs w:val="24"/>
        </w:rPr>
        <w:t xml:space="preserve">  </w:t>
      </w:r>
    </w:p>
    <w:p w14:paraId="2EE44B4C" w14:textId="4F1C8C15" w:rsidR="00AD4ADC" w:rsidRDefault="00547E5D" w:rsidP="003A0FD6">
      <w:pPr>
        <w:pStyle w:val="Heading2"/>
      </w:pPr>
      <w:r>
        <w:t>BCDSS</w:t>
      </w:r>
      <w:r w:rsidR="008613B6">
        <w:t xml:space="preserve"> Knee Model Data Segmentation</w:t>
      </w:r>
    </w:p>
    <w:p w14:paraId="16252B58" w14:textId="77FB2334" w:rsidR="00C617EF" w:rsidRPr="003F5183" w:rsidRDefault="00C617EF" w:rsidP="00C617EF">
      <w:pPr>
        <w:spacing w:after="0" w:line="480" w:lineRule="auto"/>
        <w:rPr>
          <w:rFonts w:ascii="Times New Roman" w:hAnsi="Times New Roman" w:cs="Times New Roman"/>
          <w:color w:val="C00000"/>
          <w:sz w:val="24"/>
          <w:szCs w:val="24"/>
        </w:rPr>
      </w:pPr>
      <w:r w:rsidRPr="006B045F">
        <w:rPr>
          <w:rFonts w:ascii="Times New Roman" w:hAnsi="Times New Roman" w:cs="Times New Roman"/>
          <w:sz w:val="24"/>
          <w:szCs w:val="24"/>
        </w:rPr>
        <w:t xml:space="preserve">The traditional method for developing predictive models is to segment data that will form the basis of the analysis; defining one subset for model development and reserving a second subset for testing and model analysis. </w:t>
      </w:r>
      <w:r w:rsidRPr="006104A2">
        <w:rPr>
          <w:rFonts w:ascii="Times New Roman" w:hAnsi="Times New Roman" w:cs="Times New Roman"/>
          <w:b/>
          <w:sz w:val="24"/>
          <w:szCs w:val="24"/>
        </w:rPr>
        <w:t>2,723,33</w:t>
      </w:r>
      <w:r>
        <w:rPr>
          <w:rFonts w:ascii="Times New Roman" w:hAnsi="Times New Roman" w:cs="Times New Roman"/>
          <w:b/>
          <w:sz w:val="24"/>
          <w:szCs w:val="24"/>
        </w:rPr>
        <w:t>2</w:t>
      </w:r>
      <w:r w:rsidRPr="006B045F">
        <w:rPr>
          <w:rFonts w:ascii="Times New Roman" w:hAnsi="Times New Roman" w:cs="Times New Roman"/>
          <w:sz w:val="24"/>
          <w:szCs w:val="24"/>
        </w:rPr>
        <w:t xml:space="preserve"> claims and associated data were extracted from the total data set.  This data constituted the claims where the claimant’s adjudication history contained </w:t>
      </w:r>
      <w:r>
        <w:rPr>
          <w:rFonts w:ascii="Times New Roman" w:hAnsi="Times New Roman" w:cs="Times New Roman"/>
          <w:sz w:val="24"/>
          <w:szCs w:val="24"/>
        </w:rPr>
        <w:t>at least one claim containing a</w:t>
      </w:r>
      <w:r w:rsidRPr="006B045F">
        <w:rPr>
          <w:rFonts w:ascii="Times New Roman" w:hAnsi="Times New Roman" w:cs="Times New Roman"/>
          <w:sz w:val="24"/>
          <w:szCs w:val="24"/>
        </w:rPr>
        <w:t xml:space="preserve"> </w:t>
      </w:r>
      <w:r>
        <w:rPr>
          <w:rFonts w:ascii="Times New Roman" w:hAnsi="Times New Roman" w:cs="Times New Roman"/>
          <w:sz w:val="24"/>
          <w:szCs w:val="24"/>
        </w:rPr>
        <w:t>knee</w:t>
      </w:r>
      <w:r w:rsidRPr="006B045F">
        <w:rPr>
          <w:rFonts w:ascii="Times New Roman" w:hAnsi="Times New Roman" w:cs="Times New Roman"/>
          <w:sz w:val="24"/>
          <w:szCs w:val="24"/>
        </w:rPr>
        <w:t xml:space="preserve"> related contention (see the above stated criteria).  Of these data, </w:t>
      </w:r>
      <w:r w:rsidRPr="006104A2">
        <w:rPr>
          <w:rFonts w:ascii="Times New Roman" w:hAnsi="Times New Roman" w:cs="Times New Roman"/>
          <w:b/>
          <w:sz w:val="24"/>
          <w:szCs w:val="24"/>
        </w:rPr>
        <w:t>1,567,623</w:t>
      </w:r>
      <w:r w:rsidRPr="006B045F">
        <w:rPr>
          <w:rFonts w:ascii="Times New Roman" w:hAnsi="Times New Roman" w:cs="Times New Roman"/>
          <w:sz w:val="24"/>
          <w:szCs w:val="24"/>
        </w:rPr>
        <w:t xml:space="preserve"> claims were segmented for model development</w:t>
      </w:r>
      <w:r>
        <w:rPr>
          <w:rFonts w:ascii="Times New Roman" w:hAnsi="Times New Roman" w:cs="Times New Roman"/>
          <w:sz w:val="24"/>
          <w:szCs w:val="24"/>
        </w:rPr>
        <w:t xml:space="preserve"> and optimization</w:t>
      </w:r>
      <w:r w:rsidRPr="006B045F">
        <w:rPr>
          <w:rFonts w:ascii="Times New Roman" w:hAnsi="Times New Roman" w:cs="Times New Roman"/>
          <w:sz w:val="24"/>
          <w:szCs w:val="24"/>
        </w:rPr>
        <w:t xml:space="preserve">, while the balance of the claims </w:t>
      </w:r>
      <w:r>
        <w:rPr>
          <w:rFonts w:ascii="Times New Roman" w:hAnsi="Times New Roman" w:cs="Times New Roman"/>
          <w:sz w:val="24"/>
          <w:szCs w:val="24"/>
        </w:rPr>
        <w:t xml:space="preserve">(1,155,579) </w:t>
      </w:r>
      <w:r w:rsidRPr="006B045F">
        <w:rPr>
          <w:rFonts w:ascii="Times New Roman" w:hAnsi="Times New Roman" w:cs="Times New Roman"/>
          <w:sz w:val="24"/>
          <w:szCs w:val="24"/>
        </w:rPr>
        <w:t xml:space="preserve">were set aside for testing and refinement.  Of the </w:t>
      </w:r>
      <w:r>
        <w:rPr>
          <w:rFonts w:ascii="Times New Roman" w:hAnsi="Times New Roman" w:cs="Times New Roman"/>
          <w:sz w:val="24"/>
          <w:szCs w:val="24"/>
        </w:rPr>
        <w:t>1.6</w:t>
      </w:r>
      <w:r w:rsidRPr="006B045F">
        <w:rPr>
          <w:rFonts w:ascii="Times New Roman" w:hAnsi="Times New Roman" w:cs="Times New Roman"/>
          <w:sz w:val="24"/>
          <w:szCs w:val="24"/>
        </w:rPr>
        <w:t xml:space="preserve">M development claims, </w:t>
      </w:r>
      <w:r>
        <w:rPr>
          <w:rFonts w:ascii="Times New Roman" w:hAnsi="Times New Roman" w:cs="Times New Roman"/>
          <w:sz w:val="24"/>
          <w:szCs w:val="24"/>
        </w:rPr>
        <w:t>341,023</w:t>
      </w:r>
      <w:r w:rsidRPr="006B045F">
        <w:rPr>
          <w:rFonts w:ascii="Times New Roman" w:hAnsi="Times New Roman" w:cs="Times New Roman"/>
          <w:sz w:val="24"/>
          <w:szCs w:val="24"/>
        </w:rPr>
        <w:t xml:space="preserve"> were found to be eligible for modeling based on the defined eligibility criteria.  To be “Eligible” for </w:t>
      </w:r>
      <w:r w:rsidR="00547E5D">
        <w:rPr>
          <w:rFonts w:ascii="Times New Roman" w:hAnsi="Times New Roman" w:cs="Times New Roman"/>
          <w:sz w:val="24"/>
          <w:szCs w:val="24"/>
        </w:rPr>
        <w:t>BCDSS</w:t>
      </w:r>
      <w:r w:rsidRPr="006B045F">
        <w:rPr>
          <w:rFonts w:ascii="Times New Roman" w:hAnsi="Times New Roman" w:cs="Times New Roman"/>
          <w:sz w:val="24"/>
          <w:szCs w:val="24"/>
        </w:rPr>
        <w:t xml:space="preserve"> auto-adjudication of </w:t>
      </w:r>
      <w:r>
        <w:rPr>
          <w:rFonts w:ascii="Times New Roman" w:hAnsi="Times New Roman" w:cs="Times New Roman"/>
          <w:sz w:val="24"/>
          <w:szCs w:val="24"/>
        </w:rPr>
        <w:t>knee</w:t>
      </w:r>
      <w:r w:rsidRPr="006B045F">
        <w:rPr>
          <w:rFonts w:ascii="Times New Roman" w:hAnsi="Times New Roman" w:cs="Times New Roman"/>
          <w:sz w:val="24"/>
          <w:szCs w:val="24"/>
        </w:rPr>
        <w:t xml:space="preserve"> conditions, claims must be coded as End Product (EP) 02X (where X may be 0 through 9), contain at least one </w:t>
      </w:r>
      <w:r>
        <w:rPr>
          <w:rFonts w:ascii="Times New Roman" w:hAnsi="Times New Roman" w:cs="Times New Roman"/>
          <w:sz w:val="24"/>
          <w:szCs w:val="24"/>
        </w:rPr>
        <w:t>Knee</w:t>
      </w:r>
      <w:r w:rsidRPr="006B045F">
        <w:rPr>
          <w:rFonts w:ascii="Times New Roman" w:hAnsi="Times New Roman" w:cs="Times New Roman"/>
          <w:sz w:val="24"/>
          <w:szCs w:val="24"/>
        </w:rPr>
        <w:t xml:space="preserve"> related contention (Contention Classification Codes </w:t>
      </w:r>
      <w:r>
        <w:rPr>
          <w:rFonts w:ascii="Times New Roman" w:hAnsi="Times New Roman" w:cs="Times New Roman"/>
          <w:sz w:val="24"/>
          <w:szCs w:val="24"/>
        </w:rPr>
        <w:t>230, 270, 3690, 3700, 3710, 3720, 3730, 3780, 3790, 3800, or 8919</w:t>
      </w:r>
      <w:r w:rsidRPr="006B045F">
        <w:rPr>
          <w:rFonts w:ascii="Times New Roman" w:hAnsi="Times New Roman" w:cs="Times New Roman"/>
          <w:sz w:val="24"/>
          <w:szCs w:val="24"/>
        </w:rPr>
        <w:t xml:space="preserve">), and at least one eligible </w:t>
      </w:r>
      <w:r>
        <w:rPr>
          <w:rFonts w:ascii="Times New Roman" w:hAnsi="Times New Roman" w:cs="Times New Roman"/>
          <w:sz w:val="24"/>
          <w:szCs w:val="24"/>
        </w:rPr>
        <w:t>knee</w:t>
      </w:r>
      <w:r w:rsidRPr="006B045F">
        <w:rPr>
          <w:rFonts w:ascii="Times New Roman" w:hAnsi="Times New Roman" w:cs="Times New Roman"/>
          <w:sz w:val="24"/>
          <w:szCs w:val="24"/>
        </w:rPr>
        <w:t xml:space="preserve"> related issue must have been found to be service connected and a rating promulgated within a previously adjudicated claim for benefits.  </w:t>
      </w:r>
      <w:r>
        <w:rPr>
          <w:rFonts w:ascii="Times New Roman" w:hAnsi="Times New Roman" w:cs="Times New Roman"/>
          <w:sz w:val="24"/>
          <w:szCs w:val="24"/>
        </w:rPr>
        <w:t xml:space="preserve">This claim segmentation for both development and test claims </w:t>
      </w:r>
      <w:r w:rsidRPr="006B045F">
        <w:rPr>
          <w:rFonts w:ascii="Times New Roman" w:hAnsi="Times New Roman" w:cs="Times New Roman"/>
          <w:sz w:val="24"/>
          <w:szCs w:val="24"/>
        </w:rPr>
        <w:t xml:space="preserve">is illustrated below in Figure </w:t>
      </w:r>
      <w:r>
        <w:rPr>
          <w:rFonts w:ascii="Times New Roman" w:hAnsi="Times New Roman" w:cs="Times New Roman"/>
          <w:sz w:val="24"/>
          <w:szCs w:val="24"/>
        </w:rPr>
        <w:t>5</w:t>
      </w:r>
      <w:r w:rsidRPr="006B045F">
        <w:rPr>
          <w:rFonts w:ascii="Times New Roman" w:hAnsi="Times New Roman" w:cs="Times New Roman"/>
          <w:sz w:val="24"/>
          <w:szCs w:val="24"/>
        </w:rPr>
        <w:t>.</w:t>
      </w:r>
    </w:p>
    <w:p w14:paraId="2AFC7FF9" w14:textId="77777777" w:rsidR="00C617EF" w:rsidRDefault="00C617EF" w:rsidP="00C617EF">
      <w:pPr>
        <w:keepNext/>
        <w:spacing w:after="0" w:line="480" w:lineRule="auto"/>
        <w:jc w:val="center"/>
      </w:pPr>
      <w:r w:rsidRPr="009460D2">
        <w:rPr>
          <w:noProof/>
        </w:rPr>
        <w:lastRenderedPageBreak/>
        <w:drawing>
          <wp:inline distT="0" distB="0" distL="0" distR="0" wp14:anchorId="1AE2C44C" wp14:editId="08915ECC">
            <wp:extent cx="5559425" cy="318198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9425" cy="3181985"/>
                    </a:xfrm>
                    <a:prstGeom prst="rect">
                      <a:avLst/>
                    </a:prstGeom>
                    <a:noFill/>
                    <a:ln>
                      <a:noFill/>
                    </a:ln>
                  </pic:spPr>
                </pic:pic>
              </a:graphicData>
            </a:graphic>
          </wp:inline>
        </w:drawing>
      </w:r>
    </w:p>
    <w:p w14:paraId="33C6455B" w14:textId="77777777" w:rsidR="00C617EF" w:rsidRPr="00B31B72" w:rsidRDefault="00C617EF" w:rsidP="00C617EF">
      <w:pPr>
        <w:pStyle w:val="Caption"/>
        <w:jc w:val="center"/>
        <w:rPr>
          <w:rFonts w:ascii="Times New Roman" w:hAnsi="Times New Roman" w:cs="Times New Roman"/>
          <w:b/>
          <w:i w:val="0"/>
          <w:sz w:val="24"/>
          <w:szCs w:val="24"/>
        </w:rPr>
      </w:pPr>
      <w:r>
        <w:t>Figure 5: Segmentation of Claims where claimant had filed at least one Knee related claim</w:t>
      </w:r>
    </w:p>
    <w:p w14:paraId="737161BE" w14:textId="77777777" w:rsidR="00CF068D" w:rsidRDefault="00CF068D" w:rsidP="00CF068D">
      <w:pPr>
        <w:pStyle w:val="Heading2"/>
      </w:pPr>
    </w:p>
    <w:p w14:paraId="7920086E" w14:textId="77777777" w:rsidR="00CF068D" w:rsidRDefault="00CF068D" w:rsidP="00CF068D">
      <w:pPr>
        <w:pStyle w:val="Heading2"/>
      </w:pPr>
      <w:bookmarkStart w:id="13" w:name="_Toc448223070"/>
      <w:r>
        <w:t>Knee Model Feature Set</w:t>
      </w:r>
      <w:bookmarkEnd w:id="13"/>
    </w:p>
    <w:p w14:paraId="5CF06237" w14:textId="42583DF2" w:rsidR="00CF068D" w:rsidRDefault="00CF068D" w:rsidP="00CF068D">
      <w:pPr>
        <w:spacing w:line="480" w:lineRule="auto"/>
        <w:rPr>
          <w:rFonts w:ascii="Times New Roman" w:hAnsi="Times New Roman" w:cs="Times New Roman"/>
          <w:sz w:val="24"/>
          <w:szCs w:val="24"/>
        </w:rPr>
      </w:pPr>
      <w:r w:rsidRPr="00D32432">
        <w:rPr>
          <w:rFonts w:ascii="Times New Roman" w:hAnsi="Times New Roman" w:cs="Times New Roman"/>
          <w:sz w:val="24"/>
          <w:szCs w:val="24"/>
        </w:rPr>
        <w:t xml:space="preserve">The MITRE notebooks did not identify separately the features found to be of greatest value for predicting the CDD for knee conditions.  As a result, the </w:t>
      </w:r>
      <w:r w:rsidR="00547E5D">
        <w:rPr>
          <w:rFonts w:ascii="Times New Roman" w:hAnsi="Times New Roman" w:cs="Times New Roman"/>
          <w:sz w:val="24"/>
          <w:szCs w:val="24"/>
        </w:rPr>
        <w:t>BCDSS</w:t>
      </w:r>
      <w:r w:rsidRPr="00D32432">
        <w:rPr>
          <w:rFonts w:ascii="Times New Roman" w:hAnsi="Times New Roman" w:cs="Times New Roman"/>
          <w:sz w:val="24"/>
          <w:szCs w:val="24"/>
        </w:rPr>
        <w:t xml:space="preserve"> team relied on its experience developing the Ear Model as the foundation for selecting the Knee Model Feature set.  Specifically, the team </w:t>
      </w:r>
      <w:r>
        <w:rPr>
          <w:rFonts w:ascii="Times New Roman" w:hAnsi="Times New Roman" w:cs="Times New Roman"/>
          <w:sz w:val="24"/>
          <w:szCs w:val="24"/>
        </w:rPr>
        <w:t>used</w:t>
      </w:r>
      <w:r w:rsidRPr="00D32432">
        <w:rPr>
          <w:rFonts w:ascii="Times New Roman" w:hAnsi="Times New Roman" w:cs="Times New Roman"/>
          <w:sz w:val="24"/>
          <w:szCs w:val="24"/>
        </w:rPr>
        <w:t xml:space="preserve"> predictive patterns formed from a combination of the numeric features (specifically prior CDD data, the age of those decisions as well as the claim and claimant age, along with contention and diagnostic codes) to calculate the CDD for ear conditions within the required performance patterns.  </w:t>
      </w:r>
      <w:r>
        <w:rPr>
          <w:rFonts w:ascii="Times New Roman" w:hAnsi="Times New Roman" w:cs="Times New Roman"/>
          <w:sz w:val="24"/>
          <w:szCs w:val="24"/>
        </w:rPr>
        <w:t xml:space="preserve">The team initiated Knee Model development using similar </w:t>
      </w:r>
      <w:r w:rsidRPr="00D32432">
        <w:rPr>
          <w:rFonts w:ascii="Times New Roman" w:hAnsi="Times New Roman" w:cs="Times New Roman"/>
          <w:sz w:val="24"/>
          <w:szCs w:val="24"/>
        </w:rPr>
        <w:t>features.  A complete list of the final Knee Model Features is provided in Table 3 below.</w:t>
      </w:r>
    </w:p>
    <w:p w14:paraId="0CF4B45F" w14:textId="77777777" w:rsidR="00CF068D" w:rsidRDefault="00CF068D" w:rsidP="00CF068D">
      <w:pPr>
        <w:pStyle w:val="Caption"/>
        <w:keepNext/>
      </w:pPr>
      <w:r>
        <w:t xml:space="preserve">Table </w:t>
      </w:r>
      <w:fldSimple w:instr=" SEQ Table \* ARABIC ">
        <w:r>
          <w:rPr>
            <w:noProof/>
          </w:rPr>
          <w:t>2</w:t>
        </w:r>
      </w:fldSimple>
      <w:r>
        <w:t>: Knee Feature Set Derived from initial Ear Modeling</w:t>
      </w:r>
    </w:p>
    <w:tbl>
      <w:tblPr>
        <w:tblStyle w:val="TableGrid"/>
        <w:tblW w:w="0" w:type="auto"/>
        <w:jc w:val="center"/>
        <w:tblLook w:val="04A0" w:firstRow="1" w:lastRow="0" w:firstColumn="1" w:lastColumn="0" w:noHBand="0" w:noVBand="1"/>
      </w:tblPr>
      <w:tblGrid>
        <w:gridCol w:w="4585"/>
        <w:gridCol w:w="270"/>
        <w:gridCol w:w="4495"/>
      </w:tblGrid>
      <w:tr w:rsidR="00CF068D" w:rsidRPr="00D32432" w14:paraId="5C4193B0" w14:textId="77777777" w:rsidTr="00405F84">
        <w:trPr>
          <w:jc w:val="center"/>
        </w:trPr>
        <w:tc>
          <w:tcPr>
            <w:tcW w:w="4585" w:type="dxa"/>
            <w:shd w:val="clear" w:color="auto" w:fill="DEEAF6" w:themeFill="accent1" w:themeFillTint="33"/>
          </w:tcPr>
          <w:p w14:paraId="22B85291" w14:textId="77777777" w:rsidR="00CF068D" w:rsidRPr="006104A2" w:rsidRDefault="00CF068D" w:rsidP="00405F84">
            <w:pPr>
              <w:jc w:val="center"/>
              <w:rPr>
                <w:rFonts w:ascii="Times New Roman" w:hAnsi="Times New Roman" w:cs="Times New Roman"/>
                <w:b/>
                <w:sz w:val="20"/>
                <w:szCs w:val="20"/>
              </w:rPr>
            </w:pPr>
            <w:r w:rsidRPr="006104A2">
              <w:rPr>
                <w:rFonts w:ascii="Times New Roman" w:hAnsi="Times New Roman" w:cs="Times New Roman"/>
                <w:b/>
                <w:sz w:val="20"/>
                <w:szCs w:val="20"/>
              </w:rPr>
              <w:t>Knee Feature</w:t>
            </w:r>
          </w:p>
        </w:tc>
        <w:tc>
          <w:tcPr>
            <w:tcW w:w="270" w:type="dxa"/>
            <w:vMerge w:val="restart"/>
            <w:shd w:val="clear" w:color="auto" w:fill="000000" w:themeFill="text1"/>
          </w:tcPr>
          <w:p w14:paraId="1444450B" w14:textId="77777777" w:rsidR="00CF068D" w:rsidRPr="00D32432" w:rsidRDefault="00CF068D" w:rsidP="00405F84">
            <w:pPr>
              <w:rPr>
                <w:rFonts w:ascii="Times New Roman" w:hAnsi="Times New Roman" w:cs="Times New Roman"/>
                <w:sz w:val="20"/>
                <w:szCs w:val="20"/>
              </w:rPr>
            </w:pPr>
          </w:p>
        </w:tc>
        <w:tc>
          <w:tcPr>
            <w:tcW w:w="4495" w:type="dxa"/>
            <w:shd w:val="clear" w:color="auto" w:fill="DEEAF6" w:themeFill="accent1" w:themeFillTint="33"/>
          </w:tcPr>
          <w:p w14:paraId="1A196B99" w14:textId="77777777" w:rsidR="00CF068D" w:rsidRPr="00D32432" w:rsidRDefault="00CF068D" w:rsidP="00405F84">
            <w:pPr>
              <w:jc w:val="center"/>
              <w:rPr>
                <w:rFonts w:ascii="Times New Roman" w:hAnsi="Times New Roman" w:cs="Times New Roman"/>
                <w:sz w:val="20"/>
                <w:szCs w:val="20"/>
              </w:rPr>
            </w:pPr>
            <w:r w:rsidRPr="006104A2">
              <w:rPr>
                <w:rFonts w:ascii="Times New Roman" w:hAnsi="Times New Roman" w:cs="Times New Roman"/>
                <w:b/>
                <w:sz w:val="20"/>
                <w:szCs w:val="20"/>
              </w:rPr>
              <w:t>Knee Feature</w:t>
            </w:r>
          </w:p>
        </w:tc>
      </w:tr>
      <w:tr w:rsidR="00CF068D" w:rsidRPr="00D32432" w14:paraId="06504EA0" w14:textId="77777777" w:rsidTr="00405F84">
        <w:trPr>
          <w:jc w:val="center"/>
        </w:trPr>
        <w:tc>
          <w:tcPr>
            <w:tcW w:w="4585" w:type="dxa"/>
          </w:tcPr>
          <w:p w14:paraId="5ACBAF3D"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Claimant’s Age</w:t>
            </w:r>
          </w:p>
        </w:tc>
        <w:tc>
          <w:tcPr>
            <w:tcW w:w="270" w:type="dxa"/>
            <w:vMerge/>
            <w:shd w:val="clear" w:color="auto" w:fill="000000" w:themeFill="text1"/>
          </w:tcPr>
          <w:p w14:paraId="530E8B01" w14:textId="77777777" w:rsidR="00CF068D" w:rsidRPr="00D32432" w:rsidRDefault="00CF068D" w:rsidP="00405F84">
            <w:pPr>
              <w:rPr>
                <w:rFonts w:ascii="Times New Roman" w:hAnsi="Times New Roman" w:cs="Times New Roman"/>
                <w:sz w:val="20"/>
                <w:szCs w:val="20"/>
              </w:rPr>
            </w:pPr>
          </w:p>
        </w:tc>
        <w:tc>
          <w:tcPr>
            <w:tcW w:w="4495" w:type="dxa"/>
          </w:tcPr>
          <w:p w14:paraId="6FF78904"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3800</w:t>
            </w:r>
          </w:p>
        </w:tc>
      </w:tr>
      <w:tr w:rsidR="00CF068D" w:rsidRPr="00D32432" w14:paraId="7FDF7517" w14:textId="77777777" w:rsidTr="00405F84">
        <w:trPr>
          <w:jc w:val="center"/>
        </w:trPr>
        <w:tc>
          <w:tcPr>
            <w:tcW w:w="4585" w:type="dxa"/>
          </w:tcPr>
          <w:p w14:paraId="51E50074"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Sequential Number of knee related supplemental claim (1</w:t>
            </w:r>
            <w:r w:rsidRPr="00D32432">
              <w:rPr>
                <w:rFonts w:ascii="Times New Roman" w:hAnsi="Times New Roman" w:cs="Times New Roman"/>
                <w:sz w:val="20"/>
                <w:szCs w:val="20"/>
                <w:vertAlign w:val="superscript"/>
              </w:rPr>
              <w:t>st</w:t>
            </w:r>
            <w:r>
              <w:rPr>
                <w:rFonts w:ascii="Times New Roman" w:hAnsi="Times New Roman" w:cs="Times New Roman"/>
                <w:sz w:val="20"/>
                <w:szCs w:val="20"/>
              </w:rPr>
              <w:t>, 2</w:t>
            </w:r>
            <w:r w:rsidRPr="00D32432">
              <w:rPr>
                <w:rFonts w:ascii="Times New Roman" w:hAnsi="Times New Roman" w:cs="Times New Roman"/>
                <w:sz w:val="20"/>
                <w:szCs w:val="20"/>
                <w:vertAlign w:val="superscript"/>
              </w:rPr>
              <w:t>nd</w:t>
            </w:r>
            <w:r>
              <w:rPr>
                <w:rFonts w:ascii="Times New Roman" w:hAnsi="Times New Roman" w:cs="Times New Roman"/>
                <w:sz w:val="20"/>
                <w:szCs w:val="20"/>
              </w:rPr>
              <w:t>, etc.)</w:t>
            </w:r>
          </w:p>
        </w:tc>
        <w:tc>
          <w:tcPr>
            <w:tcW w:w="270" w:type="dxa"/>
            <w:vMerge/>
            <w:shd w:val="clear" w:color="auto" w:fill="000000" w:themeFill="text1"/>
          </w:tcPr>
          <w:p w14:paraId="594F420C" w14:textId="77777777" w:rsidR="00CF068D" w:rsidRPr="00D32432" w:rsidRDefault="00CF068D" w:rsidP="00405F84">
            <w:pPr>
              <w:rPr>
                <w:rFonts w:ascii="Times New Roman" w:hAnsi="Times New Roman" w:cs="Times New Roman"/>
                <w:sz w:val="20"/>
                <w:szCs w:val="20"/>
              </w:rPr>
            </w:pPr>
          </w:p>
        </w:tc>
        <w:tc>
          <w:tcPr>
            <w:tcW w:w="4495" w:type="dxa"/>
          </w:tcPr>
          <w:p w14:paraId="50A5B361"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Contention code 8919</w:t>
            </w:r>
          </w:p>
        </w:tc>
      </w:tr>
      <w:tr w:rsidR="00CF068D" w:rsidRPr="00D32432" w14:paraId="528A0A28" w14:textId="77777777" w:rsidTr="00405F84">
        <w:trPr>
          <w:jc w:val="center"/>
        </w:trPr>
        <w:tc>
          <w:tcPr>
            <w:tcW w:w="4585" w:type="dxa"/>
          </w:tcPr>
          <w:p w14:paraId="3A9BDFED"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lastRenderedPageBreak/>
              <w:t>Count of contentions in the target claim</w:t>
            </w:r>
          </w:p>
        </w:tc>
        <w:tc>
          <w:tcPr>
            <w:tcW w:w="270" w:type="dxa"/>
            <w:vMerge/>
            <w:shd w:val="clear" w:color="auto" w:fill="000000" w:themeFill="text1"/>
          </w:tcPr>
          <w:p w14:paraId="08EA6895" w14:textId="77777777" w:rsidR="00CF068D" w:rsidRPr="00D32432" w:rsidRDefault="00CF068D" w:rsidP="00405F84">
            <w:pPr>
              <w:rPr>
                <w:rFonts w:ascii="Times New Roman" w:hAnsi="Times New Roman" w:cs="Times New Roman"/>
                <w:sz w:val="20"/>
                <w:szCs w:val="20"/>
              </w:rPr>
            </w:pPr>
          </w:p>
        </w:tc>
        <w:tc>
          <w:tcPr>
            <w:tcW w:w="4495" w:type="dxa"/>
          </w:tcPr>
          <w:p w14:paraId="23BADBAC"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5055</w:t>
            </w:r>
          </w:p>
        </w:tc>
      </w:tr>
      <w:tr w:rsidR="00CF068D" w:rsidRPr="00D32432" w14:paraId="206E0F71" w14:textId="77777777" w:rsidTr="00405F84">
        <w:trPr>
          <w:jc w:val="center"/>
        </w:trPr>
        <w:tc>
          <w:tcPr>
            <w:tcW w:w="4585" w:type="dxa"/>
          </w:tcPr>
          <w:p w14:paraId="14B494F9"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Count of Knee related contentions in the target claim</w:t>
            </w:r>
          </w:p>
        </w:tc>
        <w:tc>
          <w:tcPr>
            <w:tcW w:w="270" w:type="dxa"/>
            <w:vMerge/>
            <w:shd w:val="clear" w:color="auto" w:fill="000000" w:themeFill="text1"/>
          </w:tcPr>
          <w:p w14:paraId="6EC3D245" w14:textId="77777777" w:rsidR="00CF068D" w:rsidRPr="00D32432" w:rsidRDefault="00CF068D" w:rsidP="00405F84">
            <w:pPr>
              <w:rPr>
                <w:rFonts w:ascii="Times New Roman" w:hAnsi="Times New Roman" w:cs="Times New Roman"/>
                <w:sz w:val="20"/>
                <w:szCs w:val="20"/>
              </w:rPr>
            </w:pPr>
          </w:p>
        </w:tc>
        <w:tc>
          <w:tcPr>
            <w:tcW w:w="4495" w:type="dxa"/>
          </w:tcPr>
          <w:p w14:paraId="69669BA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5161</w:t>
            </w:r>
          </w:p>
        </w:tc>
      </w:tr>
      <w:tr w:rsidR="00CF068D" w:rsidRPr="00D32432" w14:paraId="3BBE53E7" w14:textId="77777777" w:rsidTr="00405F84">
        <w:trPr>
          <w:jc w:val="center"/>
        </w:trPr>
        <w:tc>
          <w:tcPr>
            <w:tcW w:w="4585" w:type="dxa"/>
          </w:tcPr>
          <w:p w14:paraId="39531740"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Prior Knee CDD</w:t>
            </w:r>
          </w:p>
        </w:tc>
        <w:tc>
          <w:tcPr>
            <w:tcW w:w="270" w:type="dxa"/>
            <w:vMerge/>
            <w:shd w:val="clear" w:color="auto" w:fill="000000" w:themeFill="text1"/>
          </w:tcPr>
          <w:p w14:paraId="43AFCABE" w14:textId="77777777" w:rsidR="00CF068D" w:rsidRPr="00D32432" w:rsidRDefault="00CF068D" w:rsidP="00405F84">
            <w:pPr>
              <w:rPr>
                <w:rFonts w:ascii="Times New Roman" w:hAnsi="Times New Roman" w:cs="Times New Roman"/>
                <w:sz w:val="20"/>
                <w:szCs w:val="20"/>
              </w:rPr>
            </w:pPr>
          </w:p>
        </w:tc>
        <w:tc>
          <w:tcPr>
            <w:tcW w:w="4495" w:type="dxa"/>
          </w:tcPr>
          <w:p w14:paraId="4A01A25B" w14:textId="77777777" w:rsidR="00CF068D" w:rsidRPr="00D32432" w:rsidRDefault="00CF068D" w:rsidP="008613B6">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162</w:t>
            </w:r>
          </w:p>
        </w:tc>
      </w:tr>
      <w:tr w:rsidR="00CF068D" w:rsidRPr="00D32432" w14:paraId="524E23B6" w14:textId="77777777" w:rsidTr="00405F84">
        <w:trPr>
          <w:jc w:val="center"/>
        </w:trPr>
        <w:tc>
          <w:tcPr>
            <w:tcW w:w="4585" w:type="dxa"/>
          </w:tcPr>
          <w:p w14:paraId="0FA58C67"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Age of Prior Knee CDD (Years)</w:t>
            </w:r>
          </w:p>
        </w:tc>
        <w:tc>
          <w:tcPr>
            <w:tcW w:w="270" w:type="dxa"/>
            <w:vMerge/>
            <w:shd w:val="clear" w:color="auto" w:fill="000000" w:themeFill="text1"/>
          </w:tcPr>
          <w:p w14:paraId="5D0809D5" w14:textId="77777777" w:rsidR="00CF068D" w:rsidRPr="00D32432" w:rsidRDefault="00CF068D" w:rsidP="00405F84">
            <w:pPr>
              <w:rPr>
                <w:rFonts w:ascii="Times New Roman" w:hAnsi="Times New Roman" w:cs="Times New Roman"/>
                <w:sz w:val="20"/>
                <w:szCs w:val="20"/>
              </w:rPr>
            </w:pPr>
          </w:p>
        </w:tc>
        <w:tc>
          <w:tcPr>
            <w:tcW w:w="4495" w:type="dxa"/>
          </w:tcPr>
          <w:p w14:paraId="186E15FC"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163</w:t>
            </w:r>
          </w:p>
        </w:tc>
      </w:tr>
      <w:tr w:rsidR="00CF068D" w:rsidRPr="00D32432" w14:paraId="5B839329" w14:textId="77777777" w:rsidTr="00405F84">
        <w:trPr>
          <w:jc w:val="center"/>
        </w:trPr>
        <w:tc>
          <w:tcPr>
            <w:tcW w:w="4585" w:type="dxa"/>
          </w:tcPr>
          <w:p w14:paraId="1ABCDBAE"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Age of Claim (Years)</w:t>
            </w:r>
          </w:p>
        </w:tc>
        <w:tc>
          <w:tcPr>
            <w:tcW w:w="270" w:type="dxa"/>
            <w:vMerge/>
            <w:shd w:val="clear" w:color="auto" w:fill="000000" w:themeFill="text1"/>
          </w:tcPr>
          <w:p w14:paraId="5A445E87" w14:textId="77777777" w:rsidR="00CF068D" w:rsidRPr="00D32432" w:rsidRDefault="00CF068D" w:rsidP="00405F84">
            <w:pPr>
              <w:rPr>
                <w:rFonts w:ascii="Times New Roman" w:hAnsi="Times New Roman" w:cs="Times New Roman"/>
                <w:sz w:val="20"/>
                <w:szCs w:val="20"/>
              </w:rPr>
            </w:pPr>
          </w:p>
        </w:tc>
        <w:tc>
          <w:tcPr>
            <w:tcW w:w="4495" w:type="dxa"/>
          </w:tcPr>
          <w:p w14:paraId="0BEB435A"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164</w:t>
            </w:r>
          </w:p>
        </w:tc>
      </w:tr>
      <w:tr w:rsidR="00CF068D" w:rsidRPr="00D32432" w14:paraId="021EF8AA" w14:textId="77777777" w:rsidTr="00405F84">
        <w:trPr>
          <w:jc w:val="center"/>
        </w:trPr>
        <w:tc>
          <w:tcPr>
            <w:tcW w:w="4585" w:type="dxa"/>
          </w:tcPr>
          <w:p w14:paraId="61B15FF6"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230</w:t>
            </w:r>
          </w:p>
        </w:tc>
        <w:tc>
          <w:tcPr>
            <w:tcW w:w="270" w:type="dxa"/>
            <w:vMerge/>
            <w:shd w:val="clear" w:color="auto" w:fill="000000" w:themeFill="text1"/>
          </w:tcPr>
          <w:p w14:paraId="6CBB58ED" w14:textId="77777777" w:rsidR="00CF068D" w:rsidRPr="00D32432" w:rsidRDefault="00CF068D" w:rsidP="00405F84">
            <w:pPr>
              <w:rPr>
                <w:rFonts w:ascii="Times New Roman" w:hAnsi="Times New Roman" w:cs="Times New Roman"/>
                <w:sz w:val="20"/>
                <w:szCs w:val="20"/>
              </w:rPr>
            </w:pPr>
          </w:p>
        </w:tc>
        <w:tc>
          <w:tcPr>
            <w:tcW w:w="4495" w:type="dxa"/>
          </w:tcPr>
          <w:p w14:paraId="6A4F5FE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5165</w:t>
            </w:r>
          </w:p>
        </w:tc>
      </w:tr>
      <w:tr w:rsidR="00CF068D" w:rsidRPr="00D32432" w14:paraId="059DFF0D" w14:textId="77777777" w:rsidTr="00405F84">
        <w:trPr>
          <w:jc w:val="center"/>
        </w:trPr>
        <w:tc>
          <w:tcPr>
            <w:tcW w:w="4585" w:type="dxa"/>
          </w:tcPr>
          <w:p w14:paraId="793639C4"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270</w:t>
            </w:r>
          </w:p>
        </w:tc>
        <w:tc>
          <w:tcPr>
            <w:tcW w:w="270" w:type="dxa"/>
            <w:vMerge/>
            <w:shd w:val="clear" w:color="auto" w:fill="000000" w:themeFill="text1"/>
          </w:tcPr>
          <w:p w14:paraId="30531442" w14:textId="77777777" w:rsidR="00CF068D" w:rsidRPr="00D32432" w:rsidRDefault="00CF068D" w:rsidP="00405F84">
            <w:pPr>
              <w:rPr>
                <w:rFonts w:ascii="Times New Roman" w:hAnsi="Times New Roman" w:cs="Times New Roman"/>
                <w:sz w:val="20"/>
                <w:szCs w:val="20"/>
              </w:rPr>
            </w:pPr>
          </w:p>
        </w:tc>
        <w:tc>
          <w:tcPr>
            <w:tcW w:w="4495" w:type="dxa"/>
          </w:tcPr>
          <w:p w14:paraId="7E3D02B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5256</w:t>
            </w:r>
          </w:p>
        </w:tc>
      </w:tr>
      <w:tr w:rsidR="00CF068D" w:rsidRPr="00D32432" w14:paraId="419DE2C7" w14:textId="77777777" w:rsidTr="00405F84">
        <w:trPr>
          <w:jc w:val="center"/>
        </w:trPr>
        <w:tc>
          <w:tcPr>
            <w:tcW w:w="4585" w:type="dxa"/>
          </w:tcPr>
          <w:p w14:paraId="194E3DD0"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3690</w:t>
            </w:r>
          </w:p>
        </w:tc>
        <w:tc>
          <w:tcPr>
            <w:tcW w:w="270" w:type="dxa"/>
            <w:vMerge/>
            <w:shd w:val="clear" w:color="auto" w:fill="000000" w:themeFill="text1"/>
          </w:tcPr>
          <w:p w14:paraId="69A60EDB" w14:textId="77777777" w:rsidR="00CF068D" w:rsidRPr="00D32432" w:rsidRDefault="00CF068D" w:rsidP="00405F84">
            <w:pPr>
              <w:rPr>
                <w:rFonts w:ascii="Times New Roman" w:hAnsi="Times New Roman" w:cs="Times New Roman"/>
                <w:sz w:val="20"/>
                <w:szCs w:val="20"/>
              </w:rPr>
            </w:pPr>
          </w:p>
        </w:tc>
        <w:tc>
          <w:tcPr>
            <w:tcW w:w="4495" w:type="dxa"/>
          </w:tcPr>
          <w:p w14:paraId="2294CD8A"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5257</w:t>
            </w:r>
          </w:p>
        </w:tc>
      </w:tr>
      <w:tr w:rsidR="00CF068D" w:rsidRPr="00D32432" w14:paraId="49243F5A" w14:textId="77777777" w:rsidTr="00405F84">
        <w:trPr>
          <w:jc w:val="center"/>
        </w:trPr>
        <w:tc>
          <w:tcPr>
            <w:tcW w:w="4585" w:type="dxa"/>
          </w:tcPr>
          <w:p w14:paraId="6111B63F"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3700</w:t>
            </w:r>
          </w:p>
        </w:tc>
        <w:tc>
          <w:tcPr>
            <w:tcW w:w="270" w:type="dxa"/>
            <w:vMerge/>
            <w:shd w:val="clear" w:color="auto" w:fill="000000" w:themeFill="text1"/>
          </w:tcPr>
          <w:p w14:paraId="7F897370" w14:textId="77777777" w:rsidR="00CF068D" w:rsidRPr="00D32432" w:rsidRDefault="00CF068D" w:rsidP="00405F84">
            <w:pPr>
              <w:rPr>
                <w:rFonts w:ascii="Times New Roman" w:hAnsi="Times New Roman" w:cs="Times New Roman"/>
                <w:sz w:val="20"/>
                <w:szCs w:val="20"/>
              </w:rPr>
            </w:pPr>
          </w:p>
        </w:tc>
        <w:tc>
          <w:tcPr>
            <w:tcW w:w="4495" w:type="dxa"/>
          </w:tcPr>
          <w:p w14:paraId="571E86BF"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5258</w:t>
            </w:r>
          </w:p>
        </w:tc>
      </w:tr>
      <w:tr w:rsidR="00CF068D" w:rsidRPr="00D32432" w14:paraId="2D2F8FDE" w14:textId="77777777" w:rsidTr="00405F84">
        <w:trPr>
          <w:jc w:val="center"/>
        </w:trPr>
        <w:tc>
          <w:tcPr>
            <w:tcW w:w="4585" w:type="dxa"/>
          </w:tcPr>
          <w:p w14:paraId="0E9F441A"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3710</w:t>
            </w:r>
          </w:p>
        </w:tc>
        <w:tc>
          <w:tcPr>
            <w:tcW w:w="270" w:type="dxa"/>
            <w:vMerge/>
            <w:shd w:val="clear" w:color="auto" w:fill="000000" w:themeFill="text1"/>
          </w:tcPr>
          <w:p w14:paraId="0F045C36" w14:textId="77777777" w:rsidR="00CF068D" w:rsidRPr="00D32432" w:rsidRDefault="00CF068D" w:rsidP="00405F84">
            <w:pPr>
              <w:rPr>
                <w:rFonts w:ascii="Times New Roman" w:hAnsi="Times New Roman" w:cs="Times New Roman"/>
                <w:sz w:val="20"/>
                <w:szCs w:val="20"/>
              </w:rPr>
            </w:pPr>
          </w:p>
        </w:tc>
        <w:tc>
          <w:tcPr>
            <w:tcW w:w="4495" w:type="dxa"/>
          </w:tcPr>
          <w:p w14:paraId="3552310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5259</w:t>
            </w:r>
          </w:p>
        </w:tc>
      </w:tr>
      <w:tr w:rsidR="00CF068D" w:rsidRPr="00D32432" w14:paraId="3CE36ACD" w14:textId="77777777" w:rsidTr="00405F84">
        <w:trPr>
          <w:jc w:val="center"/>
        </w:trPr>
        <w:tc>
          <w:tcPr>
            <w:tcW w:w="4585" w:type="dxa"/>
          </w:tcPr>
          <w:p w14:paraId="14AF0594"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3720</w:t>
            </w:r>
          </w:p>
        </w:tc>
        <w:tc>
          <w:tcPr>
            <w:tcW w:w="270" w:type="dxa"/>
            <w:vMerge/>
            <w:shd w:val="clear" w:color="auto" w:fill="000000" w:themeFill="text1"/>
          </w:tcPr>
          <w:p w14:paraId="1975AEA6" w14:textId="77777777" w:rsidR="00CF068D" w:rsidRPr="00D32432" w:rsidRDefault="00CF068D" w:rsidP="00405F84">
            <w:pPr>
              <w:rPr>
                <w:rFonts w:ascii="Times New Roman" w:hAnsi="Times New Roman" w:cs="Times New Roman"/>
                <w:sz w:val="20"/>
                <w:szCs w:val="20"/>
              </w:rPr>
            </w:pPr>
          </w:p>
        </w:tc>
        <w:tc>
          <w:tcPr>
            <w:tcW w:w="4495" w:type="dxa"/>
          </w:tcPr>
          <w:p w14:paraId="52B9CC67"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5260</w:t>
            </w:r>
          </w:p>
        </w:tc>
      </w:tr>
      <w:tr w:rsidR="00CF068D" w:rsidRPr="00D32432" w14:paraId="3778A8C2" w14:textId="77777777" w:rsidTr="00405F84">
        <w:trPr>
          <w:jc w:val="center"/>
        </w:trPr>
        <w:tc>
          <w:tcPr>
            <w:tcW w:w="4585" w:type="dxa"/>
          </w:tcPr>
          <w:p w14:paraId="7B851D13"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3730</w:t>
            </w:r>
          </w:p>
        </w:tc>
        <w:tc>
          <w:tcPr>
            <w:tcW w:w="270" w:type="dxa"/>
            <w:vMerge/>
            <w:shd w:val="clear" w:color="auto" w:fill="000000" w:themeFill="text1"/>
          </w:tcPr>
          <w:p w14:paraId="3CB9639B" w14:textId="77777777" w:rsidR="00CF068D" w:rsidRPr="00D32432" w:rsidRDefault="00CF068D" w:rsidP="00405F84">
            <w:pPr>
              <w:rPr>
                <w:rFonts w:ascii="Times New Roman" w:hAnsi="Times New Roman" w:cs="Times New Roman"/>
                <w:sz w:val="20"/>
                <w:szCs w:val="20"/>
              </w:rPr>
            </w:pPr>
          </w:p>
        </w:tc>
        <w:tc>
          <w:tcPr>
            <w:tcW w:w="4495" w:type="dxa"/>
          </w:tcPr>
          <w:p w14:paraId="2F2EF4F8"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313</w:t>
            </w:r>
          </w:p>
        </w:tc>
      </w:tr>
      <w:tr w:rsidR="00CF068D" w:rsidRPr="00D32432" w14:paraId="1BAFD2E1" w14:textId="77777777" w:rsidTr="00405F84">
        <w:trPr>
          <w:jc w:val="center"/>
        </w:trPr>
        <w:tc>
          <w:tcPr>
            <w:tcW w:w="4585" w:type="dxa"/>
          </w:tcPr>
          <w:p w14:paraId="2AEEEC13"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3780</w:t>
            </w:r>
          </w:p>
        </w:tc>
        <w:tc>
          <w:tcPr>
            <w:tcW w:w="270" w:type="dxa"/>
            <w:vMerge/>
            <w:shd w:val="clear" w:color="auto" w:fill="000000" w:themeFill="text1"/>
          </w:tcPr>
          <w:p w14:paraId="2AE36753" w14:textId="77777777" w:rsidR="00CF068D" w:rsidRPr="00D32432" w:rsidRDefault="00CF068D" w:rsidP="00405F84">
            <w:pPr>
              <w:rPr>
                <w:rFonts w:ascii="Times New Roman" w:hAnsi="Times New Roman" w:cs="Times New Roman"/>
                <w:sz w:val="20"/>
                <w:szCs w:val="20"/>
              </w:rPr>
            </w:pPr>
          </w:p>
        </w:tc>
        <w:tc>
          <w:tcPr>
            <w:tcW w:w="4495" w:type="dxa"/>
          </w:tcPr>
          <w:p w14:paraId="70FFAD7F"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314</w:t>
            </w:r>
          </w:p>
        </w:tc>
      </w:tr>
      <w:tr w:rsidR="00CF068D" w:rsidRPr="00D32432" w14:paraId="044B89EB" w14:textId="77777777" w:rsidTr="00405F84">
        <w:trPr>
          <w:jc w:val="center"/>
        </w:trPr>
        <w:tc>
          <w:tcPr>
            <w:tcW w:w="4585" w:type="dxa"/>
          </w:tcPr>
          <w:p w14:paraId="4339D163"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3790</w:t>
            </w:r>
          </w:p>
        </w:tc>
        <w:tc>
          <w:tcPr>
            <w:tcW w:w="270" w:type="dxa"/>
            <w:vMerge/>
            <w:shd w:val="clear" w:color="auto" w:fill="000000" w:themeFill="text1"/>
          </w:tcPr>
          <w:p w14:paraId="1C22A007" w14:textId="77777777" w:rsidR="00CF068D" w:rsidRPr="00D32432" w:rsidRDefault="00CF068D" w:rsidP="00405F84">
            <w:pPr>
              <w:rPr>
                <w:rFonts w:ascii="Times New Roman" w:hAnsi="Times New Roman" w:cs="Times New Roman"/>
                <w:sz w:val="20"/>
                <w:szCs w:val="20"/>
              </w:rPr>
            </w:pPr>
          </w:p>
        </w:tc>
        <w:tc>
          <w:tcPr>
            <w:tcW w:w="4495" w:type="dxa"/>
          </w:tcPr>
          <w:p w14:paraId="7761F6F2"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315</w:t>
            </w:r>
          </w:p>
        </w:tc>
      </w:tr>
    </w:tbl>
    <w:p w14:paraId="4B06242E" w14:textId="77777777" w:rsidR="00811394" w:rsidRDefault="00811394" w:rsidP="00811394"/>
    <w:p w14:paraId="585F7BFD" w14:textId="1F0F428E" w:rsidR="00C617EF" w:rsidRDefault="00FA19B4" w:rsidP="00C617EF">
      <w:pPr>
        <w:pStyle w:val="Heading1"/>
      </w:pPr>
      <w:bookmarkStart w:id="14" w:name="_Toc448223071"/>
      <w:r>
        <w:t xml:space="preserve">Section 4: </w:t>
      </w:r>
      <w:r w:rsidR="00C617EF">
        <w:t xml:space="preserve">Development and Optimization </w:t>
      </w:r>
      <w:r>
        <w:t>Process</w:t>
      </w:r>
      <w:bookmarkEnd w:id="14"/>
    </w:p>
    <w:p w14:paraId="0E62BA77" w14:textId="703FFAB4" w:rsidR="00811394" w:rsidRDefault="00811394" w:rsidP="00811394">
      <w:pPr>
        <w:pStyle w:val="Heading2"/>
      </w:pPr>
      <w:bookmarkStart w:id="15" w:name="_Toc448223072"/>
      <w:r>
        <w:t xml:space="preserve">Knee </w:t>
      </w:r>
      <w:r w:rsidRPr="00B50A45">
        <w:t>Model Performance Targets</w:t>
      </w:r>
      <w:bookmarkEnd w:id="15"/>
      <w:r w:rsidRPr="00B50A45">
        <w:t xml:space="preserve"> </w:t>
      </w:r>
    </w:p>
    <w:p w14:paraId="7C980D37" w14:textId="04E83411" w:rsidR="00811394" w:rsidRDefault="00811394" w:rsidP="00811394">
      <w:pPr>
        <w:pStyle w:val="Heading2"/>
        <w:spacing w:line="480" w:lineRule="auto"/>
      </w:pPr>
      <w:bookmarkStart w:id="16" w:name="_Toc448223073"/>
      <w:r w:rsidRPr="00635F4C">
        <w:rPr>
          <w:rFonts w:ascii="Times New Roman" w:hAnsi="Times New Roman" w:cs="Times New Roman"/>
          <w:color w:val="000000" w:themeColor="text1"/>
          <w:sz w:val="24"/>
          <w:szCs w:val="24"/>
        </w:rPr>
        <w:t xml:space="preserve">MITRE established that predictive models </w:t>
      </w:r>
      <w:r>
        <w:rPr>
          <w:rFonts w:ascii="Times New Roman" w:hAnsi="Times New Roman" w:cs="Times New Roman"/>
          <w:color w:val="000000" w:themeColor="text1"/>
          <w:sz w:val="24"/>
          <w:szCs w:val="24"/>
        </w:rPr>
        <w:t xml:space="preserve">can </w:t>
      </w:r>
      <w:r w:rsidRPr="00635F4C">
        <w:rPr>
          <w:rFonts w:ascii="Times New Roman" w:hAnsi="Times New Roman" w:cs="Times New Roman"/>
          <w:color w:val="000000" w:themeColor="text1"/>
          <w:sz w:val="24"/>
          <w:szCs w:val="24"/>
        </w:rPr>
        <w:t xml:space="preserve">replicate the CDD for knee related conditions determined by </w:t>
      </w:r>
      <w:r>
        <w:rPr>
          <w:rFonts w:ascii="Times New Roman" w:hAnsi="Times New Roman" w:cs="Times New Roman"/>
          <w:color w:val="000000" w:themeColor="text1"/>
          <w:sz w:val="24"/>
          <w:szCs w:val="24"/>
        </w:rPr>
        <w:t>authorized VA employees</w:t>
      </w:r>
      <w:r w:rsidRPr="00635F4C">
        <w:rPr>
          <w:rFonts w:ascii="Times New Roman" w:hAnsi="Times New Roman" w:cs="Times New Roman"/>
          <w:color w:val="000000" w:themeColor="text1"/>
          <w:sz w:val="24"/>
          <w:szCs w:val="24"/>
        </w:rPr>
        <w:t xml:space="preserve"> </w:t>
      </w:r>
      <w:r w:rsidRPr="00C617EF">
        <w:rPr>
          <w:rFonts w:ascii="Times New Roman" w:hAnsi="Times New Roman" w:cs="Times New Roman"/>
          <w:b/>
          <w:color w:val="000000" w:themeColor="text1"/>
          <w:sz w:val="24"/>
          <w:szCs w:val="24"/>
        </w:rPr>
        <w:t>85 percent</w:t>
      </w:r>
      <w:r w:rsidRPr="00635F4C">
        <w:rPr>
          <w:rFonts w:ascii="Times New Roman" w:hAnsi="Times New Roman" w:cs="Times New Roman"/>
          <w:color w:val="000000" w:themeColor="text1"/>
          <w:sz w:val="24"/>
          <w:szCs w:val="24"/>
        </w:rPr>
        <w:t xml:space="preserve"> of the time, and </w:t>
      </w:r>
      <w:r>
        <w:rPr>
          <w:rFonts w:ascii="Times New Roman" w:hAnsi="Times New Roman" w:cs="Times New Roman"/>
          <w:color w:val="000000" w:themeColor="text1"/>
          <w:sz w:val="24"/>
          <w:szCs w:val="24"/>
        </w:rPr>
        <w:t>can</w:t>
      </w:r>
      <w:r w:rsidRPr="00635F4C">
        <w:rPr>
          <w:rFonts w:ascii="Times New Roman" w:hAnsi="Times New Roman" w:cs="Times New Roman"/>
          <w:color w:val="000000" w:themeColor="text1"/>
          <w:sz w:val="24"/>
          <w:szCs w:val="24"/>
        </w:rPr>
        <w:t xml:space="preserve"> do so for issues contained within </w:t>
      </w:r>
      <w:r w:rsidRPr="00C617EF">
        <w:rPr>
          <w:rFonts w:ascii="Times New Roman" w:hAnsi="Times New Roman" w:cs="Times New Roman"/>
          <w:b/>
          <w:color w:val="000000" w:themeColor="text1"/>
          <w:sz w:val="24"/>
          <w:szCs w:val="24"/>
        </w:rPr>
        <w:t>29 percent</w:t>
      </w:r>
      <w:r w:rsidRPr="00635F4C">
        <w:rPr>
          <w:rFonts w:ascii="Times New Roman" w:hAnsi="Times New Roman" w:cs="Times New Roman"/>
          <w:color w:val="000000" w:themeColor="text1"/>
          <w:sz w:val="24"/>
          <w:szCs w:val="24"/>
        </w:rPr>
        <w:t xml:space="preserve"> of eligible claims.  This performance parameter</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stated as 29% throughput at 85% accuracy</w:t>
      </w:r>
      <w:r>
        <w:rPr>
          <w:rFonts w:ascii="Times New Roman" w:hAnsi="Times New Roman" w:cs="Times New Roman"/>
          <w:color w:val="000000" w:themeColor="text1"/>
          <w:sz w:val="24"/>
          <w:szCs w:val="24"/>
        </w:rPr>
        <w:t xml:space="preserve">, is applicable to the </w:t>
      </w:r>
      <w:r w:rsidR="00547E5D">
        <w:rPr>
          <w:rFonts w:ascii="Times New Roman" w:hAnsi="Times New Roman" w:cs="Times New Roman"/>
          <w:color w:val="000000" w:themeColor="text1"/>
          <w:sz w:val="24"/>
          <w:szCs w:val="24"/>
        </w:rPr>
        <w:t>BCDSS</w:t>
      </w:r>
      <w:r>
        <w:rPr>
          <w:rFonts w:ascii="Times New Roman" w:hAnsi="Times New Roman" w:cs="Times New Roman"/>
          <w:color w:val="000000" w:themeColor="text1"/>
          <w:sz w:val="24"/>
          <w:szCs w:val="24"/>
        </w:rPr>
        <w:t xml:space="preserve"> Knee Model</w:t>
      </w:r>
      <w:r w:rsidRPr="00635F4C">
        <w:rPr>
          <w:rFonts w:ascii="Times New Roman" w:hAnsi="Times New Roman" w:cs="Times New Roman"/>
          <w:color w:val="000000" w:themeColor="text1"/>
          <w:sz w:val="24"/>
          <w:szCs w:val="24"/>
        </w:rPr>
        <w:t>.</w:t>
      </w:r>
      <w:bookmarkEnd w:id="16"/>
      <w:r>
        <w:rPr>
          <w:rFonts w:ascii="Times New Roman" w:hAnsi="Times New Roman" w:cs="Times New Roman"/>
          <w:color w:val="000000" w:themeColor="text1"/>
          <w:sz w:val="24"/>
          <w:szCs w:val="24"/>
        </w:rPr>
        <w:t xml:space="preserve">  </w:t>
      </w:r>
    </w:p>
    <w:p w14:paraId="62248122" w14:textId="77777777" w:rsidR="00C617EF" w:rsidRPr="004324F0" w:rsidRDefault="00C617EF" w:rsidP="00C617EF">
      <w:pPr>
        <w:pStyle w:val="Heading2"/>
      </w:pPr>
      <w:bookmarkStart w:id="17" w:name="_Toc448223074"/>
      <w:r w:rsidRPr="004324F0">
        <w:t>Model Development Process</w:t>
      </w:r>
      <w:bookmarkEnd w:id="17"/>
    </w:p>
    <w:p w14:paraId="2D7AE898" w14:textId="075E999B" w:rsidR="00C617EF" w:rsidRDefault="00811394" w:rsidP="00C617EF">
      <w:pPr>
        <w:spacing w:after="0" w:line="480" w:lineRule="auto"/>
        <w:rPr>
          <w:rFonts w:ascii="Times New Roman" w:hAnsi="Times New Roman" w:cs="Times New Roman"/>
          <w:sz w:val="24"/>
          <w:szCs w:val="24"/>
        </w:rPr>
      </w:pPr>
      <w:r>
        <w:rPr>
          <w:rFonts w:ascii="Times New Roman" w:hAnsi="Times New Roman" w:cs="Times New Roman"/>
          <w:sz w:val="24"/>
          <w:szCs w:val="24"/>
        </w:rPr>
        <w:t>The team first calculated</w:t>
      </w:r>
      <w:r w:rsidR="00C617EF" w:rsidRPr="006B045F">
        <w:rPr>
          <w:rFonts w:ascii="Times New Roman" w:hAnsi="Times New Roman" w:cs="Times New Roman"/>
          <w:sz w:val="24"/>
          <w:szCs w:val="24"/>
        </w:rPr>
        <w:t xml:space="preserve"> the feature-specific values for all claims within </w:t>
      </w:r>
      <w:r>
        <w:rPr>
          <w:rFonts w:ascii="Times New Roman" w:hAnsi="Times New Roman" w:cs="Times New Roman"/>
          <w:sz w:val="24"/>
          <w:szCs w:val="24"/>
        </w:rPr>
        <w:t>the</w:t>
      </w:r>
      <w:r w:rsidR="00C617EF" w:rsidRPr="006B045F">
        <w:rPr>
          <w:rFonts w:ascii="Times New Roman" w:hAnsi="Times New Roman" w:cs="Times New Roman"/>
          <w:sz w:val="24"/>
          <w:szCs w:val="24"/>
        </w:rPr>
        <w:t xml:space="preserve"> defined set of development data.  Resulting condition-specific CDDs </w:t>
      </w:r>
      <w:r>
        <w:rPr>
          <w:rFonts w:ascii="Times New Roman" w:hAnsi="Times New Roman" w:cs="Times New Roman"/>
          <w:sz w:val="24"/>
          <w:szCs w:val="24"/>
        </w:rPr>
        <w:t>are also</w:t>
      </w:r>
      <w:r w:rsidR="00C617EF" w:rsidRPr="006B045F">
        <w:rPr>
          <w:rFonts w:ascii="Times New Roman" w:hAnsi="Times New Roman" w:cs="Times New Roman"/>
          <w:sz w:val="24"/>
          <w:szCs w:val="24"/>
        </w:rPr>
        <w:t xml:space="preserve"> calculated at this time.  Data are then aggregated to identify all unique combinations of the defined features (or patterns) for eligible claims within the development data set.  For the Initial </w:t>
      </w:r>
      <w:r w:rsidR="00C617EF">
        <w:rPr>
          <w:rFonts w:ascii="Times New Roman" w:hAnsi="Times New Roman" w:cs="Times New Roman"/>
          <w:sz w:val="24"/>
          <w:szCs w:val="24"/>
        </w:rPr>
        <w:t>Knee</w:t>
      </w:r>
      <w:r w:rsidR="00C617EF" w:rsidRPr="006B045F">
        <w:rPr>
          <w:rFonts w:ascii="Times New Roman" w:hAnsi="Times New Roman" w:cs="Times New Roman"/>
          <w:sz w:val="24"/>
          <w:szCs w:val="24"/>
        </w:rPr>
        <w:t xml:space="preserve"> Model build, the number of unique patterns was </w:t>
      </w:r>
      <w:r w:rsidR="00C617EF">
        <w:rPr>
          <w:rFonts w:ascii="Times New Roman" w:hAnsi="Times New Roman" w:cs="Times New Roman"/>
          <w:sz w:val="24"/>
          <w:szCs w:val="24"/>
        </w:rPr>
        <w:t>181,019</w:t>
      </w:r>
      <w:r w:rsidR="00C617EF" w:rsidRPr="006B045F">
        <w:rPr>
          <w:rFonts w:ascii="Times New Roman" w:hAnsi="Times New Roman" w:cs="Times New Roman"/>
          <w:sz w:val="24"/>
          <w:szCs w:val="24"/>
        </w:rPr>
        <w:t xml:space="preserve">.  </w:t>
      </w:r>
    </w:p>
    <w:p w14:paraId="5F39D0A1" w14:textId="77777777" w:rsidR="00C617EF" w:rsidRPr="006B045F" w:rsidRDefault="00C617EF" w:rsidP="00C617EF">
      <w:pPr>
        <w:spacing w:after="0" w:line="480" w:lineRule="auto"/>
        <w:rPr>
          <w:rFonts w:ascii="Times New Roman" w:hAnsi="Times New Roman" w:cs="Times New Roman"/>
          <w:sz w:val="24"/>
          <w:szCs w:val="24"/>
        </w:rPr>
      </w:pPr>
    </w:p>
    <w:p w14:paraId="4805A048" w14:textId="7ED32427" w:rsidR="00C617EF" w:rsidRPr="00D557B5" w:rsidRDefault="00811394" w:rsidP="00C617E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team next assigns unique </w:t>
      </w:r>
      <w:r w:rsidR="00C617EF" w:rsidRPr="006B045F">
        <w:rPr>
          <w:rFonts w:ascii="Times New Roman" w:hAnsi="Times New Roman" w:cs="Times New Roman"/>
          <w:sz w:val="24"/>
          <w:szCs w:val="24"/>
        </w:rPr>
        <w:t xml:space="preserve">identifiers </w:t>
      </w:r>
      <w:r>
        <w:rPr>
          <w:rFonts w:ascii="Times New Roman" w:hAnsi="Times New Roman" w:cs="Times New Roman"/>
          <w:sz w:val="24"/>
          <w:szCs w:val="24"/>
        </w:rPr>
        <w:t xml:space="preserve">to each pattern </w:t>
      </w:r>
      <w:r w:rsidR="00C617EF" w:rsidRPr="006B045F">
        <w:rPr>
          <w:rFonts w:ascii="Times New Roman" w:hAnsi="Times New Roman" w:cs="Times New Roman"/>
          <w:sz w:val="24"/>
          <w:szCs w:val="24"/>
        </w:rPr>
        <w:t>and align</w:t>
      </w:r>
      <w:r>
        <w:rPr>
          <w:rFonts w:ascii="Times New Roman" w:hAnsi="Times New Roman" w:cs="Times New Roman"/>
          <w:sz w:val="24"/>
          <w:szCs w:val="24"/>
        </w:rPr>
        <w:t>s the patterns</w:t>
      </w:r>
      <w:r w:rsidR="00C617EF" w:rsidRPr="006B045F">
        <w:rPr>
          <w:rFonts w:ascii="Times New Roman" w:hAnsi="Times New Roman" w:cs="Times New Roman"/>
          <w:sz w:val="24"/>
          <w:szCs w:val="24"/>
        </w:rPr>
        <w:t xml:space="preserve"> with unique instances of resulting condition-specific CDDs.  In some cases, the same pattern may result in different CDDs.  In these cases, the number of occurrences for each different CDD is calculated.  The most common CDD for the specific pattern is then assigned the CDD for the model.  </w:t>
      </w:r>
      <w:r>
        <w:rPr>
          <w:rFonts w:ascii="Times New Roman" w:hAnsi="Times New Roman" w:cs="Times New Roman"/>
          <w:sz w:val="24"/>
          <w:szCs w:val="24"/>
        </w:rPr>
        <w:t xml:space="preserve">When each pattern is assigned a unique CDD (and </w:t>
      </w:r>
      <w:r>
        <w:rPr>
          <w:rFonts w:ascii="Times New Roman" w:hAnsi="Times New Roman" w:cs="Times New Roman"/>
          <w:sz w:val="24"/>
          <w:szCs w:val="24"/>
        </w:rPr>
        <w:lastRenderedPageBreak/>
        <w:t xml:space="preserve">the pattern-set or </w:t>
      </w:r>
      <w:r w:rsidR="00C617EF" w:rsidRPr="006B045F">
        <w:rPr>
          <w:rFonts w:ascii="Times New Roman" w:hAnsi="Times New Roman" w:cs="Times New Roman"/>
          <w:sz w:val="24"/>
          <w:szCs w:val="24"/>
        </w:rPr>
        <w:t xml:space="preserve">model is </w:t>
      </w:r>
      <w:r>
        <w:rPr>
          <w:rFonts w:ascii="Times New Roman" w:hAnsi="Times New Roman" w:cs="Times New Roman"/>
          <w:sz w:val="24"/>
          <w:szCs w:val="24"/>
        </w:rPr>
        <w:t xml:space="preserve">complete), the team applies the model </w:t>
      </w:r>
      <w:r w:rsidR="00C617EF" w:rsidRPr="006B045F">
        <w:rPr>
          <w:rFonts w:ascii="Times New Roman" w:hAnsi="Times New Roman" w:cs="Times New Roman"/>
          <w:sz w:val="24"/>
          <w:szCs w:val="24"/>
        </w:rPr>
        <w:t xml:space="preserve">to the data from which it was originally derived to calculate </w:t>
      </w:r>
      <w:r>
        <w:rPr>
          <w:rFonts w:ascii="Times New Roman" w:hAnsi="Times New Roman" w:cs="Times New Roman"/>
          <w:sz w:val="24"/>
          <w:szCs w:val="24"/>
        </w:rPr>
        <w:t xml:space="preserve">initial </w:t>
      </w:r>
      <w:r w:rsidR="00C617EF" w:rsidRPr="006B045F">
        <w:rPr>
          <w:rFonts w:ascii="Times New Roman" w:hAnsi="Times New Roman" w:cs="Times New Roman"/>
          <w:sz w:val="24"/>
          <w:szCs w:val="24"/>
        </w:rPr>
        <w:t>through-put, accuracy, and re-use rates.</w:t>
      </w:r>
    </w:p>
    <w:p w14:paraId="00631768" w14:textId="77777777" w:rsidR="00B512F5" w:rsidRDefault="004324F0" w:rsidP="003A0FD6">
      <w:pPr>
        <w:pStyle w:val="Heading2"/>
      </w:pPr>
      <w:bookmarkStart w:id="18" w:name="_Toc448223075"/>
      <w:r w:rsidRPr="004324F0">
        <w:t>Model Optimization Process</w:t>
      </w:r>
      <w:bookmarkEnd w:id="18"/>
    </w:p>
    <w:p w14:paraId="74859E7C" w14:textId="7A796FB7" w:rsidR="006B045F" w:rsidRPr="006B045F" w:rsidRDefault="00811394"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optimizes the model</w:t>
      </w:r>
      <w:r w:rsidR="006B045F" w:rsidRPr="006B045F">
        <w:rPr>
          <w:rFonts w:ascii="Times New Roman" w:hAnsi="Times New Roman" w:cs="Times New Roman"/>
          <w:sz w:val="24"/>
          <w:szCs w:val="24"/>
        </w:rPr>
        <w:t xml:space="preserve"> to determine </w:t>
      </w:r>
      <w:r>
        <w:rPr>
          <w:rFonts w:ascii="Times New Roman" w:hAnsi="Times New Roman" w:cs="Times New Roman"/>
          <w:sz w:val="24"/>
          <w:szCs w:val="24"/>
        </w:rPr>
        <w:t xml:space="preserve">the </w:t>
      </w:r>
      <w:r w:rsidR="006B045F" w:rsidRPr="006B045F">
        <w:rPr>
          <w:rFonts w:ascii="Times New Roman" w:hAnsi="Times New Roman" w:cs="Times New Roman"/>
          <w:sz w:val="24"/>
          <w:szCs w:val="24"/>
        </w:rPr>
        <w:t>set of features that yields the highest throughput, accuracy, and pattern re-use rates.  The more a fact pattern is found to be applicable (its rate of use), the higher its predictive value.  Adding and subtracting features from the overall feature set increases patter</w:t>
      </w:r>
      <w:r>
        <w:rPr>
          <w:rFonts w:ascii="Times New Roman" w:hAnsi="Times New Roman" w:cs="Times New Roman"/>
          <w:sz w:val="24"/>
          <w:szCs w:val="24"/>
        </w:rPr>
        <w:t>n</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re-</w:t>
      </w:r>
      <w:r w:rsidR="006B045F" w:rsidRPr="006B045F">
        <w:rPr>
          <w:rFonts w:ascii="Times New Roman" w:hAnsi="Times New Roman" w:cs="Times New Roman"/>
          <w:sz w:val="24"/>
          <w:szCs w:val="24"/>
        </w:rPr>
        <w:t xml:space="preserve">use rates.  Similarly, </w:t>
      </w:r>
      <w:r>
        <w:rPr>
          <w:rFonts w:ascii="Times New Roman" w:hAnsi="Times New Roman" w:cs="Times New Roman"/>
          <w:sz w:val="24"/>
          <w:szCs w:val="24"/>
        </w:rPr>
        <w:t xml:space="preserve">aggregating </w:t>
      </w:r>
      <w:r w:rsidR="006B045F" w:rsidRPr="006B045F">
        <w:rPr>
          <w:rFonts w:ascii="Times New Roman" w:hAnsi="Times New Roman" w:cs="Times New Roman"/>
          <w:sz w:val="24"/>
          <w:szCs w:val="24"/>
        </w:rPr>
        <w:t xml:space="preserve">individual features </w:t>
      </w:r>
      <w:r>
        <w:rPr>
          <w:rFonts w:ascii="Times New Roman" w:hAnsi="Times New Roman" w:cs="Times New Roman"/>
          <w:sz w:val="24"/>
          <w:szCs w:val="24"/>
        </w:rPr>
        <w:t xml:space="preserve">increases the applicability of the results patterns to targeted </w:t>
      </w:r>
      <w:r w:rsidR="006B045F" w:rsidRPr="006B045F">
        <w:rPr>
          <w:rFonts w:ascii="Times New Roman" w:hAnsi="Times New Roman" w:cs="Times New Roman"/>
          <w:sz w:val="24"/>
          <w:szCs w:val="24"/>
        </w:rPr>
        <w:t>claims (e.g., converting days to years rounded to whole integers</w:t>
      </w:r>
      <w:r>
        <w:rPr>
          <w:rFonts w:ascii="Times New Roman" w:hAnsi="Times New Roman" w:cs="Times New Roman"/>
          <w:sz w:val="24"/>
          <w:szCs w:val="24"/>
        </w:rPr>
        <w:t xml:space="preserve"> allows the same pattern to be applied to more claims</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Each different configuration forms a unique model scenario.</w:t>
      </w:r>
    </w:p>
    <w:p w14:paraId="451DF39C" w14:textId="726221D3" w:rsidR="006B045F" w:rsidRPr="006B045F" w:rsidRDefault="00811394"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conducts s</w:t>
      </w:r>
      <w:r w:rsidR="006B045F" w:rsidRPr="006B045F">
        <w:rPr>
          <w:rFonts w:ascii="Times New Roman" w:hAnsi="Times New Roman" w:cs="Times New Roman"/>
          <w:sz w:val="24"/>
          <w:szCs w:val="24"/>
        </w:rPr>
        <w:t>ensitivity analysis to quantify:</w:t>
      </w:r>
    </w:p>
    <w:p w14:paraId="29177393" w14:textId="77777777" w:rsidR="00406934" w:rsidRDefault="006B045F" w:rsidP="006B045F">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contribution of each individual feature to the overall accuracy and throughput of the model; and</w:t>
      </w:r>
    </w:p>
    <w:p w14:paraId="03B9A852" w14:textId="77777777" w:rsidR="006B045F" w:rsidRPr="00406934" w:rsidRDefault="006B045F" w:rsidP="006B045F">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impact of feature aggregation on accuracy and throughput.</w:t>
      </w:r>
    </w:p>
    <w:p w14:paraId="047B0412" w14:textId="50A46A00" w:rsidR="006B045F" w:rsidRPr="006B045F" w:rsidRDefault="00811394"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narrows the number of viable model configuration scenarios to a defined set of preliminary models based those</w:t>
      </w:r>
      <w:r w:rsidR="006B045F" w:rsidRPr="006B045F">
        <w:rPr>
          <w:rFonts w:ascii="Times New Roman" w:hAnsi="Times New Roman" w:cs="Times New Roman"/>
          <w:sz w:val="24"/>
          <w:szCs w:val="24"/>
        </w:rPr>
        <w:t xml:space="preserve"> that yield the highest rates of use within throughput and accuracy thresholds (in the case of the </w:t>
      </w:r>
      <w:r>
        <w:rPr>
          <w:rFonts w:ascii="Times New Roman" w:hAnsi="Times New Roman" w:cs="Times New Roman"/>
          <w:sz w:val="24"/>
          <w:szCs w:val="24"/>
        </w:rPr>
        <w:t>knee</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29</w:t>
      </w:r>
      <w:r w:rsidR="006B045F" w:rsidRPr="006B045F">
        <w:rPr>
          <w:rFonts w:ascii="Times New Roman" w:hAnsi="Times New Roman" w:cs="Times New Roman"/>
          <w:sz w:val="24"/>
          <w:szCs w:val="24"/>
        </w:rPr>
        <w:t xml:space="preserve">% and </w:t>
      </w:r>
      <w:r>
        <w:rPr>
          <w:rFonts w:ascii="Times New Roman" w:hAnsi="Times New Roman" w:cs="Times New Roman"/>
          <w:sz w:val="24"/>
          <w:szCs w:val="24"/>
        </w:rPr>
        <w:t>85</w:t>
      </w:r>
      <w:r w:rsidR="006B045F" w:rsidRPr="006B045F">
        <w:rPr>
          <w:rFonts w:ascii="Times New Roman" w:hAnsi="Times New Roman" w:cs="Times New Roman"/>
          <w:sz w:val="24"/>
          <w:szCs w:val="24"/>
        </w:rPr>
        <w:t>% respectively).  This more limited set of preliminary models form the basis for testing and performance analysis.</w:t>
      </w:r>
    </w:p>
    <w:p w14:paraId="7E57D571" w14:textId="736C5346" w:rsidR="00AF15EB" w:rsidRDefault="008E4C26" w:rsidP="008613B6">
      <w:pPr>
        <w:pStyle w:val="Heading2"/>
      </w:pPr>
      <w:bookmarkStart w:id="19" w:name="_Toc448223076"/>
      <w:r>
        <w:t>Testing and Performance Analysis</w:t>
      </w:r>
      <w:bookmarkEnd w:id="19"/>
    </w:p>
    <w:p w14:paraId="0AA44504" w14:textId="68244CE9" w:rsidR="00406934" w:rsidRDefault="000558E9"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test the p</w:t>
      </w:r>
      <w:r w:rsidR="006B045F" w:rsidRPr="006B045F">
        <w:rPr>
          <w:rFonts w:ascii="Times New Roman" w:hAnsi="Times New Roman" w:cs="Times New Roman"/>
          <w:sz w:val="24"/>
          <w:szCs w:val="24"/>
        </w:rPr>
        <w:t xml:space="preserve">reliminary </w:t>
      </w:r>
      <w:r>
        <w:rPr>
          <w:rFonts w:ascii="Times New Roman" w:hAnsi="Times New Roman" w:cs="Times New Roman"/>
          <w:sz w:val="24"/>
          <w:szCs w:val="24"/>
        </w:rPr>
        <w:t>knee</w:t>
      </w:r>
      <w:r w:rsidR="006B045F" w:rsidRPr="006B045F">
        <w:rPr>
          <w:rFonts w:ascii="Times New Roman" w:hAnsi="Times New Roman" w:cs="Times New Roman"/>
          <w:sz w:val="24"/>
          <w:szCs w:val="24"/>
        </w:rPr>
        <w:t xml:space="preserve"> models against the </w:t>
      </w:r>
      <w:r w:rsidR="00406934">
        <w:rPr>
          <w:rFonts w:ascii="Times New Roman" w:hAnsi="Times New Roman" w:cs="Times New Roman"/>
          <w:sz w:val="24"/>
          <w:szCs w:val="24"/>
        </w:rPr>
        <w:t xml:space="preserve">segmented </w:t>
      </w:r>
      <w:r w:rsidR="006B045F" w:rsidRPr="006B045F">
        <w:rPr>
          <w:rFonts w:ascii="Times New Roman" w:hAnsi="Times New Roman" w:cs="Times New Roman"/>
          <w:sz w:val="24"/>
          <w:szCs w:val="24"/>
        </w:rPr>
        <w:t>test data.  The models varied by feature-set (</w:t>
      </w:r>
      <w:r>
        <w:rPr>
          <w:rFonts w:ascii="Times New Roman" w:hAnsi="Times New Roman" w:cs="Times New Roman"/>
          <w:sz w:val="24"/>
          <w:szCs w:val="24"/>
        </w:rPr>
        <w:t xml:space="preserve">e.g., </w:t>
      </w:r>
      <w:r w:rsidR="006B045F" w:rsidRPr="006B045F">
        <w:rPr>
          <w:rFonts w:ascii="Times New Roman" w:hAnsi="Times New Roman" w:cs="Times New Roman"/>
          <w:sz w:val="24"/>
          <w:szCs w:val="24"/>
        </w:rPr>
        <w:t xml:space="preserve">inclusion </w:t>
      </w:r>
      <w:r>
        <w:rPr>
          <w:rFonts w:ascii="Times New Roman" w:hAnsi="Times New Roman" w:cs="Times New Roman"/>
          <w:sz w:val="24"/>
          <w:szCs w:val="24"/>
        </w:rPr>
        <w:t xml:space="preserve">of </w:t>
      </w:r>
      <w:r w:rsidR="006B045F" w:rsidRPr="006B045F">
        <w:rPr>
          <w:rFonts w:ascii="Times New Roman" w:hAnsi="Times New Roman" w:cs="Times New Roman"/>
          <w:sz w:val="24"/>
          <w:szCs w:val="24"/>
        </w:rPr>
        <w:t xml:space="preserve">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w:t>
      </w:r>
      <w:r w:rsidR="00406934">
        <w:rPr>
          <w:rFonts w:ascii="Times New Roman" w:hAnsi="Times New Roman" w:cs="Times New Roman"/>
          <w:sz w:val="24"/>
          <w:szCs w:val="24"/>
        </w:rPr>
        <w:t xml:space="preserve">The final results are presented in Table 3.  </w:t>
      </w:r>
    </w:p>
    <w:p w14:paraId="5AF872C2" w14:textId="2FA325CB" w:rsidR="00406934" w:rsidRDefault="00406934" w:rsidP="00406934">
      <w:pPr>
        <w:pStyle w:val="Caption"/>
        <w:keepNext/>
      </w:pPr>
      <w:r>
        <w:lastRenderedPageBreak/>
        <w:t xml:space="preserve">Table </w:t>
      </w:r>
      <w:fldSimple w:instr=" SEQ Table \* ARABIC ">
        <w:r>
          <w:rPr>
            <w:noProof/>
          </w:rPr>
          <w:t>2</w:t>
        </w:r>
      </w:fldSimple>
      <w:r>
        <w:t xml:space="preserve">: </w:t>
      </w:r>
      <w:r w:rsidR="000558E9">
        <w:t>Knee</w:t>
      </w:r>
      <w:r>
        <w:t xml:space="preserve"> Model Testing and Optimization Results</w:t>
      </w:r>
    </w:p>
    <w:p w14:paraId="0857612F" w14:textId="3217F26E" w:rsidR="00406934" w:rsidRDefault="00C617EF" w:rsidP="00406934">
      <w:pPr>
        <w:spacing w:after="0" w:line="480" w:lineRule="auto"/>
        <w:jc w:val="center"/>
        <w:rPr>
          <w:rFonts w:ascii="Times New Roman" w:hAnsi="Times New Roman" w:cs="Times New Roman"/>
          <w:sz w:val="24"/>
          <w:szCs w:val="24"/>
        </w:rPr>
      </w:pPr>
      <w:r w:rsidRPr="00C617EF">
        <w:rPr>
          <w:noProof/>
        </w:rPr>
        <w:drawing>
          <wp:inline distT="0" distB="0" distL="0" distR="0" wp14:anchorId="5F516979" wp14:editId="5403D53A">
            <wp:extent cx="5401310" cy="17557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1755775"/>
                    </a:xfrm>
                    <a:prstGeom prst="rect">
                      <a:avLst/>
                    </a:prstGeom>
                    <a:noFill/>
                    <a:ln>
                      <a:noFill/>
                    </a:ln>
                  </pic:spPr>
                </pic:pic>
              </a:graphicData>
            </a:graphic>
          </wp:inline>
        </w:drawing>
      </w:r>
    </w:p>
    <w:p w14:paraId="5F165A54" w14:textId="77777777" w:rsidR="00D15856" w:rsidRPr="00011E6A" w:rsidRDefault="00044E2B" w:rsidP="00FA19B4">
      <w:pPr>
        <w:pStyle w:val="Heading2"/>
      </w:pPr>
      <w:bookmarkStart w:id="20" w:name="_Toc448223077"/>
      <w:r w:rsidRPr="00011E6A">
        <w:t>Quantitative Characterization of Addressed Claims</w:t>
      </w:r>
      <w:bookmarkEnd w:id="20"/>
    </w:p>
    <w:p w14:paraId="77943F6C" w14:textId="7DB8A931" w:rsidR="00D15856" w:rsidRDefault="00C617EF" w:rsidP="003A0FD6">
      <w:pPr>
        <w:spacing w:after="0" w:line="480" w:lineRule="auto"/>
        <w:rPr>
          <w:rFonts w:ascii="Times New Roman" w:hAnsi="Times New Roman" w:cs="Times New Roman"/>
          <w:color w:val="000000" w:themeColor="text1"/>
          <w:sz w:val="24"/>
          <w:szCs w:val="24"/>
        </w:rPr>
      </w:pPr>
      <w:r w:rsidRPr="00C617EF">
        <w:rPr>
          <w:rFonts w:ascii="Times New Roman" w:hAnsi="Times New Roman" w:cs="Times New Roman"/>
          <w:color w:val="000000" w:themeColor="text1"/>
          <w:sz w:val="24"/>
          <w:szCs w:val="24"/>
        </w:rPr>
        <w:t xml:space="preserve">Historically, 15.17 percent of eligible supplemental claims result in a change in the CDD for the knee.  As indicated in Figure 6 below, </w:t>
      </w:r>
      <w:r w:rsidR="009B3EFC" w:rsidRPr="00A91386">
        <w:rPr>
          <w:rFonts w:ascii="Times New Roman" w:hAnsi="Times New Roman" w:cs="Times New Roman"/>
          <w:b/>
          <w:i/>
          <w:color w:val="000000" w:themeColor="text1"/>
          <w:sz w:val="24"/>
          <w:szCs w:val="24"/>
        </w:rPr>
        <w:t>less than 1</w:t>
      </w:r>
      <w:r w:rsidRPr="00A91386">
        <w:rPr>
          <w:rFonts w:ascii="Times New Roman" w:hAnsi="Times New Roman" w:cs="Times New Roman"/>
          <w:b/>
          <w:i/>
          <w:color w:val="000000" w:themeColor="text1"/>
          <w:sz w:val="24"/>
          <w:szCs w:val="24"/>
        </w:rPr>
        <w:t xml:space="preserve"> percent</w:t>
      </w:r>
      <w:r w:rsidRPr="00C617EF">
        <w:rPr>
          <w:rFonts w:ascii="Times New Roman" w:hAnsi="Times New Roman" w:cs="Times New Roman"/>
          <w:color w:val="000000" w:themeColor="text1"/>
          <w:sz w:val="24"/>
          <w:szCs w:val="24"/>
        </w:rPr>
        <w:t xml:space="preserve"> of these claims are accurately calculated by the model.</w:t>
      </w:r>
      <w:r>
        <w:rPr>
          <w:rFonts w:ascii="Times New Roman" w:hAnsi="Times New Roman" w:cs="Times New Roman"/>
          <w:color w:val="000000" w:themeColor="text1"/>
          <w:sz w:val="24"/>
          <w:szCs w:val="24"/>
        </w:rPr>
        <w:t xml:space="preserve">  </w:t>
      </w:r>
      <w:r w:rsidR="00EE4B3B">
        <w:rPr>
          <w:rFonts w:ascii="Times New Roman" w:hAnsi="Times New Roman" w:cs="Times New Roman"/>
          <w:color w:val="000000" w:themeColor="text1"/>
          <w:sz w:val="24"/>
          <w:szCs w:val="24"/>
        </w:rPr>
        <w:t xml:space="preserve">As will be described in subsequent sections, </w:t>
      </w:r>
      <w:r w:rsidR="000558E9">
        <w:rPr>
          <w:rFonts w:ascii="Times New Roman" w:hAnsi="Times New Roman" w:cs="Times New Roman"/>
          <w:color w:val="000000" w:themeColor="text1"/>
          <w:sz w:val="24"/>
          <w:szCs w:val="24"/>
        </w:rPr>
        <w:t xml:space="preserve">available </w:t>
      </w:r>
      <w:r w:rsidR="00EE4B3B">
        <w:rPr>
          <w:rFonts w:ascii="Times New Roman" w:hAnsi="Times New Roman" w:cs="Times New Roman"/>
          <w:color w:val="000000" w:themeColor="text1"/>
          <w:sz w:val="24"/>
          <w:szCs w:val="24"/>
        </w:rPr>
        <w:t xml:space="preserve">claimant data were insufficient to reliably calculate the CDD for those claims that were unaddressed.  In the vast majority of such cases, the prior </w:t>
      </w:r>
      <w:r w:rsidR="009B3EFC">
        <w:rPr>
          <w:rFonts w:ascii="Times New Roman" w:hAnsi="Times New Roman" w:cs="Times New Roman"/>
          <w:color w:val="000000" w:themeColor="text1"/>
          <w:sz w:val="24"/>
          <w:szCs w:val="24"/>
        </w:rPr>
        <w:t>Knee</w:t>
      </w:r>
      <w:r w:rsidR="00EE4B3B">
        <w:rPr>
          <w:rFonts w:ascii="Times New Roman" w:hAnsi="Times New Roman" w:cs="Times New Roman"/>
          <w:color w:val="000000" w:themeColor="text1"/>
          <w:sz w:val="24"/>
          <w:szCs w:val="24"/>
        </w:rPr>
        <w:t xml:space="preserve"> CDD was 0, and </w:t>
      </w:r>
      <w:r w:rsidR="000558E9">
        <w:rPr>
          <w:rFonts w:ascii="Times New Roman" w:hAnsi="Times New Roman" w:cs="Times New Roman"/>
          <w:color w:val="000000" w:themeColor="text1"/>
          <w:sz w:val="24"/>
          <w:szCs w:val="24"/>
        </w:rPr>
        <w:t>knee</w:t>
      </w:r>
      <w:r w:rsidR="00EE4B3B">
        <w:rPr>
          <w:rFonts w:ascii="Times New Roman" w:hAnsi="Times New Roman" w:cs="Times New Roman"/>
          <w:color w:val="000000" w:themeColor="text1"/>
          <w:sz w:val="24"/>
          <w:szCs w:val="24"/>
        </w:rPr>
        <w:t xml:space="preserve"> related diagnostic information was </w:t>
      </w:r>
      <w:r w:rsidR="000558E9">
        <w:rPr>
          <w:rFonts w:ascii="Times New Roman" w:hAnsi="Times New Roman" w:cs="Times New Roman"/>
          <w:color w:val="000000" w:themeColor="text1"/>
          <w:sz w:val="24"/>
          <w:szCs w:val="24"/>
        </w:rPr>
        <w:t xml:space="preserve">inadequate </w:t>
      </w:r>
      <w:r w:rsidR="00EE4B3B">
        <w:rPr>
          <w:rFonts w:ascii="Times New Roman" w:hAnsi="Times New Roman" w:cs="Times New Roman"/>
          <w:color w:val="000000" w:themeColor="text1"/>
          <w:sz w:val="24"/>
          <w:szCs w:val="24"/>
        </w:rPr>
        <w:t xml:space="preserve">to serve as a basis for calculating the CDD. </w:t>
      </w:r>
    </w:p>
    <w:p w14:paraId="4B7672E7" w14:textId="62ACAEFF" w:rsidR="009B3EFC" w:rsidRPr="00011E6A" w:rsidRDefault="009B3EFC" w:rsidP="003A0FD6">
      <w:pPr>
        <w:spacing w:after="0" w:line="480" w:lineRule="auto"/>
        <w:rPr>
          <w:rFonts w:ascii="Times New Roman" w:hAnsi="Times New Roman" w:cs="Times New Roman"/>
          <w:color w:val="000000" w:themeColor="text1"/>
          <w:sz w:val="24"/>
          <w:szCs w:val="24"/>
        </w:rPr>
      </w:pPr>
      <w:r w:rsidRPr="009B3EFC">
        <w:rPr>
          <w:noProof/>
        </w:rPr>
        <w:lastRenderedPageBreak/>
        <w:drawing>
          <wp:inline distT="0" distB="0" distL="0" distR="0" wp14:anchorId="0FFF20D4" wp14:editId="1E2246D3">
            <wp:extent cx="6572250" cy="456646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2250" cy="4566465"/>
                    </a:xfrm>
                    <a:prstGeom prst="rect">
                      <a:avLst/>
                    </a:prstGeom>
                    <a:noFill/>
                    <a:ln>
                      <a:noFill/>
                    </a:ln>
                  </pic:spPr>
                </pic:pic>
              </a:graphicData>
            </a:graphic>
          </wp:inline>
        </w:drawing>
      </w:r>
    </w:p>
    <w:p w14:paraId="221E330D" w14:textId="06B8CA7B" w:rsidR="005957AB" w:rsidRDefault="005957AB" w:rsidP="005957AB">
      <w:pPr>
        <w:pStyle w:val="Caption"/>
      </w:pPr>
      <w:r>
        <w:t xml:space="preserve">Figure 6: </w:t>
      </w:r>
      <w:r w:rsidR="00C127F9">
        <w:t xml:space="preserve">Composition and final determination of Supplemental Claims with prior rated </w:t>
      </w:r>
      <w:r w:rsidR="000558E9">
        <w:t>Knee</w:t>
      </w:r>
      <w:r w:rsidR="00C127F9">
        <w:t xml:space="preserve"> CDDs.</w:t>
      </w:r>
    </w:p>
    <w:p w14:paraId="7B994DCA" w14:textId="7A3C9697" w:rsidR="00EB3736" w:rsidRPr="00011E6A" w:rsidRDefault="006B045F" w:rsidP="003A0FD6">
      <w:pPr>
        <w:spacing w:after="0" w:line="480" w:lineRule="auto"/>
        <w:rPr>
          <w:rFonts w:ascii="Times New Roman" w:hAnsi="Times New Roman" w:cs="Times New Roman"/>
          <w:b/>
          <w:i/>
          <w:color w:val="000000" w:themeColor="text1"/>
          <w:sz w:val="24"/>
          <w:szCs w:val="24"/>
        </w:rPr>
      </w:pPr>
      <w:r w:rsidRPr="006B045F">
        <w:rPr>
          <w:rFonts w:ascii="Times New Roman" w:hAnsi="Times New Roman" w:cs="Times New Roman"/>
          <w:color w:val="000000" w:themeColor="text1"/>
          <w:sz w:val="24"/>
          <w:szCs w:val="24"/>
        </w:rPr>
        <w:t xml:space="preserve">The sequential number of the claim in the claimant’s filing history– a function of the age of the </w:t>
      </w:r>
      <w:r w:rsidR="00A91386">
        <w:rPr>
          <w:rFonts w:ascii="Times New Roman" w:hAnsi="Times New Roman" w:cs="Times New Roman"/>
          <w:color w:val="000000" w:themeColor="text1"/>
          <w:sz w:val="24"/>
          <w:szCs w:val="24"/>
        </w:rPr>
        <w:t>Knee</w:t>
      </w:r>
      <w:r w:rsidRPr="006B045F">
        <w:rPr>
          <w:rFonts w:ascii="Times New Roman" w:hAnsi="Times New Roman" w:cs="Times New Roman"/>
          <w:color w:val="000000" w:themeColor="text1"/>
          <w:sz w:val="24"/>
          <w:szCs w:val="24"/>
        </w:rPr>
        <w:t xml:space="preserve"> CDD within the claimant’s adjudicatory history –  is second only to the prior </w:t>
      </w:r>
      <w:r w:rsidR="00A91386">
        <w:rPr>
          <w:rFonts w:ascii="Times New Roman" w:hAnsi="Times New Roman" w:cs="Times New Roman"/>
          <w:color w:val="000000" w:themeColor="text1"/>
          <w:sz w:val="24"/>
          <w:szCs w:val="24"/>
        </w:rPr>
        <w:t>Knee</w:t>
      </w:r>
      <w:r w:rsidRPr="006B045F">
        <w:rPr>
          <w:rFonts w:ascii="Times New Roman" w:hAnsi="Times New Roman" w:cs="Times New Roman"/>
          <w:color w:val="000000" w:themeColor="text1"/>
          <w:sz w:val="24"/>
          <w:szCs w:val="24"/>
        </w:rPr>
        <w:t xml:space="preserve"> CDD itself in accurately calculating the </w:t>
      </w:r>
      <w:r w:rsidR="00A91386">
        <w:rPr>
          <w:rFonts w:ascii="Times New Roman" w:hAnsi="Times New Roman" w:cs="Times New Roman"/>
          <w:color w:val="000000" w:themeColor="text1"/>
          <w:sz w:val="24"/>
          <w:szCs w:val="24"/>
        </w:rPr>
        <w:t>Knee</w:t>
      </w:r>
      <w:r w:rsidRPr="006B045F">
        <w:rPr>
          <w:rFonts w:ascii="Times New Roman" w:hAnsi="Times New Roman" w:cs="Times New Roman"/>
          <w:color w:val="000000" w:themeColor="text1"/>
          <w:sz w:val="24"/>
          <w:szCs w:val="24"/>
        </w:rPr>
        <w:t xml:space="preserve"> CDD for the target claim.  As indicated in Figure </w:t>
      </w:r>
      <w:r>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below, accuracy increases with each new supplemental claim.</w:t>
      </w:r>
    </w:p>
    <w:p w14:paraId="434A36F1" w14:textId="01877B20" w:rsidR="005957AB" w:rsidRDefault="000558E9" w:rsidP="003A0FD6">
      <w:pPr>
        <w:keepNext/>
        <w:spacing w:after="0" w:line="480" w:lineRule="auto"/>
      </w:pPr>
      <w:r w:rsidRPr="000558E9">
        <w:rPr>
          <w:noProof/>
        </w:rPr>
        <w:lastRenderedPageBreak/>
        <w:drawing>
          <wp:inline distT="0" distB="0" distL="0" distR="0" wp14:anchorId="6F743D07" wp14:editId="57841787">
            <wp:extent cx="6473825" cy="27495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3825" cy="2749550"/>
                    </a:xfrm>
                    <a:prstGeom prst="rect">
                      <a:avLst/>
                    </a:prstGeom>
                    <a:noFill/>
                    <a:ln>
                      <a:noFill/>
                    </a:ln>
                  </pic:spPr>
                </pic:pic>
              </a:graphicData>
            </a:graphic>
          </wp:inline>
        </w:drawing>
      </w:r>
    </w:p>
    <w:p w14:paraId="112A9F6F" w14:textId="77777777" w:rsidR="005957AB" w:rsidRDefault="005957AB" w:rsidP="005957AB">
      <w:pPr>
        <w:pStyle w:val="Caption"/>
      </w:pPr>
      <w:r>
        <w:t>Figure 7: Accuracy Relative to Sequential Claim Order</w:t>
      </w:r>
    </w:p>
    <w:p w14:paraId="630619BD" w14:textId="1B70B2A2" w:rsidR="00465040"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Although the model’s accuracy remained relatively consistent at ~</w:t>
      </w:r>
      <w:r w:rsidR="00A70A89">
        <w:rPr>
          <w:rFonts w:ascii="Times New Roman" w:hAnsi="Times New Roman" w:cs="Times New Roman"/>
          <w:color w:val="000000" w:themeColor="text1"/>
          <w:sz w:val="24"/>
          <w:szCs w:val="24"/>
        </w:rPr>
        <w:t>90</w:t>
      </w:r>
      <w:r w:rsidR="000D783A">
        <w:rPr>
          <w:rFonts w:ascii="Times New Roman" w:hAnsi="Times New Roman" w:cs="Times New Roman"/>
          <w:color w:val="000000" w:themeColor="text1"/>
          <w:sz w:val="24"/>
          <w:szCs w:val="24"/>
        </w:rPr>
        <w:t xml:space="preserve"> percent, the percentage of unaddressed claims starts at a relatively high level but falls precipitously as substantiating data is accumulated</w:t>
      </w:r>
      <w:r w:rsidRPr="006B045F">
        <w:rPr>
          <w:rFonts w:ascii="Times New Roman" w:hAnsi="Times New Roman" w:cs="Times New Roman"/>
          <w:color w:val="000000" w:themeColor="text1"/>
          <w:sz w:val="24"/>
          <w:szCs w:val="24"/>
        </w:rPr>
        <w:t xml:space="preserve">.  </w:t>
      </w:r>
      <w:r w:rsidR="000D783A">
        <w:rPr>
          <w:rFonts w:ascii="Times New Roman" w:hAnsi="Times New Roman" w:cs="Times New Roman"/>
          <w:color w:val="000000" w:themeColor="text1"/>
          <w:sz w:val="24"/>
          <w:szCs w:val="24"/>
        </w:rPr>
        <w:t>Within two years (2011)</w:t>
      </w:r>
      <w:r w:rsidRPr="006B045F">
        <w:rPr>
          <w:rFonts w:ascii="Times New Roman" w:hAnsi="Times New Roman" w:cs="Times New Roman"/>
          <w:color w:val="000000" w:themeColor="text1"/>
          <w:sz w:val="24"/>
          <w:szCs w:val="24"/>
        </w:rPr>
        <w:t xml:space="preserve">, the volume of unaddressed claims </w:t>
      </w:r>
      <w:r w:rsidR="000D783A">
        <w:rPr>
          <w:rFonts w:ascii="Times New Roman" w:hAnsi="Times New Roman" w:cs="Times New Roman"/>
          <w:color w:val="000000" w:themeColor="text1"/>
          <w:sz w:val="24"/>
          <w:szCs w:val="24"/>
        </w:rPr>
        <w:t>is below 50</w:t>
      </w:r>
      <w:r w:rsidRPr="006B045F">
        <w:rPr>
          <w:rFonts w:ascii="Times New Roman" w:hAnsi="Times New Roman" w:cs="Times New Roman"/>
          <w:color w:val="000000" w:themeColor="text1"/>
          <w:sz w:val="24"/>
          <w:szCs w:val="24"/>
        </w:rPr>
        <w:t xml:space="preserve"> percent</w:t>
      </w:r>
      <w:r w:rsidR="000D783A">
        <w:rPr>
          <w:rFonts w:ascii="Times New Roman" w:hAnsi="Times New Roman" w:cs="Times New Roman"/>
          <w:color w:val="000000" w:themeColor="text1"/>
          <w:sz w:val="24"/>
          <w:szCs w:val="24"/>
        </w:rPr>
        <w:t>, falling to almost 25 percent by 2004, at which time, substantiating data is again unavailable</w:t>
      </w:r>
      <w:r w:rsidRPr="006B045F">
        <w:rPr>
          <w:rFonts w:ascii="Times New Roman" w:hAnsi="Times New Roman" w:cs="Times New Roman"/>
          <w:color w:val="000000" w:themeColor="text1"/>
          <w:sz w:val="24"/>
          <w:szCs w:val="24"/>
        </w:rPr>
        <w:t xml:space="preserve">.  See Figure </w:t>
      </w:r>
      <w:r>
        <w:rPr>
          <w:rFonts w:ascii="Times New Roman" w:hAnsi="Times New Roman" w:cs="Times New Roman"/>
          <w:color w:val="000000" w:themeColor="text1"/>
          <w:sz w:val="24"/>
          <w:szCs w:val="24"/>
        </w:rPr>
        <w:t>8</w:t>
      </w:r>
      <w:r w:rsidRPr="006B045F">
        <w:rPr>
          <w:rFonts w:ascii="Times New Roman" w:hAnsi="Times New Roman" w:cs="Times New Roman"/>
          <w:color w:val="000000" w:themeColor="text1"/>
          <w:sz w:val="24"/>
          <w:szCs w:val="24"/>
        </w:rPr>
        <w:t xml:space="preserve"> below.</w:t>
      </w:r>
    </w:p>
    <w:p w14:paraId="7C1641B8" w14:textId="38C6093E" w:rsidR="000E1F4D" w:rsidRDefault="00EC28E8" w:rsidP="00EC28E8">
      <w:pPr>
        <w:keepNext/>
        <w:spacing w:after="0" w:line="480" w:lineRule="auto"/>
        <w:jc w:val="center"/>
      </w:pPr>
      <w:r w:rsidRPr="00EC28E8">
        <w:rPr>
          <w:noProof/>
        </w:rPr>
        <w:drawing>
          <wp:inline distT="0" distB="0" distL="0" distR="0" wp14:anchorId="1BDEE7E3" wp14:editId="386FEC39">
            <wp:extent cx="6114415" cy="263334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4415" cy="2633345"/>
                    </a:xfrm>
                    <a:prstGeom prst="rect">
                      <a:avLst/>
                    </a:prstGeom>
                    <a:noFill/>
                    <a:ln>
                      <a:noFill/>
                    </a:ln>
                  </pic:spPr>
                </pic:pic>
              </a:graphicData>
            </a:graphic>
          </wp:inline>
        </w:drawing>
      </w:r>
    </w:p>
    <w:p w14:paraId="7CE43CC8" w14:textId="3C79021A" w:rsidR="000E1F4D" w:rsidRDefault="000E1F4D" w:rsidP="000E1F4D">
      <w:pPr>
        <w:pStyle w:val="Caption"/>
      </w:pPr>
      <w:r>
        <w:t xml:space="preserve">Figure 8: </w:t>
      </w:r>
      <w:r w:rsidR="00830878">
        <w:t>Accuracy and Throug</w:t>
      </w:r>
      <w:r w:rsidR="002A62A1">
        <w:t>hput of the Knee Model</w:t>
      </w:r>
    </w:p>
    <w:p w14:paraId="5AFCB81F" w14:textId="77777777" w:rsidR="00044E2B" w:rsidRPr="00011E6A" w:rsidRDefault="00044E2B" w:rsidP="00FA19B4">
      <w:pPr>
        <w:pStyle w:val="Heading2"/>
      </w:pPr>
      <w:bookmarkStart w:id="21" w:name="_Toc448223078"/>
      <w:r w:rsidRPr="00011E6A">
        <w:lastRenderedPageBreak/>
        <w:t>Description and Quantitative Overview of Unaddressed Claims</w:t>
      </w:r>
      <w:bookmarkEnd w:id="21"/>
    </w:p>
    <w:p w14:paraId="2C3053A8" w14:textId="7F84FE9D" w:rsidR="006B045F" w:rsidRPr="00AC74AB" w:rsidRDefault="000558E9" w:rsidP="00AC74AB">
      <w:pPr>
        <w:spacing w:after="0" w:line="480" w:lineRule="auto"/>
        <w:rPr>
          <w:rFonts w:ascii="Times New Roman" w:hAnsi="Times New Roman" w:cs="Times New Roman"/>
          <w:color w:val="000000" w:themeColor="text1"/>
          <w:sz w:val="24"/>
          <w:szCs w:val="24"/>
        </w:rPr>
      </w:pPr>
      <w:r w:rsidRPr="000558E9">
        <w:rPr>
          <w:rFonts w:ascii="Times New Roman" w:hAnsi="Times New Roman" w:cs="Times New Roman"/>
          <w:color w:val="000000" w:themeColor="text1"/>
          <w:sz w:val="24"/>
          <w:szCs w:val="24"/>
        </w:rPr>
        <w:t xml:space="preserve">The team subjected </w:t>
      </w:r>
      <w:r w:rsidR="000C1D3C" w:rsidRPr="00D6304C">
        <w:rPr>
          <w:rFonts w:ascii="Times New Roman" w:hAnsi="Times New Roman" w:cs="Times New Roman"/>
          <w:b/>
          <w:color w:val="000000" w:themeColor="text1"/>
          <w:sz w:val="24"/>
          <w:szCs w:val="24"/>
        </w:rPr>
        <w:t>108,926</w:t>
      </w:r>
      <w:r w:rsidR="006B045F" w:rsidRPr="00D6304C">
        <w:rPr>
          <w:rFonts w:ascii="Times New Roman" w:hAnsi="Times New Roman" w:cs="Times New Roman"/>
          <w:b/>
          <w:color w:val="000000" w:themeColor="text1"/>
          <w:sz w:val="24"/>
          <w:szCs w:val="24"/>
        </w:rPr>
        <w:t xml:space="preserve"> </w:t>
      </w:r>
      <w:r w:rsidR="00AC74AB">
        <w:rPr>
          <w:rFonts w:ascii="Times New Roman" w:hAnsi="Times New Roman" w:cs="Times New Roman"/>
          <w:color w:val="000000" w:themeColor="text1"/>
          <w:sz w:val="24"/>
          <w:szCs w:val="24"/>
        </w:rPr>
        <w:t>eligible</w:t>
      </w:r>
      <w:r w:rsidR="006B045F" w:rsidRPr="00A70A89">
        <w:rPr>
          <w:rFonts w:ascii="Times New Roman" w:hAnsi="Times New Roman" w:cs="Times New Roman"/>
          <w:color w:val="000000" w:themeColor="text1"/>
          <w:sz w:val="24"/>
          <w:szCs w:val="24"/>
        </w:rPr>
        <w:t xml:space="preserve"> </w:t>
      </w:r>
      <w:r w:rsidR="002407CB">
        <w:rPr>
          <w:rFonts w:ascii="Times New Roman" w:hAnsi="Times New Roman" w:cs="Times New Roman"/>
          <w:color w:val="000000" w:themeColor="text1"/>
          <w:sz w:val="24"/>
          <w:szCs w:val="24"/>
        </w:rPr>
        <w:t>knee</w:t>
      </w:r>
      <w:r w:rsidR="00AC74AB">
        <w:rPr>
          <w:rFonts w:ascii="Times New Roman" w:hAnsi="Times New Roman" w:cs="Times New Roman"/>
          <w:color w:val="000000" w:themeColor="text1"/>
          <w:sz w:val="24"/>
          <w:szCs w:val="24"/>
        </w:rPr>
        <w:t xml:space="preserve">-related supplemental </w:t>
      </w:r>
      <w:r w:rsidR="006B045F" w:rsidRPr="00A70A89">
        <w:rPr>
          <w:rFonts w:ascii="Times New Roman" w:hAnsi="Times New Roman" w:cs="Times New Roman"/>
          <w:color w:val="000000" w:themeColor="text1"/>
          <w:sz w:val="24"/>
          <w:szCs w:val="24"/>
        </w:rPr>
        <w:t xml:space="preserve">claims to testing and evaluation as part of </w:t>
      </w:r>
      <w:r w:rsidR="000C1D3C">
        <w:rPr>
          <w:rFonts w:ascii="Times New Roman" w:hAnsi="Times New Roman" w:cs="Times New Roman"/>
          <w:color w:val="000000" w:themeColor="text1"/>
          <w:sz w:val="24"/>
          <w:szCs w:val="24"/>
        </w:rPr>
        <w:t xml:space="preserve">the Knee </w:t>
      </w:r>
      <w:r w:rsidR="006B045F" w:rsidRPr="00A70A89">
        <w:rPr>
          <w:rFonts w:ascii="Times New Roman" w:hAnsi="Times New Roman" w:cs="Times New Roman"/>
          <w:color w:val="000000" w:themeColor="text1"/>
          <w:sz w:val="24"/>
          <w:szCs w:val="24"/>
        </w:rPr>
        <w:t xml:space="preserve">model testing process </w:t>
      </w:r>
      <w:r w:rsidR="00AC74AB">
        <w:rPr>
          <w:rFonts w:ascii="Times New Roman" w:hAnsi="Times New Roman" w:cs="Times New Roman"/>
          <w:color w:val="000000" w:themeColor="text1"/>
          <w:sz w:val="24"/>
          <w:szCs w:val="24"/>
        </w:rPr>
        <w:t>–</w:t>
      </w:r>
      <w:r w:rsidR="006B045F" w:rsidRPr="00A70A89">
        <w:rPr>
          <w:rFonts w:ascii="Times New Roman" w:hAnsi="Times New Roman" w:cs="Times New Roman"/>
          <w:color w:val="000000" w:themeColor="text1"/>
          <w:sz w:val="24"/>
          <w:szCs w:val="24"/>
        </w:rPr>
        <w:t xml:space="preserve"> </w:t>
      </w:r>
      <w:r w:rsidR="000C1D3C" w:rsidRPr="00D6304C">
        <w:rPr>
          <w:rFonts w:ascii="Times New Roman" w:hAnsi="Times New Roman" w:cs="Times New Roman"/>
          <w:b/>
          <w:color w:val="000000" w:themeColor="text1"/>
          <w:sz w:val="24"/>
          <w:szCs w:val="24"/>
        </w:rPr>
        <w:t>66,749</w:t>
      </w:r>
      <w:r w:rsidR="00AC74AB">
        <w:rPr>
          <w:rFonts w:ascii="Times New Roman" w:hAnsi="Times New Roman" w:cs="Times New Roman"/>
          <w:color w:val="000000" w:themeColor="text1"/>
          <w:sz w:val="24"/>
          <w:szCs w:val="24"/>
        </w:rPr>
        <w:t xml:space="preserve"> were “unaddressed”</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by the model.</w:t>
      </w:r>
      <w:r w:rsidR="006B045F" w:rsidRPr="00A70A89">
        <w:rPr>
          <w:rFonts w:ascii="Times New Roman" w:hAnsi="Times New Roman" w:cs="Times New Roman"/>
          <w:color w:val="000000" w:themeColor="text1"/>
          <w:sz w:val="24"/>
          <w:szCs w:val="24"/>
        </w:rPr>
        <w:t xml:space="preserve"> These unaddressed claims fall within one of </w:t>
      </w:r>
      <w:r>
        <w:rPr>
          <w:rFonts w:ascii="Times New Roman" w:hAnsi="Times New Roman" w:cs="Times New Roman"/>
          <w:color w:val="000000" w:themeColor="text1"/>
          <w:sz w:val="24"/>
          <w:szCs w:val="24"/>
        </w:rPr>
        <w:t>two</w:t>
      </w:r>
      <w:r w:rsidR="006B045F" w:rsidRPr="00A70A89">
        <w:rPr>
          <w:rFonts w:ascii="Times New Roman" w:hAnsi="Times New Roman" w:cs="Times New Roman"/>
          <w:color w:val="000000" w:themeColor="text1"/>
          <w:sz w:val="24"/>
          <w:szCs w:val="24"/>
        </w:rPr>
        <w:t xml:space="preserve"> basic categories: </w:t>
      </w:r>
    </w:p>
    <w:p w14:paraId="55061811" w14:textId="43DD90E4" w:rsidR="006B045F" w:rsidRPr="006B045F" w:rsidRDefault="006B045F" w:rsidP="006B045F">
      <w:pPr>
        <w:pStyle w:val="ListParagraph"/>
        <w:numPr>
          <w:ilvl w:val="0"/>
          <w:numId w:val="13"/>
        </w:num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 xml:space="preserve">Claims where </w:t>
      </w:r>
      <w:r w:rsidR="00842788">
        <w:rPr>
          <w:rFonts w:ascii="Times New Roman" w:hAnsi="Times New Roman" w:cs="Times New Roman"/>
          <w:color w:val="000000" w:themeColor="text1"/>
          <w:sz w:val="24"/>
          <w:szCs w:val="24"/>
        </w:rPr>
        <w:t xml:space="preserve">no diagnostic </w:t>
      </w:r>
      <w:r w:rsidR="00D6304C">
        <w:rPr>
          <w:rFonts w:ascii="Times New Roman" w:hAnsi="Times New Roman" w:cs="Times New Roman"/>
          <w:color w:val="000000" w:themeColor="text1"/>
          <w:sz w:val="24"/>
          <w:szCs w:val="24"/>
        </w:rPr>
        <w:t xml:space="preserve">coded </w:t>
      </w:r>
      <w:r w:rsidR="00842788">
        <w:rPr>
          <w:rFonts w:ascii="Times New Roman" w:hAnsi="Times New Roman" w:cs="Times New Roman"/>
          <w:color w:val="000000" w:themeColor="text1"/>
          <w:sz w:val="24"/>
          <w:szCs w:val="24"/>
        </w:rPr>
        <w:t xml:space="preserve">information is available to substantiate the </w:t>
      </w:r>
      <w:r w:rsidR="00466597">
        <w:rPr>
          <w:rFonts w:ascii="Times New Roman" w:hAnsi="Times New Roman" w:cs="Times New Roman"/>
          <w:color w:val="000000" w:themeColor="text1"/>
          <w:sz w:val="24"/>
          <w:szCs w:val="24"/>
        </w:rPr>
        <w:t>CDD</w:t>
      </w:r>
      <w:r w:rsidR="00842788">
        <w:rPr>
          <w:rFonts w:ascii="Times New Roman" w:hAnsi="Times New Roman" w:cs="Times New Roman"/>
          <w:color w:val="000000" w:themeColor="text1"/>
          <w:sz w:val="24"/>
          <w:szCs w:val="24"/>
        </w:rPr>
        <w:t xml:space="preserve"> provided</w:t>
      </w:r>
      <w:r w:rsidR="00D6304C">
        <w:rPr>
          <w:rFonts w:ascii="Times New Roman" w:hAnsi="Times New Roman" w:cs="Times New Roman"/>
          <w:color w:val="000000" w:themeColor="text1"/>
          <w:sz w:val="24"/>
          <w:szCs w:val="24"/>
        </w:rPr>
        <w:t xml:space="preserve"> – typically </w:t>
      </w:r>
      <w:r w:rsidR="00466597">
        <w:rPr>
          <w:rFonts w:ascii="Times New Roman" w:hAnsi="Times New Roman" w:cs="Times New Roman"/>
          <w:color w:val="000000" w:themeColor="text1"/>
          <w:sz w:val="24"/>
          <w:szCs w:val="24"/>
        </w:rPr>
        <w:t xml:space="preserve">the CDD was </w:t>
      </w:r>
      <w:r w:rsidR="00D6304C">
        <w:rPr>
          <w:rFonts w:ascii="Times New Roman" w:hAnsi="Times New Roman" w:cs="Times New Roman"/>
          <w:color w:val="000000" w:themeColor="text1"/>
          <w:sz w:val="24"/>
          <w:szCs w:val="24"/>
        </w:rPr>
        <w:t>either 0 or 10%</w:t>
      </w:r>
      <w:r w:rsidR="00842788">
        <w:rPr>
          <w:rFonts w:ascii="Times New Roman" w:hAnsi="Times New Roman" w:cs="Times New Roman"/>
          <w:color w:val="000000" w:themeColor="text1"/>
          <w:sz w:val="24"/>
          <w:szCs w:val="24"/>
        </w:rPr>
        <w:t xml:space="preserve">.  In </w:t>
      </w:r>
      <w:r w:rsidR="00D6304C">
        <w:rPr>
          <w:rFonts w:ascii="Times New Roman" w:hAnsi="Times New Roman" w:cs="Times New Roman"/>
          <w:color w:val="000000" w:themeColor="text1"/>
          <w:sz w:val="24"/>
          <w:szCs w:val="24"/>
        </w:rPr>
        <w:t xml:space="preserve">many of </w:t>
      </w:r>
      <w:r w:rsidR="00842788">
        <w:rPr>
          <w:rFonts w:ascii="Times New Roman" w:hAnsi="Times New Roman" w:cs="Times New Roman"/>
          <w:color w:val="000000" w:themeColor="text1"/>
          <w:sz w:val="24"/>
          <w:szCs w:val="24"/>
        </w:rPr>
        <w:t xml:space="preserve">these cases, applicable diagnostic text fields </w:t>
      </w:r>
      <w:r w:rsidR="00466597">
        <w:rPr>
          <w:rFonts w:ascii="Times New Roman" w:hAnsi="Times New Roman" w:cs="Times New Roman"/>
          <w:color w:val="000000" w:themeColor="text1"/>
          <w:sz w:val="24"/>
          <w:szCs w:val="24"/>
        </w:rPr>
        <w:t xml:space="preserve">return values but the model was unable to use the data to </w:t>
      </w:r>
      <w:r w:rsidR="00D6304C">
        <w:rPr>
          <w:rFonts w:ascii="Times New Roman" w:hAnsi="Times New Roman" w:cs="Times New Roman"/>
          <w:color w:val="000000" w:themeColor="text1"/>
          <w:sz w:val="24"/>
          <w:szCs w:val="24"/>
        </w:rPr>
        <w:t>accurately predict the resulting Knee CDD</w:t>
      </w:r>
      <w:r w:rsidR="00842788">
        <w:rPr>
          <w:rFonts w:ascii="Times New Roman" w:hAnsi="Times New Roman" w:cs="Times New Roman"/>
          <w:color w:val="000000" w:themeColor="text1"/>
          <w:sz w:val="24"/>
          <w:szCs w:val="24"/>
        </w:rPr>
        <w:t xml:space="preserve">.  </w:t>
      </w:r>
      <w:r w:rsidR="00EA495E">
        <w:rPr>
          <w:rFonts w:ascii="Times New Roman" w:hAnsi="Times New Roman" w:cs="Times New Roman"/>
          <w:color w:val="000000" w:themeColor="text1"/>
          <w:sz w:val="24"/>
          <w:szCs w:val="24"/>
        </w:rPr>
        <w:t xml:space="preserve">Such claims account for over </w:t>
      </w:r>
      <w:r w:rsidR="00D6304C">
        <w:rPr>
          <w:rFonts w:ascii="Times New Roman" w:hAnsi="Times New Roman" w:cs="Times New Roman"/>
          <w:sz w:val="24"/>
          <w:szCs w:val="24"/>
        </w:rPr>
        <w:t>46</w:t>
      </w:r>
      <w:r w:rsidR="00EA495E" w:rsidRPr="00E04747">
        <w:rPr>
          <w:rFonts w:ascii="Times New Roman" w:hAnsi="Times New Roman" w:cs="Times New Roman"/>
          <w:sz w:val="24"/>
          <w:szCs w:val="24"/>
        </w:rPr>
        <w:t xml:space="preserve"> percent </w:t>
      </w:r>
      <w:r w:rsidR="00EA495E">
        <w:rPr>
          <w:rFonts w:ascii="Times New Roman" w:hAnsi="Times New Roman" w:cs="Times New Roman"/>
          <w:color w:val="000000" w:themeColor="text1"/>
          <w:sz w:val="24"/>
          <w:szCs w:val="24"/>
        </w:rPr>
        <w:t xml:space="preserve">of the unaddressed claims (or </w:t>
      </w:r>
      <w:r w:rsidR="00D6304C">
        <w:rPr>
          <w:rFonts w:ascii="Times New Roman" w:hAnsi="Times New Roman" w:cs="Times New Roman"/>
          <w:b/>
          <w:sz w:val="24"/>
          <w:szCs w:val="24"/>
        </w:rPr>
        <w:t>30,848</w:t>
      </w:r>
      <w:r w:rsidR="00EA495E">
        <w:rPr>
          <w:rFonts w:ascii="Times New Roman" w:hAnsi="Times New Roman" w:cs="Times New Roman"/>
          <w:color w:val="000000" w:themeColor="text1"/>
          <w:sz w:val="24"/>
          <w:szCs w:val="24"/>
        </w:rPr>
        <w:t>).</w:t>
      </w:r>
    </w:p>
    <w:p w14:paraId="61E2D5C7" w14:textId="77777777" w:rsidR="009336E1" w:rsidRPr="00011E6A" w:rsidRDefault="00E04747" w:rsidP="006B045F">
      <w:pPr>
        <w:pStyle w:val="ListParagraph"/>
        <w:numPr>
          <w:ilvl w:val="0"/>
          <w:numId w:val="13"/>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pattern corresponding to the remaining balance of these c</w:t>
      </w:r>
      <w:r w:rsidR="006B045F" w:rsidRPr="006B045F">
        <w:rPr>
          <w:rFonts w:ascii="Times New Roman" w:hAnsi="Times New Roman" w:cs="Times New Roman"/>
          <w:color w:val="000000" w:themeColor="text1"/>
          <w:sz w:val="24"/>
          <w:szCs w:val="24"/>
        </w:rPr>
        <w:t xml:space="preserve">laims </w:t>
      </w:r>
      <w:r w:rsidRPr="00E04747">
        <w:rPr>
          <w:rFonts w:ascii="Times New Roman" w:hAnsi="Times New Roman" w:cs="Times New Roman"/>
          <w:b/>
          <w:color w:val="000000" w:themeColor="text1"/>
          <w:sz w:val="24"/>
          <w:szCs w:val="24"/>
        </w:rPr>
        <w:t>(63,513)</w:t>
      </w:r>
      <w:r>
        <w:rPr>
          <w:rFonts w:ascii="Times New Roman" w:hAnsi="Times New Roman" w:cs="Times New Roman"/>
          <w:color w:val="000000" w:themeColor="text1"/>
          <w:sz w:val="24"/>
          <w:szCs w:val="24"/>
        </w:rPr>
        <w:t xml:space="preserve"> was excluded based on </w:t>
      </w:r>
      <w:r w:rsidR="006B045F" w:rsidRPr="006B045F">
        <w:rPr>
          <w:rFonts w:ascii="Times New Roman" w:hAnsi="Times New Roman" w:cs="Times New Roman"/>
          <w:color w:val="000000" w:themeColor="text1"/>
          <w:sz w:val="24"/>
          <w:szCs w:val="24"/>
        </w:rPr>
        <w:t>accuracy rate or “rate-of-use.  As a result, a CDD was not assigned.</w:t>
      </w:r>
    </w:p>
    <w:p w14:paraId="56302DF3" w14:textId="6B34F974" w:rsidR="00491749" w:rsidRDefault="008613B6" w:rsidP="008613B6">
      <w:pPr>
        <w:pStyle w:val="Heading2"/>
      </w:pPr>
      <w:r>
        <w:t>Section 5: Model Verification Testing</w:t>
      </w:r>
    </w:p>
    <w:p w14:paraId="6C48D16E" w14:textId="77777777" w:rsidR="008613B6" w:rsidRPr="008613B6" w:rsidRDefault="008613B6" w:rsidP="008613B6">
      <w:pPr>
        <w:spacing w:line="480" w:lineRule="auto"/>
        <w:rPr>
          <w:rFonts w:ascii="Times New Roman" w:hAnsi="Times New Roman" w:cs="Times New Roman"/>
          <w:sz w:val="24"/>
          <w:szCs w:val="24"/>
        </w:rPr>
      </w:pPr>
      <w:r w:rsidRPr="008613B6">
        <w:rPr>
          <w:rFonts w:ascii="Times New Roman" w:hAnsi="Times New Roman" w:cs="Times New Roman"/>
          <w:sz w:val="24"/>
          <w:szCs w:val="24"/>
        </w:rPr>
        <w:t>The final step in the development process is to apply the model to an entirely new set of claims to verify that performance levels can be replicated within acceptable tolerances, and where variations exist, explain such variance to the satisfaction of the government.</w:t>
      </w:r>
    </w:p>
    <w:p w14:paraId="150AF9BC" w14:textId="39058CA3" w:rsidR="008613B6" w:rsidRDefault="008613B6" w:rsidP="008613B6">
      <w:pPr>
        <w:spacing w:line="480" w:lineRule="auto"/>
        <w:rPr>
          <w:rFonts w:ascii="Times New Roman" w:hAnsi="Times New Roman" w:cs="Times New Roman"/>
          <w:sz w:val="24"/>
          <w:szCs w:val="24"/>
        </w:rPr>
      </w:pPr>
      <w:r w:rsidRPr="008613B6">
        <w:rPr>
          <w:rFonts w:ascii="Times New Roman" w:hAnsi="Times New Roman" w:cs="Times New Roman"/>
          <w:sz w:val="24"/>
          <w:szCs w:val="24"/>
        </w:rPr>
        <w:t xml:space="preserve">The team extracted a data set containing </w:t>
      </w:r>
      <w:r>
        <w:rPr>
          <w:rFonts w:ascii="Times New Roman" w:hAnsi="Times New Roman" w:cs="Times New Roman"/>
          <w:b/>
          <w:sz w:val="24"/>
          <w:szCs w:val="24"/>
        </w:rPr>
        <w:t>783,940</w:t>
      </w:r>
      <w:r w:rsidRPr="008613B6">
        <w:rPr>
          <w:rFonts w:ascii="Times New Roman" w:hAnsi="Times New Roman" w:cs="Times New Roman"/>
          <w:sz w:val="24"/>
          <w:szCs w:val="24"/>
        </w:rPr>
        <w:t xml:space="preserve"> claims for claimants who have f</w:t>
      </w:r>
      <w:r>
        <w:rPr>
          <w:rFonts w:ascii="Times New Roman" w:hAnsi="Times New Roman" w:cs="Times New Roman"/>
          <w:sz w:val="24"/>
          <w:szCs w:val="24"/>
        </w:rPr>
        <w:t xml:space="preserve">iled at least one claim with a knee </w:t>
      </w:r>
      <w:r w:rsidRPr="008613B6">
        <w:rPr>
          <w:rFonts w:ascii="Times New Roman" w:hAnsi="Times New Roman" w:cs="Times New Roman"/>
          <w:sz w:val="24"/>
          <w:szCs w:val="24"/>
        </w:rPr>
        <w:t>related issue from a new database provided by the government to verify the model.  Computations to derive claim and claimant features were then run against</w:t>
      </w:r>
      <w:r>
        <w:rPr>
          <w:rFonts w:ascii="Times New Roman" w:hAnsi="Times New Roman" w:cs="Times New Roman"/>
          <w:sz w:val="24"/>
          <w:szCs w:val="24"/>
        </w:rPr>
        <w:t xml:space="preserve"> the data and matched to the Knee</w:t>
      </w:r>
      <w:r w:rsidRPr="008613B6">
        <w:rPr>
          <w:rFonts w:ascii="Times New Roman" w:hAnsi="Times New Roman" w:cs="Times New Roman"/>
          <w:sz w:val="24"/>
          <w:szCs w:val="24"/>
        </w:rPr>
        <w:t xml:space="preserve"> Model DDM.   </w:t>
      </w:r>
    </w:p>
    <w:p w14:paraId="24F11A5D" w14:textId="1AE659C2" w:rsidR="008613B6" w:rsidRDefault="00C0447C" w:rsidP="008613B6">
      <w:pPr>
        <w:spacing w:line="480" w:lineRule="auto"/>
        <w:rPr>
          <w:rFonts w:ascii="Times New Roman" w:hAnsi="Times New Roman" w:cs="Times New Roman"/>
          <w:sz w:val="24"/>
          <w:szCs w:val="24"/>
        </w:rPr>
      </w:pPr>
      <w:r w:rsidRPr="00C0447C">
        <w:rPr>
          <w:rFonts w:ascii="Times New Roman" w:hAnsi="Times New Roman" w:cs="Times New Roman"/>
          <w:sz w:val="24"/>
          <w:szCs w:val="24"/>
        </w:rPr>
        <w:t xml:space="preserve">A specific data trigger was found by Compensation Services subject matter experts to have exaggerated the number of claims where the CDD was “severed” (and consequently reduced from some value to NULL in the data).  Based on feedback from Compliance Services subject matter experts, the data trigger was eliminated, the model was recompiled using the original </w:t>
      </w:r>
      <w:r>
        <w:rPr>
          <w:rFonts w:ascii="Times New Roman" w:hAnsi="Times New Roman" w:cs="Times New Roman"/>
          <w:sz w:val="24"/>
          <w:szCs w:val="24"/>
        </w:rPr>
        <w:t>2.7</w:t>
      </w:r>
      <w:r w:rsidRPr="00C0447C">
        <w:rPr>
          <w:rFonts w:ascii="Times New Roman" w:hAnsi="Times New Roman" w:cs="Times New Roman"/>
          <w:sz w:val="24"/>
          <w:szCs w:val="24"/>
        </w:rPr>
        <w:t xml:space="preserve"> million claim set, and finally subjected to verification testing.  The final results are pr</w:t>
      </w:r>
      <w:bookmarkStart w:id="22" w:name="_GoBack"/>
      <w:bookmarkEnd w:id="22"/>
      <w:r w:rsidRPr="00C0447C">
        <w:rPr>
          <w:rFonts w:ascii="Times New Roman" w:hAnsi="Times New Roman" w:cs="Times New Roman"/>
          <w:sz w:val="24"/>
          <w:szCs w:val="24"/>
        </w:rPr>
        <w:t>ovided below.</w:t>
      </w:r>
    </w:p>
    <w:p w14:paraId="147BD9A8" w14:textId="21D432E6" w:rsidR="008613B6" w:rsidRPr="008613B6" w:rsidRDefault="008613B6" w:rsidP="008613B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verification test resulted in performance levels of </w:t>
      </w:r>
      <w:r w:rsidR="00627219">
        <w:rPr>
          <w:rFonts w:ascii="Times New Roman" w:hAnsi="Times New Roman" w:cs="Times New Roman"/>
          <w:b/>
          <w:sz w:val="24"/>
          <w:szCs w:val="24"/>
        </w:rPr>
        <w:t>32</w:t>
      </w:r>
      <w:r w:rsidRPr="001A663A">
        <w:rPr>
          <w:rFonts w:ascii="Times New Roman" w:hAnsi="Times New Roman" w:cs="Times New Roman"/>
          <w:b/>
          <w:sz w:val="24"/>
          <w:szCs w:val="24"/>
        </w:rPr>
        <w:t xml:space="preserve">% </w:t>
      </w:r>
      <w:r>
        <w:rPr>
          <w:rFonts w:ascii="Times New Roman" w:hAnsi="Times New Roman" w:cs="Times New Roman"/>
          <w:sz w:val="24"/>
          <w:szCs w:val="24"/>
        </w:rPr>
        <w:t xml:space="preserve">throughput, at </w:t>
      </w:r>
      <w:r w:rsidR="00C0447C">
        <w:rPr>
          <w:rFonts w:ascii="Times New Roman" w:hAnsi="Times New Roman" w:cs="Times New Roman"/>
          <w:b/>
          <w:sz w:val="24"/>
          <w:szCs w:val="24"/>
        </w:rPr>
        <w:t>85.7</w:t>
      </w:r>
      <w:r w:rsidRPr="001A663A">
        <w:rPr>
          <w:rFonts w:ascii="Times New Roman" w:hAnsi="Times New Roman" w:cs="Times New Roman"/>
          <w:b/>
          <w:sz w:val="24"/>
          <w:szCs w:val="24"/>
        </w:rPr>
        <w:t>%</w:t>
      </w:r>
      <w:r w:rsidR="001A663A">
        <w:rPr>
          <w:rFonts w:ascii="Times New Roman" w:hAnsi="Times New Roman" w:cs="Times New Roman"/>
          <w:sz w:val="24"/>
          <w:szCs w:val="24"/>
        </w:rPr>
        <w:t xml:space="preserve"> accuracy, using a pattern set of </w:t>
      </w:r>
      <w:r w:rsidR="00C0447C">
        <w:rPr>
          <w:rFonts w:ascii="Times New Roman" w:hAnsi="Times New Roman" w:cs="Times New Roman"/>
          <w:sz w:val="24"/>
          <w:szCs w:val="24"/>
        </w:rPr>
        <w:t>148,714</w:t>
      </w:r>
      <w:r w:rsidR="001A663A">
        <w:rPr>
          <w:rFonts w:ascii="Times New Roman" w:hAnsi="Times New Roman" w:cs="Times New Roman"/>
          <w:sz w:val="24"/>
          <w:szCs w:val="24"/>
        </w:rPr>
        <w:t>.</w:t>
      </w:r>
    </w:p>
    <w:p w14:paraId="115FAA62" w14:textId="77777777" w:rsidR="00AF15EB" w:rsidRDefault="009E0470" w:rsidP="003A0FD6">
      <w:pPr>
        <w:pStyle w:val="Heading1"/>
      </w:pPr>
      <w:bookmarkStart w:id="23" w:name="_Toc448223079"/>
      <w:r>
        <w:t>Appendix</w:t>
      </w:r>
      <w:bookmarkEnd w:id="23"/>
    </w:p>
    <w:p w14:paraId="1E1822AF" w14:textId="77777777" w:rsidR="009E0470" w:rsidRDefault="009E0470" w:rsidP="003A0FD6">
      <w:pPr>
        <w:pStyle w:val="Heading2"/>
      </w:pPr>
      <w:bookmarkStart w:id="24" w:name="_Toc448223080"/>
      <w:r>
        <w:t>Acronyms</w:t>
      </w:r>
      <w:bookmarkEnd w:id="24"/>
      <w:r>
        <w:t xml:space="preserve"> </w:t>
      </w:r>
    </w:p>
    <w:p w14:paraId="1EF74614" w14:textId="24B14F29" w:rsidR="009E0470" w:rsidRDefault="009E0470" w:rsidP="009E0470">
      <w:r w:rsidRPr="00330949">
        <w:t>Benefits Claims Decision Support (</w:t>
      </w:r>
      <w:r w:rsidR="00547E5D">
        <w:t>BCDSS</w:t>
      </w:r>
      <w:r w:rsidRPr="00330949">
        <w:t>)</w:t>
      </w:r>
    </w:p>
    <w:p w14:paraId="0F483114" w14:textId="77777777" w:rsidR="009E0470" w:rsidRDefault="009E0470" w:rsidP="009E0470">
      <w:r w:rsidRPr="00330949">
        <w:t>Combined</w:t>
      </w:r>
      <w:r>
        <w:t xml:space="preserve"> Disability D</w:t>
      </w:r>
      <w:r w:rsidRPr="00330949">
        <w:t>etermination (CDD)</w:t>
      </w:r>
    </w:p>
    <w:p w14:paraId="5F8F8E80" w14:textId="77777777" w:rsidR="009E0470" w:rsidRDefault="009E0470" w:rsidP="009E0470"/>
    <w:p w14:paraId="215AB438" w14:textId="77777777" w:rsidR="009E0470" w:rsidRDefault="009E0470" w:rsidP="003A0FD6">
      <w:pPr>
        <w:pStyle w:val="Heading2"/>
      </w:pPr>
      <w:bookmarkStart w:id="25" w:name="_Toc448223081"/>
      <w:r>
        <w:t>Glossary</w:t>
      </w:r>
      <w:bookmarkEnd w:id="25"/>
    </w:p>
    <w:p w14:paraId="045EA7C4" w14:textId="362034AE" w:rsidR="00DF69BA" w:rsidRDefault="00DF69BA" w:rsidP="009E0470">
      <w:r w:rsidRPr="00DF69BA">
        <w:rPr>
          <w:b/>
        </w:rPr>
        <w:t>Claims:</w:t>
      </w:r>
      <w:r>
        <w:t xml:space="preserve">  Submission by an individual of a claim</w:t>
      </w:r>
      <w:r w:rsidR="00A67401">
        <w:t xml:space="preserve"> for d</w:t>
      </w:r>
      <w:r>
        <w:t>isability compensation benefits</w:t>
      </w:r>
    </w:p>
    <w:p w14:paraId="2166C682" w14:textId="3E56AF98" w:rsidR="009E0470" w:rsidRDefault="009E0470" w:rsidP="009E0470">
      <w:r w:rsidRPr="00DF69BA">
        <w:rPr>
          <w:b/>
        </w:rPr>
        <w:t>Un-addressable</w:t>
      </w:r>
      <w:r w:rsidR="00DF69BA" w:rsidRPr="00DF69BA">
        <w:rPr>
          <w:b/>
        </w:rPr>
        <w:t>:</w:t>
      </w:r>
      <w:r w:rsidR="00DF69BA">
        <w:t xml:space="preserve"> Although the claim satisfies the eligibility requirements, the model was unable to calculate the CDD within specified accuracy requirements.</w:t>
      </w:r>
    </w:p>
    <w:p w14:paraId="21730162" w14:textId="70A81942" w:rsidR="009E0470" w:rsidRDefault="00F20A5A" w:rsidP="009E0470">
      <w:r w:rsidRPr="00DF69BA">
        <w:rPr>
          <w:b/>
        </w:rPr>
        <w:t>Throughput</w:t>
      </w:r>
      <w:r w:rsidR="009E0470" w:rsidRPr="00DF69BA">
        <w:rPr>
          <w:b/>
        </w:rPr>
        <w:t>:</w:t>
      </w:r>
      <w:r w:rsidR="009E0470">
        <w:t xml:space="preserve"> </w:t>
      </w:r>
      <w:r w:rsidR="009E0470" w:rsidRPr="00D448D6">
        <w:t xml:space="preserve">ratio of the number of claims processed by the </w:t>
      </w:r>
      <w:r w:rsidR="00DF69BA">
        <w:t xml:space="preserve">model (or </w:t>
      </w:r>
      <w:r w:rsidR="009E0470" w:rsidRPr="00D448D6">
        <w:t>classifier</w:t>
      </w:r>
      <w:r w:rsidR="00DF69BA">
        <w:t>)</w:t>
      </w:r>
      <w:r w:rsidR="009E0470" w:rsidRPr="00D448D6">
        <w:t xml:space="preserve"> to the total number of claims</w:t>
      </w:r>
    </w:p>
    <w:p w14:paraId="5408CC37" w14:textId="2260B0D9" w:rsidR="009E0470" w:rsidRDefault="00F20A5A" w:rsidP="009E0470">
      <w:r w:rsidRPr="00DF69BA">
        <w:rPr>
          <w:b/>
        </w:rPr>
        <w:t>Accuracy</w:t>
      </w:r>
      <w:r w:rsidR="009E0470" w:rsidRPr="00DF69BA">
        <w:rPr>
          <w:b/>
        </w:rPr>
        <w:t xml:space="preserve">: </w:t>
      </w:r>
      <w:r w:rsidR="009E0470" w:rsidRPr="00D448D6">
        <w:t xml:space="preserve">the percentage of predicted CDDs that are equal to the </w:t>
      </w:r>
      <w:r w:rsidR="00DF69BA">
        <w:t>CDD</w:t>
      </w:r>
      <w:r w:rsidR="009E0470" w:rsidRPr="00D448D6">
        <w:t xml:space="preserve"> assigned by the </w:t>
      </w:r>
      <w:r w:rsidR="00DF69BA">
        <w:t xml:space="preserve">authorized VA employee </w:t>
      </w:r>
    </w:p>
    <w:p w14:paraId="13FB0EF6" w14:textId="77777777" w:rsidR="009E0470" w:rsidRDefault="00F20A5A" w:rsidP="009E0470">
      <w:r w:rsidRPr="00DF69BA">
        <w:rPr>
          <w:b/>
        </w:rPr>
        <w:t>Predictive</w:t>
      </w:r>
      <w:r w:rsidR="009E0470" w:rsidRPr="00DF69BA">
        <w:rPr>
          <w:b/>
        </w:rPr>
        <w:t xml:space="preserve"> patterns:</w:t>
      </w:r>
      <w:r w:rsidR="009E0470" w:rsidRPr="00F819A8">
        <w:t xml:space="preserve"> unique combinations of values for the set of features</w:t>
      </w:r>
    </w:p>
    <w:p w14:paraId="53FF72C2" w14:textId="35D262F5" w:rsidR="009E0470" w:rsidRDefault="009E0470" w:rsidP="009E0470"/>
    <w:p w14:paraId="4E29CFA9" w14:textId="77777777" w:rsidR="009E0470" w:rsidRPr="00827F6B" w:rsidRDefault="009E0470" w:rsidP="003A0FD6">
      <w:pPr>
        <w:spacing w:line="480" w:lineRule="auto"/>
        <w:rPr>
          <w:rFonts w:ascii="Times New Roman" w:hAnsi="Times New Roman" w:cs="Times New Roman"/>
          <w:b/>
          <w:sz w:val="24"/>
          <w:szCs w:val="24"/>
        </w:rPr>
      </w:pPr>
    </w:p>
    <w:p w14:paraId="35107584" w14:textId="77777777" w:rsidR="008F5074" w:rsidRDefault="008F5074" w:rsidP="003A0FD6">
      <w:pPr>
        <w:spacing w:after="0" w:line="480" w:lineRule="auto"/>
        <w:rPr>
          <w:rFonts w:ascii="Times New Roman" w:hAnsi="Times New Roman" w:cs="Times New Roman"/>
          <w:sz w:val="24"/>
          <w:szCs w:val="24"/>
        </w:rPr>
      </w:pPr>
    </w:p>
    <w:p w14:paraId="53790ABD" w14:textId="77777777" w:rsidR="008F5074" w:rsidRPr="008F5074" w:rsidRDefault="008F5074" w:rsidP="003A0FD6">
      <w:pPr>
        <w:spacing w:after="0" w:line="480" w:lineRule="auto"/>
        <w:rPr>
          <w:rFonts w:ascii="Times New Roman" w:hAnsi="Times New Roman" w:cs="Times New Roman"/>
          <w:sz w:val="24"/>
          <w:szCs w:val="24"/>
        </w:rPr>
      </w:pPr>
    </w:p>
    <w:sectPr w:rsidR="008F5074" w:rsidRPr="008F5074" w:rsidSect="00FA374E">
      <w:headerReference w:type="default" r:id="rId20"/>
      <w:footerReference w:type="default" r:id="rId21"/>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B43C4" w14:textId="77777777" w:rsidR="009F3409" w:rsidRDefault="009F3409" w:rsidP="008013C2">
      <w:pPr>
        <w:spacing w:after="0" w:line="240" w:lineRule="auto"/>
      </w:pPr>
      <w:r>
        <w:separator/>
      </w:r>
    </w:p>
  </w:endnote>
  <w:endnote w:type="continuationSeparator" w:id="0">
    <w:p w14:paraId="1C21F10E" w14:textId="77777777" w:rsidR="009F3409" w:rsidRDefault="009F3409"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2D05C" w14:textId="7240D865" w:rsidR="009C1033" w:rsidRPr="008013C2" w:rsidRDefault="009C1033" w:rsidP="008013C2">
    <w:pPr>
      <w:pStyle w:val="Footer"/>
      <w:pBdr>
        <w:top w:val="single" w:sz="4" w:space="1" w:color="auto"/>
      </w:pBdr>
      <w:rPr>
        <w:rFonts w:ascii="Times New Roman" w:hAnsi="Times New Roman" w:cs="Times New Roman"/>
        <w:sz w:val="18"/>
        <w:szCs w:val="18"/>
      </w:rPr>
    </w:pPr>
    <w:r w:rsidRPr="008013C2">
      <w:rPr>
        <w:rFonts w:ascii="Times New Roman" w:hAnsi="Times New Roman" w:cs="Times New Roman"/>
        <w:sz w:val="18"/>
        <w:szCs w:val="18"/>
      </w:rPr>
      <w:t xml:space="preserve">Version </w:t>
    </w:r>
    <w:r w:rsidR="007452C5">
      <w:rPr>
        <w:rFonts w:ascii="Times New Roman" w:hAnsi="Times New Roman" w:cs="Times New Roman"/>
        <w:sz w:val="18"/>
        <w:szCs w:val="18"/>
      </w:rPr>
      <w:t>2 (June30</w:t>
    </w:r>
    <w:r>
      <w:rPr>
        <w:rFonts w:ascii="Times New Roman" w:hAnsi="Times New Roman" w:cs="Times New Roman"/>
        <w:sz w:val="18"/>
        <w:szCs w:val="18"/>
      </w:rPr>
      <w:t>, 2016)</w:t>
    </w:r>
    <w:r w:rsidRPr="008013C2">
      <w:rPr>
        <w:rFonts w:ascii="Times New Roman" w:hAnsi="Times New Roman" w:cs="Times New Roman"/>
        <w:sz w:val="18"/>
        <w:szCs w:val="18"/>
      </w:rPr>
      <w:tab/>
      <w:t>-</w:t>
    </w:r>
    <w:r w:rsidR="00FA374E">
      <w:rPr>
        <w:rFonts w:ascii="Times New Roman" w:hAnsi="Times New Roman" w:cs="Times New Roman"/>
        <w:sz w:val="18"/>
        <w:szCs w:val="18"/>
      </w:rPr>
      <w:t xml:space="preserve"> Baseline</w:t>
    </w:r>
    <w:r w:rsidRPr="008013C2">
      <w:rPr>
        <w:rFonts w:ascii="Times New Roman" w:hAnsi="Times New Roman" w:cs="Times New Roman"/>
        <w:sz w:val="18"/>
        <w:szCs w:val="18"/>
      </w:rPr>
      <w:t xml:space="preserve"> -</w:t>
    </w:r>
    <w:r w:rsidRPr="008013C2">
      <w:rPr>
        <w:rFonts w:ascii="Times New Roman" w:hAnsi="Times New Roman" w:cs="Times New Roman"/>
        <w:sz w:val="18"/>
        <w:szCs w:val="18"/>
      </w:rPr>
      <w:tab/>
      <w:t xml:space="preserve">Page </w:t>
    </w:r>
    <w:r w:rsidRPr="008013C2">
      <w:rPr>
        <w:rFonts w:ascii="Times New Roman" w:hAnsi="Times New Roman" w:cs="Times New Roman"/>
        <w:sz w:val="18"/>
        <w:szCs w:val="18"/>
      </w:rPr>
      <w:fldChar w:fldCharType="begin"/>
    </w:r>
    <w:r w:rsidRPr="008013C2">
      <w:rPr>
        <w:rFonts w:ascii="Times New Roman" w:hAnsi="Times New Roman" w:cs="Times New Roman"/>
        <w:sz w:val="18"/>
        <w:szCs w:val="18"/>
      </w:rPr>
      <w:instrText xml:space="preserve"> PAGE   \* MERGEFORMAT </w:instrText>
    </w:r>
    <w:r w:rsidRPr="008013C2">
      <w:rPr>
        <w:rFonts w:ascii="Times New Roman" w:hAnsi="Times New Roman" w:cs="Times New Roman"/>
        <w:sz w:val="18"/>
        <w:szCs w:val="18"/>
      </w:rPr>
      <w:fldChar w:fldCharType="separate"/>
    </w:r>
    <w:r w:rsidR="00627219">
      <w:rPr>
        <w:rFonts w:ascii="Times New Roman" w:hAnsi="Times New Roman" w:cs="Times New Roman"/>
        <w:noProof/>
        <w:sz w:val="18"/>
        <w:szCs w:val="18"/>
      </w:rPr>
      <w:t>23</w:t>
    </w:r>
    <w:r w:rsidRPr="008013C2">
      <w:rPr>
        <w:rFonts w:ascii="Times New Roman" w:hAnsi="Times New Roman"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F67A1" w14:textId="77777777" w:rsidR="009F3409" w:rsidRDefault="009F3409" w:rsidP="008013C2">
      <w:pPr>
        <w:spacing w:after="0" w:line="240" w:lineRule="auto"/>
      </w:pPr>
      <w:r>
        <w:separator/>
      </w:r>
    </w:p>
  </w:footnote>
  <w:footnote w:type="continuationSeparator" w:id="0">
    <w:p w14:paraId="113D59A3" w14:textId="77777777" w:rsidR="009F3409" w:rsidRDefault="009F3409"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82D6B" w14:textId="5861770D" w:rsidR="009C1033" w:rsidRDefault="00547E5D"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BCDSS</w:t>
    </w:r>
    <w:r w:rsidR="009C1033" w:rsidRPr="008013C2">
      <w:rPr>
        <w:rFonts w:ascii="Times New Roman" w:hAnsi="Times New Roman" w:cs="Times New Roman"/>
        <w:b/>
        <w:sz w:val="28"/>
        <w:szCs w:val="28"/>
      </w:rPr>
      <w:t xml:space="preserve"> </w:t>
    </w:r>
    <w:r w:rsidR="009C1033">
      <w:rPr>
        <w:rFonts w:ascii="Times New Roman" w:hAnsi="Times New Roman" w:cs="Times New Roman"/>
        <w:b/>
        <w:sz w:val="28"/>
        <w:szCs w:val="28"/>
      </w:rPr>
      <w:t xml:space="preserve">Knee </w:t>
    </w:r>
    <w:r w:rsidR="009C1033" w:rsidRPr="008013C2">
      <w:rPr>
        <w:rFonts w:ascii="Times New Roman" w:hAnsi="Times New Roman" w:cs="Times New Roman"/>
        <w:b/>
        <w:sz w:val="28"/>
        <w:szCs w:val="28"/>
      </w:rPr>
      <w:t xml:space="preserve">Model </w:t>
    </w:r>
    <w:r w:rsidR="009C1033">
      <w:rPr>
        <w:rFonts w:ascii="Times New Roman" w:hAnsi="Times New Roman" w:cs="Times New Roman"/>
        <w:b/>
        <w:sz w:val="28"/>
        <w:szCs w:val="28"/>
      </w:rPr>
      <w:t xml:space="preserve">Manual </w:t>
    </w:r>
  </w:p>
  <w:p w14:paraId="00D3623A" w14:textId="47A42906" w:rsidR="009C1033" w:rsidRPr="008013C2" w:rsidRDefault="009C1033"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w:t>
    </w:r>
    <w:r w:rsidR="00547E5D">
      <w:rPr>
        <w:rFonts w:ascii="Times New Roman" w:hAnsi="Times New Roman" w:cs="Times New Roman"/>
        <w:b/>
        <w:sz w:val="28"/>
        <w:szCs w:val="28"/>
      </w:rPr>
      <w:t>BCDSS</w:t>
    </w:r>
    <w:r>
      <w:rPr>
        <w:rFonts w:ascii="Times New Roman" w:hAnsi="Times New Roman" w:cs="Times New Roman"/>
        <w:b/>
        <w:sz w:val="28"/>
        <w:szCs w:val="28"/>
      </w:rPr>
      <w:t xml:space="preserve"> Model No. 002)</w:t>
    </w:r>
  </w:p>
  <w:p w14:paraId="486C0464" w14:textId="77777777" w:rsidR="009C1033" w:rsidRPr="008013C2" w:rsidRDefault="009C1033" w:rsidP="008013C2">
    <w:pPr>
      <w:pStyle w:val="Header"/>
      <w:jc w:val="center"/>
      <w:rPr>
        <w:rFonts w:ascii="Times New Roman" w:hAnsi="Times New Roman" w:cs="Times New Roman"/>
        <w:b/>
        <w:i/>
        <w:sz w:val="24"/>
        <w:szCs w:val="24"/>
      </w:rPr>
    </w:pPr>
  </w:p>
  <w:p w14:paraId="72F14871" w14:textId="77777777" w:rsidR="009C1033" w:rsidRPr="008013C2" w:rsidRDefault="009C1033" w:rsidP="008013C2">
    <w:pPr>
      <w:pStyle w:val="Header"/>
      <w:pBdr>
        <w:top w:val="single" w:sz="4" w:space="1" w:color="auto"/>
      </w:pBdr>
      <w:jc w:val="center"/>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3"/>
  </w:num>
  <w:num w:numId="3">
    <w:abstractNumId w:val="15"/>
  </w:num>
  <w:num w:numId="4">
    <w:abstractNumId w:val="21"/>
  </w:num>
  <w:num w:numId="5">
    <w:abstractNumId w:val="18"/>
  </w:num>
  <w:num w:numId="6">
    <w:abstractNumId w:val="10"/>
  </w:num>
  <w:num w:numId="7">
    <w:abstractNumId w:val="5"/>
  </w:num>
  <w:num w:numId="8">
    <w:abstractNumId w:val="20"/>
  </w:num>
  <w:num w:numId="9">
    <w:abstractNumId w:val="8"/>
  </w:num>
  <w:num w:numId="10">
    <w:abstractNumId w:val="6"/>
  </w:num>
  <w:num w:numId="11">
    <w:abstractNumId w:val="3"/>
  </w:num>
  <w:num w:numId="12">
    <w:abstractNumId w:val="9"/>
  </w:num>
  <w:num w:numId="13">
    <w:abstractNumId w:val="4"/>
  </w:num>
  <w:num w:numId="14">
    <w:abstractNumId w:val="11"/>
  </w:num>
  <w:num w:numId="15">
    <w:abstractNumId w:val="19"/>
  </w:num>
  <w:num w:numId="16">
    <w:abstractNumId w:val="14"/>
  </w:num>
  <w:num w:numId="17">
    <w:abstractNumId w:val="16"/>
  </w:num>
  <w:num w:numId="18">
    <w:abstractNumId w:val="1"/>
  </w:num>
  <w:num w:numId="19">
    <w:abstractNumId w:val="2"/>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4C55"/>
    <w:rsid w:val="00011DF8"/>
    <w:rsid w:val="00011E6A"/>
    <w:rsid w:val="000127C0"/>
    <w:rsid w:val="000278C5"/>
    <w:rsid w:val="00044E2B"/>
    <w:rsid w:val="00045BA0"/>
    <w:rsid w:val="00046B0E"/>
    <w:rsid w:val="000558E9"/>
    <w:rsid w:val="00066C82"/>
    <w:rsid w:val="00067BC7"/>
    <w:rsid w:val="0007056B"/>
    <w:rsid w:val="00074671"/>
    <w:rsid w:val="00074F1F"/>
    <w:rsid w:val="0008050C"/>
    <w:rsid w:val="00082899"/>
    <w:rsid w:val="0009135A"/>
    <w:rsid w:val="0009223F"/>
    <w:rsid w:val="0009439E"/>
    <w:rsid w:val="00095FF1"/>
    <w:rsid w:val="000C0426"/>
    <w:rsid w:val="000C1D3C"/>
    <w:rsid w:val="000C4576"/>
    <w:rsid w:val="000D1EE3"/>
    <w:rsid w:val="000D783A"/>
    <w:rsid w:val="000E1F4D"/>
    <w:rsid w:val="000E3B57"/>
    <w:rsid w:val="000E443B"/>
    <w:rsid w:val="000F2A1D"/>
    <w:rsid w:val="00104DB0"/>
    <w:rsid w:val="00111032"/>
    <w:rsid w:val="00113E13"/>
    <w:rsid w:val="0011468D"/>
    <w:rsid w:val="00116F27"/>
    <w:rsid w:val="001325ED"/>
    <w:rsid w:val="00133DFD"/>
    <w:rsid w:val="001426B3"/>
    <w:rsid w:val="001472E0"/>
    <w:rsid w:val="001519DF"/>
    <w:rsid w:val="00152581"/>
    <w:rsid w:val="00156836"/>
    <w:rsid w:val="00166743"/>
    <w:rsid w:val="00172FE0"/>
    <w:rsid w:val="00174BFA"/>
    <w:rsid w:val="00176B96"/>
    <w:rsid w:val="00190E55"/>
    <w:rsid w:val="00194F3D"/>
    <w:rsid w:val="00196B77"/>
    <w:rsid w:val="0019761A"/>
    <w:rsid w:val="001A0F59"/>
    <w:rsid w:val="001A4D85"/>
    <w:rsid w:val="001A663A"/>
    <w:rsid w:val="001A7809"/>
    <w:rsid w:val="001B001D"/>
    <w:rsid w:val="001B61EA"/>
    <w:rsid w:val="001C692A"/>
    <w:rsid w:val="001D0791"/>
    <w:rsid w:val="001D4D73"/>
    <w:rsid w:val="00204F88"/>
    <w:rsid w:val="00221D76"/>
    <w:rsid w:val="002257ED"/>
    <w:rsid w:val="00227672"/>
    <w:rsid w:val="002407CB"/>
    <w:rsid w:val="00245A61"/>
    <w:rsid w:val="0025108C"/>
    <w:rsid w:val="00257AD9"/>
    <w:rsid w:val="0026136D"/>
    <w:rsid w:val="002628CA"/>
    <w:rsid w:val="0026661F"/>
    <w:rsid w:val="0027138A"/>
    <w:rsid w:val="002752AC"/>
    <w:rsid w:val="0027644F"/>
    <w:rsid w:val="002773BE"/>
    <w:rsid w:val="00290571"/>
    <w:rsid w:val="0029261F"/>
    <w:rsid w:val="00293540"/>
    <w:rsid w:val="002A3DF7"/>
    <w:rsid w:val="002A62A1"/>
    <w:rsid w:val="002A63C0"/>
    <w:rsid w:val="002A66A0"/>
    <w:rsid w:val="002C0C5C"/>
    <w:rsid w:val="002C47FA"/>
    <w:rsid w:val="002D107F"/>
    <w:rsid w:val="002E4614"/>
    <w:rsid w:val="002F1590"/>
    <w:rsid w:val="002F1FAB"/>
    <w:rsid w:val="002F4B1B"/>
    <w:rsid w:val="003067A5"/>
    <w:rsid w:val="00314D26"/>
    <w:rsid w:val="00323CA9"/>
    <w:rsid w:val="003355C4"/>
    <w:rsid w:val="003573D0"/>
    <w:rsid w:val="0035776E"/>
    <w:rsid w:val="0036424E"/>
    <w:rsid w:val="00366E55"/>
    <w:rsid w:val="003722C4"/>
    <w:rsid w:val="00376982"/>
    <w:rsid w:val="00381C6D"/>
    <w:rsid w:val="003930C3"/>
    <w:rsid w:val="003945DF"/>
    <w:rsid w:val="00395315"/>
    <w:rsid w:val="003A0FD6"/>
    <w:rsid w:val="003A42A1"/>
    <w:rsid w:val="003C3C50"/>
    <w:rsid w:val="003C5E2F"/>
    <w:rsid w:val="003D2BF8"/>
    <w:rsid w:val="003D4F2C"/>
    <w:rsid w:val="003E074E"/>
    <w:rsid w:val="003E5828"/>
    <w:rsid w:val="003E61CB"/>
    <w:rsid w:val="003F083C"/>
    <w:rsid w:val="003F5183"/>
    <w:rsid w:val="003F6D74"/>
    <w:rsid w:val="00406934"/>
    <w:rsid w:val="0043203F"/>
    <w:rsid w:val="004324F0"/>
    <w:rsid w:val="00445F34"/>
    <w:rsid w:val="00446468"/>
    <w:rsid w:val="00453DF1"/>
    <w:rsid w:val="00463D65"/>
    <w:rsid w:val="00465040"/>
    <w:rsid w:val="00466597"/>
    <w:rsid w:val="00472F07"/>
    <w:rsid w:val="00491749"/>
    <w:rsid w:val="004C1ABB"/>
    <w:rsid w:val="004C1D3B"/>
    <w:rsid w:val="004C2BAE"/>
    <w:rsid w:val="004C44D3"/>
    <w:rsid w:val="004D2D1D"/>
    <w:rsid w:val="004D524E"/>
    <w:rsid w:val="004E3615"/>
    <w:rsid w:val="004E6293"/>
    <w:rsid w:val="004E62C0"/>
    <w:rsid w:val="005009E2"/>
    <w:rsid w:val="00547E5D"/>
    <w:rsid w:val="00552ADF"/>
    <w:rsid w:val="00553976"/>
    <w:rsid w:val="00554A5F"/>
    <w:rsid w:val="005564AC"/>
    <w:rsid w:val="00584FB8"/>
    <w:rsid w:val="00592782"/>
    <w:rsid w:val="005932C9"/>
    <w:rsid w:val="005957AB"/>
    <w:rsid w:val="00595833"/>
    <w:rsid w:val="005A62A8"/>
    <w:rsid w:val="005A7B5F"/>
    <w:rsid w:val="005C1FC7"/>
    <w:rsid w:val="005C4BB9"/>
    <w:rsid w:val="005C6388"/>
    <w:rsid w:val="005D2C10"/>
    <w:rsid w:val="005D484A"/>
    <w:rsid w:val="005D52CB"/>
    <w:rsid w:val="005E0EB2"/>
    <w:rsid w:val="005E2671"/>
    <w:rsid w:val="005E2CA9"/>
    <w:rsid w:val="005E35CE"/>
    <w:rsid w:val="005E5FDD"/>
    <w:rsid w:val="005F18C9"/>
    <w:rsid w:val="005F31BC"/>
    <w:rsid w:val="00600B94"/>
    <w:rsid w:val="00610215"/>
    <w:rsid w:val="00610AC6"/>
    <w:rsid w:val="00611B68"/>
    <w:rsid w:val="00612EE6"/>
    <w:rsid w:val="00615495"/>
    <w:rsid w:val="00627219"/>
    <w:rsid w:val="006314B5"/>
    <w:rsid w:val="00632A70"/>
    <w:rsid w:val="00634B98"/>
    <w:rsid w:val="00635F4C"/>
    <w:rsid w:val="00637C49"/>
    <w:rsid w:val="00637FE3"/>
    <w:rsid w:val="00643166"/>
    <w:rsid w:val="00650571"/>
    <w:rsid w:val="00660842"/>
    <w:rsid w:val="00676331"/>
    <w:rsid w:val="006A4E98"/>
    <w:rsid w:val="006A6F6E"/>
    <w:rsid w:val="006B045F"/>
    <w:rsid w:val="006C0114"/>
    <w:rsid w:val="006C605D"/>
    <w:rsid w:val="006F0DE7"/>
    <w:rsid w:val="00704C11"/>
    <w:rsid w:val="00716DD5"/>
    <w:rsid w:val="0074271E"/>
    <w:rsid w:val="007452C5"/>
    <w:rsid w:val="007510F2"/>
    <w:rsid w:val="00753B48"/>
    <w:rsid w:val="00761CE5"/>
    <w:rsid w:val="007715EE"/>
    <w:rsid w:val="0078209D"/>
    <w:rsid w:val="0078298E"/>
    <w:rsid w:val="0079230D"/>
    <w:rsid w:val="007A64AA"/>
    <w:rsid w:val="007C6922"/>
    <w:rsid w:val="007C702F"/>
    <w:rsid w:val="007F1C59"/>
    <w:rsid w:val="007F6A44"/>
    <w:rsid w:val="00800774"/>
    <w:rsid w:val="008013C2"/>
    <w:rsid w:val="00810755"/>
    <w:rsid w:val="00811394"/>
    <w:rsid w:val="008215F9"/>
    <w:rsid w:val="00827F6B"/>
    <w:rsid w:val="00830878"/>
    <w:rsid w:val="00832FE8"/>
    <w:rsid w:val="00842788"/>
    <w:rsid w:val="00853422"/>
    <w:rsid w:val="00857522"/>
    <w:rsid w:val="008613B6"/>
    <w:rsid w:val="008662F3"/>
    <w:rsid w:val="00875441"/>
    <w:rsid w:val="00880341"/>
    <w:rsid w:val="0089019A"/>
    <w:rsid w:val="00897260"/>
    <w:rsid w:val="008A3357"/>
    <w:rsid w:val="008A7BD5"/>
    <w:rsid w:val="008B0B57"/>
    <w:rsid w:val="008B2285"/>
    <w:rsid w:val="008E4C26"/>
    <w:rsid w:val="008E6DFB"/>
    <w:rsid w:val="008F0239"/>
    <w:rsid w:val="008F5074"/>
    <w:rsid w:val="009101F8"/>
    <w:rsid w:val="00923E2A"/>
    <w:rsid w:val="009336E1"/>
    <w:rsid w:val="0095357F"/>
    <w:rsid w:val="00963B8A"/>
    <w:rsid w:val="00975829"/>
    <w:rsid w:val="009766F5"/>
    <w:rsid w:val="00984A3F"/>
    <w:rsid w:val="009A3A01"/>
    <w:rsid w:val="009A72CA"/>
    <w:rsid w:val="009B3EFC"/>
    <w:rsid w:val="009C1033"/>
    <w:rsid w:val="009C3F8D"/>
    <w:rsid w:val="009E0470"/>
    <w:rsid w:val="009F321C"/>
    <w:rsid w:val="009F3409"/>
    <w:rsid w:val="00A13798"/>
    <w:rsid w:val="00A17842"/>
    <w:rsid w:val="00A21E23"/>
    <w:rsid w:val="00A24196"/>
    <w:rsid w:val="00A3262D"/>
    <w:rsid w:val="00A46577"/>
    <w:rsid w:val="00A56D63"/>
    <w:rsid w:val="00A62116"/>
    <w:rsid w:val="00A67401"/>
    <w:rsid w:val="00A70A89"/>
    <w:rsid w:val="00A72E14"/>
    <w:rsid w:val="00A90016"/>
    <w:rsid w:val="00A90627"/>
    <w:rsid w:val="00A91386"/>
    <w:rsid w:val="00A94AC9"/>
    <w:rsid w:val="00AB2269"/>
    <w:rsid w:val="00AC5424"/>
    <w:rsid w:val="00AC74AB"/>
    <w:rsid w:val="00AD4ADC"/>
    <w:rsid w:val="00AD54E3"/>
    <w:rsid w:val="00AE1C63"/>
    <w:rsid w:val="00AF15EB"/>
    <w:rsid w:val="00AF7CDE"/>
    <w:rsid w:val="00B055BE"/>
    <w:rsid w:val="00B05D5F"/>
    <w:rsid w:val="00B10DDD"/>
    <w:rsid w:val="00B1324E"/>
    <w:rsid w:val="00B23185"/>
    <w:rsid w:val="00B253D9"/>
    <w:rsid w:val="00B31B72"/>
    <w:rsid w:val="00B3239E"/>
    <w:rsid w:val="00B35566"/>
    <w:rsid w:val="00B41838"/>
    <w:rsid w:val="00B50A45"/>
    <w:rsid w:val="00B512F5"/>
    <w:rsid w:val="00B553AA"/>
    <w:rsid w:val="00B82505"/>
    <w:rsid w:val="00B86D20"/>
    <w:rsid w:val="00BA2F98"/>
    <w:rsid w:val="00BA4835"/>
    <w:rsid w:val="00BA5B7D"/>
    <w:rsid w:val="00BA6031"/>
    <w:rsid w:val="00BB0FA3"/>
    <w:rsid w:val="00BB4B12"/>
    <w:rsid w:val="00BB4EE0"/>
    <w:rsid w:val="00BD003F"/>
    <w:rsid w:val="00BD0C20"/>
    <w:rsid w:val="00BE6BA6"/>
    <w:rsid w:val="00BF2BDC"/>
    <w:rsid w:val="00BF55A3"/>
    <w:rsid w:val="00C0447C"/>
    <w:rsid w:val="00C04879"/>
    <w:rsid w:val="00C04EB3"/>
    <w:rsid w:val="00C127F9"/>
    <w:rsid w:val="00C20401"/>
    <w:rsid w:val="00C210B0"/>
    <w:rsid w:val="00C305EE"/>
    <w:rsid w:val="00C309EB"/>
    <w:rsid w:val="00C438EC"/>
    <w:rsid w:val="00C57AD4"/>
    <w:rsid w:val="00C617EF"/>
    <w:rsid w:val="00C743CF"/>
    <w:rsid w:val="00C85056"/>
    <w:rsid w:val="00C85803"/>
    <w:rsid w:val="00C86B78"/>
    <w:rsid w:val="00C912AB"/>
    <w:rsid w:val="00CC0421"/>
    <w:rsid w:val="00CE0F8E"/>
    <w:rsid w:val="00CF068D"/>
    <w:rsid w:val="00CF1F87"/>
    <w:rsid w:val="00CF29AD"/>
    <w:rsid w:val="00CF4583"/>
    <w:rsid w:val="00D15359"/>
    <w:rsid w:val="00D15856"/>
    <w:rsid w:val="00D2022E"/>
    <w:rsid w:val="00D2701C"/>
    <w:rsid w:val="00D34267"/>
    <w:rsid w:val="00D34BEA"/>
    <w:rsid w:val="00D47261"/>
    <w:rsid w:val="00D557B5"/>
    <w:rsid w:val="00D6304C"/>
    <w:rsid w:val="00D638B9"/>
    <w:rsid w:val="00D67F66"/>
    <w:rsid w:val="00D75D61"/>
    <w:rsid w:val="00D972A6"/>
    <w:rsid w:val="00DA6687"/>
    <w:rsid w:val="00DC1014"/>
    <w:rsid w:val="00DC101F"/>
    <w:rsid w:val="00DC1199"/>
    <w:rsid w:val="00DD670F"/>
    <w:rsid w:val="00DE241F"/>
    <w:rsid w:val="00DF11CA"/>
    <w:rsid w:val="00DF63C5"/>
    <w:rsid w:val="00DF6451"/>
    <w:rsid w:val="00DF69BA"/>
    <w:rsid w:val="00E04747"/>
    <w:rsid w:val="00E0573C"/>
    <w:rsid w:val="00E1484A"/>
    <w:rsid w:val="00E22720"/>
    <w:rsid w:val="00E32EB8"/>
    <w:rsid w:val="00E34F93"/>
    <w:rsid w:val="00E41438"/>
    <w:rsid w:val="00E47B60"/>
    <w:rsid w:val="00E51C35"/>
    <w:rsid w:val="00E5642D"/>
    <w:rsid w:val="00E7366C"/>
    <w:rsid w:val="00E7556E"/>
    <w:rsid w:val="00E7781A"/>
    <w:rsid w:val="00E93123"/>
    <w:rsid w:val="00E950D9"/>
    <w:rsid w:val="00E9671C"/>
    <w:rsid w:val="00EA3111"/>
    <w:rsid w:val="00EA495E"/>
    <w:rsid w:val="00EB22CE"/>
    <w:rsid w:val="00EB31C5"/>
    <w:rsid w:val="00EB3736"/>
    <w:rsid w:val="00EC28E8"/>
    <w:rsid w:val="00EC5FFE"/>
    <w:rsid w:val="00EC649B"/>
    <w:rsid w:val="00ED50A2"/>
    <w:rsid w:val="00EE3B8E"/>
    <w:rsid w:val="00EE4B3B"/>
    <w:rsid w:val="00EF01A2"/>
    <w:rsid w:val="00EF609B"/>
    <w:rsid w:val="00EF6875"/>
    <w:rsid w:val="00F12F62"/>
    <w:rsid w:val="00F20A5A"/>
    <w:rsid w:val="00F74444"/>
    <w:rsid w:val="00FA19B4"/>
    <w:rsid w:val="00FA374E"/>
    <w:rsid w:val="00FB6488"/>
    <w:rsid w:val="00FC2B4E"/>
    <w:rsid w:val="00FC7945"/>
    <w:rsid w:val="00FD140B"/>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B1B22"/>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Title">
    <w:name w:val="Title"/>
    <w:basedOn w:val="Normal"/>
    <w:next w:val="Normal"/>
    <w:link w:val="TitleChar"/>
    <w:uiPriority w:val="10"/>
    <w:qFormat/>
    <w:rsid w:val="00FA374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A374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A374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A374E"/>
    <w:rPr>
      <w:rFonts w:eastAsiaTheme="minorEastAsia" w:cs="Times New Roman"/>
      <w:color w:val="5A5A5A" w:themeColor="text1" w:themeTint="A5"/>
      <w:spacing w:val="15"/>
    </w:rPr>
  </w:style>
  <w:style w:type="paragraph" w:styleId="NoSpacing">
    <w:name w:val="No Spacing"/>
    <w:link w:val="NoSpacingChar"/>
    <w:uiPriority w:val="1"/>
    <w:qFormat/>
    <w:rsid w:val="00FA374E"/>
    <w:pPr>
      <w:spacing w:after="0" w:line="240" w:lineRule="auto"/>
    </w:pPr>
    <w:rPr>
      <w:rFonts w:eastAsiaTheme="minorEastAsia"/>
    </w:rPr>
  </w:style>
  <w:style w:type="character" w:customStyle="1" w:styleId="NoSpacingChar">
    <w:name w:val="No Spacing Char"/>
    <w:basedOn w:val="DefaultParagraphFont"/>
    <w:link w:val="NoSpacing"/>
    <w:uiPriority w:val="1"/>
    <w:rsid w:val="00FA374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10.jpeg"/><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8B1D0F-EAA9-4099-AA90-538B6C6F1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5012</Words>
  <Characters>28570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Benefits Claims Decision Support System (BCDSS) Knee Model</vt:lpstr>
    </vt:vector>
  </TitlesOfParts>
  <Company>PricewaterhouseCoopers</Company>
  <LinksUpToDate>false</LinksUpToDate>
  <CharactersWithSpaces>33515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Claims Decision Support System (BCDSS) Knee Model</dc:title>
  <dc:subject/>
  <dc:creator>David C Teague</dc:creator>
  <cp:keywords/>
  <dc:description/>
  <cp:lastModifiedBy>David C Teague</cp:lastModifiedBy>
  <cp:revision>5</cp:revision>
  <cp:lastPrinted>2016-04-06T18:02:00Z</cp:lastPrinted>
  <dcterms:created xsi:type="dcterms:W3CDTF">2016-06-30T21:38:00Z</dcterms:created>
  <dcterms:modified xsi:type="dcterms:W3CDTF">2016-06-30T21:39:00Z</dcterms:modified>
</cp:coreProperties>
</file>