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BF2" w:rsidRDefault="00567BF2" w:rsidP="00567BF2">
      <w:pPr>
        <w:pStyle w:val="Title2"/>
        <w:rPr>
          <w:sz w:val="40"/>
          <w:szCs w:val="40"/>
        </w:rPr>
      </w:pPr>
      <w:bookmarkStart w:id="0" w:name="_Toc205632711"/>
      <w:r>
        <w:rPr>
          <w:sz w:val="40"/>
          <w:szCs w:val="40"/>
        </w:rPr>
        <w:t>Perce</w:t>
      </w:r>
      <w:bookmarkStart w:id="1" w:name="_GoBack"/>
      <w:bookmarkEnd w:id="1"/>
      <w:r>
        <w:rPr>
          <w:sz w:val="40"/>
          <w:szCs w:val="40"/>
        </w:rPr>
        <w:t>ptive Reach</w:t>
      </w:r>
    </w:p>
    <w:p w:rsidR="00567BF2" w:rsidRDefault="00567BF2" w:rsidP="00567BF2">
      <w:pPr>
        <w:pStyle w:val="Title2"/>
        <w:rPr>
          <w:sz w:val="40"/>
          <w:szCs w:val="40"/>
        </w:rPr>
      </w:pPr>
      <w:r w:rsidRPr="00E616FE">
        <w:rPr>
          <w:sz w:val="40"/>
          <w:szCs w:val="40"/>
        </w:rPr>
        <w:t xml:space="preserve">Integrated Reach Database System </w:t>
      </w:r>
    </w:p>
    <w:p w:rsidR="00567BF2" w:rsidRDefault="00567BF2" w:rsidP="00567BF2">
      <w:pPr>
        <w:pStyle w:val="Title2"/>
        <w:rPr>
          <w:sz w:val="40"/>
          <w:szCs w:val="40"/>
        </w:rPr>
      </w:pPr>
      <w:r>
        <w:rPr>
          <w:sz w:val="40"/>
          <w:szCs w:val="40"/>
        </w:rPr>
        <w:t>(IRDS)</w:t>
      </w:r>
    </w:p>
    <w:p w:rsidR="0016781C" w:rsidRPr="002C3E9F" w:rsidRDefault="0016781C" w:rsidP="0016781C">
      <w:pPr>
        <w:pStyle w:val="Title2"/>
        <w:rPr>
          <w:sz w:val="32"/>
        </w:rPr>
      </w:pPr>
    </w:p>
    <w:p w:rsidR="0016781C" w:rsidRPr="004152FC" w:rsidRDefault="001E17D7" w:rsidP="0016781C">
      <w:pPr>
        <w:pStyle w:val="Title2"/>
        <w:rPr>
          <w:sz w:val="32"/>
        </w:rPr>
      </w:pPr>
      <w:r w:rsidRPr="004152FC">
        <w:rPr>
          <w:sz w:val="32"/>
        </w:rPr>
        <w:t>Data Analytics Sandbox Specification</w:t>
      </w:r>
    </w:p>
    <w:p w:rsidR="004F3A80" w:rsidRPr="002C3E9F" w:rsidRDefault="004F3A80" w:rsidP="004F3A80">
      <w:pPr>
        <w:pStyle w:val="Title2"/>
        <w:rPr>
          <w:sz w:val="36"/>
          <w:szCs w:val="36"/>
        </w:rPr>
      </w:pPr>
    </w:p>
    <w:p w:rsidR="004F3A80" w:rsidRPr="002C3E9F" w:rsidRDefault="004F3A80" w:rsidP="004F3A80">
      <w:pPr>
        <w:pStyle w:val="Title2"/>
      </w:pPr>
    </w:p>
    <w:p w:rsidR="004F3A80" w:rsidRPr="002C3E9F" w:rsidRDefault="00B859DB" w:rsidP="004F3A80">
      <w:pPr>
        <w:pStyle w:val="CoverTitleInstructions"/>
        <w:rPr>
          <w:rFonts w:cs="Arial"/>
        </w:rPr>
      </w:pPr>
      <w:r w:rsidRPr="002C3E9F">
        <w:rPr>
          <w:rFonts w:cs="Arial"/>
          <w:noProof/>
        </w:rPr>
        <w:drawing>
          <wp:inline distT="0" distB="0" distL="0" distR="0" wp14:anchorId="1508E13D" wp14:editId="10B5A5B9">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Default="004F3A80" w:rsidP="004152FC">
      <w:pPr>
        <w:pStyle w:val="CoverTitleInstructions"/>
        <w:jc w:val="left"/>
        <w:rPr>
          <w:rFonts w:cs="Arial"/>
        </w:rPr>
      </w:pPr>
    </w:p>
    <w:p w:rsidR="004152FC" w:rsidRDefault="004152FC" w:rsidP="004152FC">
      <w:pPr>
        <w:pStyle w:val="CoverTitleInstructions"/>
        <w:jc w:val="left"/>
        <w:rPr>
          <w:rFonts w:cs="Arial"/>
        </w:rPr>
      </w:pPr>
    </w:p>
    <w:p w:rsidR="004152FC" w:rsidRPr="004152FC" w:rsidRDefault="004152FC" w:rsidP="004152FC">
      <w:pPr>
        <w:pStyle w:val="CoverTitleInstructions"/>
        <w:rPr>
          <w:rFonts w:cs="Arial"/>
          <w:b/>
          <w:i w:val="0"/>
          <w:color w:val="auto"/>
          <w:sz w:val="28"/>
        </w:rPr>
      </w:pPr>
      <w:r w:rsidRPr="004152FC">
        <w:rPr>
          <w:rFonts w:cs="Arial"/>
          <w:b/>
          <w:i w:val="0"/>
          <w:color w:val="auto"/>
          <w:sz w:val="28"/>
        </w:rPr>
        <w:t>Department of Veterans Affairs</w:t>
      </w:r>
    </w:p>
    <w:p w:rsidR="004152FC" w:rsidRPr="004152FC" w:rsidRDefault="004152FC" w:rsidP="00F7216E">
      <w:pPr>
        <w:pStyle w:val="Title2"/>
        <w:rPr>
          <w:szCs w:val="28"/>
        </w:rPr>
      </w:pPr>
    </w:p>
    <w:p w:rsidR="001A7091" w:rsidRPr="002C3E9F" w:rsidRDefault="00F7216E" w:rsidP="00F7216E">
      <w:pPr>
        <w:pStyle w:val="Title2"/>
      </w:pPr>
      <w:r w:rsidRPr="002C3E9F">
        <w:t xml:space="preserve">Version </w:t>
      </w:r>
      <w:r w:rsidR="00DF39B5">
        <w:t>1</w:t>
      </w:r>
      <w:r w:rsidR="00F14EA8">
        <w:t>.</w:t>
      </w:r>
      <w:r w:rsidR="00F47A79">
        <w:t>1</w:t>
      </w:r>
    </w:p>
    <w:p w:rsidR="00176CB1" w:rsidRPr="002C3E9F" w:rsidRDefault="00E7400E" w:rsidP="00F7216E">
      <w:pPr>
        <w:pStyle w:val="Title2"/>
      </w:pPr>
      <w:r>
        <w:t>JANUARY 2015</w:t>
      </w:r>
    </w:p>
    <w:p w:rsidR="004F3A80" w:rsidRPr="00F95518" w:rsidRDefault="004F3A80" w:rsidP="004F3A80">
      <w:pPr>
        <w:pStyle w:val="Title2"/>
        <w:rPr>
          <w:rFonts w:ascii="Times New Roman" w:hAnsi="Times New Roman" w:cs="Times New Roman"/>
        </w:rPr>
      </w:pPr>
    </w:p>
    <w:p w:rsidR="004F3A80" w:rsidRDefault="00E52958" w:rsidP="00E52958">
      <w:pPr>
        <w:rPr>
          <w:rFonts w:ascii="Times New Roman" w:hAnsi="Times New Roman"/>
        </w:rPr>
      </w:pPr>
      <w:r w:rsidRPr="00F95518">
        <w:rPr>
          <w:rFonts w:ascii="Times New Roman" w:hAnsi="Times New Roman"/>
        </w:rPr>
        <w:t xml:space="preserve">  </w:t>
      </w:r>
    </w:p>
    <w:p w:rsidR="006F12B4" w:rsidRDefault="006F12B4" w:rsidP="00E52958">
      <w:pPr>
        <w:rPr>
          <w:rFonts w:ascii="Times New Roman" w:hAnsi="Times New Roman"/>
        </w:rPr>
      </w:pPr>
    </w:p>
    <w:p w:rsidR="006F12B4" w:rsidRDefault="006F12B4" w:rsidP="00E52958">
      <w:pPr>
        <w:rPr>
          <w:rFonts w:ascii="Times New Roman" w:hAnsi="Times New Roman"/>
        </w:rPr>
      </w:pPr>
    </w:p>
    <w:p w:rsidR="006F12B4" w:rsidRDefault="006F12B4" w:rsidP="00E52958">
      <w:pPr>
        <w:rPr>
          <w:rFonts w:ascii="Times New Roman" w:hAnsi="Times New Roman"/>
        </w:rPr>
      </w:pPr>
    </w:p>
    <w:p w:rsidR="006F12B4" w:rsidRDefault="006F12B4" w:rsidP="00E52958">
      <w:pPr>
        <w:rPr>
          <w:rFonts w:ascii="Times New Roman" w:hAnsi="Times New Roman"/>
        </w:rPr>
      </w:pPr>
    </w:p>
    <w:p w:rsidR="006F12B4" w:rsidRDefault="006F12B4" w:rsidP="00E52958">
      <w:pPr>
        <w:rPr>
          <w:rFonts w:ascii="Times New Roman" w:hAnsi="Times New Roman"/>
        </w:rPr>
      </w:pPr>
    </w:p>
    <w:p w:rsidR="006F12B4" w:rsidRDefault="006F12B4" w:rsidP="00E52958">
      <w:pPr>
        <w:rPr>
          <w:rFonts w:ascii="Times New Roman" w:hAnsi="Times New Roman"/>
        </w:rPr>
      </w:pPr>
    </w:p>
    <w:p w:rsidR="006F12B4" w:rsidRDefault="006F12B4" w:rsidP="00E52958">
      <w:pPr>
        <w:rPr>
          <w:rFonts w:ascii="Times New Roman" w:hAnsi="Times New Roman"/>
        </w:rPr>
      </w:pPr>
    </w:p>
    <w:p w:rsidR="006F12B4" w:rsidRPr="00F95518" w:rsidRDefault="006F12B4" w:rsidP="00E52958">
      <w:pPr>
        <w:rPr>
          <w:rFonts w:ascii="Times New Roman" w:hAnsi="Times New Roman"/>
        </w:rPr>
        <w:sectPr w:rsidR="006F12B4" w:rsidRPr="00F95518" w:rsidSect="00C51B07">
          <w:headerReference w:type="default" r:id="rId13"/>
          <w:footerReference w:type="even" r:id="rId14"/>
          <w:footerReference w:type="default" r:id="rId15"/>
          <w:pgSz w:w="12240" w:h="15840" w:code="1"/>
          <w:pgMar w:top="1440" w:right="1440" w:bottom="1440" w:left="1440" w:header="720" w:footer="720" w:gutter="0"/>
          <w:pgNumType w:start="1"/>
          <w:cols w:space="720"/>
          <w:vAlign w:val="center"/>
          <w:titlePg/>
          <w:docGrid w:linePitch="360"/>
        </w:sectPr>
      </w:pPr>
    </w:p>
    <w:p w:rsidR="009F4932" w:rsidRPr="002C3E9F" w:rsidRDefault="004F3A80" w:rsidP="002C3E9F">
      <w:pPr>
        <w:pStyle w:val="Title2"/>
        <w:rPr>
          <w:rFonts w:ascii="Times New Roman" w:hAnsi="Times New Roman" w:cs="Times New Roman"/>
        </w:rPr>
      </w:pPr>
      <w:r w:rsidRPr="002C3E9F">
        <w:lastRenderedPageBreak/>
        <w:t>Revision</w:t>
      </w:r>
      <w:r w:rsidRPr="008B557A">
        <w:rPr>
          <w:rFonts w:ascii="Times New Roman" w:hAnsi="Times New Roman" w:cs="Times New Roman"/>
        </w:rPr>
        <w:t xml:space="preserve"> </w:t>
      </w:r>
      <w:r w:rsidRPr="002C3E9F">
        <w:t>History</w:t>
      </w: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0D6A65" w:rsidRPr="008B557A" w:rsidTr="00822BD4">
        <w:trPr>
          <w:tblHeader/>
        </w:trPr>
        <w:tc>
          <w:tcPr>
            <w:tcW w:w="1728" w:type="dxa"/>
            <w:tcBorders>
              <w:top w:val="single" w:sz="4" w:space="0" w:color="000000"/>
              <w:left w:val="single" w:sz="4" w:space="0" w:color="000000"/>
              <w:bottom w:val="single" w:sz="4" w:space="0" w:color="000000"/>
              <w:right w:val="single" w:sz="4" w:space="0" w:color="000000"/>
            </w:tcBorders>
            <w:shd w:val="clear" w:color="auto" w:fill="D9D9D9"/>
          </w:tcPr>
          <w:p w:rsidR="000D6A65" w:rsidRPr="008B557A" w:rsidRDefault="000D6A65" w:rsidP="0004636C">
            <w:pPr>
              <w:pStyle w:val="TableHeading"/>
              <w:rPr>
                <w:rFonts w:ascii="Times New Roman" w:hAnsi="Times New Roman" w:cs="Times New Roman"/>
              </w:rPr>
            </w:pPr>
            <w:bookmarkStart w:id="2" w:name="ColumnTitle_01"/>
            <w:bookmarkEnd w:id="2"/>
            <w:r w:rsidRPr="0038441F">
              <w:rPr>
                <w:rFonts w:ascii="Times New Roman" w:hAnsi="Times New Roman" w:cs="Times New Roman"/>
              </w:rPr>
              <w:t>Date</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rsidR="000D6A65" w:rsidRPr="008B557A" w:rsidRDefault="000D6A65" w:rsidP="0004636C">
            <w:pPr>
              <w:pStyle w:val="TableHeading"/>
              <w:rPr>
                <w:rFonts w:ascii="Times New Roman" w:hAnsi="Times New Roman" w:cs="Times New Roman"/>
              </w:rPr>
            </w:pPr>
            <w:r w:rsidRPr="0038441F">
              <w:rPr>
                <w:rFonts w:ascii="Times New Roman" w:hAnsi="Times New Roman" w:cs="Times New Roman"/>
              </w:rPr>
              <w:t>Version</w:t>
            </w:r>
          </w:p>
        </w:tc>
        <w:tc>
          <w:tcPr>
            <w:tcW w:w="4392" w:type="dxa"/>
            <w:tcBorders>
              <w:top w:val="single" w:sz="4" w:space="0" w:color="000000"/>
              <w:left w:val="single" w:sz="4" w:space="0" w:color="000000"/>
              <w:bottom w:val="single" w:sz="4" w:space="0" w:color="000000"/>
              <w:right w:val="single" w:sz="4" w:space="0" w:color="000000"/>
            </w:tcBorders>
            <w:shd w:val="clear" w:color="auto" w:fill="D9D9D9"/>
          </w:tcPr>
          <w:p w:rsidR="000D6A65" w:rsidRPr="008B557A" w:rsidRDefault="000D6A65" w:rsidP="0004636C">
            <w:pPr>
              <w:pStyle w:val="TableHeading"/>
              <w:rPr>
                <w:rFonts w:ascii="Times New Roman" w:hAnsi="Times New Roman" w:cs="Times New Roman"/>
              </w:rPr>
            </w:pPr>
            <w:r w:rsidRPr="0038441F">
              <w:rPr>
                <w:rFonts w:ascii="Times New Roman" w:hAnsi="Times New Roman" w:cs="Times New Roman"/>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D9D9D9"/>
          </w:tcPr>
          <w:p w:rsidR="000D6A65" w:rsidRPr="008B557A" w:rsidRDefault="000D6A65" w:rsidP="0004636C">
            <w:pPr>
              <w:pStyle w:val="TableHeading"/>
              <w:rPr>
                <w:rFonts w:ascii="Times New Roman" w:hAnsi="Times New Roman" w:cs="Times New Roman"/>
              </w:rPr>
            </w:pPr>
            <w:r w:rsidRPr="0038441F">
              <w:rPr>
                <w:rFonts w:ascii="Times New Roman" w:hAnsi="Times New Roman" w:cs="Times New Roman"/>
              </w:rPr>
              <w:t>Author</w:t>
            </w:r>
          </w:p>
        </w:tc>
      </w:tr>
      <w:tr w:rsidR="00996823" w:rsidRPr="008B557A" w:rsidTr="00822BD4">
        <w:trPr>
          <w:cantSplit/>
        </w:trPr>
        <w:tc>
          <w:tcPr>
            <w:tcW w:w="1728" w:type="dxa"/>
            <w:tcBorders>
              <w:top w:val="single" w:sz="4" w:space="0" w:color="000000"/>
              <w:left w:val="single" w:sz="4" w:space="0" w:color="000000"/>
              <w:bottom w:val="single" w:sz="4" w:space="0" w:color="000000"/>
              <w:right w:val="single" w:sz="4" w:space="0" w:color="000000"/>
            </w:tcBorders>
          </w:tcPr>
          <w:p w:rsidR="00996823" w:rsidRDefault="00996823" w:rsidP="00600F00">
            <w:pPr>
              <w:pStyle w:val="TableText"/>
              <w:rPr>
                <w:rFonts w:ascii="Times New Roman" w:hAnsi="Times New Roman" w:cs="Times New Roman"/>
              </w:rPr>
            </w:pPr>
            <w:r>
              <w:rPr>
                <w:rFonts w:ascii="Times New Roman" w:hAnsi="Times New Roman" w:cs="Times New Roman"/>
              </w:rPr>
              <w:t>1/9/14</w:t>
            </w:r>
          </w:p>
        </w:tc>
        <w:tc>
          <w:tcPr>
            <w:tcW w:w="1080" w:type="dxa"/>
            <w:tcBorders>
              <w:top w:val="single" w:sz="4" w:space="0" w:color="000000"/>
              <w:left w:val="single" w:sz="4" w:space="0" w:color="000000"/>
              <w:bottom w:val="single" w:sz="4" w:space="0" w:color="000000"/>
              <w:right w:val="single" w:sz="4" w:space="0" w:color="000000"/>
            </w:tcBorders>
          </w:tcPr>
          <w:p w:rsidR="00996823" w:rsidRDefault="00996823" w:rsidP="00611C87">
            <w:pPr>
              <w:pStyle w:val="TableText"/>
              <w:rPr>
                <w:rFonts w:ascii="Times New Roman" w:hAnsi="Times New Roman" w:cs="Times New Roman"/>
              </w:rPr>
            </w:pPr>
            <w:r>
              <w:rPr>
                <w:rFonts w:ascii="Times New Roman" w:hAnsi="Times New Roman" w:cs="Times New Roman"/>
              </w:rPr>
              <w:t>1.1</w:t>
            </w:r>
          </w:p>
        </w:tc>
        <w:tc>
          <w:tcPr>
            <w:tcW w:w="4392" w:type="dxa"/>
            <w:tcBorders>
              <w:top w:val="single" w:sz="4" w:space="0" w:color="000000"/>
              <w:left w:val="single" w:sz="4" w:space="0" w:color="000000"/>
              <w:bottom w:val="single" w:sz="4" w:space="0" w:color="000000"/>
              <w:right w:val="single" w:sz="4" w:space="0" w:color="000000"/>
            </w:tcBorders>
          </w:tcPr>
          <w:p w:rsidR="00996823" w:rsidRDefault="00996823" w:rsidP="00611C87">
            <w:pPr>
              <w:pStyle w:val="TableText"/>
              <w:rPr>
                <w:rFonts w:ascii="Times New Roman" w:hAnsi="Times New Roman" w:cs="Times New Roman"/>
              </w:rPr>
            </w:pPr>
            <w:r>
              <w:rPr>
                <w:rFonts w:ascii="Times New Roman" w:hAnsi="Times New Roman" w:cs="Times New Roman"/>
              </w:rPr>
              <w:t>Update per client comments</w:t>
            </w:r>
          </w:p>
        </w:tc>
        <w:tc>
          <w:tcPr>
            <w:tcW w:w="2329" w:type="dxa"/>
            <w:tcBorders>
              <w:top w:val="single" w:sz="4" w:space="0" w:color="000000"/>
              <w:left w:val="single" w:sz="4" w:space="0" w:color="000000"/>
              <w:bottom w:val="single" w:sz="4" w:space="0" w:color="000000"/>
              <w:right w:val="single" w:sz="4" w:space="0" w:color="000000"/>
            </w:tcBorders>
          </w:tcPr>
          <w:p w:rsidR="00996823" w:rsidRDefault="00996823" w:rsidP="00611C87">
            <w:pPr>
              <w:pStyle w:val="TableText"/>
              <w:rPr>
                <w:rFonts w:ascii="Times New Roman" w:hAnsi="Times New Roman" w:cs="Times New Roman"/>
              </w:rPr>
            </w:pPr>
            <w:proofErr w:type="spellStart"/>
            <w:r>
              <w:rPr>
                <w:rFonts w:ascii="Times New Roman" w:hAnsi="Times New Roman" w:cs="Times New Roman"/>
              </w:rPr>
              <w:t>Shea</w:t>
            </w:r>
            <w:proofErr w:type="spellEnd"/>
            <w:r>
              <w:rPr>
                <w:rFonts w:ascii="Times New Roman" w:hAnsi="Times New Roman" w:cs="Times New Roman"/>
              </w:rPr>
              <w:t xml:space="preserve"> Kelly</w:t>
            </w:r>
          </w:p>
        </w:tc>
      </w:tr>
      <w:tr w:rsidR="000D6A65" w:rsidRPr="008B557A" w:rsidTr="00822BD4">
        <w:trPr>
          <w:cantSplit/>
        </w:trPr>
        <w:tc>
          <w:tcPr>
            <w:tcW w:w="1728" w:type="dxa"/>
            <w:tcBorders>
              <w:top w:val="single" w:sz="4" w:space="0" w:color="000000"/>
              <w:left w:val="single" w:sz="4" w:space="0" w:color="000000"/>
              <w:bottom w:val="single" w:sz="4" w:space="0" w:color="000000"/>
              <w:right w:val="single" w:sz="4" w:space="0" w:color="000000"/>
            </w:tcBorders>
          </w:tcPr>
          <w:p w:rsidR="000D6A65" w:rsidRPr="008B557A" w:rsidRDefault="000D6A65" w:rsidP="00600F00">
            <w:pPr>
              <w:pStyle w:val="TableText"/>
              <w:rPr>
                <w:rFonts w:ascii="Times New Roman" w:hAnsi="Times New Roman" w:cs="Times New Roman"/>
              </w:rPr>
            </w:pPr>
            <w:r>
              <w:rPr>
                <w:rFonts w:ascii="Times New Roman" w:hAnsi="Times New Roman" w:cs="Times New Roman"/>
              </w:rPr>
              <w:t>12/</w:t>
            </w:r>
            <w:r w:rsidR="00600F00">
              <w:rPr>
                <w:rFonts w:ascii="Times New Roman" w:hAnsi="Times New Roman" w:cs="Times New Roman"/>
              </w:rPr>
              <w:t>12/14</w:t>
            </w:r>
          </w:p>
        </w:tc>
        <w:tc>
          <w:tcPr>
            <w:tcW w:w="1080" w:type="dxa"/>
            <w:tcBorders>
              <w:top w:val="single" w:sz="4" w:space="0" w:color="000000"/>
              <w:left w:val="single" w:sz="4" w:space="0" w:color="000000"/>
              <w:bottom w:val="single" w:sz="4" w:space="0" w:color="000000"/>
              <w:right w:val="single" w:sz="4" w:space="0" w:color="000000"/>
            </w:tcBorders>
          </w:tcPr>
          <w:p w:rsidR="000D6A65" w:rsidRPr="008B557A" w:rsidRDefault="00DF39B5" w:rsidP="00611C87">
            <w:pPr>
              <w:pStyle w:val="TableText"/>
              <w:rPr>
                <w:rFonts w:ascii="Times New Roman" w:hAnsi="Times New Roman" w:cs="Times New Roman"/>
              </w:rPr>
            </w:pPr>
            <w:r>
              <w:rPr>
                <w:rFonts w:ascii="Times New Roman" w:hAnsi="Times New Roman" w:cs="Times New Roman"/>
              </w:rPr>
              <w:t>1</w:t>
            </w:r>
            <w:r w:rsidR="00F14EA8">
              <w:rPr>
                <w:rFonts w:ascii="Times New Roman" w:hAnsi="Times New Roman" w:cs="Times New Roman"/>
              </w:rPr>
              <w:t>.0</w:t>
            </w:r>
          </w:p>
        </w:tc>
        <w:tc>
          <w:tcPr>
            <w:tcW w:w="4392" w:type="dxa"/>
            <w:tcBorders>
              <w:top w:val="single" w:sz="4" w:space="0" w:color="000000"/>
              <w:left w:val="single" w:sz="4" w:space="0" w:color="000000"/>
              <w:bottom w:val="single" w:sz="4" w:space="0" w:color="000000"/>
              <w:right w:val="single" w:sz="4" w:space="0" w:color="000000"/>
            </w:tcBorders>
          </w:tcPr>
          <w:p w:rsidR="000D6A65" w:rsidRPr="008B557A" w:rsidRDefault="00600F00" w:rsidP="00611C87">
            <w:pPr>
              <w:pStyle w:val="TableText"/>
              <w:rPr>
                <w:rFonts w:ascii="Times New Roman" w:hAnsi="Times New Roman" w:cs="Times New Roman"/>
              </w:rPr>
            </w:pPr>
            <w:r>
              <w:rPr>
                <w:rFonts w:ascii="Times New Roman" w:hAnsi="Times New Roman" w:cs="Times New Roman"/>
              </w:rPr>
              <w:t>Final Review</w:t>
            </w:r>
          </w:p>
        </w:tc>
        <w:tc>
          <w:tcPr>
            <w:tcW w:w="2329" w:type="dxa"/>
            <w:tcBorders>
              <w:top w:val="single" w:sz="4" w:space="0" w:color="000000"/>
              <w:left w:val="single" w:sz="4" w:space="0" w:color="000000"/>
              <w:bottom w:val="single" w:sz="4" w:space="0" w:color="000000"/>
              <w:right w:val="single" w:sz="4" w:space="0" w:color="000000"/>
            </w:tcBorders>
          </w:tcPr>
          <w:p w:rsidR="000D6A65" w:rsidRPr="008B557A" w:rsidRDefault="00600F00" w:rsidP="00611C87">
            <w:pPr>
              <w:pStyle w:val="TableText"/>
              <w:rPr>
                <w:rFonts w:ascii="Times New Roman" w:hAnsi="Times New Roman" w:cs="Times New Roman"/>
              </w:rPr>
            </w:pPr>
            <w:r>
              <w:rPr>
                <w:rFonts w:ascii="Times New Roman" w:hAnsi="Times New Roman" w:cs="Times New Roman"/>
              </w:rPr>
              <w:t>Monica Mohler/Paul Bradley</w:t>
            </w:r>
          </w:p>
        </w:tc>
      </w:tr>
      <w:tr w:rsidR="000D6A65" w:rsidRPr="008B557A" w:rsidTr="00822BD4">
        <w:trPr>
          <w:cantSplit/>
        </w:trPr>
        <w:tc>
          <w:tcPr>
            <w:tcW w:w="1728" w:type="dxa"/>
            <w:tcBorders>
              <w:top w:val="single" w:sz="4" w:space="0" w:color="000000"/>
              <w:left w:val="single" w:sz="4" w:space="0" w:color="000000"/>
              <w:bottom w:val="single" w:sz="4" w:space="0" w:color="000000"/>
              <w:right w:val="single" w:sz="4" w:space="0" w:color="000000"/>
            </w:tcBorders>
          </w:tcPr>
          <w:p w:rsidR="000D6A65" w:rsidRDefault="000D6A65" w:rsidP="00600F00">
            <w:pPr>
              <w:pStyle w:val="TableText"/>
              <w:rPr>
                <w:rFonts w:ascii="Times New Roman" w:hAnsi="Times New Roman" w:cs="Times New Roman"/>
              </w:rPr>
            </w:pPr>
            <w:r>
              <w:rPr>
                <w:rFonts w:ascii="Times New Roman" w:hAnsi="Times New Roman" w:cs="Times New Roman"/>
              </w:rPr>
              <w:t>12/</w:t>
            </w:r>
            <w:r w:rsidR="00600F00">
              <w:rPr>
                <w:rFonts w:ascii="Times New Roman" w:hAnsi="Times New Roman" w:cs="Times New Roman"/>
              </w:rPr>
              <w:t>11/14</w:t>
            </w:r>
          </w:p>
        </w:tc>
        <w:tc>
          <w:tcPr>
            <w:tcW w:w="1080" w:type="dxa"/>
            <w:tcBorders>
              <w:top w:val="single" w:sz="4" w:space="0" w:color="000000"/>
              <w:left w:val="single" w:sz="4" w:space="0" w:color="000000"/>
              <w:bottom w:val="single" w:sz="4" w:space="0" w:color="000000"/>
              <w:right w:val="single" w:sz="4" w:space="0" w:color="000000"/>
            </w:tcBorders>
          </w:tcPr>
          <w:p w:rsidR="000D6A65" w:rsidRDefault="00600F00" w:rsidP="0004636C">
            <w:pPr>
              <w:pStyle w:val="TableText"/>
              <w:rPr>
                <w:rFonts w:ascii="Times New Roman" w:hAnsi="Times New Roman" w:cs="Times New Roman"/>
              </w:rPr>
            </w:pPr>
            <w:r>
              <w:rPr>
                <w:rFonts w:ascii="Times New Roman" w:hAnsi="Times New Roman" w:cs="Times New Roman"/>
              </w:rPr>
              <w:t>.02</w:t>
            </w:r>
            <w:r w:rsidR="000D6A65">
              <w:rPr>
                <w:rFonts w:ascii="Times New Roman" w:hAnsi="Times New Roman" w:cs="Times New Roman"/>
              </w:rPr>
              <w:t xml:space="preserve"> </w:t>
            </w:r>
          </w:p>
        </w:tc>
        <w:tc>
          <w:tcPr>
            <w:tcW w:w="4392" w:type="dxa"/>
            <w:tcBorders>
              <w:top w:val="single" w:sz="4" w:space="0" w:color="000000"/>
              <w:left w:val="single" w:sz="4" w:space="0" w:color="000000"/>
              <w:bottom w:val="single" w:sz="4" w:space="0" w:color="000000"/>
              <w:right w:val="single" w:sz="4" w:space="0" w:color="000000"/>
            </w:tcBorders>
          </w:tcPr>
          <w:p w:rsidR="000D6A65" w:rsidRPr="008B557A" w:rsidRDefault="00600F00" w:rsidP="0004636C">
            <w:pPr>
              <w:pStyle w:val="TableText"/>
              <w:rPr>
                <w:rFonts w:ascii="Times New Roman" w:hAnsi="Times New Roman" w:cs="Times New Roman"/>
              </w:rPr>
            </w:pPr>
            <w:r>
              <w:rPr>
                <w:rFonts w:ascii="Times New Roman" w:hAnsi="Times New Roman" w:cs="Times New Roman"/>
              </w:rPr>
              <w:t>Peer Review</w:t>
            </w:r>
          </w:p>
        </w:tc>
        <w:tc>
          <w:tcPr>
            <w:tcW w:w="2329" w:type="dxa"/>
            <w:tcBorders>
              <w:top w:val="single" w:sz="4" w:space="0" w:color="000000"/>
              <w:left w:val="single" w:sz="4" w:space="0" w:color="000000"/>
              <w:bottom w:val="single" w:sz="4" w:space="0" w:color="000000"/>
              <w:right w:val="single" w:sz="4" w:space="0" w:color="000000"/>
            </w:tcBorders>
          </w:tcPr>
          <w:p w:rsidR="000D6A65" w:rsidRDefault="00600F00" w:rsidP="0004636C">
            <w:pPr>
              <w:pStyle w:val="TableText"/>
              <w:rPr>
                <w:rFonts w:ascii="Times New Roman" w:hAnsi="Times New Roman" w:cs="Times New Roman"/>
              </w:rPr>
            </w:pPr>
            <w:r>
              <w:rPr>
                <w:rFonts w:ascii="Times New Roman" w:hAnsi="Times New Roman" w:cs="Times New Roman"/>
              </w:rPr>
              <w:t xml:space="preserve">Radina </w:t>
            </w:r>
            <w:proofErr w:type="spellStart"/>
            <w:r>
              <w:rPr>
                <w:rFonts w:ascii="Times New Roman" w:hAnsi="Times New Roman" w:cs="Times New Roman"/>
              </w:rPr>
              <w:t>Ivanova</w:t>
            </w:r>
            <w:proofErr w:type="spellEnd"/>
          </w:p>
        </w:tc>
      </w:tr>
      <w:tr w:rsidR="000D6A65" w:rsidRPr="008B557A" w:rsidTr="00822BD4">
        <w:trPr>
          <w:cantSplit/>
        </w:trPr>
        <w:tc>
          <w:tcPr>
            <w:tcW w:w="1728" w:type="dxa"/>
            <w:tcBorders>
              <w:top w:val="single" w:sz="4" w:space="0" w:color="000000"/>
              <w:left w:val="single" w:sz="4" w:space="0" w:color="000000"/>
              <w:bottom w:val="single" w:sz="4" w:space="0" w:color="000000"/>
              <w:right w:val="single" w:sz="4" w:space="0" w:color="000000"/>
            </w:tcBorders>
          </w:tcPr>
          <w:p w:rsidR="000D6A65" w:rsidRPr="008B557A" w:rsidRDefault="000D6A65" w:rsidP="0004636C">
            <w:pPr>
              <w:pStyle w:val="TableText"/>
              <w:rPr>
                <w:rFonts w:ascii="Times New Roman" w:hAnsi="Times New Roman" w:cs="Times New Roman"/>
              </w:rPr>
            </w:pPr>
            <w:r>
              <w:rPr>
                <w:rFonts w:ascii="Times New Roman" w:hAnsi="Times New Roman" w:cs="Times New Roman"/>
              </w:rPr>
              <w:t>12/10/14</w:t>
            </w:r>
          </w:p>
        </w:tc>
        <w:tc>
          <w:tcPr>
            <w:tcW w:w="1080" w:type="dxa"/>
            <w:tcBorders>
              <w:top w:val="single" w:sz="4" w:space="0" w:color="000000"/>
              <w:left w:val="single" w:sz="4" w:space="0" w:color="000000"/>
              <w:bottom w:val="single" w:sz="4" w:space="0" w:color="000000"/>
              <w:right w:val="single" w:sz="4" w:space="0" w:color="000000"/>
            </w:tcBorders>
          </w:tcPr>
          <w:p w:rsidR="000D6A65" w:rsidRPr="008B557A" w:rsidRDefault="00600F00" w:rsidP="0004636C">
            <w:pPr>
              <w:pStyle w:val="TableText"/>
              <w:rPr>
                <w:rFonts w:ascii="Times New Roman" w:hAnsi="Times New Roman" w:cs="Times New Roman"/>
              </w:rPr>
            </w:pPr>
            <w:r>
              <w:rPr>
                <w:rFonts w:ascii="Times New Roman" w:hAnsi="Times New Roman" w:cs="Times New Roman"/>
              </w:rPr>
              <w:t>.01</w:t>
            </w:r>
          </w:p>
        </w:tc>
        <w:tc>
          <w:tcPr>
            <w:tcW w:w="4392" w:type="dxa"/>
            <w:tcBorders>
              <w:top w:val="single" w:sz="4" w:space="0" w:color="000000"/>
              <w:left w:val="single" w:sz="4" w:space="0" w:color="000000"/>
              <w:bottom w:val="single" w:sz="4" w:space="0" w:color="000000"/>
              <w:right w:val="single" w:sz="4" w:space="0" w:color="000000"/>
            </w:tcBorders>
          </w:tcPr>
          <w:p w:rsidR="000D6A65" w:rsidRPr="008B557A" w:rsidRDefault="00600F00" w:rsidP="0004636C">
            <w:pPr>
              <w:pStyle w:val="TableText"/>
              <w:rPr>
                <w:rFonts w:ascii="Times New Roman" w:hAnsi="Times New Roman" w:cs="Times New Roman"/>
              </w:rPr>
            </w:pPr>
            <w:r>
              <w:rPr>
                <w:rFonts w:ascii="Times New Roman" w:hAnsi="Times New Roman" w:cs="Times New Roman"/>
              </w:rPr>
              <w:t>Initial Version</w:t>
            </w:r>
          </w:p>
        </w:tc>
        <w:tc>
          <w:tcPr>
            <w:tcW w:w="2329" w:type="dxa"/>
            <w:tcBorders>
              <w:top w:val="single" w:sz="4" w:space="0" w:color="000000"/>
              <w:left w:val="single" w:sz="4" w:space="0" w:color="000000"/>
              <w:bottom w:val="single" w:sz="4" w:space="0" w:color="000000"/>
              <w:right w:val="single" w:sz="4" w:space="0" w:color="000000"/>
            </w:tcBorders>
          </w:tcPr>
          <w:p w:rsidR="000D6A65" w:rsidRPr="008B557A" w:rsidRDefault="000D6A65" w:rsidP="0004636C">
            <w:pPr>
              <w:pStyle w:val="TableText"/>
              <w:rPr>
                <w:rFonts w:ascii="Times New Roman" w:hAnsi="Times New Roman" w:cs="Times New Roman"/>
              </w:rPr>
            </w:pPr>
            <w:proofErr w:type="spellStart"/>
            <w:r>
              <w:rPr>
                <w:rFonts w:ascii="Times New Roman" w:hAnsi="Times New Roman" w:cs="Times New Roman"/>
              </w:rPr>
              <w:t>Shea</w:t>
            </w:r>
            <w:proofErr w:type="spellEnd"/>
            <w:r>
              <w:rPr>
                <w:rFonts w:ascii="Times New Roman" w:hAnsi="Times New Roman" w:cs="Times New Roman"/>
              </w:rPr>
              <w:t xml:space="preserve"> Kelly </w:t>
            </w:r>
          </w:p>
        </w:tc>
      </w:tr>
    </w:tbl>
    <w:p w:rsidR="004F3A80" w:rsidRPr="00636B09" w:rsidRDefault="00F7216E" w:rsidP="00F941D3">
      <w:pPr>
        <w:spacing w:before="60" w:after="60"/>
        <w:jc w:val="center"/>
        <w:rPr>
          <w:rFonts w:cs="Arial"/>
          <w:b/>
        </w:rPr>
      </w:pPr>
      <w:bookmarkStart w:id="3" w:name="ColumnTitle_02"/>
      <w:bookmarkEnd w:id="3"/>
      <w:r w:rsidRPr="008B557A">
        <w:rPr>
          <w:rFonts w:ascii="Times New Roman" w:hAnsi="Times New Roman"/>
          <w:sz w:val="24"/>
        </w:rPr>
        <w:br w:type="page"/>
      </w:r>
      <w:r w:rsidR="004F3A80" w:rsidRPr="00636B09">
        <w:rPr>
          <w:rFonts w:cs="Arial"/>
          <w:b/>
          <w:sz w:val="28"/>
        </w:rPr>
        <w:lastRenderedPageBreak/>
        <w:t>Table of Contents</w:t>
      </w:r>
    </w:p>
    <w:p w:rsidR="00A50626" w:rsidRDefault="003224BE">
      <w:pPr>
        <w:pStyle w:val="TOC1"/>
        <w:rPr>
          <w:rFonts w:asciiTheme="minorHAnsi" w:eastAsiaTheme="minorEastAsia" w:hAnsiTheme="minorHAnsi" w:cstheme="minorBidi"/>
          <w:b w:val="0"/>
          <w:noProof/>
          <w:sz w:val="22"/>
          <w:szCs w:val="22"/>
        </w:rPr>
      </w:pPr>
      <w:r w:rsidRPr="002556F1">
        <w:rPr>
          <w:rFonts w:ascii="Times New Roman" w:hAnsi="Times New Roman"/>
        </w:rPr>
        <w:fldChar w:fldCharType="begin"/>
      </w:r>
      <w:r w:rsidRPr="002556F1">
        <w:rPr>
          <w:rFonts w:ascii="Times New Roman" w:hAnsi="Times New Roman"/>
        </w:rPr>
        <w:instrText xml:space="preserve"> TOC \o \h \z \t "Appendix 1,1" </w:instrText>
      </w:r>
      <w:r w:rsidRPr="002556F1">
        <w:rPr>
          <w:rFonts w:ascii="Times New Roman" w:hAnsi="Times New Roman"/>
        </w:rPr>
        <w:fldChar w:fldCharType="separate"/>
      </w:r>
      <w:hyperlink w:anchor="_Toc409038820" w:history="1">
        <w:r w:rsidR="00A50626" w:rsidRPr="00CF20F4">
          <w:rPr>
            <w:rStyle w:val="Hyperlink"/>
            <w:noProof/>
          </w:rPr>
          <w:t>1.</w:t>
        </w:r>
        <w:r w:rsidR="00A50626">
          <w:rPr>
            <w:rFonts w:asciiTheme="minorHAnsi" w:eastAsiaTheme="minorEastAsia" w:hAnsiTheme="minorHAnsi" w:cstheme="minorBidi"/>
            <w:b w:val="0"/>
            <w:noProof/>
            <w:sz w:val="22"/>
            <w:szCs w:val="22"/>
          </w:rPr>
          <w:tab/>
        </w:r>
        <w:r w:rsidR="00A50626" w:rsidRPr="00CF20F4">
          <w:rPr>
            <w:rStyle w:val="Hyperlink"/>
            <w:noProof/>
          </w:rPr>
          <w:t>Introduction</w:t>
        </w:r>
        <w:r w:rsidR="00A50626">
          <w:rPr>
            <w:noProof/>
            <w:webHidden/>
          </w:rPr>
          <w:tab/>
        </w:r>
        <w:r w:rsidR="00A50626">
          <w:rPr>
            <w:noProof/>
            <w:webHidden/>
          </w:rPr>
          <w:fldChar w:fldCharType="begin"/>
        </w:r>
        <w:r w:rsidR="00A50626">
          <w:rPr>
            <w:noProof/>
            <w:webHidden/>
          </w:rPr>
          <w:instrText xml:space="preserve"> PAGEREF _Toc409038820 \h </w:instrText>
        </w:r>
        <w:r w:rsidR="00A50626">
          <w:rPr>
            <w:noProof/>
            <w:webHidden/>
          </w:rPr>
        </w:r>
        <w:r w:rsidR="00A50626">
          <w:rPr>
            <w:noProof/>
            <w:webHidden/>
          </w:rPr>
          <w:fldChar w:fldCharType="separate"/>
        </w:r>
        <w:r w:rsidR="00A50626">
          <w:rPr>
            <w:noProof/>
            <w:webHidden/>
          </w:rPr>
          <w:t>4</w:t>
        </w:r>
        <w:r w:rsidR="00A50626">
          <w:rPr>
            <w:noProof/>
            <w:webHidden/>
          </w:rPr>
          <w:fldChar w:fldCharType="end"/>
        </w:r>
      </w:hyperlink>
    </w:p>
    <w:p w:rsidR="00A50626" w:rsidRDefault="00A50626">
      <w:pPr>
        <w:pStyle w:val="TOC2"/>
        <w:rPr>
          <w:rFonts w:asciiTheme="minorHAnsi" w:eastAsiaTheme="minorEastAsia" w:hAnsiTheme="minorHAnsi" w:cstheme="minorBidi"/>
          <w:b w:val="0"/>
          <w:noProof/>
          <w:sz w:val="22"/>
          <w:szCs w:val="22"/>
        </w:rPr>
      </w:pPr>
      <w:hyperlink w:anchor="_Toc409038821" w:history="1">
        <w:r w:rsidRPr="00CF20F4">
          <w:rPr>
            <w:rStyle w:val="Hyperlink"/>
            <w:noProof/>
          </w:rPr>
          <w:t>1.1.</w:t>
        </w:r>
        <w:r>
          <w:rPr>
            <w:rFonts w:asciiTheme="minorHAnsi" w:eastAsiaTheme="minorEastAsia" w:hAnsiTheme="minorHAnsi" w:cstheme="minorBidi"/>
            <w:b w:val="0"/>
            <w:noProof/>
            <w:sz w:val="22"/>
            <w:szCs w:val="22"/>
          </w:rPr>
          <w:tab/>
        </w:r>
        <w:r w:rsidRPr="00CF20F4">
          <w:rPr>
            <w:rStyle w:val="Hyperlink"/>
            <w:noProof/>
          </w:rPr>
          <w:t>Purpose</w:t>
        </w:r>
        <w:r>
          <w:rPr>
            <w:noProof/>
            <w:webHidden/>
          </w:rPr>
          <w:tab/>
        </w:r>
        <w:r>
          <w:rPr>
            <w:noProof/>
            <w:webHidden/>
          </w:rPr>
          <w:fldChar w:fldCharType="begin"/>
        </w:r>
        <w:r>
          <w:rPr>
            <w:noProof/>
            <w:webHidden/>
          </w:rPr>
          <w:instrText xml:space="preserve"> PAGEREF _Toc409038821 \h </w:instrText>
        </w:r>
        <w:r>
          <w:rPr>
            <w:noProof/>
            <w:webHidden/>
          </w:rPr>
        </w:r>
        <w:r>
          <w:rPr>
            <w:noProof/>
            <w:webHidden/>
          </w:rPr>
          <w:fldChar w:fldCharType="separate"/>
        </w:r>
        <w:r>
          <w:rPr>
            <w:noProof/>
            <w:webHidden/>
          </w:rPr>
          <w:t>4</w:t>
        </w:r>
        <w:r>
          <w:rPr>
            <w:noProof/>
            <w:webHidden/>
          </w:rPr>
          <w:fldChar w:fldCharType="end"/>
        </w:r>
      </w:hyperlink>
    </w:p>
    <w:p w:rsidR="00A50626" w:rsidRDefault="00A50626">
      <w:pPr>
        <w:pStyle w:val="TOC2"/>
        <w:rPr>
          <w:rFonts w:asciiTheme="minorHAnsi" w:eastAsiaTheme="minorEastAsia" w:hAnsiTheme="minorHAnsi" w:cstheme="minorBidi"/>
          <w:b w:val="0"/>
          <w:noProof/>
          <w:sz w:val="22"/>
          <w:szCs w:val="22"/>
        </w:rPr>
      </w:pPr>
      <w:hyperlink w:anchor="_Toc409038822" w:history="1">
        <w:r w:rsidRPr="00CF20F4">
          <w:rPr>
            <w:rStyle w:val="Hyperlink"/>
            <w:noProof/>
          </w:rPr>
          <w:t>1.2.</w:t>
        </w:r>
        <w:r>
          <w:rPr>
            <w:rFonts w:asciiTheme="minorHAnsi" w:eastAsiaTheme="minorEastAsia" w:hAnsiTheme="minorHAnsi" w:cstheme="minorBidi"/>
            <w:b w:val="0"/>
            <w:noProof/>
            <w:sz w:val="22"/>
            <w:szCs w:val="22"/>
          </w:rPr>
          <w:tab/>
        </w:r>
        <w:r w:rsidRPr="00CF20F4">
          <w:rPr>
            <w:rStyle w:val="Hyperlink"/>
            <w:noProof/>
          </w:rPr>
          <w:t>References</w:t>
        </w:r>
        <w:r>
          <w:rPr>
            <w:noProof/>
            <w:webHidden/>
          </w:rPr>
          <w:tab/>
        </w:r>
        <w:r>
          <w:rPr>
            <w:noProof/>
            <w:webHidden/>
          </w:rPr>
          <w:fldChar w:fldCharType="begin"/>
        </w:r>
        <w:r>
          <w:rPr>
            <w:noProof/>
            <w:webHidden/>
          </w:rPr>
          <w:instrText xml:space="preserve"> PAGEREF _Toc409038822 \h </w:instrText>
        </w:r>
        <w:r>
          <w:rPr>
            <w:noProof/>
            <w:webHidden/>
          </w:rPr>
        </w:r>
        <w:r>
          <w:rPr>
            <w:noProof/>
            <w:webHidden/>
          </w:rPr>
          <w:fldChar w:fldCharType="separate"/>
        </w:r>
        <w:r>
          <w:rPr>
            <w:noProof/>
            <w:webHidden/>
          </w:rPr>
          <w:t>4</w:t>
        </w:r>
        <w:r>
          <w:rPr>
            <w:noProof/>
            <w:webHidden/>
          </w:rPr>
          <w:fldChar w:fldCharType="end"/>
        </w:r>
      </w:hyperlink>
    </w:p>
    <w:p w:rsidR="00A50626" w:rsidRDefault="00A50626">
      <w:pPr>
        <w:pStyle w:val="TOC3"/>
        <w:rPr>
          <w:rFonts w:asciiTheme="minorHAnsi" w:eastAsiaTheme="minorEastAsia" w:hAnsiTheme="minorHAnsi" w:cstheme="minorBidi"/>
          <w:b w:val="0"/>
          <w:noProof/>
          <w:sz w:val="22"/>
          <w:szCs w:val="22"/>
        </w:rPr>
      </w:pPr>
      <w:hyperlink w:anchor="_Toc409038823" w:history="1">
        <w:r w:rsidRPr="00CF20F4">
          <w:rPr>
            <w:rStyle w:val="Hyperlink"/>
            <w:rFonts w:ascii="Times New Roman" w:hAnsi="Times New Roman"/>
            <w:noProof/>
            <w14:scene3d>
              <w14:camera w14:prst="orthographicFront"/>
              <w14:lightRig w14:rig="threePt" w14:dir="t">
                <w14:rot w14:lat="0" w14:lon="0" w14:rev="0"/>
              </w14:lightRig>
            </w14:scene3d>
          </w:rPr>
          <w:t>1.2.1.</w:t>
        </w:r>
        <w:r>
          <w:rPr>
            <w:rFonts w:asciiTheme="minorHAnsi" w:eastAsiaTheme="minorEastAsia" w:hAnsiTheme="minorHAnsi" w:cstheme="minorBidi"/>
            <w:b w:val="0"/>
            <w:noProof/>
            <w:sz w:val="22"/>
            <w:szCs w:val="22"/>
          </w:rPr>
          <w:tab/>
        </w:r>
        <w:r w:rsidRPr="00CF20F4">
          <w:rPr>
            <w:rStyle w:val="Hyperlink"/>
            <w:noProof/>
          </w:rPr>
          <w:t>Documentation, Resources, and Repositories</w:t>
        </w:r>
        <w:r>
          <w:rPr>
            <w:noProof/>
            <w:webHidden/>
          </w:rPr>
          <w:tab/>
        </w:r>
        <w:r>
          <w:rPr>
            <w:noProof/>
            <w:webHidden/>
          </w:rPr>
          <w:fldChar w:fldCharType="begin"/>
        </w:r>
        <w:r>
          <w:rPr>
            <w:noProof/>
            <w:webHidden/>
          </w:rPr>
          <w:instrText xml:space="preserve"> PAGEREF _Toc409038823 \h </w:instrText>
        </w:r>
        <w:r>
          <w:rPr>
            <w:noProof/>
            <w:webHidden/>
          </w:rPr>
        </w:r>
        <w:r>
          <w:rPr>
            <w:noProof/>
            <w:webHidden/>
          </w:rPr>
          <w:fldChar w:fldCharType="separate"/>
        </w:r>
        <w:r>
          <w:rPr>
            <w:noProof/>
            <w:webHidden/>
          </w:rPr>
          <w:t>4</w:t>
        </w:r>
        <w:r>
          <w:rPr>
            <w:noProof/>
            <w:webHidden/>
          </w:rPr>
          <w:fldChar w:fldCharType="end"/>
        </w:r>
      </w:hyperlink>
    </w:p>
    <w:p w:rsidR="00A50626" w:rsidRDefault="00A50626">
      <w:pPr>
        <w:pStyle w:val="TOC2"/>
        <w:rPr>
          <w:rFonts w:asciiTheme="minorHAnsi" w:eastAsiaTheme="minorEastAsia" w:hAnsiTheme="minorHAnsi" w:cstheme="minorBidi"/>
          <w:b w:val="0"/>
          <w:noProof/>
          <w:sz w:val="22"/>
          <w:szCs w:val="22"/>
        </w:rPr>
      </w:pPr>
      <w:hyperlink w:anchor="_Toc409038824" w:history="1">
        <w:r w:rsidRPr="00CF20F4">
          <w:rPr>
            <w:rStyle w:val="Hyperlink"/>
            <w:noProof/>
          </w:rPr>
          <w:t>1.3.</w:t>
        </w:r>
        <w:r>
          <w:rPr>
            <w:rFonts w:asciiTheme="minorHAnsi" w:eastAsiaTheme="minorEastAsia" w:hAnsiTheme="minorHAnsi" w:cstheme="minorBidi"/>
            <w:b w:val="0"/>
            <w:noProof/>
            <w:sz w:val="22"/>
            <w:szCs w:val="22"/>
          </w:rPr>
          <w:tab/>
        </w:r>
        <w:r w:rsidRPr="00CF20F4">
          <w:rPr>
            <w:rStyle w:val="Hyperlink"/>
            <w:noProof/>
          </w:rPr>
          <w:t>Acronyms</w:t>
        </w:r>
        <w:r>
          <w:rPr>
            <w:noProof/>
            <w:webHidden/>
          </w:rPr>
          <w:tab/>
        </w:r>
        <w:r>
          <w:rPr>
            <w:noProof/>
            <w:webHidden/>
          </w:rPr>
          <w:fldChar w:fldCharType="begin"/>
        </w:r>
        <w:r>
          <w:rPr>
            <w:noProof/>
            <w:webHidden/>
          </w:rPr>
          <w:instrText xml:space="preserve"> PAGEREF _Toc409038824 \h </w:instrText>
        </w:r>
        <w:r>
          <w:rPr>
            <w:noProof/>
            <w:webHidden/>
          </w:rPr>
        </w:r>
        <w:r>
          <w:rPr>
            <w:noProof/>
            <w:webHidden/>
          </w:rPr>
          <w:fldChar w:fldCharType="separate"/>
        </w:r>
        <w:r>
          <w:rPr>
            <w:noProof/>
            <w:webHidden/>
          </w:rPr>
          <w:t>5</w:t>
        </w:r>
        <w:r>
          <w:rPr>
            <w:noProof/>
            <w:webHidden/>
          </w:rPr>
          <w:fldChar w:fldCharType="end"/>
        </w:r>
      </w:hyperlink>
    </w:p>
    <w:p w:rsidR="00A50626" w:rsidRDefault="00A50626">
      <w:pPr>
        <w:pStyle w:val="TOC1"/>
        <w:rPr>
          <w:rFonts w:asciiTheme="minorHAnsi" w:eastAsiaTheme="minorEastAsia" w:hAnsiTheme="minorHAnsi" w:cstheme="minorBidi"/>
          <w:b w:val="0"/>
          <w:noProof/>
          <w:sz w:val="22"/>
          <w:szCs w:val="22"/>
        </w:rPr>
      </w:pPr>
      <w:hyperlink w:anchor="_Toc409038825" w:history="1">
        <w:r w:rsidRPr="00CF20F4">
          <w:rPr>
            <w:rStyle w:val="Hyperlink"/>
            <w:noProof/>
          </w:rPr>
          <w:t>2.</w:t>
        </w:r>
        <w:r>
          <w:rPr>
            <w:rFonts w:asciiTheme="minorHAnsi" w:eastAsiaTheme="minorEastAsia" w:hAnsiTheme="minorHAnsi" w:cstheme="minorBidi"/>
            <w:b w:val="0"/>
            <w:noProof/>
            <w:sz w:val="22"/>
            <w:szCs w:val="22"/>
          </w:rPr>
          <w:tab/>
        </w:r>
        <w:r w:rsidRPr="00CF20F4">
          <w:rPr>
            <w:rStyle w:val="Hyperlink"/>
            <w:noProof/>
          </w:rPr>
          <w:t>System Description</w:t>
        </w:r>
        <w:r>
          <w:rPr>
            <w:noProof/>
            <w:webHidden/>
          </w:rPr>
          <w:tab/>
        </w:r>
        <w:r>
          <w:rPr>
            <w:noProof/>
            <w:webHidden/>
          </w:rPr>
          <w:fldChar w:fldCharType="begin"/>
        </w:r>
        <w:r>
          <w:rPr>
            <w:noProof/>
            <w:webHidden/>
          </w:rPr>
          <w:instrText xml:space="preserve"> PAGEREF _Toc409038825 \h </w:instrText>
        </w:r>
        <w:r>
          <w:rPr>
            <w:noProof/>
            <w:webHidden/>
          </w:rPr>
        </w:r>
        <w:r>
          <w:rPr>
            <w:noProof/>
            <w:webHidden/>
          </w:rPr>
          <w:fldChar w:fldCharType="separate"/>
        </w:r>
        <w:r>
          <w:rPr>
            <w:noProof/>
            <w:webHidden/>
          </w:rPr>
          <w:t>6</w:t>
        </w:r>
        <w:r>
          <w:rPr>
            <w:noProof/>
            <w:webHidden/>
          </w:rPr>
          <w:fldChar w:fldCharType="end"/>
        </w:r>
      </w:hyperlink>
    </w:p>
    <w:p w:rsidR="00A50626" w:rsidRDefault="00A50626">
      <w:pPr>
        <w:pStyle w:val="TOC2"/>
        <w:rPr>
          <w:rFonts w:asciiTheme="minorHAnsi" w:eastAsiaTheme="minorEastAsia" w:hAnsiTheme="minorHAnsi" w:cstheme="minorBidi"/>
          <w:b w:val="0"/>
          <w:noProof/>
          <w:sz w:val="22"/>
          <w:szCs w:val="22"/>
        </w:rPr>
      </w:pPr>
      <w:hyperlink w:anchor="_Toc409038826" w:history="1">
        <w:r w:rsidRPr="00CF20F4">
          <w:rPr>
            <w:rStyle w:val="Hyperlink"/>
            <w:noProof/>
          </w:rPr>
          <w:t>2.1.</w:t>
        </w:r>
        <w:r>
          <w:rPr>
            <w:rFonts w:asciiTheme="minorHAnsi" w:eastAsiaTheme="minorEastAsia" w:hAnsiTheme="minorHAnsi" w:cstheme="minorBidi"/>
            <w:b w:val="0"/>
            <w:noProof/>
            <w:sz w:val="22"/>
            <w:szCs w:val="22"/>
          </w:rPr>
          <w:tab/>
        </w:r>
        <w:r w:rsidRPr="00CF20F4">
          <w:rPr>
            <w:rStyle w:val="Hyperlink"/>
            <w:noProof/>
          </w:rPr>
          <w:t>System</w:t>
        </w:r>
        <w:r>
          <w:rPr>
            <w:noProof/>
            <w:webHidden/>
          </w:rPr>
          <w:tab/>
        </w:r>
        <w:r>
          <w:rPr>
            <w:noProof/>
            <w:webHidden/>
          </w:rPr>
          <w:fldChar w:fldCharType="begin"/>
        </w:r>
        <w:r>
          <w:rPr>
            <w:noProof/>
            <w:webHidden/>
          </w:rPr>
          <w:instrText xml:space="preserve"> PAGEREF _Toc409038826 \h </w:instrText>
        </w:r>
        <w:r>
          <w:rPr>
            <w:noProof/>
            <w:webHidden/>
          </w:rPr>
        </w:r>
        <w:r>
          <w:rPr>
            <w:noProof/>
            <w:webHidden/>
          </w:rPr>
          <w:fldChar w:fldCharType="separate"/>
        </w:r>
        <w:r>
          <w:rPr>
            <w:noProof/>
            <w:webHidden/>
          </w:rPr>
          <w:t>6</w:t>
        </w:r>
        <w:r>
          <w:rPr>
            <w:noProof/>
            <w:webHidden/>
          </w:rPr>
          <w:fldChar w:fldCharType="end"/>
        </w:r>
      </w:hyperlink>
    </w:p>
    <w:p w:rsidR="00A50626" w:rsidRDefault="00A50626">
      <w:pPr>
        <w:pStyle w:val="TOC2"/>
        <w:rPr>
          <w:rFonts w:asciiTheme="minorHAnsi" w:eastAsiaTheme="minorEastAsia" w:hAnsiTheme="minorHAnsi" w:cstheme="minorBidi"/>
          <w:b w:val="0"/>
          <w:noProof/>
          <w:sz w:val="22"/>
          <w:szCs w:val="22"/>
        </w:rPr>
      </w:pPr>
      <w:hyperlink w:anchor="_Toc409038827" w:history="1">
        <w:r w:rsidRPr="00CF20F4">
          <w:rPr>
            <w:rStyle w:val="Hyperlink"/>
            <w:noProof/>
          </w:rPr>
          <w:t>2.2.</w:t>
        </w:r>
        <w:r>
          <w:rPr>
            <w:rFonts w:asciiTheme="minorHAnsi" w:eastAsiaTheme="minorEastAsia" w:hAnsiTheme="minorHAnsi" w:cstheme="minorBidi"/>
            <w:b w:val="0"/>
            <w:noProof/>
            <w:sz w:val="22"/>
            <w:szCs w:val="22"/>
          </w:rPr>
          <w:tab/>
        </w:r>
        <w:r w:rsidRPr="00CF20F4">
          <w:rPr>
            <w:rStyle w:val="Hyperlink"/>
            <w:noProof/>
          </w:rPr>
          <w:t>Security</w:t>
        </w:r>
        <w:r>
          <w:rPr>
            <w:noProof/>
            <w:webHidden/>
          </w:rPr>
          <w:tab/>
        </w:r>
        <w:r>
          <w:rPr>
            <w:noProof/>
            <w:webHidden/>
          </w:rPr>
          <w:fldChar w:fldCharType="begin"/>
        </w:r>
        <w:r>
          <w:rPr>
            <w:noProof/>
            <w:webHidden/>
          </w:rPr>
          <w:instrText xml:space="preserve"> PAGEREF _Toc409038827 \h </w:instrText>
        </w:r>
        <w:r>
          <w:rPr>
            <w:noProof/>
            <w:webHidden/>
          </w:rPr>
        </w:r>
        <w:r>
          <w:rPr>
            <w:noProof/>
            <w:webHidden/>
          </w:rPr>
          <w:fldChar w:fldCharType="separate"/>
        </w:r>
        <w:r>
          <w:rPr>
            <w:noProof/>
            <w:webHidden/>
          </w:rPr>
          <w:t>7</w:t>
        </w:r>
        <w:r>
          <w:rPr>
            <w:noProof/>
            <w:webHidden/>
          </w:rPr>
          <w:fldChar w:fldCharType="end"/>
        </w:r>
      </w:hyperlink>
    </w:p>
    <w:p w:rsidR="00A50626" w:rsidRDefault="00A50626">
      <w:pPr>
        <w:pStyle w:val="TOC1"/>
        <w:rPr>
          <w:rFonts w:asciiTheme="minorHAnsi" w:eastAsiaTheme="minorEastAsia" w:hAnsiTheme="minorHAnsi" w:cstheme="minorBidi"/>
          <w:b w:val="0"/>
          <w:noProof/>
          <w:sz w:val="22"/>
          <w:szCs w:val="22"/>
        </w:rPr>
      </w:pPr>
      <w:hyperlink w:anchor="_Toc409038828" w:history="1">
        <w:r w:rsidRPr="00CF20F4">
          <w:rPr>
            <w:rStyle w:val="Hyperlink"/>
            <w:noProof/>
          </w:rPr>
          <w:t>3.</w:t>
        </w:r>
        <w:r>
          <w:rPr>
            <w:rFonts w:asciiTheme="minorHAnsi" w:eastAsiaTheme="minorEastAsia" w:hAnsiTheme="minorHAnsi" w:cstheme="minorBidi"/>
            <w:b w:val="0"/>
            <w:noProof/>
            <w:sz w:val="22"/>
            <w:szCs w:val="22"/>
          </w:rPr>
          <w:tab/>
        </w:r>
        <w:r w:rsidRPr="00CF20F4">
          <w:rPr>
            <w:rStyle w:val="Hyperlink"/>
            <w:noProof/>
          </w:rPr>
          <w:t>Environment</w:t>
        </w:r>
        <w:r>
          <w:rPr>
            <w:noProof/>
            <w:webHidden/>
          </w:rPr>
          <w:tab/>
        </w:r>
        <w:r>
          <w:rPr>
            <w:noProof/>
            <w:webHidden/>
          </w:rPr>
          <w:fldChar w:fldCharType="begin"/>
        </w:r>
        <w:r>
          <w:rPr>
            <w:noProof/>
            <w:webHidden/>
          </w:rPr>
          <w:instrText xml:space="preserve"> PAGEREF _Toc409038828 \h </w:instrText>
        </w:r>
        <w:r>
          <w:rPr>
            <w:noProof/>
            <w:webHidden/>
          </w:rPr>
        </w:r>
        <w:r>
          <w:rPr>
            <w:noProof/>
            <w:webHidden/>
          </w:rPr>
          <w:fldChar w:fldCharType="separate"/>
        </w:r>
        <w:r>
          <w:rPr>
            <w:noProof/>
            <w:webHidden/>
          </w:rPr>
          <w:t>8</w:t>
        </w:r>
        <w:r>
          <w:rPr>
            <w:noProof/>
            <w:webHidden/>
          </w:rPr>
          <w:fldChar w:fldCharType="end"/>
        </w:r>
      </w:hyperlink>
    </w:p>
    <w:p w:rsidR="00A50626" w:rsidRDefault="00A50626">
      <w:pPr>
        <w:pStyle w:val="TOC2"/>
        <w:rPr>
          <w:rFonts w:asciiTheme="minorHAnsi" w:eastAsiaTheme="minorEastAsia" w:hAnsiTheme="minorHAnsi" w:cstheme="minorBidi"/>
          <w:b w:val="0"/>
          <w:noProof/>
          <w:sz w:val="22"/>
          <w:szCs w:val="22"/>
        </w:rPr>
      </w:pPr>
      <w:hyperlink w:anchor="_Toc409038829" w:history="1">
        <w:r w:rsidRPr="00CF20F4">
          <w:rPr>
            <w:rStyle w:val="Hyperlink"/>
            <w:noProof/>
          </w:rPr>
          <w:t>3.1.</w:t>
        </w:r>
        <w:r>
          <w:rPr>
            <w:rFonts w:asciiTheme="minorHAnsi" w:eastAsiaTheme="minorEastAsia" w:hAnsiTheme="minorHAnsi" w:cstheme="minorBidi"/>
            <w:b w:val="0"/>
            <w:noProof/>
            <w:sz w:val="22"/>
            <w:szCs w:val="22"/>
          </w:rPr>
          <w:tab/>
        </w:r>
        <w:r w:rsidRPr="00CF20F4">
          <w:rPr>
            <w:rStyle w:val="Hyperlink"/>
            <w:noProof/>
          </w:rPr>
          <w:t>Hardware</w:t>
        </w:r>
        <w:r>
          <w:rPr>
            <w:noProof/>
            <w:webHidden/>
          </w:rPr>
          <w:tab/>
        </w:r>
        <w:r>
          <w:rPr>
            <w:noProof/>
            <w:webHidden/>
          </w:rPr>
          <w:fldChar w:fldCharType="begin"/>
        </w:r>
        <w:r>
          <w:rPr>
            <w:noProof/>
            <w:webHidden/>
          </w:rPr>
          <w:instrText xml:space="preserve"> PAGEREF _Toc409038829 \h </w:instrText>
        </w:r>
        <w:r>
          <w:rPr>
            <w:noProof/>
            <w:webHidden/>
          </w:rPr>
        </w:r>
        <w:r>
          <w:rPr>
            <w:noProof/>
            <w:webHidden/>
          </w:rPr>
          <w:fldChar w:fldCharType="separate"/>
        </w:r>
        <w:r>
          <w:rPr>
            <w:noProof/>
            <w:webHidden/>
          </w:rPr>
          <w:t>8</w:t>
        </w:r>
        <w:r>
          <w:rPr>
            <w:noProof/>
            <w:webHidden/>
          </w:rPr>
          <w:fldChar w:fldCharType="end"/>
        </w:r>
      </w:hyperlink>
    </w:p>
    <w:p w:rsidR="00A50626" w:rsidRDefault="00A50626">
      <w:pPr>
        <w:pStyle w:val="TOC2"/>
        <w:rPr>
          <w:rFonts w:asciiTheme="minorHAnsi" w:eastAsiaTheme="minorEastAsia" w:hAnsiTheme="minorHAnsi" w:cstheme="minorBidi"/>
          <w:b w:val="0"/>
          <w:noProof/>
          <w:sz w:val="22"/>
          <w:szCs w:val="22"/>
        </w:rPr>
      </w:pPr>
      <w:hyperlink w:anchor="_Toc409038830" w:history="1">
        <w:r w:rsidRPr="00CF20F4">
          <w:rPr>
            <w:rStyle w:val="Hyperlink"/>
            <w:noProof/>
          </w:rPr>
          <w:t>3.2.</w:t>
        </w:r>
        <w:r>
          <w:rPr>
            <w:rFonts w:asciiTheme="minorHAnsi" w:eastAsiaTheme="minorEastAsia" w:hAnsiTheme="minorHAnsi" w:cstheme="minorBidi"/>
            <w:b w:val="0"/>
            <w:noProof/>
            <w:sz w:val="22"/>
            <w:szCs w:val="22"/>
          </w:rPr>
          <w:tab/>
        </w:r>
        <w:r w:rsidRPr="00CF20F4">
          <w:rPr>
            <w:rStyle w:val="Hyperlink"/>
            <w:noProof/>
          </w:rPr>
          <w:t>Software</w:t>
        </w:r>
        <w:r>
          <w:rPr>
            <w:noProof/>
            <w:webHidden/>
          </w:rPr>
          <w:tab/>
        </w:r>
        <w:r>
          <w:rPr>
            <w:noProof/>
            <w:webHidden/>
          </w:rPr>
          <w:fldChar w:fldCharType="begin"/>
        </w:r>
        <w:r>
          <w:rPr>
            <w:noProof/>
            <w:webHidden/>
          </w:rPr>
          <w:instrText xml:space="preserve"> PAGEREF _Toc409038830 \h </w:instrText>
        </w:r>
        <w:r>
          <w:rPr>
            <w:noProof/>
            <w:webHidden/>
          </w:rPr>
        </w:r>
        <w:r>
          <w:rPr>
            <w:noProof/>
            <w:webHidden/>
          </w:rPr>
          <w:fldChar w:fldCharType="separate"/>
        </w:r>
        <w:r>
          <w:rPr>
            <w:noProof/>
            <w:webHidden/>
          </w:rPr>
          <w:t>9</w:t>
        </w:r>
        <w:r>
          <w:rPr>
            <w:noProof/>
            <w:webHidden/>
          </w:rPr>
          <w:fldChar w:fldCharType="end"/>
        </w:r>
      </w:hyperlink>
    </w:p>
    <w:p w:rsidR="00A50626" w:rsidRDefault="00A50626">
      <w:pPr>
        <w:pStyle w:val="TOC3"/>
        <w:rPr>
          <w:rFonts w:asciiTheme="minorHAnsi" w:eastAsiaTheme="minorEastAsia" w:hAnsiTheme="minorHAnsi" w:cstheme="minorBidi"/>
          <w:b w:val="0"/>
          <w:noProof/>
          <w:sz w:val="22"/>
          <w:szCs w:val="22"/>
        </w:rPr>
      </w:pPr>
      <w:hyperlink w:anchor="_Toc409038831" w:history="1">
        <w:r w:rsidRPr="00CF20F4">
          <w:rPr>
            <w:rStyle w:val="Hyperlink"/>
            <w:rFonts w:ascii="Times New Roman" w:hAnsi="Times New Roman"/>
            <w:noProof/>
            <w14:scene3d>
              <w14:camera w14:prst="orthographicFront"/>
              <w14:lightRig w14:rig="threePt" w14:dir="t">
                <w14:rot w14:lat="0" w14:lon="0" w14:rev="0"/>
              </w14:lightRig>
            </w14:scene3d>
          </w:rPr>
          <w:t>3.2.1.</w:t>
        </w:r>
        <w:r>
          <w:rPr>
            <w:rFonts w:asciiTheme="minorHAnsi" w:eastAsiaTheme="minorEastAsia" w:hAnsiTheme="minorHAnsi" w:cstheme="minorBidi"/>
            <w:b w:val="0"/>
            <w:noProof/>
            <w:sz w:val="22"/>
            <w:szCs w:val="22"/>
          </w:rPr>
          <w:tab/>
        </w:r>
        <w:r w:rsidRPr="00CF20F4">
          <w:rPr>
            <w:rStyle w:val="Hyperlink"/>
            <w:noProof/>
          </w:rPr>
          <w:t>Software Configuration</w:t>
        </w:r>
        <w:r>
          <w:rPr>
            <w:noProof/>
            <w:webHidden/>
          </w:rPr>
          <w:tab/>
        </w:r>
        <w:r>
          <w:rPr>
            <w:noProof/>
            <w:webHidden/>
          </w:rPr>
          <w:fldChar w:fldCharType="begin"/>
        </w:r>
        <w:r>
          <w:rPr>
            <w:noProof/>
            <w:webHidden/>
          </w:rPr>
          <w:instrText xml:space="preserve"> PAGEREF _Toc409038831 \h </w:instrText>
        </w:r>
        <w:r>
          <w:rPr>
            <w:noProof/>
            <w:webHidden/>
          </w:rPr>
        </w:r>
        <w:r>
          <w:rPr>
            <w:noProof/>
            <w:webHidden/>
          </w:rPr>
          <w:fldChar w:fldCharType="separate"/>
        </w:r>
        <w:r>
          <w:rPr>
            <w:noProof/>
            <w:webHidden/>
          </w:rPr>
          <w:t>10</w:t>
        </w:r>
        <w:r>
          <w:rPr>
            <w:noProof/>
            <w:webHidden/>
          </w:rPr>
          <w:fldChar w:fldCharType="end"/>
        </w:r>
      </w:hyperlink>
    </w:p>
    <w:p w:rsidR="00A50626" w:rsidRDefault="00A50626">
      <w:pPr>
        <w:pStyle w:val="TOC2"/>
        <w:rPr>
          <w:rFonts w:asciiTheme="minorHAnsi" w:eastAsiaTheme="minorEastAsia" w:hAnsiTheme="minorHAnsi" w:cstheme="minorBidi"/>
          <w:b w:val="0"/>
          <w:noProof/>
          <w:sz w:val="22"/>
          <w:szCs w:val="22"/>
        </w:rPr>
      </w:pPr>
      <w:hyperlink w:anchor="_Toc409038832" w:history="1">
        <w:r w:rsidRPr="00CF20F4">
          <w:rPr>
            <w:rStyle w:val="Hyperlink"/>
            <w:noProof/>
          </w:rPr>
          <w:t>3.3.</w:t>
        </w:r>
        <w:r>
          <w:rPr>
            <w:rFonts w:asciiTheme="minorHAnsi" w:eastAsiaTheme="minorEastAsia" w:hAnsiTheme="minorHAnsi" w:cstheme="minorBidi"/>
            <w:b w:val="0"/>
            <w:noProof/>
            <w:sz w:val="22"/>
            <w:szCs w:val="22"/>
          </w:rPr>
          <w:tab/>
        </w:r>
        <w:r w:rsidRPr="00CF20F4">
          <w:rPr>
            <w:rStyle w:val="Hyperlink"/>
            <w:noProof/>
          </w:rPr>
          <w:t>Interfaces</w:t>
        </w:r>
        <w:r>
          <w:rPr>
            <w:noProof/>
            <w:webHidden/>
          </w:rPr>
          <w:tab/>
        </w:r>
        <w:r>
          <w:rPr>
            <w:noProof/>
            <w:webHidden/>
          </w:rPr>
          <w:fldChar w:fldCharType="begin"/>
        </w:r>
        <w:r>
          <w:rPr>
            <w:noProof/>
            <w:webHidden/>
          </w:rPr>
          <w:instrText xml:space="preserve"> PAGEREF _Toc409038832 \h </w:instrText>
        </w:r>
        <w:r>
          <w:rPr>
            <w:noProof/>
            <w:webHidden/>
          </w:rPr>
        </w:r>
        <w:r>
          <w:rPr>
            <w:noProof/>
            <w:webHidden/>
          </w:rPr>
          <w:fldChar w:fldCharType="separate"/>
        </w:r>
        <w:r>
          <w:rPr>
            <w:noProof/>
            <w:webHidden/>
          </w:rPr>
          <w:t>10</w:t>
        </w:r>
        <w:r>
          <w:rPr>
            <w:noProof/>
            <w:webHidden/>
          </w:rPr>
          <w:fldChar w:fldCharType="end"/>
        </w:r>
      </w:hyperlink>
    </w:p>
    <w:p w:rsidR="00A50626" w:rsidRDefault="00A50626">
      <w:pPr>
        <w:pStyle w:val="TOC3"/>
        <w:rPr>
          <w:rFonts w:asciiTheme="minorHAnsi" w:eastAsiaTheme="minorEastAsia" w:hAnsiTheme="minorHAnsi" w:cstheme="minorBidi"/>
          <w:b w:val="0"/>
          <w:noProof/>
          <w:sz w:val="22"/>
          <w:szCs w:val="22"/>
        </w:rPr>
      </w:pPr>
      <w:hyperlink w:anchor="_Toc409038833" w:history="1">
        <w:r w:rsidRPr="00CF20F4">
          <w:rPr>
            <w:rStyle w:val="Hyperlink"/>
            <w:rFonts w:ascii="Times New Roman" w:hAnsi="Times New Roman"/>
            <w:noProof/>
            <w14:scene3d>
              <w14:camera w14:prst="orthographicFront"/>
              <w14:lightRig w14:rig="threePt" w14:dir="t">
                <w14:rot w14:lat="0" w14:lon="0" w14:rev="0"/>
              </w14:lightRig>
            </w14:scene3d>
          </w:rPr>
          <w:t>3.3.1.</w:t>
        </w:r>
        <w:r>
          <w:rPr>
            <w:rFonts w:asciiTheme="minorHAnsi" w:eastAsiaTheme="minorEastAsia" w:hAnsiTheme="minorHAnsi" w:cstheme="minorBidi"/>
            <w:b w:val="0"/>
            <w:noProof/>
            <w:sz w:val="22"/>
            <w:szCs w:val="22"/>
          </w:rPr>
          <w:tab/>
        </w:r>
        <w:r w:rsidRPr="00CF20F4">
          <w:rPr>
            <w:rStyle w:val="Hyperlink"/>
            <w:noProof/>
          </w:rPr>
          <w:t>External Interfaces</w:t>
        </w:r>
        <w:r>
          <w:rPr>
            <w:noProof/>
            <w:webHidden/>
          </w:rPr>
          <w:tab/>
        </w:r>
        <w:r>
          <w:rPr>
            <w:noProof/>
            <w:webHidden/>
          </w:rPr>
          <w:fldChar w:fldCharType="begin"/>
        </w:r>
        <w:r>
          <w:rPr>
            <w:noProof/>
            <w:webHidden/>
          </w:rPr>
          <w:instrText xml:space="preserve"> PAGEREF _Toc409038833 \h </w:instrText>
        </w:r>
        <w:r>
          <w:rPr>
            <w:noProof/>
            <w:webHidden/>
          </w:rPr>
        </w:r>
        <w:r>
          <w:rPr>
            <w:noProof/>
            <w:webHidden/>
          </w:rPr>
          <w:fldChar w:fldCharType="separate"/>
        </w:r>
        <w:r>
          <w:rPr>
            <w:noProof/>
            <w:webHidden/>
          </w:rPr>
          <w:t>10</w:t>
        </w:r>
        <w:r>
          <w:rPr>
            <w:noProof/>
            <w:webHidden/>
          </w:rPr>
          <w:fldChar w:fldCharType="end"/>
        </w:r>
      </w:hyperlink>
    </w:p>
    <w:p w:rsidR="00A50626" w:rsidRDefault="00A50626">
      <w:pPr>
        <w:pStyle w:val="TOC3"/>
        <w:rPr>
          <w:rFonts w:asciiTheme="minorHAnsi" w:eastAsiaTheme="minorEastAsia" w:hAnsiTheme="minorHAnsi" w:cstheme="minorBidi"/>
          <w:b w:val="0"/>
          <w:noProof/>
          <w:sz w:val="22"/>
          <w:szCs w:val="22"/>
        </w:rPr>
      </w:pPr>
      <w:hyperlink w:anchor="_Toc409038834" w:history="1">
        <w:r w:rsidRPr="00CF20F4">
          <w:rPr>
            <w:rStyle w:val="Hyperlink"/>
            <w:rFonts w:ascii="Times New Roman" w:hAnsi="Times New Roman"/>
            <w:noProof/>
            <w14:scene3d>
              <w14:camera w14:prst="orthographicFront"/>
              <w14:lightRig w14:rig="threePt" w14:dir="t">
                <w14:rot w14:lat="0" w14:lon="0" w14:rev="0"/>
              </w14:lightRig>
            </w14:scene3d>
          </w:rPr>
          <w:t>3.3.2.</w:t>
        </w:r>
        <w:r>
          <w:rPr>
            <w:rFonts w:asciiTheme="minorHAnsi" w:eastAsiaTheme="minorEastAsia" w:hAnsiTheme="minorHAnsi" w:cstheme="minorBidi"/>
            <w:b w:val="0"/>
            <w:noProof/>
            <w:sz w:val="22"/>
            <w:szCs w:val="22"/>
          </w:rPr>
          <w:tab/>
        </w:r>
        <w:r w:rsidRPr="00CF20F4">
          <w:rPr>
            <w:rStyle w:val="Hyperlink"/>
            <w:noProof/>
          </w:rPr>
          <w:t>External Data Sources</w:t>
        </w:r>
        <w:r>
          <w:rPr>
            <w:noProof/>
            <w:webHidden/>
          </w:rPr>
          <w:tab/>
        </w:r>
        <w:r>
          <w:rPr>
            <w:noProof/>
            <w:webHidden/>
          </w:rPr>
          <w:fldChar w:fldCharType="begin"/>
        </w:r>
        <w:r>
          <w:rPr>
            <w:noProof/>
            <w:webHidden/>
          </w:rPr>
          <w:instrText xml:space="preserve"> PAGEREF _Toc409038834 \h </w:instrText>
        </w:r>
        <w:r>
          <w:rPr>
            <w:noProof/>
            <w:webHidden/>
          </w:rPr>
        </w:r>
        <w:r>
          <w:rPr>
            <w:noProof/>
            <w:webHidden/>
          </w:rPr>
          <w:fldChar w:fldCharType="separate"/>
        </w:r>
        <w:r>
          <w:rPr>
            <w:noProof/>
            <w:webHidden/>
          </w:rPr>
          <w:t>11</w:t>
        </w:r>
        <w:r>
          <w:rPr>
            <w:noProof/>
            <w:webHidden/>
          </w:rPr>
          <w:fldChar w:fldCharType="end"/>
        </w:r>
      </w:hyperlink>
    </w:p>
    <w:p w:rsidR="00A50626" w:rsidRDefault="00A50626">
      <w:pPr>
        <w:pStyle w:val="TOC1"/>
        <w:rPr>
          <w:rFonts w:asciiTheme="minorHAnsi" w:eastAsiaTheme="minorEastAsia" w:hAnsiTheme="minorHAnsi" w:cstheme="minorBidi"/>
          <w:b w:val="0"/>
          <w:noProof/>
          <w:sz w:val="22"/>
          <w:szCs w:val="22"/>
        </w:rPr>
      </w:pPr>
      <w:hyperlink w:anchor="_Toc409038835" w:history="1">
        <w:r w:rsidRPr="00CF20F4">
          <w:rPr>
            <w:rStyle w:val="Hyperlink"/>
            <w:noProof/>
          </w:rPr>
          <w:t>4.</w:t>
        </w:r>
        <w:r>
          <w:rPr>
            <w:rFonts w:asciiTheme="minorHAnsi" w:eastAsiaTheme="minorEastAsia" w:hAnsiTheme="minorHAnsi" w:cstheme="minorBidi"/>
            <w:b w:val="0"/>
            <w:noProof/>
            <w:sz w:val="22"/>
            <w:szCs w:val="22"/>
          </w:rPr>
          <w:tab/>
        </w:r>
        <w:r w:rsidRPr="00CF20F4">
          <w:rPr>
            <w:rStyle w:val="Hyperlink"/>
            <w:noProof/>
          </w:rPr>
          <w:t>Analytics Workflow</w:t>
        </w:r>
        <w:r>
          <w:rPr>
            <w:noProof/>
            <w:webHidden/>
          </w:rPr>
          <w:tab/>
        </w:r>
        <w:r>
          <w:rPr>
            <w:noProof/>
            <w:webHidden/>
          </w:rPr>
          <w:fldChar w:fldCharType="begin"/>
        </w:r>
        <w:r>
          <w:rPr>
            <w:noProof/>
            <w:webHidden/>
          </w:rPr>
          <w:instrText xml:space="preserve"> PAGEREF _Toc409038835 \h </w:instrText>
        </w:r>
        <w:r>
          <w:rPr>
            <w:noProof/>
            <w:webHidden/>
          </w:rPr>
        </w:r>
        <w:r>
          <w:rPr>
            <w:noProof/>
            <w:webHidden/>
          </w:rPr>
          <w:fldChar w:fldCharType="separate"/>
        </w:r>
        <w:r>
          <w:rPr>
            <w:noProof/>
            <w:webHidden/>
          </w:rPr>
          <w:t>12</w:t>
        </w:r>
        <w:r>
          <w:rPr>
            <w:noProof/>
            <w:webHidden/>
          </w:rPr>
          <w:fldChar w:fldCharType="end"/>
        </w:r>
      </w:hyperlink>
    </w:p>
    <w:p w:rsidR="00A50626" w:rsidRDefault="00A50626">
      <w:pPr>
        <w:pStyle w:val="TOC2"/>
        <w:rPr>
          <w:rFonts w:asciiTheme="minorHAnsi" w:eastAsiaTheme="minorEastAsia" w:hAnsiTheme="minorHAnsi" w:cstheme="minorBidi"/>
          <w:b w:val="0"/>
          <w:noProof/>
          <w:sz w:val="22"/>
          <w:szCs w:val="22"/>
        </w:rPr>
      </w:pPr>
      <w:hyperlink w:anchor="_Toc409038836" w:history="1">
        <w:r w:rsidRPr="00CF20F4">
          <w:rPr>
            <w:rStyle w:val="Hyperlink"/>
            <w:noProof/>
          </w:rPr>
          <w:t>4.1.</w:t>
        </w:r>
        <w:r>
          <w:rPr>
            <w:rFonts w:asciiTheme="minorHAnsi" w:eastAsiaTheme="minorEastAsia" w:hAnsiTheme="minorHAnsi" w:cstheme="minorBidi"/>
            <w:b w:val="0"/>
            <w:noProof/>
            <w:sz w:val="22"/>
            <w:szCs w:val="22"/>
          </w:rPr>
          <w:tab/>
        </w:r>
        <w:r w:rsidRPr="00CF20F4">
          <w:rPr>
            <w:rStyle w:val="Hyperlink"/>
            <w:noProof/>
          </w:rPr>
          <w:t>Model Development / Applications</w:t>
        </w:r>
        <w:r>
          <w:rPr>
            <w:noProof/>
            <w:webHidden/>
          </w:rPr>
          <w:tab/>
        </w:r>
        <w:r>
          <w:rPr>
            <w:noProof/>
            <w:webHidden/>
          </w:rPr>
          <w:fldChar w:fldCharType="begin"/>
        </w:r>
        <w:r>
          <w:rPr>
            <w:noProof/>
            <w:webHidden/>
          </w:rPr>
          <w:instrText xml:space="preserve"> PAGEREF _Toc409038836 \h </w:instrText>
        </w:r>
        <w:r>
          <w:rPr>
            <w:noProof/>
            <w:webHidden/>
          </w:rPr>
        </w:r>
        <w:r>
          <w:rPr>
            <w:noProof/>
            <w:webHidden/>
          </w:rPr>
          <w:fldChar w:fldCharType="separate"/>
        </w:r>
        <w:r>
          <w:rPr>
            <w:noProof/>
            <w:webHidden/>
          </w:rPr>
          <w:t>12</w:t>
        </w:r>
        <w:r>
          <w:rPr>
            <w:noProof/>
            <w:webHidden/>
          </w:rPr>
          <w:fldChar w:fldCharType="end"/>
        </w:r>
      </w:hyperlink>
    </w:p>
    <w:p w:rsidR="00A50626" w:rsidRDefault="00A50626">
      <w:pPr>
        <w:pStyle w:val="TOC2"/>
        <w:rPr>
          <w:rFonts w:asciiTheme="minorHAnsi" w:eastAsiaTheme="minorEastAsia" w:hAnsiTheme="minorHAnsi" w:cstheme="minorBidi"/>
          <w:b w:val="0"/>
          <w:noProof/>
          <w:sz w:val="22"/>
          <w:szCs w:val="22"/>
        </w:rPr>
      </w:pPr>
      <w:hyperlink w:anchor="_Toc409038837" w:history="1">
        <w:r w:rsidRPr="00CF20F4">
          <w:rPr>
            <w:rStyle w:val="Hyperlink"/>
            <w:noProof/>
          </w:rPr>
          <w:t>4.2.</w:t>
        </w:r>
        <w:r>
          <w:rPr>
            <w:rFonts w:asciiTheme="minorHAnsi" w:eastAsiaTheme="minorEastAsia" w:hAnsiTheme="minorHAnsi" w:cstheme="minorBidi"/>
            <w:b w:val="0"/>
            <w:noProof/>
            <w:sz w:val="22"/>
            <w:szCs w:val="22"/>
          </w:rPr>
          <w:tab/>
        </w:r>
        <w:r w:rsidRPr="00CF20F4">
          <w:rPr>
            <w:rStyle w:val="Hyperlink"/>
            <w:noProof/>
          </w:rPr>
          <w:t>System Data Flow</w:t>
        </w:r>
        <w:r>
          <w:rPr>
            <w:noProof/>
            <w:webHidden/>
          </w:rPr>
          <w:tab/>
        </w:r>
        <w:r>
          <w:rPr>
            <w:noProof/>
            <w:webHidden/>
          </w:rPr>
          <w:fldChar w:fldCharType="begin"/>
        </w:r>
        <w:r>
          <w:rPr>
            <w:noProof/>
            <w:webHidden/>
          </w:rPr>
          <w:instrText xml:space="preserve"> PAGEREF _Toc409038837 \h </w:instrText>
        </w:r>
        <w:r>
          <w:rPr>
            <w:noProof/>
            <w:webHidden/>
          </w:rPr>
        </w:r>
        <w:r>
          <w:rPr>
            <w:noProof/>
            <w:webHidden/>
          </w:rPr>
          <w:fldChar w:fldCharType="separate"/>
        </w:r>
        <w:r>
          <w:rPr>
            <w:noProof/>
            <w:webHidden/>
          </w:rPr>
          <w:t>13</w:t>
        </w:r>
        <w:r>
          <w:rPr>
            <w:noProof/>
            <w:webHidden/>
          </w:rPr>
          <w:fldChar w:fldCharType="end"/>
        </w:r>
      </w:hyperlink>
    </w:p>
    <w:p w:rsidR="00A50626" w:rsidRDefault="00A50626">
      <w:pPr>
        <w:pStyle w:val="TOC3"/>
        <w:rPr>
          <w:rFonts w:asciiTheme="minorHAnsi" w:eastAsiaTheme="minorEastAsia" w:hAnsiTheme="minorHAnsi" w:cstheme="minorBidi"/>
          <w:b w:val="0"/>
          <w:noProof/>
          <w:sz w:val="22"/>
          <w:szCs w:val="22"/>
        </w:rPr>
      </w:pPr>
      <w:hyperlink w:anchor="_Toc409038838" w:history="1">
        <w:r w:rsidRPr="00CF20F4">
          <w:rPr>
            <w:rStyle w:val="Hyperlink"/>
            <w:rFonts w:ascii="Times New Roman" w:hAnsi="Times New Roman"/>
            <w:noProof/>
            <w14:scene3d>
              <w14:camera w14:prst="orthographicFront"/>
              <w14:lightRig w14:rig="threePt" w14:dir="t">
                <w14:rot w14:lat="0" w14:lon="0" w14:rev="0"/>
              </w14:lightRig>
            </w14:scene3d>
          </w:rPr>
          <w:t>4.2.1.</w:t>
        </w:r>
        <w:r>
          <w:rPr>
            <w:rFonts w:asciiTheme="minorHAnsi" w:eastAsiaTheme="minorEastAsia" w:hAnsiTheme="minorHAnsi" w:cstheme="minorBidi"/>
            <w:b w:val="0"/>
            <w:noProof/>
            <w:sz w:val="22"/>
            <w:szCs w:val="22"/>
          </w:rPr>
          <w:tab/>
        </w:r>
        <w:r w:rsidRPr="00CF20F4">
          <w:rPr>
            <w:rStyle w:val="Hyperlink"/>
            <w:noProof/>
          </w:rPr>
          <w:t>Import Process</w:t>
        </w:r>
        <w:r>
          <w:rPr>
            <w:noProof/>
            <w:webHidden/>
          </w:rPr>
          <w:tab/>
        </w:r>
        <w:r>
          <w:rPr>
            <w:noProof/>
            <w:webHidden/>
          </w:rPr>
          <w:fldChar w:fldCharType="begin"/>
        </w:r>
        <w:r>
          <w:rPr>
            <w:noProof/>
            <w:webHidden/>
          </w:rPr>
          <w:instrText xml:space="preserve"> PAGEREF _Toc409038838 \h </w:instrText>
        </w:r>
        <w:r>
          <w:rPr>
            <w:noProof/>
            <w:webHidden/>
          </w:rPr>
        </w:r>
        <w:r>
          <w:rPr>
            <w:noProof/>
            <w:webHidden/>
          </w:rPr>
          <w:fldChar w:fldCharType="separate"/>
        </w:r>
        <w:r>
          <w:rPr>
            <w:noProof/>
            <w:webHidden/>
          </w:rPr>
          <w:t>13</w:t>
        </w:r>
        <w:r>
          <w:rPr>
            <w:noProof/>
            <w:webHidden/>
          </w:rPr>
          <w:fldChar w:fldCharType="end"/>
        </w:r>
      </w:hyperlink>
    </w:p>
    <w:p w:rsidR="00A50626" w:rsidRDefault="00A50626">
      <w:pPr>
        <w:pStyle w:val="TOC3"/>
        <w:rPr>
          <w:rFonts w:asciiTheme="minorHAnsi" w:eastAsiaTheme="minorEastAsia" w:hAnsiTheme="minorHAnsi" w:cstheme="minorBidi"/>
          <w:b w:val="0"/>
          <w:noProof/>
          <w:sz w:val="22"/>
          <w:szCs w:val="22"/>
        </w:rPr>
      </w:pPr>
      <w:hyperlink w:anchor="_Toc409038839" w:history="1">
        <w:r w:rsidRPr="00CF20F4">
          <w:rPr>
            <w:rStyle w:val="Hyperlink"/>
            <w:rFonts w:ascii="Times New Roman" w:hAnsi="Times New Roman"/>
            <w:noProof/>
            <w14:scene3d>
              <w14:camera w14:prst="orthographicFront"/>
              <w14:lightRig w14:rig="threePt" w14:dir="t">
                <w14:rot w14:lat="0" w14:lon="0" w14:rev="0"/>
              </w14:lightRig>
            </w14:scene3d>
          </w:rPr>
          <w:t>4.2.2.</w:t>
        </w:r>
        <w:r>
          <w:rPr>
            <w:rFonts w:asciiTheme="minorHAnsi" w:eastAsiaTheme="minorEastAsia" w:hAnsiTheme="minorHAnsi" w:cstheme="minorBidi"/>
            <w:b w:val="0"/>
            <w:noProof/>
            <w:sz w:val="22"/>
            <w:szCs w:val="22"/>
          </w:rPr>
          <w:tab/>
        </w:r>
        <w:r w:rsidRPr="00CF20F4">
          <w:rPr>
            <w:rStyle w:val="Hyperlink"/>
            <w:noProof/>
          </w:rPr>
          <w:t>Normalization/Standardization</w:t>
        </w:r>
        <w:r>
          <w:rPr>
            <w:noProof/>
            <w:webHidden/>
          </w:rPr>
          <w:tab/>
        </w:r>
        <w:r>
          <w:rPr>
            <w:noProof/>
            <w:webHidden/>
          </w:rPr>
          <w:fldChar w:fldCharType="begin"/>
        </w:r>
        <w:r>
          <w:rPr>
            <w:noProof/>
            <w:webHidden/>
          </w:rPr>
          <w:instrText xml:space="preserve"> PAGEREF _Toc409038839 \h </w:instrText>
        </w:r>
        <w:r>
          <w:rPr>
            <w:noProof/>
            <w:webHidden/>
          </w:rPr>
        </w:r>
        <w:r>
          <w:rPr>
            <w:noProof/>
            <w:webHidden/>
          </w:rPr>
          <w:fldChar w:fldCharType="separate"/>
        </w:r>
        <w:r>
          <w:rPr>
            <w:noProof/>
            <w:webHidden/>
          </w:rPr>
          <w:t>13</w:t>
        </w:r>
        <w:r>
          <w:rPr>
            <w:noProof/>
            <w:webHidden/>
          </w:rPr>
          <w:fldChar w:fldCharType="end"/>
        </w:r>
      </w:hyperlink>
    </w:p>
    <w:p w:rsidR="00A50626" w:rsidRDefault="00A50626">
      <w:pPr>
        <w:pStyle w:val="TOC3"/>
        <w:rPr>
          <w:rFonts w:asciiTheme="minorHAnsi" w:eastAsiaTheme="minorEastAsia" w:hAnsiTheme="minorHAnsi" w:cstheme="minorBidi"/>
          <w:b w:val="0"/>
          <w:noProof/>
          <w:sz w:val="22"/>
          <w:szCs w:val="22"/>
        </w:rPr>
      </w:pPr>
      <w:hyperlink w:anchor="_Toc409038840" w:history="1">
        <w:r w:rsidRPr="00CF20F4">
          <w:rPr>
            <w:rStyle w:val="Hyperlink"/>
            <w:rFonts w:ascii="Times New Roman" w:hAnsi="Times New Roman"/>
            <w:noProof/>
            <w14:scene3d>
              <w14:camera w14:prst="orthographicFront"/>
              <w14:lightRig w14:rig="threePt" w14:dir="t">
                <w14:rot w14:lat="0" w14:lon="0" w14:rev="0"/>
              </w14:lightRig>
            </w14:scene3d>
          </w:rPr>
          <w:t>4.2.3.</w:t>
        </w:r>
        <w:r>
          <w:rPr>
            <w:rFonts w:asciiTheme="minorHAnsi" w:eastAsiaTheme="minorEastAsia" w:hAnsiTheme="minorHAnsi" w:cstheme="minorBidi"/>
            <w:b w:val="0"/>
            <w:noProof/>
            <w:sz w:val="22"/>
            <w:szCs w:val="22"/>
          </w:rPr>
          <w:tab/>
        </w:r>
        <w:r w:rsidRPr="00CF20F4">
          <w:rPr>
            <w:rStyle w:val="Hyperlink"/>
            <w:noProof/>
          </w:rPr>
          <w:t>Database Tables</w:t>
        </w:r>
        <w:r>
          <w:rPr>
            <w:noProof/>
            <w:webHidden/>
          </w:rPr>
          <w:tab/>
        </w:r>
        <w:r>
          <w:rPr>
            <w:noProof/>
            <w:webHidden/>
          </w:rPr>
          <w:fldChar w:fldCharType="begin"/>
        </w:r>
        <w:r>
          <w:rPr>
            <w:noProof/>
            <w:webHidden/>
          </w:rPr>
          <w:instrText xml:space="preserve"> PAGEREF _Toc409038840 \h </w:instrText>
        </w:r>
        <w:r>
          <w:rPr>
            <w:noProof/>
            <w:webHidden/>
          </w:rPr>
        </w:r>
        <w:r>
          <w:rPr>
            <w:noProof/>
            <w:webHidden/>
          </w:rPr>
          <w:fldChar w:fldCharType="separate"/>
        </w:r>
        <w:r>
          <w:rPr>
            <w:noProof/>
            <w:webHidden/>
          </w:rPr>
          <w:t>13</w:t>
        </w:r>
        <w:r>
          <w:rPr>
            <w:noProof/>
            <w:webHidden/>
          </w:rPr>
          <w:fldChar w:fldCharType="end"/>
        </w:r>
      </w:hyperlink>
    </w:p>
    <w:p w:rsidR="00A50626" w:rsidRDefault="00A50626">
      <w:pPr>
        <w:pStyle w:val="TOC3"/>
        <w:rPr>
          <w:rFonts w:asciiTheme="minorHAnsi" w:eastAsiaTheme="minorEastAsia" w:hAnsiTheme="minorHAnsi" w:cstheme="minorBidi"/>
          <w:b w:val="0"/>
          <w:noProof/>
          <w:sz w:val="22"/>
          <w:szCs w:val="22"/>
        </w:rPr>
      </w:pPr>
      <w:hyperlink w:anchor="_Toc409038841" w:history="1">
        <w:r w:rsidRPr="00CF20F4">
          <w:rPr>
            <w:rStyle w:val="Hyperlink"/>
            <w:rFonts w:ascii="Times New Roman" w:hAnsi="Times New Roman"/>
            <w:noProof/>
            <w14:scene3d>
              <w14:camera w14:prst="orthographicFront"/>
              <w14:lightRig w14:rig="threePt" w14:dir="t">
                <w14:rot w14:lat="0" w14:lon="0" w14:rev="0"/>
              </w14:lightRig>
            </w14:scene3d>
          </w:rPr>
          <w:t>4.2.4.</w:t>
        </w:r>
        <w:r>
          <w:rPr>
            <w:rFonts w:asciiTheme="minorHAnsi" w:eastAsiaTheme="minorEastAsia" w:hAnsiTheme="minorHAnsi" w:cstheme="minorBidi"/>
            <w:b w:val="0"/>
            <w:noProof/>
            <w:sz w:val="22"/>
            <w:szCs w:val="22"/>
          </w:rPr>
          <w:tab/>
        </w:r>
        <w:r w:rsidRPr="00CF20F4">
          <w:rPr>
            <w:rStyle w:val="Hyperlink"/>
            <w:noProof/>
          </w:rPr>
          <w:t>Linking/Common Identifiers</w:t>
        </w:r>
        <w:r>
          <w:rPr>
            <w:noProof/>
            <w:webHidden/>
          </w:rPr>
          <w:tab/>
        </w:r>
        <w:r>
          <w:rPr>
            <w:noProof/>
            <w:webHidden/>
          </w:rPr>
          <w:fldChar w:fldCharType="begin"/>
        </w:r>
        <w:r>
          <w:rPr>
            <w:noProof/>
            <w:webHidden/>
          </w:rPr>
          <w:instrText xml:space="preserve"> PAGEREF _Toc409038841 \h </w:instrText>
        </w:r>
        <w:r>
          <w:rPr>
            <w:noProof/>
            <w:webHidden/>
          </w:rPr>
        </w:r>
        <w:r>
          <w:rPr>
            <w:noProof/>
            <w:webHidden/>
          </w:rPr>
          <w:fldChar w:fldCharType="separate"/>
        </w:r>
        <w:r>
          <w:rPr>
            <w:noProof/>
            <w:webHidden/>
          </w:rPr>
          <w:t>13</w:t>
        </w:r>
        <w:r>
          <w:rPr>
            <w:noProof/>
            <w:webHidden/>
          </w:rPr>
          <w:fldChar w:fldCharType="end"/>
        </w:r>
      </w:hyperlink>
    </w:p>
    <w:p w:rsidR="00A50626" w:rsidRDefault="00A50626">
      <w:pPr>
        <w:pStyle w:val="TOC3"/>
        <w:rPr>
          <w:rFonts w:asciiTheme="minorHAnsi" w:eastAsiaTheme="minorEastAsia" w:hAnsiTheme="minorHAnsi" w:cstheme="minorBidi"/>
          <w:b w:val="0"/>
          <w:noProof/>
          <w:sz w:val="22"/>
          <w:szCs w:val="22"/>
        </w:rPr>
      </w:pPr>
      <w:hyperlink w:anchor="_Toc409038842" w:history="1">
        <w:r w:rsidRPr="00CF20F4">
          <w:rPr>
            <w:rStyle w:val="Hyperlink"/>
            <w:rFonts w:ascii="Times New Roman" w:hAnsi="Times New Roman"/>
            <w:noProof/>
            <w14:scene3d>
              <w14:camera w14:prst="orthographicFront"/>
              <w14:lightRig w14:rig="threePt" w14:dir="t">
                <w14:rot w14:lat="0" w14:lon="0" w14:rev="0"/>
              </w14:lightRig>
            </w14:scene3d>
          </w:rPr>
          <w:t>4.2.5.</w:t>
        </w:r>
        <w:r>
          <w:rPr>
            <w:rFonts w:asciiTheme="minorHAnsi" w:eastAsiaTheme="minorEastAsia" w:hAnsiTheme="minorHAnsi" w:cstheme="minorBidi"/>
            <w:b w:val="0"/>
            <w:noProof/>
            <w:sz w:val="22"/>
            <w:szCs w:val="22"/>
          </w:rPr>
          <w:tab/>
        </w:r>
        <w:r w:rsidRPr="00CF20F4">
          <w:rPr>
            <w:rStyle w:val="Hyperlink"/>
            <w:noProof/>
          </w:rPr>
          <w:t>Risk Model Execution (SQL Server)</w:t>
        </w:r>
        <w:r>
          <w:rPr>
            <w:noProof/>
            <w:webHidden/>
          </w:rPr>
          <w:tab/>
        </w:r>
        <w:r>
          <w:rPr>
            <w:noProof/>
            <w:webHidden/>
          </w:rPr>
          <w:fldChar w:fldCharType="begin"/>
        </w:r>
        <w:r>
          <w:rPr>
            <w:noProof/>
            <w:webHidden/>
          </w:rPr>
          <w:instrText xml:space="preserve"> PAGEREF _Toc409038842 \h </w:instrText>
        </w:r>
        <w:r>
          <w:rPr>
            <w:noProof/>
            <w:webHidden/>
          </w:rPr>
        </w:r>
        <w:r>
          <w:rPr>
            <w:noProof/>
            <w:webHidden/>
          </w:rPr>
          <w:fldChar w:fldCharType="separate"/>
        </w:r>
        <w:r>
          <w:rPr>
            <w:noProof/>
            <w:webHidden/>
          </w:rPr>
          <w:t>13</w:t>
        </w:r>
        <w:r>
          <w:rPr>
            <w:noProof/>
            <w:webHidden/>
          </w:rPr>
          <w:fldChar w:fldCharType="end"/>
        </w:r>
      </w:hyperlink>
    </w:p>
    <w:p w:rsidR="00600F00" w:rsidRDefault="003224BE" w:rsidP="00600F00">
      <w:pPr>
        <w:pStyle w:val="Heading1"/>
        <w:numPr>
          <w:ilvl w:val="0"/>
          <w:numId w:val="0"/>
        </w:numPr>
        <w:ind w:left="360"/>
      </w:pPr>
      <w:r w:rsidRPr="002556F1">
        <w:fldChar w:fldCharType="end"/>
      </w:r>
    </w:p>
    <w:p w:rsidR="00F14EA8" w:rsidRDefault="00F14EA8">
      <w:pPr>
        <w:rPr>
          <w:rFonts w:ascii="Times New Roman" w:hAnsi="Times New Roman"/>
          <w:sz w:val="24"/>
          <w:szCs w:val="20"/>
        </w:rPr>
      </w:pPr>
      <w:r>
        <w:br w:type="page"/>
      </w:r>
    </w:p>
    <w:p w:rsidR="00170F2E" w:rsidRPr="002C3E9F" w:rsidRDefault="004F3A80" w:rsidP="00455C24">
      <w:pPr>
        <w:pStyle w:val="Heading1"/>
      </w:pPr>
      <w:bookmarkStart w:id="4" w:name="_Toc408576502"/>
      <w:bookmarkStart w:id="5" w:name="_Toc406162272"/>
      <w:bookmarkStart w:id="6" w:name="_Toc409038820"/>
      <w:r w:rsidRPr="00984223">
        <w:lastRenderedPageBreak/>
        <w:t>Introduction</w:t>
      </w:r>
      <w:bookmarkEnd w:id="0"/>
      <w:bookmarkEnd w:id="4"/>
      <w:bookmarkEnd w:id="5"/>
      <w:bookmarkEnd w:id="6"/>
    </w:p>
    <w:p w:rsidR="00664698" w:rsidRPr="008B557A" w:rsidRDefault="00664698" w:rsidP="00664698">
      <w:pPr>
        <w:pStyle w:val="BodyText"/>
      </w:pPr>
      <w:r>
        <w:t xml:space="preserve">This document provides the general purpose of and specifications for the Data Analytics Sandbox (“Sandbox”).  The Sandbox environment will be used </w:t>
      </w:r>
      <w:r w:rsidR="00D76587">
        <w:t xml:space="preserve">to develop and test the IRDS solution, which includes data analytics functions, </w:t>
      </w:r>
      <w:r w:rsidR="00AD3EBA">
        <w:t>such as data importing, aggregation, and analysis</w:t>
      </w:r>
      <w:r>
        <w:t xml:space="preserve"> from the Corporate Data Warehouse (CDW), Suicide Data Repository (SDR), and existing SAS datasets</w:t>
      </w:r>
      <w:r>
        <w:rPr>
          <w:rStyle w:val="FootnoteReference"/>
        </w:rPr>
        <w:footnoteReference w:id="2"/>
      </w:r>
      <w:r>
        <w:t xml:space="preserve"> to produce Veteran suicide completion risk scores. </w:t>
      </w:r>
    </w:p>
    <w:p w:rsidR="003222F4" w:rsidRPr="008B557A" w:rsidRDefault="003222F4" w:rsidP="00606227">
      <w:pPr>
        <w:pStyle w:val="Heading2"/>
        <w:rPr>
          <w:rFonts w:cs="Times New Roman"/>
        </w:rPr>
      </w:pPr>
      <w:bookmarkStart w:id="7" w:name="_Toc408576503"/>
      <w:bookmarkStart w:id="8" w:name="_Toc406162273"/>
      <w:bookmarkStart w:id="9" w:name="_Toc409038821"/>
      <w:r w:rsidRPr="002C3E9F">
        <w:rPr>
          <w:rFonts w:ascii="Arial" w:hAnsi="Arial"/>
        </w:rPr>
        <w:t>P</w:t>
      </w:r>
      <w:r w:rsidR="001E17D7" w:rsidRPr="002C3E9F">
        <w:rPr>
          <w:rFonts w:ascii="Arial" w:hAnsi="Arial"/>
        </w:rPr>
        <w:t>urpose</w:t>
      </w:r>
      <w:bookmarkEnd w:id="7"/>
      <w:bookmarkEnd w:id="8"/>
      <w:bookmarkEnd w:id="9"/>
      <w:r w:rsidR="00B815D7">
        <w:rPr>
          <w:rFonts w:cs="Times New Roman"/>
        </w:rPr>
        <w:tab/>
      </w:r>
    </w:p>
    <w:p w:rsidR="00664698" w:rsidRPr="008B557A" w:rsidRDefault="00664698" w:rsidP="00664698">
      <w:pPr>
        <w:pStyle w:val="BodyText"/>
      </w:pPr>
      <w:r>
        <w:t xml:space="preserve">The purpose of this document is to describe the specifications needed to setup, configure, and house the Sandbox. </w:t>
      </w:r>
      <w:r w:rsidRPr="008B557A">
        <w:t xml:space="preserve">The </w:t>
      </w:r>
      <w:r>
        <w:t>document’s intended audience is for IT Systems Administrators</w:t>
      </w:r>
      <w:r w:rsidRPr="00491521">
        <w:t>.</w:t>
      </w:r>
      <w:r w:rsidRPr="008B557A">
        <w:t xml:space="preserve"> </w:t>
      </w:r>
    </w:p>
    <w:p w:rsidR="001E17D7" w:rsidRPr="006F12B4" w:rsidRDefault="001E17D7" w:rsidP="001E17D7">
      <w:pPr>
        <w:pStyle w:val="Heading2"/>
        <w:rPr>
          <w:rFonts w:ascii="Arial" w:hAnsi="Arial"/>
        </w:rPr>
      </w:pPr>
      <w:bookmarkStart w:id="10" w:name="_Toc406162274"/>
      <w:bookmarkStart w:id="11" w:name="_Toc408576504"/>
      <w:bookmarkStart w:id="12" w:name="_Toc409038822"/>
      <w:r w:rsidRPr="006F12B4">
        <w:rPr>
          <w:rFonts w:ascii="Arial" w:hAnsi="Arial"/>
        </w:rPr>
        <w:t>References</w:t>
      </w:r>
      <w:bookmarkEnd w:id="10"/>
      <w:bookmarkEnd w:id="11"/>
      <w:bookmarkEnd w:id="12"/>
    </w:p>
    <w:p w:rsidR="00DE299C" w:rsidRPr="006F12B4" w:rsidRDefault="00DE299C" w:rsidP="00DE299C">
      <w:pPr>
        <w:pStyle w:val="Heading3"/>
      </w:pPr>
      <w:bookmarkStart w:id="13" w:name="_Toc408576505"/>
      <w:bookmarkStart w:id="14" w:name="_Toc406162275"/>
      <w:bookmarkStart w:id="15" w:name="_Toc409038823"/>
      <w:r w:rsidRPr="006F12B4">
        <w:t>Documentation, Resources, and Repositories</w:t>
      </w:r>
      <w:bookmarkEnd w:id="13"/>
      <w:bookmarkEnd w:id="14"/>
      <w:bookmarkEnd w:id="15"/>
    </w:p>
    <w:p w:rsidR="00664698" w:rsidRDefault="00664698" w:rsidP="00664698">
      <w:pPr>
        <w:pStyle w:val="BodyText"/>
        <w:ind w:left="720"/>
      </w:pPr>
      <w:r>
        <w:t>This document uses the following resources a</w:t>
      </w:r>
      <w:r w:rsidRPr="008B557A">
        <w:t xml:space="preserve">nd repositories </w:t>
      </w:r>
      <w:r>
        <w:t xml:space="preserve">to </w:t>
      </w:r>
      <w:r w:rsidRPr="008B557A">
        <w:t xml:space="preserve">support </w:t>
      </w:r>
      <w:r>
        <w:t xml:space="preserve">its contents and claims: </w:t>
      </w:r>
    </w:p>
    <w:p w:rsidR="007A285D" w:rsidRPr="007A285D" w:rsidRDefault="007A285D" w:rsidP="007A285D">
      <w:pPr>
        <w:numPr>
          <w:ilvl w:val="0"/>
          <w:numId w:val="36"/>
        </w:numPr>
        <w:spacing w:before="60" w:after="60"/>
        <w:ind w:left="1440"/>
        <w:rPr>
          <w:rFonts w:ascii="Times New Roman" w:hAnsi="Times New Roman"/>
          <w:sz w:val="24"/>
        </w:rPr>
      </w:pPr>
      <w:proofErr w:type="spellStart"/>
      <w:r w:rsidRPr="007A285D">
        <w:rPr>
          <w:rFonts w:ascii="Times New Roman" w:hAnsi="Times New Roman"/>
          <w:sz w:val="24"/>
        </w:rPr>
        <w:t>OneVA</w:t>
      </w:r>
      <w:proofErr w:type="spellEnd"/>
      <w:r w:rsidRPr="007A285D">
        <w:rPr>
          <w:rFonts w:ascii="Times New Roman" w:hAnsi="Times New Roman"/>
          <w:sz w:val="24"/>
        </w:rPr>
        <w:t xml:space="preserve"> EA ETA, August 2012</w:t>
      </w:r>
    </w:p>
    <w:p w:rsidR="007A285D" w:rsidRPr="007A285D" w:rsidRDefault="005C0E72" w:rsidP="007A285D">
      <w:pPr>
        <w:spacing w:before="60" w:after="60"/>
        <w:ind w:left="1440"/>
        <w:rPr>
          <w:rFonts w:ascii="Times New Roman" w:hAnsi="Times New Roman"/>
          <w:sz w:val="24"/>
        </w:rPr>
      </w:pPr>
      <w:hyperlink r:id="rId16" w:history="1">
        <w:r w:rsidR="007A285D" w:rsidRPr="007A285D">
          <w:rPr>
            <w:rFonts w:ascii="Times New Roman" w:hAnsi="Times New Roman"/>
            <w:color w:val="0000FF"/>
            <w:sz w:val="24"/>
            <w:u w:val="single"/>
          </w:rPr>
          <w:t>http://www.ea.oit.va.gov/EAOIT/docs/ETAComplianceFINAL_12_8_28.pdf</w:t>
        </w:r>
      </w:hyperlink>
    </w:p>
    <w:p w:rsidR="007A285D" w:rsidRPr="007A285D" w:rsidRDefault="007A285D" w:rsidP="007A285D">
      <w:pPr>
        <w:numPr>
          <w:ilvl w:val="0"/>
          <w:numId w:val="36"/>
        </w:numPr>
        <w:tabs>
          <w:tab w:val="num" w:pos="1440"/>
        </w:tabs>
        <w:spacing w:before="60" w:after="60"/>
        <w:ind w:left="1440"/>
        <w:contextualSpacing/>
        <w:rPr>
          <w:rFonts w:ascii="Times New Roman" w:hAnsi="Times New Roman"/>
          <w:sz w:val="24"/>
        </w:rPr>
      </w:pPr>
      <w:r w:rsidRPr="007A285D">
        <w:rPr>
          <w:rFonts w:ascii="Times New Roman" w:hAnsi="Times New Roman"/>
          <w:sz w:val="24"/>
        </w:rPr>
        <w:t>VA Directive 6221 Accessible Electronic and Information Technology, Directive/Handbook</w:t>
      </w:r>
    </w:p>
    <w:p w:rsidR="007A285D" w:rsidRPr="007A285D" w:rsidRDefault="005C0E72" w:rsidP="007A285D">
      <w:pPr>
        <w:spacing w:before="60" w:after="60"/>
        <w:ind w:left="1440"/>
        <w:contextualSpacing/>
        <w:rPr>
          <w:rFonts w:ascii="Times New Roman" w:hAnsi="Times New Roman"/>
          <w:sz w:val="24"/>
        </w:rPr>
      </w:pPr>
      <w:hyperlink r:id="rId17" w:history="1">
        <w:r w:rsidR="007A285D" w:rsidRPr="007A285D">
          <w:rPr>
            <w:rFonts w:ascii="Times New Roman" w:hAnsi="Times New Roman"/>
            <w:color w:val="0000FF"/>
            <w:sz w:val="24"/>
            <w:u w:val="single"/>
          </w:rPr>
          <w:t>http://www.section508.va.gov/docs/Directive_6221.pdf</w:t>
        </w:r>
      </w:hyperlink>
    </w:p>
    <w:p w:rsidR="007A285D" w:rsidRPr="007A285D" w:rsidRDefault="007A285D" w:rsidP="007A285D">
      <w:pPr>
        <w:numPr>
          <w:ilvl w:val="0"/>
          <w:numId w:val="36"/>
        </w:numPr>
        <w:tabs>
          <w:tab w:val="num" w:pos="720"/>
        </w:tabs>
        <w:spacing w:before="60" w:after="60"/>
        <w:ind w:left="1440"/>
        <w:contextualSpacing/>
        <w:rPr>
          <w:rFonts w:ascii="Times New Roman" w:hAnsi="Times New Roman"/>
          <w:sz w:val="24"/>
        </w:rPr>
      </w:pPr>
      <w:r w:rsidRPr="007A285D">
        <w:rPr>
          <w:rFonts w:ascii="Times New Roman" w:hAnsi="Times New Roman"/>
          <w:sz w:val="24"/>
        </w:rPr>
        <w:t>VA Handbook 6500 – Information Security Program</w:t>
      </w:r>
      <w:r w:rsidRPr="007A285D">
        <w:rPr>
          <w:rFonts w:ascii="Times New Roman" w:hAnsi="Times New Roman"/>
          <w:sz w:val="24"/>
        </w:rPr>
        <w:br/>
      </w:r>
      <w:hyperlink r:id="rId18" w:history="1">
        <w:r w:rsidRPr="007A285D">
          <w:rPr>
            <w:rFonts w:ascii="Times New Roman" w:hAnsi="Times New Roman"/>
            <w:color w:val="0000FF"/>
            <w:sz w:val="24"/>
            <w:u w:val="single"/>
            <w:lang w:eastAsia="x-none"/>
          </w:rPr>
          <w:t>http://vaww1.va.gov/vapubs/viewPublication.asp?Pub_ID=638&amp;FType=2</w:t>
        </w:r>
      </w:hyperlink>
      <w:r w:rsidRPr="007A285D">
        <w:rPr>
          <w:rFonts w:ascii="Times New Roman" w:hAnsi="Times New Roman"/>
          <w:sz w:val="24"/>
        </w:rPr>
        <w:t xml:space="preserve"> </w:t>
      </w:r>
    </w:p>
    <w:p w:rsidR="007A285D" w:rsidRPr="007A285D" w:rsidRDefault="007A285D" w:rsidP="007A285D">
      <w:pPr>
        <w:numPr>
          <w:ilvl w:val="0"/>
          <w:numId w:val="36"/>
        </w:numPr>
        <w:tabs>
          <w:tab w:val="num" w:pos="720"/>
        </w:tabs>
        <w:spacing w:before="60" w:after="60"/>
        <w:ind w:left="1440"/>
        <w:contextualSpacing/>
        <w:rPr>
          <w:rFonts w:ascii="Times New Roman" w:hAnsi="Times New Roman"/>
          <w:sz w:val="24"/>
        </w:rPr>
      </w:pPr>
      <w:r w:rsidRPr="007A285D">
        <w:rPr>
          <w:rFonts w:ascii="Times New Roman" w:hAnsi="Times New Roman"/>
          <w:sz w:val="24"/>
        </w:rPr>
        <w:t>VA Software Document Library (VDL)</w:t>
      </w:r>
    </w:p>
    <w:p w:rsidR="007A285D" w:rsidRPr="007A285D" w:rsidRDefault="005C0E72" w:rsidP="007A285D">
      <w:pPr>
        <w:spacing w:before="60" w:after="60"/>
        <w:ind w:left="1440"/>
        <w:contextualSpacing/>
        <w:rPr>
          <w:rFonts w:ascii="Times New Roman" w:hAnsi="Times New Roman"/>
          <w:sz w:val="24"/>
        </w:rPr>
      </w:pPr>
      <w:hyperlink r:id="rId19" w:history="1">
        <w:r w:rsidR="007A285D" w:rsidRPr="007A285D">
          <w:rPr>
            <w:rFonts w:ascii="Times New Roman" w:hAnsi="Times New Roman"/>
            <w:color w:val="0000FF"/>
            <w:sz w:val="24"/>
            <w:u w:val="single"/>
          </w:rPr>
          <w:t>http://www.va.gov/vdl/</w:t>
        </w:r>
      </w:hyperlink>
    </w:p>
    <w:p w:rsidR="007A285D" w:rsidRPr="007A285D" w:rsidRDefault="007A285D" w:rsidP="007A285D">
      <w:pPr>
        <w:numPr>
          <w:ilvl w:val="0"/>
          <w:numId w:val="36"/>
        </w:numPr>
        <w:tabs>
          <w:tab w:val="num" w:pos="720"/>
        </w:tabs>
        <w:spacing w:before="60" w:after="60"/>
        <w:ind w:left="1440"/>
        <w:contextualSpacing/>
        <w:rPr>
          <w:rFonts w:ascii="Times New Roman" w:hAnsi="Times New Roman"/>
          <w:sz w:val="24"/>
        </w:rPr>
      </w:pPr>
      <w:r w:rsidRPr="007A285D">
        <w:rPr>
          <w:rFonts w:ascii="Times New Roman" w:hAnsi="Times New Roman"/>
          <w:sz w:val="24"/>
        </w:rPr>
        <w:t>VA’s Strategic Plan Refresh FY2011–2015</w:t>
      </w:r>
    </w:p>
    <w:p w:rsidR="007A285D" w:rsidRPr="007A285D" w:rsidRDefault="005C0E72" w:rsidP="007A285D">
      <w:pPr>
        <w:spacing w:before="60" w:after="60"/>
        <w:ind w:left="1440"/>
        <w:contextualSpacing/>
        <w:rPr>
          <w:rFonts w:ascii="Times New Roman" w:hAnsi="Times New Roman"/>
          <w:sz w:val="24"/>
        </w:rPr>
      </w:pPr>
      <w:hyperlink r:id="rId20" w:history="1">
        <w:r w:rsidR="007A285D" w:rsidRPr="007A285D">
          <w:rPr>
            <w:rFonts w:ascii="Times New Roman" w:hAnsi="Times New Roman"/>
            <w:color w:val="0000FF"/>
            <w:sz w:val="24"/>
            <w:u w:val="single"/>
          </w:rPr>
          <w:t>http://www.va.gov/op3/docs/strategicplanning/strategic_addendum_fy2011-2015.pdf</w:t>
        </w:r>
      </w:hyperlink>
    </w:p>
    <w:p w:rsidR="007A285D" w:rsidRPr="007A285D" w:rsidRDefault="007A285D" w:rsidP="007A285D">
      <w:pPr>
        <w:numPr>
          <w:ilvl w:val="0"/>
          <w:numId w:val="36"/>
        </w:numPr>
        <w:spacing w:before="60" w:after="60"/>
        <w:ind w:left="1440"/>
        <w:contextualSpacing/>
        <w:rPr>
          <w:rFonts w:ascii="Times New Roman" w:hAnsi="Times New Roman"/>
          <w:sz w:val="24"/>
        </w:rPr>
      </w:pPr>
      <w:r w:rsidRPr="007A285D">
        <w:rPr>
          <w:rFonts w:ascii="Times New Roman" w:hAnsi="Times New Roman"/>
          <w:sz w:val="24"/>
        </w:rPr>
        <w:t>Perceptive Reach Wiki Page</w:t>
      </w:r>
    </w:p>
    <w:p w:rsidR="007A285D" w:rsidRPr="007A285D" w:rsidRDefault="005C0E72" w:rsidP="007A285D">
      <w:pPr>
        <w:spacing w:before="60" w:after="60"/>
        <w:ind w:left="1440"/>
        <w:rPr>
          <w:rFonts w:ascii="Times New Roman" w:hAnsi="Times New Roman"/>
          <w:sz w:val="24"/>
        </w:rPr>
      </w:pPr>
      <w:hyperlink r:id="rId21" w:history="1">
        <w:r w:rsidR="007A285D" w:rsidRPr="007A285D">
          <w:rPr>
            <w:rFonts w:ascii="Times New Roman" w:hAnsi="Times New Roman"/>
            <w:color w:val="0000FF"/>
            <w:sz w:val="24"/>
            <w:u w:val="single"/>
          </w:rPr>
          <w:t>http://vacloud.us/groups/558/</w:t>
        </w:r>
      </w:hyperlink>
    </w:p>
    <w:p w:rsidR="007A285D" w:rsidRPr="007A285D" w:rsidRDefault="007A285D" w:rsidP="007A285D">
      <w:pPr>
        <w:numPr>
          <w:ilvl w:val="0"/>
          <w:numId w:val="36"/>
        </w:numPr>
        <w:spacing w:before="60" w:after="60"/>
        <w:ind w:left="1440"/>
        <w:contextualSpacing/>
        <w:rPr>
          <w:rFonts w:ascii="Times New Roman" w:hAnsi="Times New Roman"/>
          <w:sz w:val="24"/>
        </w:rPr>
      </w:pPr>
      <w:r w:rsidRPr="007A285D">
        <w:rPr>
          <w:rFonts w:ascii="Times New Roman" w:hAnsi="Times New Roman"/>
          <w:sz w:val="24"/>
        </w:rPr>
        <w:t>Perceptive Reach GitHub Repository</w:t>
      </w:r>
    </w:p>
    <w:p w:rsidR="007A285D" w:rsidRPr="007A285D" w:rsidRDefault="005C0E72" w:rsidP="007A285D">
      <w:pPr>
        <w:spacing w:before="60" w:after="60"/>
        <w:ind w:left="1440"/>
        <w:rPr>
          <w:rFonts w:ascii="Times New Roman" w:hAnsi="Times New Roman"/>
          <w:sz w:val="24"/>
        </w:rPr>
      </w:pPr>
      <w:hyperlink r:id="rId22" w:history="1">
        <w:r w:rsidR="007A285D" w:rsidRPr="007A285D">
          <w:rPr>
            <w:rFonts w:ascii="Times New Roman" w:hAnsi="Times New Roman"/>
            <w:color w:val="0000FF"/>
            <w:sz w:val="24"/>
            <w:u w:val="single"/>
          </w:rPr>
          <w:t>https://github.com/VHAINNOVATIONS/PerceptiveReach</w:t>
        </w:r>
      </w:hyperlink>
    </w:p>
    <w:p w:rsidR="007A285D" w:rsidRPr="007A285D" w:rsidRDefault="007A285D" w:rsidP="007A285D">
      <w:pPr>
        <w:numPr>
          <w:ilvl w:val="0"/>
          <w:numId w:val="36"/>
        </w:numPr>
        <w:spacing w:before="60" w:after="60"/>
        <w:ind w:left="1440"/>
        <w:contextualSpacing/>
        <w:rPr>
          <w:rFonts w:ascii="Times New Roman" w:hAnsi="Times New Roman"/>
          <w:sz w:val="24"/>
        </w:rPr>
      </w:pPr>
      <w:r w:rsidRPr="007A285D">
        <w:rPr>
          <w:rFonts w:ascii="Times New Roman" w:hAnsi="Times New Roman"/>
          <w:sz w:val="24"/>
        </w:rPr>
        <w:t>Perceptive Reach Jira Repository</w:t>
      </w:r>
    </w:p>
    <w:p w:rsidR="007A285D" w:rsidRDefault="005C0E72" w:rsidP="00611C87">
      <w:pPr>
        <w:spacing w:before="60" w:after="60"/>
        <w:ind w:left="1440"/>
        <w:rPr>
          <w:rFonts w:ascii="Times New Roman" w:hAnsi="Times New Roman"/>
          <w:color w:val="0000FF"/>
          <w:sz w:val="24"/>
          <w:u w:val="single"/>
        </w:rPr>
      </w:pPr>
      <w:hyperlink r:id="rId23" w:history="1">
        <w:r w:rsidR="007A285D" w:rsidRPr="007A285D">
          <w:rPr>
            <w:rFonts w:ascii="Times New Roman" w:hAnsi="Times New Roman"/>
            <w:color w:val="0000FF"/>
            <w:sz w:val="24"/>
            <w:u w:val="single"/>
          </w:rPr>
          <w:t>https://opensourceehr.atlassian.net/secure/Dashboard.jspa?selectPageId=10600</w:t>
        </w:r>
      </w:hyperlink>
    </w:p>
    <w:p w:rsidR="00664698" w:rsidRDefault="00664698" w:rsidP="00611C87">
      <w:pPr>
        <w:spacing w:before="60" w:after="60"/>
        <w:ind w:left="1440"/>
        <w:rPr>
          <w:rFonts w:ascii="Times New Roman" w:hAnsi="Times New Roman"/>
          <w:color w:val="0000FF"/>
          <w:sz w:val="24"/>
          <w:u w:val="single"/>
        </w:rPr>
      </w:pPr>
    </w:p>
    <w:p w:rsidR="00664698" w:rsidRDefault="00664698" w:rsidP="00611C87">
      <w:pPr>
        <w:spacing w:before="60" w:after="60"/>
        <w:ind w:left="1440"/>
        <w:rPr>
          <w:rFonts w:ascii="Times New Roman" w:hAnsi="Times New Roman"/>
          <w:color w:val="0000FF"/>
          <w:sz w:val="24"/>
          <w:u w:val="single"/>
        </w:rPr>
      </w:pPr>
    </w:p>
    <w:p w:rsidR="00664698" w:rsidRDefault="00664698" w:rsidP="00611C87">
      <w:pPr>
        <w:spacing w:before="60" w:after="60"/>
        <w:ind w:left="1440"/>
        <w:rPr>
          <w:rFonts w:ascii="Times New Roman" w:hAnsi="Times New Roman"/>
          <w:color w:val="0000FF"/>
          <w:sz w:val="24"/>
          <w:u w:val="single"/>
        </w:rPr>
      </w:pPr>
    </w:p>
    <w:p w:rsidR="004B0582" w:rsidRDefault="004B0582" w:rsidP="0094218A">
      <w:pPr>
        <w:spacing w:before="60" w:after="60"/>
        <w:rPr>
          <w:rFonts w:ascii="Times New Roman" w:hAnsi="Times New Roman"/>
          <w:color w:val="0000FF"/>
          <w:u w:val="single"/>
        </w:rPr>
      </w:pPr>
    </w:p>
    <w:p w:rsidR="004B0582" w:rsidRPr="00611C87" w:rsidRDefault="004B0582" w:rsidP="0094218A">
      <w:pPr>
        <w:spacing w:before="60" w:after="60"/>
        <w:rPr>
          <w:rFonts w:ascii="Times New Roman" w:hAnsi="Times New Roman"/>
          <w:color w:val="0000FF"/>
          <w:u w:val="single"/>
        </w:rPr>
      </w:pPr>
    </w:p>
    <w:p w:rsidR="00611C87" w:rsidRPr="006F12B4" w:rsidRDefault="001E17D7" w:rsidP="00611C87">
      <w:pPr>
        <w:pStyle w:val="Heading2"/>
        <w:rPr>
          <w:rFonts w:ascii="Arial" w:hAnsi="Arial"/>
        </w:rPr>
      </w:pPr>
      <w:bookmarkStart w:id="16" w:name="_Toc408576506"/>
      <w:bookmarkStart w:id="17" w:name="_Toc406162276"/>
      <w:bookmarkStart w:id="18" w:name="_Toc409038824"/>
      <w:r w:rsidRPr="006F12B4">
        <w:rPr>
          <w:rFonts w:ascii="Arial" w:hAnsi="Arial"/>
        </w:rPr>
        <w:t>Acronyms</w:t>
      </w:r>
      <w:bookmarkEnd w:id="16"/>
      <w:bookmarkEnd w:id="17"/>
      <w:bookmarkEnd w:id="18"/>
      <w:r w:rsidRPr="006F12B4">
        <w:rPr>
          <w:rFonts w:ascii="Arial" w:hAnsi="Arial"/>
        </w:rPr>
        <w:t xml:space="preserve"> </w:t>
      </w:r>
    </w:p>
    <w:p w:rsidR="00611C87" w:rsidRPr="004F686F" w:rsidRDefault="00611C87" w:rsidP="00611C87">
      <w:pPr>
        <w:pStyle w:val="BodyText"/>
        <w:spacing w:before="60" w:after="60"/>
        <w:jc w:val="center"/>
        <w:rPr>
          <w:rFonts w:ascii="Arial" w:hAnsi="Arial" w:cs="Arial"/>
          <w:b/>
          <w:sz w:val="20"/>
        </w:rPr>
      </w:pPr>
      <w:r w:rsidRPr="004F686F">
        <w:rPr>
          <w:rFonts w:ascii="Arial" w:hAnsi="Arial" w:cs="Arial"/>
          <w:b/>
          <w:sz w:val="20"/>
        </w:rPr>
        <w:t xml:space="preserve">Table </w:t>
      </w:r>
      <w:r w:rsidRPr="004F686F">
        <w:rPr>
          <w:rFonts w:ascii="Arial" w:hAnsi="Arial" w:cs="Arial"/>
          <w:b/>
          <w:sz w:val="20"/>
        </w:rPr>
        <w:fldChar w:fldCharType="begin"/>
      </w:r>
      <w:r w:rsidRPr="004F686F">
        <w:rPr>
          <w:rFonts w:ascii="Arial" w:hAnsi="Arial" w:cs="Arial"/>
          <w:b/>
          <w:sz w:val="20"/>
        </w:rPr>
        <w:instrText xml:space="preserve"> SEQ Table \* ARABIC </w:instrText>
      </w:r>
      <w:r w:rsidRPr="004F686F">
        <w:rPr>
          <w:rFonts w:ascii="Arial" w:hAnsi="Arial" w:cs="Arial"/>
          <w:b/>
          <w:sz w:val="20"/>
        </w:rPr>
        <w:fldChar w:fldCharType="separate"/>
      </w:r>
      <w:r w:rsidR="00E7400E">
        <w:rPr>
          <w:rFonts w:ascii="Arial" w:hAnsi="Arial" w:cs="Arial"/>
          <w:b/>
          <w:noProof/>
          <w:sz w:val="20"/>
        </w:rPr>
        <w:t>1</w:t>
      </w:r>
      <w:r w:rsidRPr="004F686F">
        <w:rPr>
          <w:rFonts w:ascii="Arial" w:hAnsi="Arial" w:cs="Arial"/>
          <w:b/>
          <w:noProof/>
          <w:sz w:val="20"/>
        </w:rPr>
        <w:fldChar w:fldCharType="end"/>
      </w:r>
      <w:r w:rsidRPr="004F686F">
        <w:rPr>
          <w:rFonts w:ascii="Arial" w:hAnsi="Arial" w:cs="Arial"/>
          <w:b/>
          <w:sz w:val="20"/>
        </w:rPr>
        <w:t>: Acronyms and Abbreviations</w:t>
      </w:r>
    </w:p>
    <w:tbl>
      <w:tblPr>
        <w:tblW w:w="3487"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96"/>
        <w:gridCol w:w="5382"/>
      </w:tblGrid>
      <w:tr w:rsidR="00C138A2" w:rsidRPr="008B557A" w:rsidTr="00C92F17">
        <w:trPr>
          <w:cantSplit/>
          <w:trHeight w:val="421"/>
          <w:tblHeader/>
          <w:jc w:val="center"/>
        </w:trPr>
        <w:tc>
          <w:tcPr>
            <w:tcW w:w="970" w:type="pct"/>
            <w:shd w:val="clear" w:color="auto" w:fill="E0E0E0"/>
          </w:tcPr>
          <w:p w:rsidR="00C138A2" w:rsidRPr="008B557A" w:rsidRDefault="00C138A2" w:rsidP="00D9385B">
            <w:pPr>
              <w:pStyle w:val="TableHeading"/>
              <w:spacing w:before="120"/>
              <w:jc w:val="center"/>
              <w:rPr>
                <w:rFonts w:ascii="Times New Roman" w:hAnsi="Times New Roman" w:cs="Times New Roman"/>
              </w:rPr>
            </w:pPr>
            <w:r w:rsidRPr="008B557A">
              <w:rPr>
                <w:rFonts w:ascii="Times New Roman" w:hAnsi="Times New Roman" w:cs="Times New Roman"/>
              </w:rPr>
              <w:t>Acronym</w:t>
            </w:r>
          </w:p>
        </w:tc>
        <w:tc>
          <w:tcPr>
            <w:tcW w:w="4030" w:type="pct"/>
            <w:shd w:val="clear" w:color="auto" w:fill="E0E0E0"/>
          </w:tcPr>
          <w:p w:rsidR="00C138A2" w:rsidRPr="008B557A" w:rsidRDefault="00C138A2" w:rsidP="00D9385B">
            <w:pPr>
              <w:pStyle w:val="TableHeading"/>
              <w:spacing w:before="120"/>
              <w:jc w:val="center"/>
              <w:rPr>
                <w:rFonts w:ascii="Times New Roman" w:hAnsi="Times New Roman" w:cs="Times New Roman"/>
              </w:rPr>
            </w:pPr>
            <w:r w:rsidRPr="008B557A">
              <w:rPr>
                <w:rFonts w:ascii="Times New Roman" w:hAnsi="Times New Roman" w:cs="Times New Roman"/>
              </w:rPr>
              <w:t>Term</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BIRLS</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 xml:space="preserve">Beneficiary Identification Records Locator Subsystem  </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A&amp;A</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 xml:space="preserve">Assessment and Authorization </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ATO</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 xml:space="preserve">Authority to Operate </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CDW</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Corporate Data Warehouse</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CIO</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 xml:space="preserve">VA Chief Information Officer </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 xml:space="preserve">CISO </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OIS Chief Information Security Officer</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DSS</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Decision Support System</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FISMA</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Federal Information Security Management Act</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FISMA</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Federal Information Security Management Act</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FOIA</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Freedom of Information Act</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GB</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Gigabyte</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GHZ</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Gigahertz</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GRC</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 xml:space="preserve">The Governance, Risk and Compliance </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HDD</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Hard Disk Drive</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HIPAA</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 xml:space="preserve">Health Insurance Portability and Accountability Act </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IRDS</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Integrated Reach Database System</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NDI</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National Death Index</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OCS</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 xml:space="preserve">Office of Cyber Security </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OS</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Operating System</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PACER</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Public Access to Court Electronic Records</w:t>
            </w:r>
          </w:p>
        </w:tc>
      </w:tr>
      <w:tr w:rsidR="006303EF" w:rsidRPr="008B557A" w:rsidTr="0020109D">
        <w:trPr>
          <w:cantSplit/>
          <w:trHeight w:val="400"/>
          <w:jc w:val="center"/>
        </w:trPr>
        <w:tc>
          <w:tcPr>
            <w:tcW w:w="970" w:type="pct"/>
            <w:shd w:val="clear" w:color="auto" w:fill="auto"/>
          </w:tcPr>
          <w:p w:rsidR="006303EF" w:rsidRPr="0020109D" w:rsidRDefault="006303EF" w:rsidP="0020109D">
            <w:pPr>
              <w:pStyle w:val="TableText"/>
              <w:rPr>
                <w:rFonts w:ascii="Times New Roman" w:hAnsi="Times New Roman" w:cs="Times New Roman"/>
                <w:szCs w:val="22"/>
              </w:rPr>
            </w:pPr>
            <w:r>
              <w:rPr>
                <w:rFonts w:ascii="Times New Roman" w:hAnsi="Times New Roman" w:cs="Times New Roman"/>
                <w:szCs w:val="22"/>
              </w:rPr>
              <w:t>R</w:t>
            </w:r>
          </w:p>
        </w:tc>
        <w:tc>
          <w:tcPr>
            <w:tcW w:w="4030" w:type="pct"/>
            <w:shd w:val="clear" w:color="auto" w:fill="auto"/>
          </w:tcPr>
          <w:p w:rsidR="006303EF" w:rsidRPr="0020109D" w:rsidRDefault="006303EF" w:rsidP="0020109D">
            <w:pPr>
              <w:pStyle w:val="TableText"/>
              <w:rPr>
                <w:rFonts w:ascii="Times New Roman" w:hAnsi="Times New Roman" w:cs="Times New Roman"/>
                <w:szCs w:val="22"/>
              </w:rPr>
            </w:pPr>
            <w:r>
              <w:rPr>
                <w:rFonts w:ascii="Times New Roman" w:hAnsi="Times New Roman" w:cs="Times New Roman"/>
                <w:szCs w:val="22"/>
              </w:rPr>
              <w:t xml:space="preserve">Statistical Computing </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RAM</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Random Access Memory</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RPC</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 xml:space="preserve">Remote Procedure Call </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SDCD</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State Death Certificate Data</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SDR</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Suicide Data Repository</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SPAN</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 xml:space="preserve">Suicide Prevention Application Networks </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lastRenderedPageBreak/>
              <w:t>SPC</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Suicide Prevention Coordinator</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SPI</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 xml:space="preserve">Management of Data Breaches Involving Sensitive Personal Information </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SQL</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Structured Query Language</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SSIS</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SQL Server Integration Services</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SSMS</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SQL Server Management Studio</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TAC</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Technology Acquisition Center</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TRM</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Technical Reference Model</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VA</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Department of Veterans Affairs</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VACI</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Veterans Affairs Center for Innovation</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VCL</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Veterans Crisis Line</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VistA</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Veterans Health Information Systems and Technology Architecture</w:t>
            </w:r>
          </w:p>
        </w:tc>
      </w:tr>
      <w:tr w:rsidR="0020109D" w:rsidRPr="008B557A" w:rsidTr="0020109D">
        <w:trPr>
          <w:cantSplit/>
          <w:trHeight w:val="400"/>
          <w:jc w:val="center"/>
        </w:trPr>
        <w:tc>
          <w:tcPr>
            <w:tcW w:w="97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VLER</w:t>
            </w:r>
          </w:p>
        </w:tc>
        <w:tc>
          <w:tcPr>
            <w:tcW w:w="4030" w:type="pct"/>
            <w:shd w:val="clear" w:color="auto" w:fill="auto"/>
          </w:tcPr>
          <w:p w:rsidR="0020109D" w:rsidRPr="0020109D" w:rsidRDefault="0020109D" w:rsidP="0020109D">
            <w:pPr>
              <w:pStyle w:val="TableText"/>
              <w:rPr>
                <w:rFonts w:ascii="Times New Roman" w:hAnsi="Times New Roman" w:cs="Times New Roman"/>
                <w:szCs w:val="22"/>
              </w:rPr>
            </w:pPr>
            <w:r w:rsidRPr="0020109D">
              <w:rPr>
                <w:rFonts w:ascii="Times New Roman" w:hAnsi="Times New Roman" w:cs="Times New Roman"/>
                <w:szCs w:val="22"/>
              </w:rPr>
              <w:t>Virtual Lifetime Electronic Record</w:t>
            </w:r>
          </w:p>
        </w:tc>
      </w:tr>
    </w:tbl>
    <w:p w:rsidR="00177986" w:rsidRDefault="00177986" w:rsidP="00D76587"/>
    <w:p w:rsidR="0045788A" w:rsidRPr="006F12B4" w:rsidRDefault="0015505A" w:rsidP="0045788A">
      <w:pPr>
        <w:pStyle w:val="Heading1"/>
      </w:pPr>
      <w:bookmarkStart w:id="19" w:name="_Toc408576507"/>
      <w:bookmarkStart w:id="20" w:name="_Toc406162277"/>
      <w:bookmarkStart w:id="21" w:name="_Toc409038825"/>
      <w:r w:rsidRPr="006F12B4">
        <w:t>System Description</w:t>
      </w:r>
      <w:bookmarkEnd w:id="19"/>
      <w:bookmarkEnd w:id="20"/>
      <w:bookmarkEnd w:id="21"/>
    </w:p>
    <w:p w:rsidR="0015505A" w:rsidRPr="006F12B4" w:rsidRDefault="0015505A" w:rsidP="0015505A">
      <w:pPr>
        <w:pStyle w:val="Heading2"/>
        <w:rPr>
          <w:rFonts w:ascii="Arial" w:hAnsi="Arial"/>
        </w:rPr>
      </w:pPr>
      <w:bookmarkStart w:id="22" w:name="_Toc408576508"/>
      <w:bookmarkStart w:id="23" w:name="_Toc406162278"/>
      <w:bookmarkStart w:id="24" w:name="_Toc409038826"/>
      <w:r w:rsidRPr="006F12B4">
        <w:rPr>
          <w:rFonts w:ascii="Arial" w:hAnsi="Arial"/>
        </w:rPr>
        <w:t>System</w:t>
      </w:r>
      <w:bookmarkEnd w:id="22"/>
      <w:bookmarkEnd w:id="23"/>
      <w:bookmarkEnd w:id="24"/>
    </w:p>
    <w:p w:rsidR="00CE1F5D" w:rsidRPr="00453DC8" w:rsidRDefault="00CE1F5D" w:rsidP="00CE1F5D">
      <w:pPr>
        <w:pStyle w:val="PSPBodytext"/>
      </w:pPr>
      <w:r>
        <w:t>The Sandbox is a development environment which will house and enable the analysis of</w:t>
      </w:r>
      <w:r w:rsidRPr="00453DC8">
        <w:t xml:space="preserve"> multiple integrated datasets </w:t>
      </w:r>
      <w:r>
        <w:t>using</w:t>
      </w:r>
      <w:r w:rsidRPr="00453DC8">
        <w:t xml:space="preserve"> data analytic</w:t>
      </w:r>
      <w:r>
        <w:t xml:space="preserve"> and modeling</w:t>
      </w:r>
      <w:r w:rsidRPr="00453DC8">
        <w:t xml:space="preserve"> techniques and visualizations to identify individual</w:t>
      </w:r>
      <w:r>
        <w:t xml:space="preserve"> veterans </w:t>
      </w:r>
      <w:r w:rsidRPr="00453DC8">
        <w:t xml:space="preserve">and populations </w:t>
      </w:r>
      <w:r>
        <w:t xml:space="preserve">with higher risk of suicide completion </w:t>
      </w:r>
      <w:r w:rsidRPr="00453DC8">
        <w:t xml:space="preserve">and provide proactive and secure </w:t>
      </w:r>
      <w:r>
        <w:t xml:space="preserve">results </w:t>
      </w:r>
      <w:r w:rsidR="00AD3EBA">
        <w:t>notifications to</w:t>
      </w:r>
      <w:r w:rsidRPr="00453DC8">
        <w:t xml:space="preserve"> Veteran support services. </w:t>
      </w:r>
    </w:p>
    <w:p w:rsidR="00CE1F5D" w:rsidRDefault="00CE1F5D" w:rsidP="00CE1F5D">
      <w:pPr>
        <w:pStyle w:val="PSPBodytext"/>
      </w:pPr>
      <w:r w:rsidRPr="00453DC8">
        <w:t>As shown in</w:t>
      </w:r>
      <w:r>
        <w:rPr>
          <w:b/>
        </w:rPr>
        <w:t xml:space="preserve"> Figure 1</w:t>
      </w:r>
      <w:r w:rsidRPr="00453DC8">
        <w:t xml:space="preserve">, </w:t>
      </w:r>
      <w:r>
        <w:t>the Sandbox will be a development</w:t>
      </w:r>
      <w:r w:rsidRPr="00453DC8">
        <w:t xml:space="preserve"> </w:t>
      </w:r>
      <w:r>
        <w:t>environment with the following components:</w:t>
      </w:r>
    </w:p>
    <w:p w:rsidR="00CE1F5D" w:rsidRPr="006D3F08" w:rsidRDefault="00CE1F5D" w:rsidP="00CE1F5D">
      <w:pPr>
        <w:pStyle w:val="PSPBullet1"/>
        <w:spacing w:after="0"/>
      </w:pPr>
      <w:r w:rsidRPr="00BD007C">
        <w:rPr>
          <w:b/>
        </w:rPr>
        <w:t>Reach Database</w:t>
      </w:r>
      <w:r>
        <w:rPr>
          <w:b/>
        </w:rPr>
        <w:t>:</w:t>
      </w:r>
      <w:r w:rsidRPr="006D3F08">
        <w:t xml:space="preserve"> A</w:t>
      </w:r>
      <w:r>
        <w:t>n</w:t>
      </w:r>
      <w:r w:rsidRPr="006D3F08">
        <w:t xml:space="preserve"> SQL database used to </w:t>
      </w:r>
      <w:r>
        <w:t>store relevant data from the CDW and SDR.</w:t>
      </w:r>
    </w:p>
    <w:p w:rsidR="00CE1F5D" w:rsidRPr="003213C1" w:rsidRDefault="00CE1F5D" w:rsidP="00CE1F5D">
      <w:pPr>
        <w:pStyle w:val="PSPBullet1"/>
        <w:spacing w:after="0"/>
      </w:pPr>
      <w:r w:rsidRPr="00BD007C">
        <w:rPr>
          <w:b/>
        </w:rPr>
        <w:t>Data Analytics Platform and Dashboard</w:t>
      </w:r>
      <w:r>
        <w:rPr>
          <w:b/>
        </w:rPr>
        <w:t>:</w:t>
      </w:r>
      <w:r w:rsidRPr="006D3F08">
        <w:t xml:space="preserve"> An integrated collection of analytics and visualization tools, including a surveillance dashboard aimed at identifying at-risk </w:t>
      </w:r>
      <w:r>
        <w:t>Veterans</w:t>
      </w:r>
      <w:r w:rsidRPr="003213C1">
        <w:t>.</w:t>
      </w:r>
    </w:p>
    <w:p w:rsidR="00CE1F5D" w:rsidRPr="006D3F08" w:rsidRDefault="00CE1F5D" w:rsidP="006F12B4">
      <w:pPr>
        <w:pStyle w:val="PSPBullet1"/>
        <w:spacing w:before="120"/>
      </w:pPr>
      <w:r w:rsidRPr="00BD007C">
        <w:rPr>
          <w:b/>
        </w:rPr>
        <w:t>Direct Messaging</w:t>
      </w:r>
      <w:r>
        <w:rPr>
          <w:b/>
        </w:rPr>
        <w:t>:</w:t>
      </w:r>
      <w:r>
        <w:t xml:space="preserve"> A method to produce</w:t>
      </w:r>
      <w:r w:rsidRPr="006D3F08">
        <w:t xml:space="preserve"> and transmit a secure message</w:t>
      </w:r>
      <w:r>
        <w:t xml:space="preserve"> regarding Veterans at high risk for suicide completion</w:t>
      </w:r>
      <w:r w:rsidRPr="006D3F08">
        <w:t xml:space="preserve"> to authorized outreach and intervention service providers.</w:t>
      </w:r>
    </w:p>
    <w:p w:rsidR="00C612DB" w:rsidRDefault="00C612DB" w:rsidP="00C612DB">
      <w:pPr>
        <w:keepNext/>
        <w:jc w:val="center"/>
      </w:pPr>
      <w:r w:rsidRPr="0017153A">
        <w:rPr>
          <w:noProof/>
        </w:rPr>
        <w:lastRenderedPageBreak/>
        <w:drawing>
          <wp:inline distT="0" distB="0" distL="0" distR="0" wp14:anchorId="15A28733" wp14:editId="17295D50">
            <wp:extent cx="4743527" cy="1861721"/>
            <wp:effectExtent l="0" t="0" r="0" b="571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43527" cy="1861721"/>
                    </a:xfrm>
                    <a:prstGeom prst="rect">
                      <a:avLst/>
                    </a:prstGeom>
                  </pic:spPr>
                </pic:pic>
              </a:graphicData>
            </a:graphic>
          </wp:inline>
        </w:drawing>
      </w:r>
    </w:p>
    <w:p w:rsidR="00CE1F5D" w:rsidRPr="004F686F" w:rsidRDefault="00C612DB" w:rsidP="006F12B4">
      <w:pPr>
        <w:pStyle w:val="Caption"/>
        <w:spacing w:before="120" w:after="120"/>
        <w:jc w:val="center"/>
        <w:rPr>
          <w:noProof/>
          <w:sz w:val="20"/>
        </w:rPr>
      </w:pPr>
      <w:bookmarkStart w:id="25" w:name="_Ref403714515"/>
      <w:r w:rsidRPr="004F686F">
        <w:rPr>
          <w:sz w:val="20"/>
        </w:rPr>
        <w:t xml:space="preserve">Figure </w:t>
      </w:r>
      <w:r w:rsidR="00822BD4" w:rsidRPr="004F686F">
        <w:rPr>
          <w:sz w:val="20"/>
        </w:rPr>
        <w:fldChar w:fldCharType="begin"/>
      </w:r>
      <w:r w:rsidR="00822BD4" w:rsidRPr="004F686F">
        <w:rPr>
          <w:sz w:val="20"/>
        </w:rPr>
        <w:instrText xml:space="preserve"> SEQ Figure \* ARABIC </w:instrText>
      </w:r>
      <w:r w:rsidR="00822BD4" w:rsidRPr="004F686F">
        <w:rPr>
          <w:sz w:val="20"/>
        </w:rPr>
        <w:fldChar w:fldCharType="separate"/>
      </w:r>
      <w:r w:rsidR="00E7400E">
        <w:rPr>
          <w:noProof/>
          <w:sz w:val="20"/>
        </w:rPr>
        <w:t>1</w:t>
      </w:r>
      <w:r w:rsidR="00822BD4" w:rsidRPr="004F686F">
        <w:rPr>
          <w:noProof/>
          <w:sz w:val="20"/>
        </w:rPr>
        <w:fldChar w:fldCharType="end"/>
      </w:r>
      <w:bookmarkEnd w:id="25"/>
      <w:r w:rsidRPr="004F686F">
        <w:rPr>
          <w:noProof/>
          <w:sz w:val="20"/>
        </w:rPr>
        <w:t>: Conceptual Program Design</w:t>
      </w:r>
    </w:p>
    <w:p w:rsidR="00DF39B5" w:rsidRDefault="00CE1F5D" w:rsidP="00E2076F">
      <w:pPr>
        <w:pStyle w:val="PSPBodytext"/>
      </w:pPr>
      <w:r w:rsidRPr="00453DC8">
        <w:t xml:space="preserve">The </w:t>
      </w:r>
      <w:r>
        <w:t>underlying</w:t>
      </w:r>
      <w:r w:rsidRPr="00453DC8">
        <w:t xml:space="preserve"> technology and data analytics</w:t>
      </w:r>
      <w:r>
        <w:t xml:space="preserve"> and modeling</w:t>
      </w:r>
      <w:r w:rsidRPr="00453DC8">
        <w:t xml:space="preserve"> platform will p</w:t>
      </w:r>
      <w:r w:rsidR="00017098">
        <w:t xml:space="preserve">rovide methods by which at-risk Veterans for suicide </w:t>
      </w:r>
      <w:r w:rsidRPr="00453DC8">
        <w:t xml:space="preserve">can be identified. Specifically, we propose a programmable and configurable solution that can be </w:t>
      </w:r>
      <w:r>
        <w:t xml:space="preserve">customized, </w:t>
      </w:r>
      <w:r w:rsidRPr="00453DC8">
        <w:t xml:space="preserve">enhanced </w:t>
      </w:r>
      <w:r>
        <w:t xml:space="preserve">and expanded </w:t>
      </w:r>
      <w:r w:rsidRPr="00453DC8">
        <w:t>over time as more data sources become available</w:t>
      </w:r>
      <w:r>
        <w:t xml:space="preserve">, </w:t>
      </w:r>
      <w:r w:rsidRPr="00453DC8">
        <w:t>clinical research identifies new risk factors</w:t>
      </w:r>
      <w:r>
        <w:t>, and statistical models for predicting suicide completion are updated</w:t>
      </w:r>
      <w:r w:rsidRPr="00453DC8">
        <w:t xml:space="preserve">. </w:t>
      </w:r>
      <w:r w:rsidR="00DF39B5">
        <w:t>The main components of the data analytic solution are comprised of</w:t>
      </w:r>
      <w:r w:rsidR="00AD3EBA">
        <w:t>:</w:t>
      </w:r>
      <w:r w:rsidR="00DF39B5">
        <w:t xml:space="preserve"> </w:t>
      </w:r>
    </w:p>
    <w:p w:rsidR="00DF39B5" w:rsidRDefault="00DF39B5" w:rsidP="00E2076F">
      <w:pPr>
        <w:pStyle w:val="PSPBodytext"/>
      </w:pPr>
      <w:r>
        <w:t xml:space="preserve">a) </w:t>
      </w:r>
      <w:r w:rsidR="00AC6058">
        <w:t>A</w:t>
      </w:r>
      <w:r>
        <w:t xml:space="preserve"> method of i</w:t>
      </w:r>
      <w:r w:rsidR="00CE1F5D" w:rsidRPr="00453DC8">
        <w:t>dentification</w:t>
      </w:r>
      <w:r w:rsidR="00CE1F5D">
        <w:t xml:space="preserve"> and measurement</w:t>
      </w:r>
      <w:r w:rsidR="00CE1F5D" w:rsidRPr="00453DC8">
        <w:t xml:space="preserve"> of Veteran-specific risk factors</w:t>
      </w:r>
      <w:r w:rsidR="00CE1F5D">
        <w:t xml:space="preserve"> </w:t>
      </w:r>
    </w:p>
    <w:p w:rsidR="00DF39B5" w:rsidRDefault="00DF39B5" w:rsidP="00E2076F">
      <w:pPr>
        <w:pStyle w:val="PSPBodytext"/>
      </w:pPr>
      <w:r>
        <w:t xml:space="preserve">b) </w:t>
      </w:r>
      <w:r w:rsidR="00AC6058">
        <w:t>Th</w:t>
      </w:r>
      <w:r>
        <w:t xml:space="preserve">e </w:t>
      </w:r>
      <w:r w:rsidR="00CE1F5D">
        <w:t>development of a statistical suicide completion predictive model and</w:t>
      </w:r>
      <w:r>
        <w:t xml:space="preserve"> </w:t>
      </w:r>
    </w:p>
    <w:p w:rsidR="00DF39B5" w:rsidRDefault="00DF39B5" w:rsidP="00E2076F">
      <w:pPr>
        <w:pStyle w:val="PSPBodytext"/>
      </w:pPr>
      <w:r>
        <w:t>c)</w:t>
      </w:r>
      <w:r w:rsidR="00CE1F5D">
        <w:t xml:space="preserve"> </w:t>
      </w:r>
      <w:r w:rsidR="00AC6058">
        <w:t>T</w:t>
      </w:r>
      <w:r w:rsidR="00CE1F5D">
        <w:t>he computation of the suicide completion risk scores for individual veterans</w:t>
      </w:r>
    </w:p>
    <w:p w:rsidR="00600F00" w:rsidRDefault="00DF39B5" w:rsidP="00E2076F">
      <w:pPr>
        <w:pStyle w:val="PSPBodytext"/>
      </w:pPr>
      <w:r>
        <w:t xml:space="preserve">This is </w:t>
      </w:r>
      <w:r w:rsidR="00CE1F5D" w:rsidRPr="00453DC8">
        <w:t xml:space="preserve">a precursor to the design of an automated reporting </w:t>
      </w:r>
      <w:r w:rsidR="00600F00" w:rsidRPr="00453DC8">
        <w:t>model.</w:t>
      </w:r>
      <w:r w:rsidR="00600F00" w:rsidRPr="00414897">
        <w:t xml:space="preserve"> This</w:t>
      </w:r>
      <w:r w:rsidR="00CE1F5D" w:rsidRPr="00414897">
        <w:t xml:space="preserve"> effort includes data analysis and predictive modeling, </w:t>
      </w:r>
      <w:r w:rsidR="00CE1F5D">
        <w:t>executed</w:t>
      </w:r>
      <w:r w:rsidR="00CE1F5D" w:rsidRPr="00414897">
        <w:t xml:space="preserve"> in collaboration with VA stakeholders and clinical subject matter experts</w:t>
      </w:r>
      <w:r w:rsidR="00CE1F5D">
        <w:t xml:space="preserve"> and using the existing suicide completion risk model with modifications aimed at improving the out-of-sample predictive power.</w:t>
      </w:r>
      <w:r w:rsidR="00CE1F5D" w:rsidRPr="00414897">
        <w:t xml:space="preserve"> Harnessing the automated reporting model, information will be presented in a customizable national surveillance dashboard and transmitted to </w:t>
      </w:r>
      <w:proofErr w:type="gramStart"/>
      <w:r w:rsidR="00CE1F5D" w:rsidRPr="00414897">
        <w:t>authorize</w:t>
      </w:r>
      <w:r w:rsidR="00CE1F5D">
        <w:t>d</w:t>
      </w:r>
      <w:proofErr w:type="gramEnd"/>
      <w:r w:rsidR="00CE1F5D" w:rsidRPr="00414897">
        <w:t xml:space="preserve"> officials and Veteran support services organizations via </w:t>
      </w:r>
      <w:r>
        <w:t xml:space="preserve">secure messaging (i.e. </w:t>
      </w:r>
      <w:r w:rsidR="00CE1F5D" w:rsidRPr="00414897">
        <w:t>Direct Messaging</w:t>
      </w:r>
      <w:r>
        <w:t>).</w:t>
      </w:r>
    </w:p>
    <w:p w:rsidR="00C45623" w:rsidRDefault="00C45623" w:rsidP="00E2076F">
      <w:pPr>
        <w:pStyle w:val="PSPBodytext"/>
      </w:pPr>
    </w:p>
    <w:p w:rsidR="00C90634" w:rsidRPr="006F12B4" w:rsidRDefault="0015505A" w:rsidP="00890355">
      <w:pPr>
        <w:pStyle w:val="Heading2"/>
        <w:rPr>
          <w:rFonts w:ascii="Arial" w:hAnsi="Arial"/>
        </w:rPr>
      </w:pPr>
      <w:bookmarkStart w:id="26" w:name="_Toc408576509"/>
      <w:bookmarkStart w:id="27" w:name="_Toc406162279"/>
      <w:bookmarkStart w:id="28" w:name="_Toc409038827"/>
      <w:r w:rsidRPr="006F12B4">
        <w:rPr>
          <w:rFonts w:ascii="Arial" w:hAnsi="Arial"/>
        </w:rPr>
        <w:t>Security</w:t>
      </w:r>
      <w:bookmarkEnd w:id="26"/>
      <w:bookmarkEnd w:id="27"/>
      <w:bookmarkEnd w:id="28"/>
    </w:p>
    <w:p w:rsidR="00567BF2" w:rsidRDefault="00567BF2" w:rsidP="00CE1F5D">
      <w:pPr>
        <w:spacing w:before="120" w:after="120"/>
        <w:rPr>
          <w:rFonts w:ascii="Times New Roman" w:hAnsi="Times New Roman"/>
          <w:sz w:val="24"/>
        </w:rPr>
      </w:pPr>
      <w:r>
        <w:rPr>
          <w:rFonts w:ascii="Times New Roman" w:hAnsi="Times New Roman"/>
          <w:sz w:val="24"/>
        </w:rPr>
        <w:t xml:space="preserve">The IRDS </w:t>
      </w:r>
      <w:proofErr w:type="gramStart"/>
      <w:r>
        <w:rPr>
          <w:rFonts w:ascii="Times New Roman" w:hAnsi="Times New Roman"/>
          <w:sz w:val="24"/>
        </w:rPr>
        <w:t>solution, including the functions within the</w:t>
      </w:r>
      <w:r w:rsidR="00405C20">
        <w:rPr>
          <w:rFonts w:ascii="Times New Roman" w:hAnsi="Times New Roman"/>
          <w:sz w:val="24"/>
        </w:rPr>
        <w:t xml:space="preserve"> </w:t>
      </w:r>
      <w:r>
        <w:rPr>
          <w:rFonts w:ascii="Times New Roman" w:hAnsi="Times New Roman"/>
          <w:sz w:val="24"/>
        </w:rPr>
        <w:t>data analytics sandbox, utilize</w:t>
      </w:r>
      <w:proofErr w:type="gramEnd"/>
      <w:r>
        <w:rPr>
          <w:rFonts w:ascii="Times New Roman" w:hAnsi="Times New Roman"/>
          <w:sz w:val="24"/>
        </w:rPr>
        <w:t xml:space="preserve"> Personally Identifiable Information (PII) and Protected Health Information (PHI). </w:t>
      </w:r>
      <w:r w:rsidR="00405C20">
        <w:rPr>
          <w:rFonts w:ascii="Times New Roman" w:hAnsi="Times New Roman"/>
          <w:sz w:val="24"/>
        </w:rPr>
        <w:t>This data will be secured and protect per the following regulations and directives:</w:t>
      </w:r>
    </w:p>
    <w:p w:rsidR="00405C20" w:rsidRDefault="00405C20" w:rsidP="00405C20">
      <w:pPr>
        <w:pStyle w:val="ListParagraph"/>
        <w:numPr>
          <w:ilvl w:val="0"/>
          <w:numId w:val="36"/>
        </w:numPr>
        <w:rPr>
          <w:rFonts w:ascii="Times New Roman" w:hAnsi="Times New Roman"/>
          <w:sz w:val="24"/>
        </w:rPr>
      </w:pPr>
      <w:r w:rsidRPr="00405C20">
        <w:rPr>
          <w:rFonts w:ascii="Times New Roman" w:hAnsi="Times New Roman"/>
          <w:sz w:val="24"/>
        </w:rPr>
        <w:t xml:space="preserve">Health Insurance Portability and Accountability Act </w:t>
      </w:r>
      <w:r>
        <w:rPr>
          <w:rFonts w:ascii="Times New Roman" w:hAnsi="Times New Roman"/>
          <w:sz w:val="24"/>
        </w:rPr>
        <w:t xml:space="preserve">(HIPAA) </w:t>
      </w:r>
      <w:r w:rsidRPr="00405C20">
        <w:rPr>
          <w:rFonts w:ascii="Times New Roman" w:hAnsi="Times New Roman"/>
          <w:sz w:val="24"/>
        </w:rPr>
        <w:t>of 1996</w:t>
      </w:r>
    </w:p>
    <w:p w:rsidR="00567BF2" w:rsidRPr="00567BF2" w:rsidRDefault="00567BF2" w:rsidP="00405C20">
      <w:pPr>
        <w:pStyle w:val="ListParagraph"/>
        <w:numPr>
          <w:ilvl w:val="0"/>
          <w:numId w:val="36"/>
        </w:numPr>
        <w:rPr>
          <w:rFonts w:ascii="Times New Roman" w:hAnsi="Times New Roman"/>
          <w:sz w:val="24"/>
        </w:rPr>
      </w:pPr>
      <w:r w:rsidRPr="00567BF2">
        <w:rPr>
          <w:rFonts w:ascii="Times New Roman" w:hAnsi="Times New Roman"/>
          <w:sz w:val="24"/>
        </w:rPr>
        <w:t>U.S.C. § 3541, “Federal Information Security Management Act (FISMA) of 2002”</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 xml:space="preserve">U.S.C. § 552a, as amended, “The Privacy Act of 1974” </w:t>
      </w:r>
    </w:p>
    <w:p w:rsidR="00567BF2" w:rsidRPr="00567BF2" w:rsidRDefault="00567BF2" w:rsidP="00567BF2">
      <w:pPr>
        <w:pStyle w:val="ListParagraph"/>
        <w:numPr>
          <w:ilvl w:val="0"/>
          <w:numId w:val="36"/>
        </w:numPr>
        <w:rPr>
          <w:rFonts w:ascii="Times New Roman" w:hAnsi="Times New Roman"/>
          <w:sz w:val="24"/>
        </w:rPr>
      </w:pPr>
      <w:r>
        <w:rPr>
          <w:rFonts w:ascii="Times New Roman" w:hAnsi="Times New Roman"/>
          <w:sz w:val="24"/>
        </w:rPr>
        <w:t>V</w:t>
      </w:r>
      <w:r w:rsidRPr="00567BF2">
        <w:rPr>
          <w:rFonts w:ascii="Times New Roman" w:hAnsi="Times New Roman"/>
          <w:sz w:val="24"/>
        </w:rPr>
        <w:t xml:space="preserve">A Directive 6500, “Managing Information Security Risk: VA Information </w:t>
      </w:r>
      <w:r w:rsidR="00AD3EBA">
        <w:rPr>
          <w:rFonts w:ascii="Times New Roman" w:hAnsi="Times New Roman"/>
          <w:sz w:val="24"/>
        </w:rPr>
        <w:t>Security Program,” September 20</w:t>
      </w:r>
      <w:r w:rsidRPr="00567BF2">
        <w:rPr>
          <w:rFonts w:ascii="Times New Roman" w:hAnsi="Times New Roman"/>
          <w:sz w:val="24"/>
        </w:rPr>
        <w:t>, 2012</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VA Handbook 6500, “Risk Management Framework for VA Information Systems – Tier 3: VA Information Security Program,” September 20, 2012</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VA Handbook 6500.1, “Electronic Media Sanitization,” March 22, 2010</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lastRenderedPageBreak/>
        <w:t>VA Handbook 6500.2, “Management of Data Breaches Involving Sensitive Personal Information (SPI)”, January 6, 2012</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VA Handbook 6500.3, “Assessment, Authorization, And Continuous Monitoring Of VA Information Systems,” February 3, 2014</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VA Handbook, 6500.5, “Incorporating Security and Privacy in System Development Lifecycle” March 22, 2010</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VA Handbook 6500.6, “Contract Security,” March 12, 2010</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VA Directive 6508, VA Privacy Impact Assessment, October 3, 2008</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VA Directive 6300, Records and Information Management, February 26, 2009</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VA Handbook, 6300.1, Records Management Procedures, March 24, 2010</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OMB Memorandum M-07-16, Safeguarding Against and Responding to the Breach of Personally Identifiable Information, May 22, 2007</w:t>
      </w:r>
    </w:p>
    <w:p w:rsid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NIST SP 800-63-2, Electronic Authentication Guideline, August 2013</w:t>
      </w:r>
    </w:p>
    <w:p w:rsidR="00C45623" w:rsidRPr="00C45623" w:rsidRDefault="00C45623" w:rsidP="00C45623">
      <w:pPr>
        <w:pStyle w:val="ListParagraph"/>
        <w:ind w:left="720"/>
        <w:rPr>
          <w:rFonts w:ascii="Times New Roman" w:hAnsi="Times New Roman"/>
          <w:sz w:val="24"/>
        </w:rPr>
      </w:pPr>
    </w:p>
    <w:p w:rsidR="00405C20" w:rsidRDefault="00405C20" w:rsidP="00405C20">
      <w:pPr>
        <w:pStyle w:val="BodyText"/>
        <w:rPr>
          <w:szCs w:val="24"/>
        </w:rPr>
      </w:pPr>
      <w:r>
        <w:rPr>
          <w:szCs w:val="24"/>
        </w:rPr>
        <w:t>The system security will be maintained accord</w:t>
      </w:r>
      <w:r w:rsidR="00AD3EBA">
        <w:rPr>
          <w:szCs w:val="24"/>
        </w:rPr>
        <w:t>ing</w:t>
      </w:r>
      <w:r>
        <w:rPr>
          <w:szCs w:val="24"/>
        </w:rPr>
        <w:t xml:space="preserve"> to VA policy and will include obtaining an Authority to Operate (ATO).  This will include the creation of security </w:t>
      </w:r>
      <w:r w:rsidR="005A406D">
        <w:rPr>
          <w:szCs w:val="24"/>
        </w:rPr>
        <w:t>artifacts</w:t>
      </w:r>
      <w:r>
        <w:rPr>
          <w:szCs w:val="24"/>
        </w:rPr>
        <w:t>:</w:t>
      </w:r>
    </w:p>
    <w:p w:rsidR="00405C20" w:rsidRDefault="00405C20" w:rsidP="00405C20">
      <w:pPr>
        <w:pStyle w:val="BodyText"/>
        <w:numPr>
          <w:ilvl w:val="0"/>
          <w:numId w:val="44"/>
        </w:numPr>
        <w:spacing w:before="0" w:after="0"/>
        <w:rPr>
          <w:szCs w:val="24"/>
        </w:rPr>
      </w:pPr>
      <w:r w:rsidRPr="00405C20">
        <w:rPr>
          <w:szCs w:val="24"/>
        </w:rPr>
        <w:t xml:space="preserve">Security Management Plan, </w:t>
      </w:r>
    </w:p>
    <w:p w:rsidR="00405C20" w:rsidRDefault="00405C20" w:rsidP="00405C20">
      <w:pPr>
        <w:pStyle w:val="BodyText"/>
        <w:numPr>
          <w:ilvl w:val="0"/>
          <w:numId w:val="44"/>
        </w:numPr>
        <w:spacing w:before="0" w:after="0"/>
        <w:rPr>
          <w:szCs w:val="24"/>
        </w:rPr>
      </w:pPr>
      <w:r w:rsidRPr="00405C20">
        <w:rPr>
          <w:szCs w:val="24"/>
        </w:rPr>
        <w:t>System Security Plan,</w:t>
      </w:r>
    </w:p>
    <w:p w:rsidR="00405C20" w:rsidRDefault="00405C20" w:rsidP="00405C20">
      <w:pPr>
        <w:pStyle w:val="BodyText"/>
        <w:numPr>
          <w:ilvl w:val="0"/>
          <w:numId w:val="44"/>
        </w:numPr>
        <w:spacing w:before="0" w:after="0"/>
        <w:rPr>
          <w:szCs w:val="24"/>
        </w:rPr>
      </w:pPr>
      <w:r w:rsidRPr="00405C20">
        <w:rPr>
          <w:szCs w:val="24"/>
        </w:rPr>
        <w:t xml:space="preserve">Privacy Impact Assessment, </w:t>
      </w:r>
    </w:p>
    <w:p w:rsidR="00405C20" w:rsidRDefault="00405C20" w:rsidP="00405C20">
      <w:pPr>
        <w:pStyle w:val="BodyText"/>
        <w:numPr>
          <w:ilvl w:val="0"/>
          <w:numId w:val="44"/>
        </w:numPr>
        <w:spacing w:before="0" w:after="0"/>
        <w:rPr>
          <w:szCs w:val="24"/>
        </w:rPr>
      </w:pPr>
      <w:r w:rsidRPr="00405C20">
        <w:rPr>
          <w:szCs w:val="24"/>
        </w:rPr>
        <w:t xml:space="preserve">Configuration Management Plan, </w:t>
      </w:r>
    </w:p>
    <w:p w:rsidR="00405C20" w:rsidRDefault="00405C20" w:rsidP="00405C20">
      <w:pPr>
        <w:pStyle w:val="BodyText"/>
        <w:numPr>
          <w:ilvl w:val="0"/>
          <w:numId w:val="44"/>
        </w:numPr>
        <w:spacing w:before="0" w:after="0"/>
        <w:rPr>
          <w:szCs w:val="24"/>
        </w:rPr>
      </w:pPr>
      <w:r w:rsidRPr="00405C20">
        <w:rPr>
          <w:szCs w:val="24"/>
        </w:rPr>
        <w:t xml:space="preserve">Disaster Recovery Plan, </w:t>
      </w:r>
    </w:p>
    <w:p w:rsidR="00405C20" w:rsidRDefault="00405C20" w:rsidP="00405C20">
      <w:pPr>
        <w:pStyle w:val="BodyText"/>
        <w:numPr>
          <w:ilvl w:val="0"/>
          <w:numId w:val="44"/>
        </w:numPr>
        <w:spacing w:before="0" w:after="0"/>
        <w:rPr>
          <w:szCs w:val="24"/>
        </w:rPr>
      </w:pPr>
      <w:r w:rsidRPr="00405C20">
        <w:rPr>
          <w:szCs w:val="24"/>
        </w:rPr>
        <w:t xml:space="preserve">Risk Assessment and Security Certification Checklist. </w:t>
      </w:r>
    </w:p>
    <w:p w:rsidR="00600F00" w:rsidRPr="008B557A" w:rsidRDefault="00405C20" w:rsidP="00405C20">
      <w:pPr>
        <w:pStyle w:val="BodyText"/>
      </w:pPr>
      <w:r w:rsidRPr="00405C20">
        <w:rPr>
          <w:szCs w:val="24"/>
        </w:rPr>
        <w:t>The Governance, Risk and Compliance (GRC) tool (</w:t>
      </w:r>
      <w:proofErr w:type="spellStart"/>
      <w:r w:rsidRPr="00405C20">
        <w:rPr>
          <w:szCs w:val="24"/>
        </w:rPr>
        <w:t>RiskVision</w:t>
      </w:r>
      <w:proofErr w:type="spellEnd"/>
      <w:r w:rsidRPr="00405C20">
        <w:rPr>
          <w:szCs w:val="24"/>
        </w:rPr>
        <w:t xml:space="preserve">) shall act as the management tool for the Assessment and Authorization (A&amp;A) process, and systems shall be assessed in </w:t>
      </w:r>
      <w:proofErr w:type="spellStart"/>
      <w:r w:rsidRPr="00405C20">
        <w:rPr>
          <w:szCs w:val="24"/>
        </w:rPr>
        <w:t>RiskVision</w:t>
      </w:r>
      <w:proofErr w:type="spellEnd"/>
      <w:r w:rsidRPr="00405C20">
        <w:rPr>
          <w:szCs w:val="24"/>
        </w:rPr>
        <w:t xml:space="preserve"> by an Office of Cyber Security (OCS) representative for an accreditation recommendation to be submitted to the OIS Chief Information Security Officer (CISO) and VA Chief Information Officer (CIO) for final review and determination.</w:t>
      </w:r>
    </w:p>
    <w:p w:rsidR="00600F00" w:rsidRPr="00600F00" w:rsidRDefault="00C06FCE" w:rsidP="00600F00">
      <w:pPr>
        <w:pStyle w:val="Heading1"/>
      </w:pPr>
      <w:bookmarkStart w:id="29" w:name="_Toc408576510"/>
      <w:bookmarkStart w:id="30" w:name="_Toc406162280"/>
      <w:bookmarkStart w:id="31" w:name="_Toc409038828"/>
      <w:r w:rsidRPr="006F12B4">
        <w:t>Environment</w:t>
      </w:r>
      <w:bookmarkEnd w:id="29"/>
      <w:bookmarkEnd w:id="30"/>
      <w:bookmarkEnd w:id="31"/>
      <w:r w:rsidRPr="006F12B4">
        <w:t xml:space="preserve"> </w:t>
      </w:r>
    </w:p>
    <w:p w:rsidR="00C06FCE" w:rsidRPr="006F12B4" w:rsidRDefault="00C06FCE" w:rsidP="00C06FCE">
      <w:pPr>
        <w:pStyle w:val="Heading2"/>
        <w:rPr>
          <w:rFonts w:ascii="Arial" w:hAnsi="Arial"/>
        </w:rPr>
      </w:pPr>
      <w:bookmarkStart w:id="32" w:name="_Toc408576511"/>
      <w:bookmarkStart w:id="33" w:name="_Toc406162281"/>
      <w:bookmarkStart w:id="34" w:name="_Toc409038829"/>
      <w:r w:rsidRPr="006F12B4">
        <w:rPr>
          <w:rFonts w:ascii="Arial" w:hAnsi="Arial"/>
        </w:rPr>
        <w:t>Hardware</w:t>
      </w:r>
      <w:bookmarkEnd w:id="32"/>
      <w:bookmarkEnd w:id="33"/>
      <w:bookmarkEnd w:id="34"/>
    </w:p>
    <w:p w:rsidR="00600F00" w:rsidRPr="00600F00" w:rsidRDefault="00600F00" w:rsidP="00600F00">
      <w:pPr>
        <w:pStyle w:val="Caption"/>
        <w:jc w:val="center"/>
      </w:pPr>
      <w:r>
        <w:t xml:space="preserve">Table </w:t>
      </w:r>
      <w:r w:rsidR="005C0E72">
        <w:fldChar w:fldCharType="begin"/>
      </w:r>
      <w:r w:rsidR="005C0E72">
        <w:instrText xml:space="preserve"> SEQ Table \* ARABIC </w:instrText>
      </w:r>
      <w:r w:rsidR="005C0E72">
        <w:fldChar w:fldCharType="separate"/>
      </w:r>
      <w:r w:rsidR="00E7400E">
        <w:rPr>
          <w:noProof/>
        </w:rPr>
        <w:t>2</w:t>
      </w:r>
      <w:r w:rsidR="005C0E72">
        <w:rPr>
          <w:noProof/>
        </w:rPr>
        <w:fldChar w:fldCharType="end"/>
      </w:r>
      <w:r>
        <w:t xml:space="preserve">: </w:t>
      </w:r>
      <w:r w:rsidRPr="002E6978">
        <w:t>Hardware Requirements</w:t>
      </w:r>
    </w:p>
    <w:tbl>
      <w:tblPr>
        <w:tblW w:w="400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388"/>
        <w:gridCol w:w="5282"/>
      </w:tblGrid>
      <w:tr w:rsidR="00611C87" w:rsidRPr="00D35D5C" w:rsidTr="00611C87">
        <w:trPr>
          <w:cantSplit/>
          <w:trHeight w:val="461"/>
          <w:tblHeader/>
          <w:jc w:val="center"/>
        </w:trPr>
        <w:tc>
          <w:tcPr>
            <w:tcW w:w="1557" w:type="pct"/>
            <w:shd w:val="clear" w:color="auto" w:fill="E0E0E0"/>
          </w:tcPr>
          <w:p w:rsidR="00611C87" w:rsidRPr="00611C87" w:rsidRDefault="00611C87" w:rsidP="00611C87">
            <w:pPr>
              <w:pStyle w:val="BodyText"/>
              <w:jc w:val="center"/>
              <w:rPr>
                <w:b/>
                <w:sz w:val="22"/>
              </w:rPr>
            </w:pPr>
            <w:r w:rsidRPr="00611C87">
              <w:rPr>
                <w:b/>
                <w:sz w:val="22"/>
              </w:rPr>
              <w:t>Hardware Component</w:t>
            </w:r>
          </w:p>
        </w:tc>
        <w:tc>
          <w:tcPr>
            <w:tcW w:w="3443" w:type="pct"/>
            <w:shd w:val="clear" w:color="auto" w:fill="E0E0E0"/>
          </w:tcPr>
          <w:p w:rsidR="00611C87" w:rsidRPr="00611C87" w:rsidRDefault="00611C87" w:rsidP="00611C87">
            <w:pPr>
              <w:pStyle w:val="BodyText"/>
              <w:jc w:val="center"/>
              <w:rPr>
                <w:b/>
                <w:sz w:val="22"/>
              </w:rPr>
            </w:pPr>
            <w:r w:rsidRPr="00611C87">
              <w:rPr>
                <w:b/>
                <w:sz w:val="22"/>
              </w:rPr>
              <w:t>Requirement</w:t>
            </w:r>
          </w:p>
        </w:tc>
      </w:tr>
      <w:tr w:rsidR="00611C87" w:rsidRPr="00D35D5C" w:rsidTr="00611C87">
        <w:trPr>
          <w:cantSplit/>
          <w:trHeight w:val="437"/>
          <w:jc w:val="center"/>
        </w:trPr>
        <w:tc>
          <w:tcPr>
            <w:tcW w:w="1557" w:type="pct"/>
          </w:tcPr>
          <w:p w:rsidR="00611C87" w:rsidRPr="00611C87" w:rsidRDefault="00611C87" w:rsidP="00611C87">
            <w:pPr>
              <w:pStyle w:val="BodyText"/>
              <w:rPr>
                <w:sz w:val="22"/>
              </w:rPr>
            </w:pPr>
            <w:r w:rsidRPr="00611C87">
              <w:rPr>
                <w:sz w:val="22"/>
              </w:rPr>
              <w:t>Processor</w:t>
            </w:r>
          </w:p>
        </w:tc>
        <w:tc>
          <w:tcPr>
            <w:tcW w:w="3443" w:type="pct"/>
          </w:tcPr>
          <w:p w:rsidR="00611C87" w:rsidRPr="00611C87" w:rsidRDefault="00611C87" w:rsidP="00611C87">
            <w:pPr>
              <w:pStyle w:val="BodyText"/>
              <w:rPr>
                <w:sz w:val="22"/>
              </w:rPr>
            </w:pPr>
            <w:r w:rsidRPr="00611C87">
              <w:rPr>
                <w:sz w:val="22"/>
              </w:rPr>
              <w:t xml:space="preserve">Intel Xeon E5-2600 Family (2670 or 2690), 2.6GHZ </w:t>
            </w:r>
            <w:r w:rsidR="00BF774A">
              <w:rPr>
                <w:sz w:val="22"/>
              </w:rPr>
              <w:t>or better</w:t>
            </w:r>
          </w:p>
        </w:tc>
      </w:tr>
      <w:tr w:rsidR="00611C87" w:rsidRPr="00D35D5C" w:rsidTr="00611C87">
        <w:trPr>
          <w:cantSplit/>
          <w:trHeight w:val="437"/>
          <w:jc w:val="center"/>
        </w:trPr>
        <w:tc>
          <w:tcPr>
            <w:tcW w:w="1557" w:type="pct"/>
          </w:tcPr>
          <w:p w:rsidR="00611C87" w:rsidRPr="00611C87" w:rsidRDefault="00611C87" w:rsidP="00611C87">
            <w:pPr>
              <w:pStyle w:val="BodyText"/>
              <w:rPr>
                <w:sz w:val="22"/>
              </w:rPr>
            </w:pPr>
            <w:r w:rsidRPr="00611C87">
              <w:rPr>
                <w:sz w:val="22"/>
              </w:rPr>
              <w:t>RAM/Memory</w:t>
            </w:r>
          </w:p>
        </w:tc>
        <w:tc>
          <w:tcPr>
            <w:tcW w:w="3443" w:type="pct"/>
          </w:tcPr>
          <w:p w:rsidR="00611C87" w:rsidRPr="00611C87" w:rsidRDefault="006C0DD3" w:rsidP="00611C87">
            <w:pPr>
              <w:pStyle w:val="BodyText"/>
              <w:rPr>
                <w:sz w:val="22"/>
              </w:rPr>
            </w:pPr>
            <w:r>
              <w:rPr>
                <w:sz w:val="22"/>
              </w:rPr>
              <w:t>M</w:t>
            </w:r>
            <w:r w:rsidR="00107460">
              <w:rPr>
                <w:sz w:val="22"/>
              </w:rPr>
              <w:t>inimum of</w:t>
            </w:r>
            <w:r w:rsidR="003F7D79">
              <w:rPr>
                <w:sz w:val="22"/>
              </w:rPr>
              <w:t xml:space="preserve"> </w:t>
            </w:r>
            <w:r w:rsidR="00611C87" w:rsidRPr="00611C87">
              <w:rPr>
                <w:sz w:val="22"/>
              </w:rPr>
              <w:t>64GB</w:t>
            </w:r>
          </w:p>
        </w:tc>
      </w:tr>
      <w:tr w:rsidR="00611C87" w:rsidRPr="00D35D5C" w:rsidTr="006F12B4">
        <w:trPr>
          <w:cantSplit/>
          <w:trHeight w:val="80"/>
          <w:jc w:val="center"/>
        </w:trPr>
        <w:tc>
          <w:tcPr>
            <w:tcW w:w="1557" w:type="pct"/>
          </w:tcPr>
          <w:p w:rsidR="00611C87" w:rsidRPr="00611C87" w:rsidRDefault="00611C87" w:rsidP="00611C87">
            <w:pPr>
              <w:pStyle w:val="BodyText"/>
              <w:rPr>
                <w:sz w:val="22"/>
              </w:rPr>
            </w:pPr>
            <w:r w:rsidRPr="00611C87">
              <w:rPr>
                <w:sz w:val="22"/>
              </w:rPr>
              <w:t>Storage/HDD</w:t>
            </w:r>
          </w:p>
        </w:tc>
        <w:tc>
          <w:tcPr>
            <w:tcW w:w="3443" w:type="pct"/>
          </w:tcPr>
          <w:p w:rsidR="00611C87" w:rsidRPr="00611C87" w:rsidRDefault="006C0DD3" w:rsidP="00611C87">
            <w:pPr>
              <w:pStyle w:val="BodyText"/>
              <w:rPr>
                <w:sz w:val="22"/>
              </w:rPr>
            </w:pPr>
            <w:r>
              <w:rPr>
                <w:sz w:val="22"/>
              </w:rPr>
              <w:t>M</w:t>
            </w:r>
            <w:r w:rsidR="00107460">
              <w:rPr>
                <w:sz w:val="22"/>
              </w:rPr>
              <w:t>inimum of</w:t>
            </w:r>
            <w:r w:rsidR="003F7D79">
              <w:rPr>
                <w:sz w:val="22"/>
              </w:rPr>
              <w:t xml:space="preserve"> </w:t>
            </w:r>
            <w:r w:rsidR="00611C87" w:rsidRPr="00611C87">
              <w:rPr>
                <w:sz w:val="22"/>
              </w:rPr>
              <w:t>500GB</w:t>
            </w:r>
          </w:p>
        </w:tc>
      </w:tr>
    </w:tbl>
    <w:p w:rsidR="00600F00" w:rsidRDefault="00600F00" w:rsidP="00D76587"/>
    <w:p w:rsidR="00C06FCE" w:rsidRDefault="00C06FCE" w:rsidP="00C06FCE">
      <w:pPr>
        <w:pStyle w:val="Heading2"/>
        <w:rPr>
          <w:rFonts w:ascii="Arial" w:hAnsi="Arial"/>
        </w:rPr>
      </w:pPr>
      <w:bookmarkStart w:id="35" w:name="_Toc408576512"/>
      <w:bookmarkStart w:id="36" w:name="_Toc406162282"/>
      <w:bookmarkStart w:id="37" w:name="_Toc409038830"/>
      <w:r w:rsidRPr="006F12B4">
        <w:rPr>
          <w:rFonts w:ascii="Arial" w:hAnsi="Arial"/>
        </w:rPr>
        <w:lastRenderedPageBreak/>
        <w:t>Software</w:t>
      </w:r>
      <w:bookmarkEnd w:id="35"/>
      <w:bookmarkEnd w:id="36"/>
      <w:bookmarkEnd w:id="37"/>
    </w:p>
    <w:p w:rsidR="0051251F" w:rsidRPr="00600F00" w:rsidRDefault="0051251F" w:rsidP="0051251F">
      <w:pPr>
        <w:pStyle w:val="Caption"/>
        <w:jc w:val="center"/>
      </w:pPr>
      <w:r>
        <w:t xml:space="preserve">Table </w:t>
      </w:r>
      <w:r w:rsidR="005C0E72">
        <w:fldChar w:fldCharType="begin"/>
      </w:r>
      <w:r w:rsidR="005C0E72">
        <w:instrText xml:space="preserve"> SEQ Table \* ARABIC </w:instrText>
      </w:r>
      <w:r w:rsidR="005C0E72">
        <w:fldChar w:fldCharType="separate"/>
      </w:r>
      <w:r w:rsidR="00E7400E">
        <w:rPr>
          <w:noProof/>
        </w:rPr>
        <w:t>3</w:t>
      </w:r>
      <w:r w:rsidR="005C0E72">
        <w:rPr>
          <w:noProof/>
        </w:rPr>
        <w:fldChar w:fldCharType="end"/>
      </w:r>
      <w:r>
        <w:t>: Software</w:t>
      </w:r>
      <w:r w:rsidRPr="002E6978">
        <w:t xml:space="preserve"> Requirements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66"/>
        <w:gridCol w:w="3905"/>
        <w:gridCol w:w="3905"/>
      </w:tblGrid>
      <w:tr w:rsidR="00882BA8" w:rsidRPr="00D35D5C" w:rsidTr="006A4056">
        <w:trPr>
          <w:cantSplit/>
          <w:trHeight w:val="461"/>
          <w:tblHeader/>
          <w:jc w:val="center"/>
        </w:trPr>
        <w:tc>
          <w:tcPr>
            <w:tcW w:w="922" w:type="pct"/>
            <w:shd w:val="clear" w:color="auto" w:fill="E0E0E0"/>
          </w:tcPr>
          <w:p w:rsidR="00882BA8" w:rsidRPr="00611C87" w:rsidRDefault="00882BA8" w:rsidP="0051251F">
            <w:pPr>
              <w:pStyle w:val="BodyText"/>
              <w:jc w:val="center"/>
              <w:rPr>
                <w:b/>
                <w:sz w:val="22"/>
              </w:rPr>
            </w:pPr>
            <w:r>
              <w:rPr>
                <w:b/>
                <w:sz w:val="22"/>
              </w:rPr>
              <w:t>Software</w:t>
            </w:r>
            <w:r w:rsidRPr="00611C87">
              <w:rPr>
                <w:b/>
                <w:sz w:val="22"/>
              </w:rPr>
              <w:t xml:space="preserve"> Component</w:t>
            </w:r>
          </w:p>
        </w:tc>
        <w:tc>
          <w:tcPr>
            <w:tcW w:w="2039" w:type="pct"/>
            <w:shd w:val="clear" w:color="auto" w:fill="E0E0E0"/>
          </w:tcPr>
          <w:p w:rsidR="00882BA8" w:rsidRPr="00611C87" w:rsidRDefault="00882BA8" w:rsidP="0051251F">
            <w:pPr>
              <w:pStyle w:val="BodyText"/>
              <w:jc w:val="center"/>
              <w:rPr>
                <w:b/>
                <w:sz w:val="22"/>
              </w:rPr>
            </w:pPr>
            <w:r w:rsidRPr="00611C87">
              <w:rPr>
                <w:b/>
                <w:sz w:val="22"/>
              </w:rPr>
              <w:t>Requirement</w:t>
            </w:r>
          </w:p>
        </w:tc>
        <w:tc>
          <w:tcPr>
            <w:tcW w:w="2039" w:type="pct"/>
            <w:shd w:val="clear" w:color="auto" w:fill="E0E0E0"/>
          </w:tcPr>
          <w:p w:rsidR="00882BA8" w:rsidRPr="00611C87" w:rsidRDefault="00882BA8" w:rsidP="0051251F">
            <w:pPr>
              <w:pStyle w:val="BodyText"/>
              <w:jc w:val="center"/>
              <w:rPr>
                <w:b/>
                <w:sz w:val="22"/>
              </w:rPr>
            </w:pPr>
            <w:r>
              <w:rPr>
                <w:b/>
                <w:sz w:val="22"/>
              </w:rPr>
              <w:t>Description</w:t>
            </w:r>
          </w:p>
        </w:tc>
      </w:tr>
      <w:tr w:rsidR="00882BA8" w:rsidRPr="00D35D5C" w:rsidTr="006A4056">
        <w:trPr>
          <w:cantSplit/>
          <w:trHeight w:val="437"/>
          <w:jc w:val="center"/>
        </w:trPr>
        <w:tc>
          <w:tcPr>
            <w:tcW w:w="922" w:type="pct"/>
          </w:tcPr>
          <w:p w:rsidR="00882BA8" w:rsidRPr="006A4056" w:rsidRDefault="00882BA8" w:rsidP="0051251F">
            <w:pPr>
              <w:pStyle w:val="BodyText"/>
              <w:rPr>
                <w:sz w:val="22"/>
                <w:szCs w:val="22"/>
              </w:rPr>
            </w:pPr>
            <w:r w:rsidRPr="006A4056">
              <w:rPr>
                <w:sz w:val="22"/>
                <w:szCs w:val="22"/>
              </w:rPr>
              <w:t>Operating System</w:t>
            </w:r>
          </w:p>
        </w:tc>
        <w:tc>
          <w:tcPr>
            <w:tcW w:w="2039" w:type="pct"/>
          </w:tcPr>
          <w:p w:rsidR="00882BA8" w:rsidRPr="006A4056" w:rsidRDefault="00882BA8" w:rsidP="0051251F">
            <w:pPr>
              <w:pStyle w:val="BodyText"/>
              <w:rPr>
                <w:sz w:val="22"/>
                <w:szCs w:val="22"/>
              </w:rPr>
            </w:pPr>
            <w:r w:rsidRPr="006A4056">
              <w:rPr>
                <w:sz w:val="22"/>
                <w:szCs w:val="22"/>
              </w:rPr>
              <w:t>Microsoft Windows 64 bit OS</w:t>
            </w:r>
          </w:p>
        </w:tc>
        <w:tc>
          <w:tcPr>
            <w:tcW w:w="2039" w:type="pct"/>
          </w:tcPr>
          <w:p w:rsidR="00882BA8" w:rsidRPr="006A4056" w:rsidRDefault="00882BA8" w:rsidP="006A4056">
            <w:pPr>
              <w:pStyle w:val="BodyText"/>
              <w:rPr>
                <w:sz w:val="22"/>
                <w:szCs w:val="22"/>
              </w:rPr>
            </w:pPr>
            <w:r w:rsidRPr="006A4056">
              <w:rPr>
                <w:sz w:val="22"/>
                <w:szCs w:val="22"/>
              </w:rPr>
              <w:t xml:space="preserve">Operating system with </w:t>
            </w:r>
            <w:r w:rsidR="006A4056">
              <w:rPr>
                <w:sz w:val="22"/>
                <w:szCs w:val="22"/>
              </w:rPr>
              <w:t xml:space="preserve">64 bit </w:t>
            </w:r>
            <w:r w:rsidRPr="006A4056">
              <w:rPr>
                <w:sz w:val="22"/>
                <w:szCs w:val="22"/>
              </w:rPr>
              <w:t>p</w:t>
            </w:r>
            <w:r w:rsidR="006A4056">
              <w:rPr>
                <w:sz w:val="22"/>
                <w:szCs w:val="22"/>
              </w:rPr>
              <w:t>rocessing power</w:t>
            </w:r>
          </w:p>
        </w:tc>
      </w:tr>
      <w:tr w:rsidR="00882BA8" w:rsidRPr="00D35D5C" w:rsidTr="006A4056">
        <w:trPr>
          <w:cantSplit/>
          <w:trHeight w:val="437"/>
          <w:jc w:val="center"/>
        </w:trPr>
        <w:tc>
          <w:tcPr>
            <w:tcW w:w="922" w:type="pct"/>
          </w:tcPr>
          <w:p w:rsidR="00882BA8" w:rsidRPr="006A4056" w:rsidRDefault="00882BA8" w:rsidP="0051251F">
            <w:pPr>
              <w:pStyle w:val="BodyText"/>
              <w:rPr>
                <w:sz w:val="22"/>
                <w:szCs w:val="22"/>
              </w:rPr>
            </w:pPr>
            <w:r w:rsidRPr="006A4056">
              <w:rPr>
                <w:sz w:val="22"/>
                <w:szCs w:val="22"/>
              </w:rPr>
              <w:t>Database</w:t>
            </w:r>
          </w:p>
        </w:tc>
        <w:tc>
          <w:tcPr>
            <w:tcW w:w="2039" w:type="pct"/>
          </w:tcPr>
          <w:p w:rsidR="00882BA8" w:rsidRPr="006A4056" w:rsidRDefault="00882BA8" w:rsidP="000633E2">
            <w:pPr>
              <w:pStyle w:val="BodyText"/>
              <w:rPr>
                <w:sz w:val="22"/>
                <w:szCs w:val="22"/>
              </w:rPr>
            </w:pPr>
            <w:r w:rsidRPr="006A4056">
              <w:rPr>
                <w:sz w:val="22"/>
                <w:szCs w:val="22"/>
              </w:rPr>
              <w:t>Microsoft SQL Server 2012</w:t>
            </w:r>
          </w:p>
        </w:tc>
        <w:tc>
          <w:tcPr>
            <w:tcW w:w="2039" w:type="pct"/>
          </w:tcPr>
          <w:p w:rsidR="00882BA8" w:rsidRPr="00E357C8" w:rsidRDefault="00A10721" w:rsidP="00A10721">
            <w:pPr>
              <w:pStyle w:val="BodyText"/>
              <w:rPr>
                <w:sz w:val="22"/>
                <w:szCs w:val="22"/>
              </w:rPr>
            </w:pPr>
            <w:r>
              <w:rPr>
                <w:sz w:val="22"/>
                <w:szCs w:val="22"/>
              </w:rPr>
              <w:t>SQL Server is a r</w:t>
            </w:r>
            <w:r w:rsidR="00882BA8" w:rsidRPr="00E357C8">
              <w:rPr>
                <w:sz w:val="22"/>
                <w:szCs w:val="22"/>
              </w:rPr>
              <w:t xml:space="preserve">elational database management </w:t>
            </w:r>
            <w:r w:rsidR="001C693B">
              <w:rPr>
                <w:sz w:val="22"/>
                <w:szCs w:val="22"/>
              </w:rPr>
              <w:t>system</w:t>
            </w:r>
          </w:p>
        </w:tc>
      </w:tr>
      <w:tr w:rsidR="000633E2" w:rsidRPr="00D35D5C" w:rsidTr="006A4056">
        <w:trPr>
          <w:cantSplit/>
          <w:trHeight w:val="437"/>
          <w:jc w:val="center"/>
        </w:trPr>
        <w:tc>
          <w:tcPr>
            <w:tcW w:w="922" w:type="pct"/>
          </w:tcPr>
          <w:p w:rsidR="000633E2" w:rsidRPr="006A4056" w:rsidRDefault="000633E2" w:rsidP="0051251F">
            <w:pPr>
              <w:pStyle w:val="BodyText"/>
              <w:rPr>
                <w:sz w:val="22"/>
                <w:szCs w:val="22"/>
              </w:rPr>
            </w:pPr>
            <w:r w:rsidRPr="006A4056">
              <w:rPr>
                <w:sz w:val="22"/>
                <w:szCs w:val="22"/>
              </w:rPr>
              <w:t>Database</w:t>
            </w:r>
          </w:p>
        </w:tc>
        <w:tc>
          <w:tcPr>
            <w:tcW w:w="2039" w:type="pct"/>
          </w:tcPr>
          <w:p w:rsidR="000633E2" w:rsidRPr="006A4056" w:rsidRDefault="000633E2" w:rsidP="0051251F">
            <w:pPr>
              <w:pStyle w:val="BodyText"/>
              <w:rPr>
                <w:sz w:val="22"/>
                <w:szCs w:val="22"/>
              </w:rPr>
            </w:pPr>
            <w:r w:rsidRPr="006A4056">
              <w:rPr>
                <w:sz w:val="22"/>
                <w:szCs w:val="22"/>
              </w:rPr>
              <w:t>SQL Server Integration Services (SSIS)</w:t>
            </w:r>
          </w:p>
        </w:tc>
        <w:tc>
          <w:tcPr>
            <w:tcW w:w="2039" w:type="pct"/>
          </w:tcPr>
          <w:p w:rsidR="000633E2" w:rsidRPr="00E357C8" w:rsidRDefault="00A10721" w:rsidP="00A10721">
            <w:pPr>
              <w:pStyle w:val="BodyText"/>
              <w:rPr>
                <w:sz w:val="22"/>
                <w:szCs w:val="22"/>
              </w:rPr>
            </w:pPr>
            <w:r>
              <w:rPr>
                <w:sz w:val="22"/>
                <w:szCs w:val="22"/>
              </w:rPr>
              <w:t>S</w:t>
            </w:r>
            <w:r w:rsidR="00116FC6">
              <w:rPr>
                <w:sz w:val="22"/>
                <w:szCs w:val="22"/>
              </w:rPr>
              <w:t>S</w:t>
            </w:r>
            <w:r w:rsidR="00FC365C">
              <w:rPr>
                <w:sz w:val="22"/>
                <w:szCs w:val="22"/>
              </w:rPr>
              <w:t>I</w:t>
            </w:r>
            <w:r>
              <w:rPr>
                <w:sz w:val="22"/>
                <w:szCs w:val="22"/>
              </w:rPr>
              <w:t xml:space="preserve">S provides </w:t>
            </w:r>
            <w:r w:rsidR="000633E2" w:rsidRPr="00E357C8">
              <w:rPr>
                <w:sz w:val="22"/>
                <w:szCs w:val="22"/>
              </w:rPr>
              <w:t>data migration task capabilities</w:t>
            </w:r>
            <w:r w:rsidR="000633E2">
              <w:rPr>
                <w:sz w:val="22"/>
                <w:szCs w:val="22"/>
              </w:rPr>
              <w:t xml:space="preserve"> for SQL Server </w:t>
            </w:r>
          </w:p>
        </w:tc>
      </w:tr>
      <w:tr w:rsidR="00882BA8" w:rsidRPr="00D35D5C" w:rsidTr="006A4056">
        <w:trPr>
          <w:cantSplit/>
          <w:trHeight w:val="80"/>
          <w:jc w:val="center"/>
        </w:trPr>
        <w:tc>
          <w:tcPr>
            <w:tcW w:w="922" w:type="pct"/>
          </w:tcPr>
          <w:p w:rsidR="00882BA8" w:rsidRPr="006A4056" w:rsidRDefault="00882BA8" w:rsidP="000633E2">
            <w:pPr>
              <w:pStyle w:val="BodyText"/>
              <w:rPr>
                <w:sz w:val="22"/>
                <w:szCs w:val="22"/>
              </w:rPr>
            </w:pPr>
            <w:r w:rsidRPr="006A4056">
              <w:rPr>
                <w:sz w:val="22"/>
                <w:szCs w:val="22"/>
              </w:rPr>
              <w:t>Analytics Tool</w:t>
            </w:r>
          </w:p>
        </w:tc>
        <w:tc>
          <w:tcPr>
            <w:tcW w:w="2039" w:type="pct"/>
          </w:tcPr>
          <w:p w:rsidR="00882BA8" w:rsidRPr="006A4056" w:rsidRDefault="000633E2" w:rsidP="000633E2">
            <w:pPr>
              <w:pStyle w:val="BodyText"/>
              <w:rPr>
                <w:sz w:val="22"/>
                <w:szCs w:val="22"/>
              </w:rPr>
            </w:pPr>
            <w:r>
              <w:rPr>
                <w:sz w:val="22"/>
                <w:szCs w:val="22"/>
              </w:rPr>
              <w:t>R version 3.1.2</w:t>
            </w:r>
          </w:p>
        </w:tc>
        <w:tc>
          <w:tcPr>
            <w:tcW w:w="2039" w:type="pct"/>
          </w:tcPr>
          <w:p w:rsidR="00882BA8" w:rsidRPr="006A4056" w:rsidRDefault="00A10721" w:rsidP="001C693B">
            <w:pPr>
              <w:pStyle w:val="BodyText"/>
              <w:rPr>
                <w:sz w:val="22"/>
                <w:szCs w:val="22"/>
              </w:rPr>
            </w:pPr>
            <w:r w:rsidRPr="00A10721">
              <w:rPr>
                <w:sz w:val="22"/>
                <w:szCs w:val="22"/>
              </w:rPr>
              <w:t>R is an open source software package for statistical analysis, data mining, and visualization</w:t>
            </w:r>
            <w:r w:rsidRPr="00A10721" w:rsidDel="00A10721">
              <w:rPr>
                <w:sz w:val="22"/>
                <w:szCs w:val="22"/>
              </w:rPr>
              <w:t xml:space="preserve"> </w:t>
            </w:r>
          </w:p>
        </w:tc>
      </w:tr>
      <w:tr w:rsidR="000633E2" w:rsidRPr="00D35D5C" w:rsidTr="006A4056">
        <w:trPr>
          <w:cantSplit/>
          <w:trHeight w:val="80"/>
          <w:jc w:val="center"/>
        </w:trPr>
        <w:tc>
          <w:tcPr>
            <w:tcW w:w="922" w:type="pct"/>
          </w:tcPr>
          <w:p w:rsidR="000633E2" w:rsidRPr="006A4056" w:rsidRDefault="000633E2" w:rsidP="000633E2">
            <w:pPr>
              <w:pStyle w:val="BodyText"/>
              <w:rPr>
                <w:sz w:val="22"/>
                <w:szCs w:val="22"/>
              </w:rPr>
            </w:pPr>
            <w:r w:rsidRPr="006A4056">
              <w:rPr>
                <w:sz w:val="22"/>
                <w:szCs w:val="22"/>
              </w:rPr>
              <w:t>Analytics Tool</w:t>
            </w:r>
          </w:p>
        </w:tc>
        <w:tc>
          <w:tcPr>
            <w:tcW w:w="2039" w:type="pct"/>
          </w:tcPr>
          <w:p w:rsidR="000633E2" w:rsidRPr="006A4056" w:rsidRDefault="000633E2" w:rsidP="000633E2">
            <w:pPr>
              <w:pStyle w:val="BodyText"/>
              <w:rPr>
                <w:sz w:val="22"/>
                <w:szCs w:val="22"/>
              </w:rPr>
            </w:pPr>
            <w:proofErr w:type="spellStart"/>
            <w:r w:rsidRPr="006A4056">
              <w:rPr>
                <w:sz w:val="22"/>
                <w:szCs w:val="22"/>
              </w:rPr>
              <w:t>RStudio</w:t>
            </w:r>
            <w:proofErr w:type="spellEnd"/>
            <w:r w:rsidRPr="006A4056">
              <w:rPr>
                <w:sz w:val="22"/>
                <w:szCs w:val="22"/>
              </w:rPr>
              <w:t xml:space="preserve"> version 0.98.1091</w:t>
            </w:r>
          </w:p>
        </w:tc>
        <w:tc>
          <w:tcPr>
            <w:tcW w:w="2039" w:type="pct"/>
          </w:tcPr>
          <w:p w:rsidR="000633E2" w:rsidRDefault="00A10721" w:rsidP="000633E2">
            <w:pPr>
              <w:pStyle w:val="BodyText"/>
              <w:rPr>
                <w:sz w:val="22"/>
                <w:szCs w:val="22"/>
              </w:rPr>
            </w:pPr>
            <w:proofErr w:type="spellStart"/>
            <w:r w:rsidRPr="00A10721">
              <w:rPr>
                <w:sz w:val="22"/>
                <w:szCs w:val="22"/>
              </w:rPr>
              <w:t>RStudio</w:t>
            </w:r>
            <w:proofErr w:type="spellEnd"/>
            <w:r w:rsidRPr="00A10721">
              <w:rPr>
                <w:sz w:val="22"/>
                <w:szCs w:val="22"/>
              </w:rPr>
              <w:t xml:space="preserve"> is an open source, user interface for the R software package</w:t>
            </w:r>
            <w:r w:rsidRPr="00A10721" w:rsidDel="00A10721">
              <w:rPr>
                <w:sz w:val="22"/>
                <w:szCs w:val="22"/>
              </w:rPr>
              <w:t xml:space="preserve"> </w:t>
            </w:r>
          </w:p>
        </w:tc>
      </w:tr>
      <w:tr w:rsidR="00882BA8" w:rsidRPr="00D35D5C" w:rsidTr="006A4056">
        <w:trPr>
          <w:cantSplit/>
          <w:trHeight w:val="80"/>
          <w:jc w:val="center"/>
        </w:trPr>
        <w:tc>
          <w:tcPr>
            <w:tcW w:w="922" w:type="pct"/>
          </w:tcPr>
          <w:p w:rsidR="00882BA8" w:rsidRPr="006A4056" w:rsidRDefault="00882BA8" w:rsidP="0051251F">
            <w:pPr>
              <w:pStyle w:val="BodyText"/>
              <w:rPr>
                <w:sz w:val="22"/>
                <w:szCs w:val="22"/>
              </w:rPr>
            </w:pPr>
            <w:r w:rsidRPr="006A4056">
              <w:rPr>
                <w:sz w:val="22"/>
                <w:szCs w:val="22"/>
              </w:rPr>
              <w:t>Analytics Tool</w:t>
            </w:r>
          </w:p>
        </w:tc>
        <w:tc>
          <w:tcPr>
            <w:tcW w:w="2039" w:type="pct"/>
          </w:tcPr>
          <w:p w:rsidR="00882BA8" w:rsidRPr="006A4056" w:rsidRDefault="00882BA8" w:rsidP="0051251F">
            <w:pPr>
              <w:pStyle w:val="BodyText"/>
              <w:rPr>
                <w:sz w:val="22"/>
                <w:szCs w:val="22"/>
              </w:rPr>
            </w:pPr>
            <w:r w:rsidRPr="006A4056">
              <w:rPr>
                <w:sz w:val="22"/>
                <w:szCs w:val="22"/>
              </w:rPr>
              <w:t>KNIME version 2.10.4</w:t>
            </w:r>
          </w:p>
        </w:tc>
        <w:tc>
          <w:tcPr>
            <w:tcW w:w="2039" w:type="pct"/>
          </w:tcPr>
          <w:p w:rsidR="00882BA8" w:rsidRPr="00E357C8" w:rsidRDefault="00A10721" w:rsidP="00E357C8">
            <w:pPr>
              <w:pStyle w:val="BodyText"/>
              <w:rPr>
                <w:sz w:val="22"/>
                <w:szCs w:val="22"/>
              </w:rPr>
            </w:pPr>
            <w:r>
              <w:rPr>
                <w:sz w:val="22"/>
                <w:szCs w:val="22"/>
              </w:rPr>
              <w:t>KNIME</w:t>
            </w:r>
            <w:r w:rsidRPr="00A10721">
              <w:rPr>
                <w:sz w:val="22"/>
                <w:szCs w:val="22"/>
              </w:rPr>
              <w:t xml:space="preserve"> is an open source, data analytics, reporting and data integration software package</w:t>
            </w:r>
            <w:r w:rsidRPr="00A10721" w:rsidDel="00A10721">
              <w:rPr>
                <w:sz w:val="22"/>
                <w:szCs w:val="22"/>
              </w:rPr>
              <w:t xml:space="preserve"> </w:t>
            </w:r>
          </w:p>
        </w:tc>
      </w:tr>
      <w:tr w:rsidR="00882BA8" w:rsidRPr="00D35D5C" w:rsidTr="006A4056">
        <w:trPr>
          <w:cantSplit/>
          <w:trHeight w:val="80"/>
          <w:jc w:val="center"/>
        </w:trPr>
        <w:tc>
          <w:tcPr>
            <w:tcW w:w="922" w:type="pct"/>
          </w:tcPr>
          <w:p w:rsidR="00882BA8" w:rsidRPr="006A4056" w:rsidRDefault="00882BA8" w:rsidP="0051251F">
            <w:pPr>
              <w:pStyle w:val="BodyText"/>
              <w:rPr>
                <w:sz w:val="22"/>
                <w:szCs w:val="22"/>
              </w:rPr>
            </w:pPr>
            <w:proofErr w:type="spellStart"/>
            <w:r w:rsidRPr="006A4056">
              <w:rPr>
                <w:sz w:val="22"/>
                <w:szCs w:val="22"/>
              </w:rPr>
              <w:t>Javascript</w:t>
            </w:r>
            <w:proofErr w:type="spellEnd"/>
          </w:p>
        </w:tc>
        <w:tc>
          <w:tcPr>
            <w:tcW w:w="2039" w:type="pct"/>
          </w:tcPr>
          <w:p w:rsidR="00882BA8" w:rsidRPr="006A4056" w:rsidRDefault="00882BA8" w:rsidP="0051251F">
            <w:pPr>
              <w:pStyle w:val="BodyText"/>
              <w:rPr>
                <w:sz w:val="22"/>
                <w:szCs w:val="22"/>
              </w:rPr>
            </w:pPr>
            <w:proofErr w:type="spellStart"/>
            <w:r w:rsidRPr="006A4056">
              <w:rPr>
                <w:sz w:val="22"/>
                <w:szCs w:val="22"/>
              </w:rPr>
              <w:t>AngularJS</w:t>
            </w:r>
            <w:proofErr w:type="spellEnd"/>
            <w:r w:rsidRPr="006A4056">
              <w:rPr>
                <w:sz w:val="22"/>
                <w:szCs w:val="22"/>
              </w:rPr>
              <w:t xml:space="preserve"> version 1.3.6</w:t>
            </w:r>
          </w:p>
        </w:tc>
        <w:tc>
          <w:tcPr>
            <w:tcW w:w="2039" w:type="pct"/>
          </w:tcPr>
          <w:p w:rsidR="00882BA8" w:rsidRPr="006A4056" w:rsidRDefault="00A10721" w:rsidP="00A10721">
            <w:pPr>
              <w:pStyle w:val="BodyText"/>
              <w:rPr>
                <w:sz w:val="22"/>
                <w:szCs w:val="22"/>
              </w:rPr>
            </w:pPr>
            <w:proofErr w:type="spellStart"/>
            <w:r>
              <w:rPr>
                <w:sz w:val="22"/>
                <w:szCs w:val="22"/>
              </w:rPr>
              <w:t>AnularJS</w:t>
            </w:r>
            <w:proofErr w:type="spellEnd"/>
            <w:r>
              <w:rPr>
                <w:sz w:val="22"/>
                <w:szCs w:val="22"/>
              </w:rPr>
              <w:t xml:space="preserve"> is an open source web application</w:t>
            </w:r>
            <w:r w:rsidR="000633E2">
              <w:rPr>
                <w:sz w:val="22"/>
                <w:szCs w:val="22"/>
              </w:rPr>
              <w:t xml:space="preserve"> </w:t>
            </w:r>
            <w:r w:rsidR="006A4056">
              <w:rPr>
                <w:sz w:val="22"/>
                <w:szCs w:val="22"/>
              </w:rPr>
              <w:t>framework</w:t>
            </w:r>
          </w:p>
        </w:tc>
      </w:tr>
      <w:tr w:rsidR="00882BA8" w:rsidRPr="00D35D5C" w:rsidTr="006A4056">
        <w:trPr>
          <w:cantSplit/>
          <w:trHeight w:val="80"/>
          <w:jc w:val="center"/>
        </w:trPr>
        <w:tc>
          <w:tcPr>
            <w:tcW w:w="922" w:type="pct"/>
          </w:tcPr>
          <w:p w:rsidR="00882BA8" w:rsidRPr="006A4056" w:rsidRDefault="00882BA8" w:rsidP="0051251F">
            <w:pPr>
              <w:pStyle w:val="BodyText"/>
              <w:rPr>
                <w:sz w:val="22"/>
                <w:szCs w:val="22"/>
              </w:rPr>
            </w:pPr>
            <w:r w:rsidRPr="006A4056">
              <w:rPr>
                <w:sz w:val="22"/>
                <w:szCs w:val="22"/>
              </w:rPr>
              <w:t>Other</w:t>
            </w:r>
          </w:p>
        </w:tc>
        <w:tc>
          <w:tcPr>
            <w:tcW w:w="2039" w:type="pct"/>
          </w:tcPr>
          <w:p w:rsidR="00882BA8" w:rsidRPr="006A4056" w:rsidRDefault="00882BA8" w:rsidP="000633E2">
            <w:pPr>
              <w:pStyle w:val="BodyText"/>
              <w:rPr>
                <w:sz w:val="22"/>
                <w:szCs w:val="22"/>
              </w:rPr>
            </w:pPr>
            <w:r w:rsidRPr="006A4056">
              <w:rPr>
                <w:sz w:val="22"/>
                <w:szCs w:val="22"/>
              </w:rPr>
              <w:t>HTML5</w:t>
            </w:r>
          </w:p>
        </w:tc>
        <w:tc>
          <w:tcPr>
            <w:tcW w:w="2039" w:type="pct"/>
          </w:tcPr>
          <w:p w:rsidR="00882BA8" w:rsidRPr="006A4056" w:rsidRDefault="00A10721" w:rsidP="00A10721">
            <w:pPr>
              <w:pStyle w:val="BodyText"/>
              <w:rPr>
                <w:sz w:val="22"/>
                <w:szCs w:val="22"/>
              </w:rPr>
            </w:pPr>
            <w:r>
              <w:rPr>
                <w:sz w:val="22"/>
                <w:szCs w:val="22"/>
              </w:rPr>
              <w:t>HTML5 is a</w:t>
            </w:r>
            <w:r w:rsidR="00670254">
              <w:rPr>
                <w:sz w:val="22"/>
                <w:szCs w:val="22"/>
              </w:rPr>
              <w:t xml:space="preserve">n open source </w:t>
            </w:r>
            <w:r>
              <w:rPr>
                <w:sz w:val="22"/>
                <w:szCs w:val="22"/>
              </w:rPr>
              <w:t>w</w:t>
            </w:r>
            <w:r w:rsidR="000633E2">
              <w:rPr>
                <w:sz w:val="22"/>
                <w:szCs w:val="22"/>
              </w:rPr>
              <w:t>eb t</w:t>
            </w:r>
            <w:r w:rsidR="006A4056">
              <w:rPr>
                <w:sz w:val="22"/>
                <w:szCs w:val="22"/>
              </w:rPr>
              <w:t xml:space="preserve">echnology markup language </w:t>
            </w:r>
          </w:p>
        </w:tc>
      </w:tr>
      <w:tr w:rsidR="000633E2" w:rsidRPr="00D35D5C" w:rsidTr="006A4056">
        <w:trPr>
          <w:cantSplit/>
          <w:trHeight w:val="80"/>
          <w:jc w:val="center"/>
        </w:trPr>
        <w:tc>
          <w:tcPr>
            <w:tcW w:w="922" w:type="pct"/>
          </w:tcPr>
          <w:p w:rsidR="000633E2" w:rsidRPr="006A4056" w:rsidRDefault="000633E2" w:rsidP="0051251F">
            <w:pPr>
              <w:pStyle w:val="BodyText"/>
              <w:rPr>
                <w:sz w:val="22"/>
                <w:szCs w:val="22"/>
              </w:rPr>
            </w:pPr>
            <w:r w:rsidRPr="006A4056">
              <w:rPr>
                <w:sz w:val="22"/>
                <w:szCs w:val="22"/>
              </w:rPr>
              <w:t>Other</w:t>
            </w:r>
          </w:p>
        </w:tc>
        <w:tc>
          <w:tcPr>
            <w:tcW w:w="2039" w:type="pct"/>
          </w:tcPr>
          <w:p w:rsidR="000633E2" w:rsidRPr="006A4056" w:rsidRDefault="000633E2" w:rsidP="000633E2">
            <w:pPr>
              <w:pStyle w:val="BodyText"/>
              <w:rPr>
                <w:sz w:val="22"/>
                <w:szCs w:val="22"/>
              </w:rPr>
            </w:pPr>
            <w:r>
              <w:rPr>
                <w:sz w:val="22"/>
                <w:szCs w:val="22"/>
              </w:rPr>
              <w:t>CSS3</w:t>
            </w:r>
            <w:r>
              <w:rPr>
                <w:sz w:val="22"/>
                <w:szCs w:val="22"/>
              </w:rPr>
              <w:t xml:space="preserve"> </w:t>
            </w:r>
          </w:p>
        </w:tc>
        <w:tc>
          <w:tcPr>
            <w:tcW w:w="2039" w:type="pct"/>
          </w:tcPr>
          <w:p w:rsidR="000633E2" w:rsidRDefault="00A10721" w:rsidP="00A10721">
            <w:pPr>
              <w:pStyle w:val="BodyText"/>
              <w:rPr>
                <w:sz w:val="22"/>
                <w:szCs w:val="22"/>
              </w:rPr>
            </w:pPr>
            <w:r>
              <w:rPr>
                <w:sz w:val="22"/>
                <w:szCs w:val="22"/>
              </w:rPr>
              <w:t>CSS3 is a s</w:t>
            </w:r>
            <w:r w:rsidR="001C693B">
              <w:rPr>
                <w:sz w:val="22"/>
                <w:szCs w:val="22"/>
              </w:rPr>
              <w:t>tyle sheet language used for HTML5</w:t>
            </w:r>
          </w:p>
        </w:tc>
      </w:tr>
      <w:tr w:rsidR="000633E2" w:rsidRPr="00D35D5C" w:rsidTr="006A4056">
        <w:trPr>
          <w:cantSplit/>
          <w:trHeight w:val="80"/>
          <w:jc w:val="center"/>
        </w:trPr>
        <w:tc>
          <w:tcPr>
            <w:tcW w:w="922" w:type="pct"/>
          </w:tcPr>
          <w:p w:rsidR="000633E2" w:rsidRPr="006A4056" w:rsidRDefault="000633E2" w:rsidP="0051251F">
            <w:pPr>
              <w:pStyle w:val="BodyText"/>
              <w:rPr>
                <w:sz w:val="22"/>
                <w:szCs w:val="22"/>
              </w:rPr>
            </w:pPr>
            <w:r w:rsidRPr="006A4056">
              <w:rPr>
                <w:sz w:val="22"/>
                <w:szCs w:val="22"/>
              </w:rPr>
              <w:t>Other</w:t>
            </w:r>
          </w:p>
        </w:tc>
        <w:tc>
          <w:tcPr>
            <w:tcW w:w="2039" w:type="pct"/>
          </w:tcPr>
          <w:p w:rsidR="000633E2" w:rsidRPr="006A4056" w:rsidRDefault="000633E2" w:rsidP="0051251F">
            <w:pPr>
              <w:pStyle w:val="BodyText"/>
              <w:rPr>
                <w:sz w:val="22"/>
                <w:szCs w:val="22"/>
              </w:rPr>
            </w:pPr>
            <w:r w:rsidRPr="006A4056">
              <w:rPr>
                <w:sz w:val="22"/>
                <w:szCs w:val="22"/>
              </w:rPr>
              <w:t>JQuery v 2.1.1</w:t>
            </w:r>
          </w:p>
        </w:tc>
        <w:tc>
          <w:tcPr>
            <w:tcW w:w="2039" w:type="pct"/>
          </w:tcPr>
          <w:p w:rsidR="000633E2" w:rsidRDefault="00A10721" w:rsidP="00A10721">
            <w:pPr>
              <w:pStyle w:val="BodyText"/>
              <w:rPr>
                <w:sz w:val="22"/>
                <w:szCs w:val="22"/>
              </w:rPr>
            </w:pPr>
            <w:r>
              <w:rPr>
                <w:sz w:val="22"/>
                <w:szCs w:val="22"/>
              </w:rPr>
              <w:t>JQuery is a</w:t>
            </w:r>
            <w:r w:rsidR="00670254">
              <w:rPr>
                <w:sz w:val="22"/>
                <w:szCs w:val="22"/>
              </w:rPr>
              <w:t>n open source</w:t>
            </w:r>
            <w:r>
              <w:rPr>
                <w:sz w:val="22"/>
                <w:szCs w:val="22"/>
              </w:rPr>
              <w:t xml:space="preserve"> cross-p</w:t>
            </w:r>
            <w:r w:rsidR="001C693B">
              <w:rPr>
                <w:sz w:val="22"/>
                <w:szCs w:val="22"/>
              </w:rPr>
              <w:t xml:space="preserve">latform </w:t>
            </w:r>
            <w:r>
              <w:rPr>
                <w:sz w:val="22"/>
                <w:szCs w:val="22"/>
              </w:rPr>
              <w:t xml:space="preserve">for writing </w:t>
            </w:r>
            <w:r w:rsidR="001C693B">
              <w:rPr>
                <w:sz w:val="22"/>
                <w:szCs w:val="22"/>
              </w:rPr>
              <w:t>JavaScript and HTML</w:t>
            </w:r>
          </w:p>
        </w:tc>
      </w:tr>
      <w:tr w:rsidR="00882BA8" w:rsidRPr="00D35D5C" w:rsidTr="006A4056">
        <w:trPr>
          <w:cantSplit/>
          <w:trHeight w:val="80"/>
          <w:jc w:val="center"/>
        </w:trPr>
        <w:tc>
          <w:tcPr>
            <w:tcW w:w="922" w:type="pct"/>
          </w:tcPr>
          <w:p w:rsidR="00882BA8" w:rsidRPr="006A4056" w:rsidRDefault="00882BA8" w:rsidP="0051251F">
            <w:pPr>
              <w:pStyle w:val="BodyText"/>
              <w:rPr>
                <w:sz w:val="22"/>
                <w:szCs w:val="22"/>
              </w:rPr>
            </w:pPr>
            <w:r w:rsidRPr="006A4056">
              <w:rPr>
                <w:sz w:val="22"/>
                <w:szCs w:val="22"/>
              </w:rPr>
              <w:t>Testing</w:t>
            </w:r>
          </w:p>
        </w:tc>
        <w:tc>
          <w:tcPr>
            <w:tcW w:w="2039" w:type="pct"/>
          </w:tcPr>
          <w:p w:rsidR="00882BA8" w:rsidRPr="006A4056" w:rsidRDefault="000633E2" w:rsidP="000633E2">
            <w:pPr>
              <w:pStyle w:val="BodyText"/>
              <w:rPr>
                <w:sz w:val="22"/>
                <w:szCs w:val="22"/>
              </w:rPr>
            </w:pPr>
            <w:r>
              <w:rPr>
                <w:sz w:val="22"/>
                <w:szCs w:val="22"/>
              </w:rPr>
              <w:t>Cucumber JVM 1.2.0</w:t>
            </w:r>
          </w:p>
        </w:tc>
        <w:tc>
          <w:tcPr>
            <w:tcW w:w="2039" w:type="pct"/>
          </w:tcPr>
          <w:p w:rsidR="00882BA8" w:rsidRPr="006A4056" w:rsidRDefault="00A10721" w:rsidP="00A10721">
            <w:pPr>
              <w:pStyle w:val="BodyText"/>
              <w:rPr>
                <w:sz w:val="22"/>
                <w:szCs w:val="22"/>
              </w:rPr>
            </w:pPr>
            <w:r>
              <w:rPr>
                <w:sz w:val="22"/>
                <w:szCs w:val="22"/>
              </w:rPr>
              <w:t>Cucumber JVM is a</w:t>
            </w:r>
            <w:r w:rsidR="00CD1D24">
              <w:rPr>
                <w:sz w:val="22"/>
                <w:szCs w:val="22"/>
              </w:rPr>
              <w:t>n open source</w:t>
            </w:r>
            <w:r>
              <w:rPr>
                <w:sz w:val="22"/>
                <w:szCs w:val="22"/>
              </w:rPr>
              <w:t xml:space="preserve"> c</w:t>
            </w:r>
            <w:r w:rsidR="006A4056">
              <w:rPr>
                <w:sz w:val="22"/>
                <w:szCs w:val="22"/>
              </w:rPr>
              <w:t>omputational programming testing tool</w:t>
            </w:r>
          </w:p>
        </w:tc>
      </w:tr>
      <w:tr w:rsidR="000633E2" w:rsidRPr="00D35D5C" w:rsidTr="006A4056">
        <w:trPr>
          <w:cantSplit/>
          <w:trHeight w:val="80"/>
          <w:jc w:val="center"/>
        </w:trPr>
        <w:tc>
          <w:tcPr>
            <w:tcW w:w="922" w:type="pct"/>
          </w:tcPr>
          <w:p w:rsidR="000633E2" w:rsidRPr="006A4056" w:rsidRDefault="000633E2" w:rsidP="0051251F">
            <w:pPr>
              <w:pStyle w:val="BodyText"/>
              <w:rPr>
                <w:sz w:val="22"/>
                <w:szCs w:val="22"/>
              </w:rPr>
            </w:pPr>
            <w:r>
              <w:rPr>
                <w:sz w:val="22"/>
                <w:szCs w:val="22"/>
              </w:rPr>
              <w:t>Testing</w:t>
            </w:r>
          </w:p>
        </w:tc>
        <w:tc>
          <w:tcPr>
            <w:tcW w:w="2039" w:type="pct"/>
          </w:tcPr>
          <w:p w:rsidR="000633E2" w:rsidRPr="006A4056" w:rsidRDefault="000633E2" w:rsidP="0051251F">
            <w:pPr>
              <w:pStyle w:val="BodyText"/>
              <w:rPr>
                <w:sz w:val="22"/>
                <w:szCs w:val="22"/>
              </w:rPr>
            </w:pPr>
            <w:r w:rsidRPr="006A4056">
              <w:rPr>
                <w:sz w:val="22"/>
                <w:szCs w:val="22"/>
              </w:rPr>
              <w:t>Jasmine 2.0</w:t>
            </w:r>
          </w:p>
        </w:tc>
        <w:tc>
          <w:tcPr>
            <w:tcW w:w="2039" w:type="pct"/>
          </w:tcPr>
          <w:p w:rsidR="000633E2" w:rsidRDefault="00A10721" w:rsidP="00A10721">
            <w:pPr>
              <w:pStyle w:val="BodyText"/>
              <w:rPr>
                <w:sz w:val="22"/>
                <w:szCs w:val="22"/>
              </w:rPr>
            </w:pPr>
            <w:r>
              <w:rPr>
                <w:sz w:val="22"/>
                <w:szCs w:val="22"/>
              </w:rPr>
              <w:t>Jasmine is an open source t</w:t>
            </w:r>
            <w:r w:rsidR="001C693B">
              <w:rPr>
                <w:sz w:val="22"/>
                <w:szCs w:val="22"/>
              </w:rPr>
              <w:t>esting framework for JavaScript</w:t>
            </w:r>
          </w:p>
        </w:tc>
      </w:tr>
    </w:tbl>
    <w:p w:rsidR="0051251F" w:rsidRDefault="0051251F" w:rsidP="0051251F">
      <w:pPr>
        <w:pStyle w:val="BodyText"/>
      </w:pPr>
    </w:p>
    <w:p w:rsidR="00974488" w:rsidRDefault="00974488" w:rsidP="0051251F">
      <w:pPr>
        <w:pStyle w:val="BodyText"/>
      </w:pPr>
    </w:p>
    <w:p w:rsidR="00974488" w:rsidRDefault="00974488" w:rsidP="0051251F">
      <w:pPr>
        <w:pStyle w:val="BodyText"/>
      </w:pPr>
    </w:p>
    <w:p w:rsidR="00C06FCE" w:rsidRPr="006F12B4" w:rsidRDefault="00C06FCE" w:rsidP="00890355">
      <w:pPr>
        <w:pStyle w:val="Heading3"/>
        <w:spacing w:before="120" w:after="120"/>
      </w:pPr>
      <w:bookmarkStart w:id="38" w:name="_Toc408576513"/>
      <w:bookmarkStart w:id="39" w:name="_Toc406162283"/>
      <w:bookmarkStart w:id="40" w:name="_Toc409038831"/>
      <w:r w:rsidRPr="006F12B4">
        <w:lastRenderedPageBreak/>
        <w:t>Software Configuration</w:t>
      </w:r>
      <w:bookmarkEnd w:id="38"/>
      <w:bookmarkEnd w:id="39"/>
      <w:bookmarkEnd w:id="40"/>
    </w:p>
    <w:p w:rsidR="00CE1F5D" w:rsidRDefault="00CE1F5D" w:rsidP="00CE1F5D">
      <w:pPr>
        <w:pStyle w:val="BodyText"/>
      </w:pPr>
      <w:r w:rsidRPr="00446D42">
        <w:t>R will connect to SQL Server through an ODBC connection created using Microsoft ODBC Data Source Administrator. This will allow R to access data from the SQL Server database</w:t>
      </w:r>
      <w:r>
        <w:t xml:space="preserve"> within the Sandbox. </w:t>
      </w:r>
    </w:p>
    <w:p w:rsidR="00600F00" w:rsidRPr="008B557A" w:rsidRDefault="00E96D75" w:rsidP="00CE1F5D">
      <w:pPr>
        <w:pStyle w:val="BodyText"/>
      </w:pPr>
      <w:r>
        <w:tab/>
      </w:r>
      <w:r>
        <w:tab/>
      </w:r>
    </w:p>
    <w:p w:rsidR="00C06FCE" w:rsidRPr="006F12B4" w:rsidRDefault="00C06FCE" w:rsidP="00890355">
      <w:pPr>
        <w:pStyle w:val="Heading2"/>
        <w:rPr>
          <w:rFonts w:ascii="Arial" w:hAnsi="Arial"/>
        </w:rPr>
      </w:pPr>
      <w:bookmarkStart w:id="41" w:name="_Toc408576514"/>
      <w:bookmarkStart w:id="42" w:name="_Toc406162284"/>
      <w:bookmarkStart w:id="43" w:name="_Toc409038832"/>
      <w:r w:rsidRPr="006F12B4">
        <w:rPr>
          <w:rFonts w:ascii="Arial" w:hAnsi="Arial"/>
        </w:rPr>
        <w:t>Interface</w:t>
      </w:r>
      <w:r w:rsidR="00F066AC">
        <w:rPr>
          <w:rFonts w:ascii="Arial" w:hAnsi="Arial"/>
        </w:rPr>
        <w:t>s</w:t>
      </w:r>
      <w:bookmarkEnd w:id="41"/>
      <w:bookmarkEnd w:id="42"/>
      <w:bookmarkEnd w:id="43"/>
    </w:p>
    <w:p w:rsidR="00F066AC" w:rsidRDefault="00F066AC" w:rsidP="00F066AC">
      <w:pPr>
        <w:pStyle w:val="Caption"/>
        <w:ind w:left="360"/>
        <w:jc w:val="center"/>
      </w:pPr>
      <w:r>
        <w:rPr>
          <w:noProof/>
        </w:rPr>
        <w:drawing>
          <wp:inline distT="0" distB="0" distL="0" distR="0" wp14:anchorId="160AA4BA" wp14:editId="315E3F06">
            <wp:extent cx="5149966" cy="35787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8307" cy="3577619"/>
                    </a:xfrm>
                    <a:prstGeom prst="rect">
                      <a:avLst/>
                    </a:prstGeom>
                    <a:noFill/>
                  </pic:spPr>
                </pic:pic>
              </a:graphicData>
            </a:graphic>
          </wp:inline>
        </w:drawing>
      </w:r>
    </w:p>
    <w:p w:rsidR="00F066AC" w:rsidRDefault="00F066AC" w:rsidP="00F066AC">
      <w:pPr>
        <w:pStyle w:val="Caption"/>
        <w:ind w:left="360"/>
        <w:jc w:val="center"/>
        <w:rPr>
          <w:noProof/>
        </w:rPr>
      </w:pPr>
      <w:r>
        <w:t xml:space="preserve">Figure </w:t>
      </w:r>
      <w:r w:rsidR="005C0E72">
        <w:fldChar w:fldCharType="begin"/>
      </w:r>
      <w:r w:rsidR="005C0E72">
        <w:instrText xml:space="preserve"> SEQ Figure \* ARABIC </w:instrText>
      </w:r>
      <w:r w:rsidR="005C0E72">
        <w:fldChar w:fldCharType="separate"/>
      </w:r>
      <w:r w:rsidR="00E7400E">
        <w:rPr>
          <w:noProof/>
        </w:rPr>
        <w:t>2</w:t>
      </w:r>
      <w:r w:rsidR="005C0E72">
        <w:rPr>
          <w:noProof/>
        </w:rPr>
        <w:fldChar w:fldCharType="end"/>
      </w:r>
      <w:r>
        <w:rPr>
          <w:noProof/>
        </w:rPr>
        <w:t>:</w:t>
      </w:r>
      <w:r w:rsidR="00194C5D">
        <w:rPr>
          <w:noProof/>
        </w:rPr>
        <w:t xml:space="preserve"> </w:t>
      </w:r>
      <w:r w:rsidR="00732F7C">
        <w:rPr>
          <w:noProof/>
        </w:rPr>
        <w:t>Ex</w:t>
      </w:r>
      <w:r w:rsidR="004A2147">
        <w:rPr>
          <w:noProof/>
        </w:rPr>
        <w:t>a</w:t>
      </w:r>
      <w:r w:rsidR="00732F7C">
        <w:rPr>
          <w:noProof/>
        </w:rPr>
        <w:t xml:space="preserve">mple </w:t>
      </w:r>
      <w:r w:rsidR="00194C5D">
        <w:rPr>
          <w:noProof/>
        </w:rPr>
        <w:t>of</w:t>
      </w:r>
      <w:r>
        <w:rPr>
          <w:noProof/>
        </w:rPr>
        <w:t xml:space="preserve"> IRDS </w:t>
      </w:r>
      <w:r w:rsidR="00732F7C">
        <w:rPr>
          <w:noProof/>
        </w:rPr>
        <w:t>i</w:t>
      </w:r>
      <w:r>
        <w:rPr>
          <w:noProof/>
        </w:rPr>
        <w:t xml:space="preserve">nterface </w:t>
      </w:r>
      <w:r w:rsidR="00397EFD">
        <w:rPr>
          <w:noProof/>
        </w:rPr>
        <w:t>design</w:t>
      </w:r>
    </w:p>
    <w:p w:rsidR="00F066AC" w:rsidRPr="00F066AC" w:rsidRDefault="00F066AC" w:rsidP="00F066AC">
      <w:pPr>
        <w:pStyle w:val="BodyText"/>
      </w:pPr>
    </w:p>
    <w:p w:rsidR="00F066AC" w:rsidRPr="00F066AC" w:rsidRDefault="00F066AC" w:rsidP="00F066AC">
      <w:pPr>
        <w:pStyle w:val="Heading3"/>
      </w:pPr>
      <w:bookmarkStart w:id="44" w:name="_Toc406081614"/>
      <w:bookmarkStart w:id="45" w:name="_Toc408576515"/>
      <w:bookmarkStart w:id="46" w:name="_Toc406162285"/>
      <w:bookmarkStart w:id="47" w:name="_Toc409038833"/>
      <w:r w:rsidRPr="00F066AC">
        <w:t>External Interfaces</w:t>
      </w:r>
      <w:bookmarkEnd w:id="44"/>
      <w:bookmarkEnd w:id="45"/>
      <w:bookmarkEnd w:id="46"/>
      <w:bookmarkEnd w:id="47"/>
    </w:p>
    <w:p w:rsidR="00F066AC" w:rsidRPr="00F066AC" w:rsidRDefault="00F066AC" w:rsidP="00F066AC">
      <w:pPr>
        <w:ind w:left="360"/>
        <w:rPr>
          <w:rFonts w:ascii="Times New Roman" w:hAnsi="Times New Roman"/>
          <w:sz w:val="24"/>
        </w:rPr>
      </w:pPr>
      <w:r w:rsidRPr="00F066AC">
        <w:rPr>
          <w:rFonts w:ascii="Times New Roman" w:hAnsi="Times New Roman"/>
          <w:sz w:val="24"/>
        </w:rPr>
        <w:t xml:space="preserve">The external interfaces </w:t>
      </w:r>
      <w:r>
        <w:rPr>
          <w:rFonts w:ascii="Times New Roman" w:hAnsi="Times New Roman"/>
          <w:sz w:val="24"/>
        </w:rPr>
        <w:t>of</w:t>
      </w:r>
      <w:r w:rsidRPr="00F066AC">
        <w:rPr>
          <w:rFonts w:ascii="Times New Roman" w:hAnsi="Times New Roman"/>
          <w:sz w:val="24"/>
        </w:rPr>
        <w:t xml:space="preserve"> the IRDS solution </w:t>
      </w:r>
      <w:r>
        <w:rPr>
          <w:rFonts w:ascii="Times New Roman" w:hAnsi="Times New Roman"/>
          <w:sz w:val="24"/>
        </w:rPr>
        <w:t>are</w:t>
      </w:r>
      <w:r w:rsidRPr="00F066AC">
        <w:rPr>
          <w:rFonts w:ascii="Times New Roman" w:hAnsi="Times New Roman"/>
          <w:sz w:val="24"/>
        </w:rPr>
        <w:t>:</w:t>
      </w:r>
    </w:p>
    <w:p w:rsidR="00F066AC" w:rsidRPr="00F066AC" w:rsidRDefault="00F066AC" w:rsidP="00F066AC">
      <w:pPr>
        <w:ind w:left="360"/>
        <w:rPr>
          <w:rFonts w:ascii="Times New Roman" w:hAnsi="Times New Roman"/>
          <w:sz w:val="24"/>
        </w:rPr>
      </w:pPr>
    </w:p>
    <w:p w:rsidR="00F066AC" w:rsidRPr="00F066AC" w:rsidRDefault="009A25B5" w:rsidP="00F066AC">
      <w:pPr>
        <w:pStyle w:val="ListParagraph"/>
        <w:numPr>
          <w:ilvl w:val="0"/>
          <w:numId w:val="49"/>
        </w:numPr>
        <w:autoSpaceDE/>
        <w:autoSpaceDN/>
        <w:adjustRightInd/>
        <w:spacing w:before="0" w:after="0"/>
        <w:rPr>
          <w:rFonts w:ascii="Times New Roman" w:hAnsi="Times New Roman"/>
          <w:sz w:val="24"/>
        </w:rPr>
      </w:pPr>
      <w:r>
        <w:rPr>
          <w:rFonts w:ascii="Times New Roman" w:hAnsi="Times New Roman"/>
          <w:sz w:val="24"/>
        </w:rPr>
        <w:t>SDR SSIS Interface:</w:t>
      </w:r>
      <w:r w:rsidR="00F066AC" w:rsidRPr="00F066AC">
        <w:rPr>
          <w:rFonts w:ascii="Times New Roman" w:hAnsi="Times New Roman"/>
          <w:sz w:val="24"/>
        </w:rPr>
        <w:t xml:space="preserve"> SSIS will be the primary tool for importing data from SDR into the IRDS Reach database.</w:t>
      </w:r>
    </w:p>
    <w:p w:rsidR="00F066AC" w:rsidRPr="00F066AC" w:rsidRDefault="009A25B5" w:rsidP="00F066AC">
      <w:pPr>
        <w:pStyle w:val="ListParagraph"/>
        <w:numPr>
          <w:ilvl w:val="0"/>
          <w:numId w:val="49"/>
        </w:numPr>
        <w:autoSpaceDE/>
        <w:autoSpaceDN/>
        <w:adjustRightInd/>
        <w:spacing w:before="0" w:after="0"/>
        <w:rPr>
          <w:rFonts w:ascii="Times New Roman" w:hAnsi="Times New Roman"/>
          <w:sz w:val="24"/>
        </w:rPr>
      </w:pPr>
      <w:r>
        <w:rPr>
          <w:rFonts w:ascii="Times New Roman" w:hAnsi="Times New Roman"/>
          <w:sz w:val="24"/>
        </w:rPr>
        <w:t>CDW SSIS Interface:</w:t>
      </w:r>
      <w:r w:rsidR="00F066AC" w:rsidRPr="00F066AC">
        <w:rPr>
          <w:rFonts w:ascii="Times New Roman" w:hAnsi="Times New Roman"/>
          <w:sz w:val="24"/>
        </w:rPr>
        <w:t xml:space="preserve"> The CDW Interface will be added upon further clarification of requirements.</w:t>
      </w:r>
    </w:p>
    <w:p w:rsidR="00F066AC" w:rsidRPr="00F066AC" w:rsidRDefault="009A25B5" w:rsidP="00F066AC">
      <w:pPr>
        <w:pStyle w:val="ListParagraph"/>
        <w:numPr>
          <w:ilvl w:val="0"/>
          <w:numId w:val="49"/>
        </w:numPr>
        <w:autoSpaceDE/>
        <w:autoSpaceDN/>
        <w:adjustRightInd/>
        <w:spacing w:before="0" w:after="0"/>
        <w:rPr>
          <w:rFonts w:ascii="Times New Roman" w:hAnsi="Times New Roman"/>
          <w:sz w:val="24"/>
        </w:rPr>
      </w:pPr>
      <w:r>
        <w:rPr>
          <w:rFonts w:ascii="Times New Roman" w:hAnsi="Times New Roman"/>
          <w:sz w:val="24"/>
        </w:rPr>
        <w:t>VistA RPC Interface:</w:t>
      </w:r>
      <w:r w:rsidR="00F066AC" w:rsidRPr="00F066AC">
        <w:rPr>
          <w:rFonts w:ascii="Times New Roman" w:hAnsi="Times New Roman"/>
          <w:sz w:val="24"/>
        </w:rPr>
        <w:t xml:space="preserve"> The VA uses the Veterans Health Information Systems and Technology Architecture (Vist</w:t>
      </w:r>
      <w:r w:rsidR="008D43C6">
        <w:rPr>
          <w:rFonts w:ascii="Times New Roman" w:hAnsi="Times New Roman"/>
          <w:sz w:val="24"/>
        </w:rPr>
        <w:t>A</w:t>
      </w:r>
      <w:r w:rsidR="00D80808">
        <w:rPr>
          <w:rFonts w:ascii="Times New Roman" w:hAnsi="Times New Roman"/>
          <w:sz w:val="24"/>
        </w:rPr>
        <w:t>)</w:t>
      </w:r>
      <w:r w:rsidR="00F066AC" w:rsidRPr="00F066AC">
        <w:rPr>
          <w:rFonts w:ascii="Times New Roman" w:hAnsi="Times New Roman"/>
          <w:sz w:val="24"/>
        </w:rPr>
        <w:t xml:space="preserve"> system, for managing Veterans health data. Data will be imported into the IRDS system directly from VistA using RPC calls.</w:t>
      </w:r>
    </w:p>
    <w:p w:rsidR="00F066AC" w:rsidRDefault="009A25B5" w:rsidP="00F066AC">
      <w:pPr>
        <w:pStyle w:val="ListParagraph"/>
        <w:numPr>
          <w:ilvl w:val="0"/>
          <w:numId w:val="49"/>
        </w:numPr>
        <w:autoSpaceDE/>
        <w:autoSpaceDN/>
        <w:adjustRightInd/>
        <w:spacing w:before="0" w:after="0"/>
        <w:rPr>
          <w:rFonts w:ascii="Times New Roman" w:hAnsi="Times New Roman"/>
          <w:sz w:val="24"/>
        </w:rPr>
      </w:pPr>
      <w:r>
        <w:rPr>
          <w:rFonts w:ascii="Times New Roman" w:hAnsi="Times New Roman"/>
          <w:sz w:val="24"/>
        </w:rPr>
        <w:t>VLER Direct Messaging:</w:t>
      </w:r>
      <w:r w:rsidR="00F066AC" w:rsidRPr="00F066AC">
        <w:rPr>
          <w:rFonts w:ascii="Times New Roman" w:hAnsi="Times New Roman"/>
          <w:sz w:val="24"/>
        </w:rPr>
        <w:t xml:space="preserve"> The Direct Messaging component will integrate into the existing VLER Direct Messaging architecture. The Direct Messaging will create unique messages based on new and existing data annotated in the IRDS.</w:t>
      </w:r>
    </w:p>
    <w:p w:rsidR="00F066AC" w:rsidRDefault="009A25B5" w:rsidP="00F066AC">
      <w:pPr>
        <w:pStyle w:val="ListParagraph"/>
        <w:numPr>
          <w:ilvl w:val="0"/>
          <w:numId w:val="49"/>
        </w:numPr>
        <w:autoSpaceDE/>
        <w:autoSpaceDN/>
        <w:adjustRightInd/>
        <w:spacing w:before="0" w:after="0"/>
        <w:rPr>
          <w:rFonts w:ascii="Times New Roman" w:hAnsi="Times New Roman"/>
          <w:sz w:val="24"/>
        </w:rPr>
      </w:pPr>
      <w:r>
        <w:rPr>
          <w:rFonts w:ascii="Times New Roman" w:hAnsi="Times New Roman"/>
          <w:sz w:val="24"/>
        </w:rPr>
        <w:lastRenderedPageBreak/>
        <w:t>IRDS Surveillance Dashboard:</w:t>
      </w:r>
      <w:r w:rsidR="00F066AC" w:rsidRPr="00F066AC">
        <w:rPr>
          <w:rFonts w:ascii="Times New Roman" w:hAnsi="Times New Roman"/>
          <w:sz w:val="24"/>
        </w:rPr>
        <w:t xml:space="preserve"> The dashboard will provide a browser based user interface featuring representations of the analyzed consolidated data sources.  These are processed and organized into visualizations which will assist SPCs and other VA personnel in their duties.</w:t>
      </w:r>
    </w:p>
    <w:p w:rsidR="00F066AC" w:rsidRDefault="00F066AC" w:rsidP="00F066AC">
      <w:pPr>
        <w:pStyle w:val="ListParagraph"/>
        <w:autoSpaceDE/>
        <w:autoSpaceDN/>
        <w:adjustRightInd/>
        <w:spacing w:before="0" w:after="0"/>
        <w:ind w:left="720"/>
        <w:rPr>
          <w:rFonts w:ascii="Times New Roman" w:hAnsi="Times New Roman"/>
          <w:sz w:val="24"/>
        </w:rPr>
      </w:pPr>
    </w:p>
    <w:p w:rsidR="002F7E78" w:rsidRPr="00F066AC" w:rsidRDefault="002F7E78" w:rsidP="00F066AC">
      <w:pPr>
        <w:pStyle w:val="ListParagraph"/>
        <w:autoSpaceDE/>
        <w:autoSpaceDN/>
        <w:adjustRightInd/>
        <w:spacing w:before="0" w:after="0"/>
        <w:ind w:left="720"/>
        <w:rPr>
          <w:rFonts w:ascii="Times New Roman" w:hAnsi="Times New Roman"/>
          <w:sz w:val="24"/>
        </w:rPr>
      </w:pPr>
    </w:p>
    <w:p w:rsidR="00F066AC" w:rsidRPr="00F066AC" w:rsidRDefault="00F066AC" w:rsidP="0001353B">
      <w:pPr>
        <w:pStyle w:val="Heading3"/>
      </w:pPr>
      <w:bookmarkStart w:id="48" w:name="_Toc406162286"/>
      <w:bookmarkStart w:id="49" w:name="_Toc408576516"/>
      <w:bookmarkStart w:id="50" w:name="_Toc409038834"/>
      <w:r w:rsidRPr="00F066AC">
        <w:t xml:space="preserve">External </w:t>
      </w:r>
      <w:r>
        <w:t>Data Sources</w:t>
      </w:r>
      <w:bookmarkEnd w:id="48"/>
      <w:bookmarkEnd w:id="49"/>
      <w:bookmarkEnd w:id="50"/>
    </w:p>
    <w:p w:rsidR="00F066AC" w:rsidRPr="00F066AC" w:rsidRDefault="00F066AC" w:rsidP="00F066AC">
      <w:pPr>
        <w:ind w:left="360"/>
        <w:rPr>
          <w:rFonts w:ascii="Times New Roman" w:hAnsi="Times New Roman"/>
          <w:sz w:val="24"/>
        </w:rPr>
      </w:pPr>
      <w:r w:rsidRPr="00F066AC">
        <w:rPr>
          <w:rFonts w:ascii="Times New Roman" w:hAnsi="Times New Roman"/>
          <w:sz w:val="24"/>
        </w:rPr>
        <w:t>The external data sources to be imported into Reach database of the IRDS have been identified as:</w:t>
      </w:r>
    </w:p>
    <w:p w:rsidR="00F066AC" w:rsidRPr="00F066AC" w:rsidRDefault="00F066AC" w:rsidP="00F066AC">
      <w:pPr>
        <w:ind w:left="360"/>
        <w:rPr>
          <w:rFonts w:ascii="Times New Roman" w:hAnsi="Times New Roman"/>
          <w:sz w:val="24"/>
        </w:rPr>
      </w:pPr>
    </w:p>
    <w:p w:rsidR="00F066AC" w:rsidRPr="00F066AC" w:rsidRDefault="00F066AC" w:rsidP="00F066AC">
      <w:pPr>
        <w:pStyle w:val="ListParagraph"/>
        <w:numPr>
          <w:ilvl w:val="0"/>
          <w:numId w:val="46"/>
        </w:numPr>
        <w:autoSpaceDE/>
        <w:autoSpaceDN/>
        <w:adjustRightInd/>
        <w:spacing w:before="0" w:after="0"/>
        <w:ind w:left="1080"/>
        <w:rPr>
          <w:rFonts w:ascii="Times New Roman" w:hAnsi="Times New Roman"/>
          <w:sz w:val="24"/>
        </w:rPr>
      </w:pPr>
      <w:r w:rsidRPr="00F066AC">
        <w:rPr>
          <w:rFonts w:ascii="Times New Roman" w:hAnsi="Times New Roman"/>
          <w:sz w:val="24"/>
          <w:u w:val="single"/>
        </w:rPr>
        <w:t>VA Suicide Data Repository (SDR)</w:t>
      </w:r>
      <w:r w:rsidRPr="00F066AC">
        <w:rPr>
          <w:rFonts w:ascii="Times New Roman" w:hAnsi="Times New Roman"/>
          <w:sz w:val="24"/>
        </w:rPr>
        <w:t xml:space="preserve"> - The SDR contains VA and </w:t>
      </w:r>
      <w:proofErr w:type="spellStart"/>
      <w:proofErr w:type="gramStart"/>
      <w:r w:rsidRPr="00F066AC">
        <w:rPr>
          <w:rFonts w:ascii="Times New Roman" w:hAnsi="Times New Roman"/>
          <w:sz w:val="24"/>
        </w:rPr>
        <w:t>DoD</w:t>
      </w:r>
      <w:proofErr w:type="spellEnd"/>
      <w:proofErr w:type="gramEnd"/>
      <w:r w:rsidRPr="00F066AC">
        <w:rPr>
          <w:rFonts w:ascii="Times New Roman" w:hAnsi="Times New Roman"/>
          <w:sz w:val="24"/>
        </w:rPr>
        <w:t xml:space="preserve"> suicide and mortality data. The data store is Microsoft SQL Server. Periodically data is imported into the system from</w:t>
      </w:r>
    </w:p>
    <w:p w:rsidR="00F066AC" w:rsidRPr="00F066AC" w:rsidRDefault="00F066AC" w:rsidP="00F066AC">
      <w:pPr>
        <w:ind w:left="720"/>
        <w:rPr>
          <w:rFonts w:ascii="Times New Roman" w:hAnsi="Times New Roman"/>
          <w:sz w:val="24"/>
        </w:rPr>
      </w:pPr>
    </w:p>
    <w:p w:rsidR="00F066AC" w:rsidRPr="00F066AC" w:rsidRDefault="00F066AC" w:rsidP="00F066AC">
      <w:pPr>
        <w:pStyle w:val="ListParagraph"/>
        <w:numPr>
          <w:ilvl w:val="0"/>
          <w:numId w:val="47"/>
        </w:numPr>
        <w:autoSpaceDE/>
        <w:autoSpaceDN/>
        <w:adjustRightInd/>
        <w:spacing w:before="0" w:after="0"/>
        <w:ind w:left="1440"/>
        <w:rPr>
          <w:rFonts w:ascii="Times New Roman" w:hAnsi="Times New Roman"/>
          <w:sz w:val="24"/>
        </w:rPr>
      </w:pPr>
      <w:r w:rsidRPr="00F066AC">
        <w:rPr>
          <w:rFonts w:ascii="Times New Roman" w:hAnsi="Times New Roman"/>
          <w:sz w:val="24"/>
        </w:rPr>
        <w:t>Mortality search results from the National Death Index (NDI)</w:t>
      </w:r>
    </w:p>
    <w:p w:rsidR="00F066AC" w:rsidRPr="00F066AC" w:rsidRDefault="00F066AC" w:rsidP="00F066AC">
      <w:pPr>
        <w:pStyle w:val="ListParagraph"/>
        <w:numPr>
          <w:ilvl w:val="0"/>
          <w:numId w:val="47"/>
        </w:numPr>
        <w:autoSpaceDE/>
        <w:autoSpaceDN/>
        <w:adjustRightInd/>
        <w:spacing w:before="0" w:after="0"/>
        <w:ind w:left="1440"/>
        <w:rPr>
          <w:rFonts w:ascii="Times New Roman" w:hAnsi="Times New Roman"/>
          <w:sz w:val="24"/>
        </w:rPr>
      </w:pPr>
      <w:r w:rsidRPr="00F066AC">
        <w:rPr>
          <w:rFonts w:ascii="Times New Roman" w:hAnsi="Times New Roman"/>
          <w:sz w:val="24"/>
        </w:rPr>
        <w:t>State Death Certificate Data (SDCD)</w:t>
      </w:r>
    </w:p>
    <w:p w:rsidR="00F066AC" w:rsidRPr="00F066AC" w:rsidRDefault="00F066AC" w:rsidP="00F066AC">
      <w:pPr>
        <w:pStyle w:val="ListParagraph"/>
        <w:numPr>
          <w:ilvl w:val="0"/>
          <w:numId w:val="47"/>
        </w:numPr>
        <w:autoSpaceDE/>
        <w:autoSpaceDN/>
        <w:adjustRightInd/>
        <w:spacing w:before="0" w:after="0"/>
        <w:ind w:left="1440"/>
        <w:rPr>
          <w:rFonts w:ascii="Times New Roman" w:hAnsi="Times New Roman"/>
          <w:sz w:val="24"/>
        </w:rPr>
      </w:pPr>
      <w:r w:rsidRPr="00F066AC">
        <w:rPr>
          <w:rFonts w:ascii="Times New Roman" w:hAnsi="Times New Roman"/>
          <w:sz w:val="24"/>
        </w:rPr>
        <w:t>Veterans Crisis Line (VCL)</w:t>
      </w:r>
    </w:p>
    <w:p w:rsidR="00F066AC" w:rsidRPr="00F066AC" w:rsidRDefault="00F066AC" w:rsidP="00F066AC">
      <w:pPr>
        <w:pStyle w:val="ListParagraph"/>
        <w:numPr>
          <w:ilvl w:val="0"/>
          <w:numId w:val="47"/>
        </w:numPr>
        <w:autoSpaceDE/>
        <w:autoSpaceDN/>
        <w:adjustRightInd/>
        <w:spacing w:before="0" w:after="0"/>
        <w:ind w:left="1440"/>
        <w:rPr>
          <w:rFonts w:ascii="Times New Roman" w:hAnsi="Times New Roman"/>
          <w:sz w:val="24"/>
        </w:rPr>
      </w:pPr>
      <w:r w:rsidRPr="00F066AC">
        <w:rPr>
          <w:rFonts w:ascii="Times New Roman" w:hAnsi="Times New Roman"/>
          <w:sz w:val="24"/>
        </w:rPr>
        <w:t>Suicide Prevention Applications Network (SPAN)</w:t>
      </w:r>
    </w:p>
    <w:p w:rsidR="00F066AC" w:rsidRPr="00F066AC" w:rsidRDefault="00F066AC" w:rsidP="00F066AC">
      <w:pPr>
        <w:pStyle w:val="ListParagraph"/>
        <w:numPr>
          <w:ilvl w:val="0"/>
          <w:numId w:val="47"/>
        </w:numPr>
        <w:autoSpaceDE/>
        <w:autoSpaceDN/>
        <w:adjustRightInd/>
        <w:spacing w:before="0" w:after="0"/>
        <w:ind w:left="1440"/>
        <w:rPr>
          <w:rFonts w:ascii="Times New Roman" w:hAnsi="Times New Roman"/>
          <w:sz w:val="24"/>
        </w:rPr>
      </w:pPr>
      <w:r w:rsidRPr="00F066AC">
        <w:rPr>
          <w:rFonts w:ascii="Times New Roman" w:hAnsi="Times New Roman"/>
          <w:sz w:val="24"/>
        </w:rPr>
        <w:t>VA Beneficiary Identification Records Locator Subsystem (BIRLS) Death File</w:t>
      </w:r>
    </w:p>
    <w:p w:rsidR="00F066AC" w:rsidRPr="00F066AC" w:rsidRDefault="00F066AC" w:rsidP="00F066AC">
      <w:pPr>
        <w:ind w:left="360"/>
        <w:rPr>
          <w:rFonts w:ascii="Times New Roman" w:hAnsi="Times New Roman"/>
          <w:sz w:val="24"/>
        </w:rPr>
      </w:pPr>
    </w:p>
    <w:p w:rsidR="00F066AC" w:rsidRPr="00F066AC" w:rsidRDefault="008D43C6" w:rsidP="00F066AC">
      <w:pPr>
        <w:pStyle w:val="ListParagraph"/>
        <w:numPr>
          <w:ilvl w:val="0"/>
          <w:numId w:val="46"/>
        </w:numPr>
        <w:autoSpaceDE/>
        <w:autoSpaceDN/>
        <w:adjustRightInd/>
        <w:spacing w:before="0" w:after="0"/>
        <w:ind w:left="1080"/>
        <w:rPr>
          <w:rFonts w:ascii="Times New Roman" w:hAnsi="Times New Roman"/>
          <w:sz w:val="24"/>
        </w:rPr>
      </w:pPr>
      <w:r>
        <w:rPr>
          <w:rFonts w:ascii="Times New Roman" w:hAnsi="Times New Roman"/>
          <w:sz w:val="24"/>
          <w:u w:val="single"/>
        </w:rPr>
        <w:t>Corporate Data Warehouse</w:t>
      </w:r>
      <w:r w:rsidRPr="008D43C6">
        <w:rPr>
          <w:rFonts w:ascii="Times New Roman" w:hAnsi="Times New Roman"/>
          <w:sz w:val="24"/>
        </w:rPr>
        <w:t xml:space="preserve"> </w:t>
      </w:r>
      <w:r w:rsidR="00F066AC" w:rsidRPr="008D43C6">
        <w:rPr>
          <w:rFonts w:ascii="Times New Roman" w:hAnsi="Times New Roman"/>
          <w:sz w:val="24"/>
        </w:rPr>
        <w:t>-</w:t>
      </w:r>
      <w:r w:rsidR="00F066AC" w:rsidRPr="00F066AC">
        <w:rPr>
          <w:rFonts w:ascii="Times New Roman" w:hAnsi="Times New Roman"/>
          <w:sz w:val="24"/>
        </w:rPr>
        <w:t xml:space="preserve"> CDW warehouses VHA and VBA data is SQL Server format. It is assumed that VHA and VBA data will be imported into the IRDS Reach database. The plan is to connect to the CDW servers via a SQL connection and directly pull the data into the IRDS system.</w:t>
      </w:r>
    </w:p>
    <w:p w:rsidR="00F066AC" w:rsidRPr="00F066AC" w:rsidRDefault="00F066AC" w:rsidP="00F066AC">
      <w:pPr>
        <w:ind w:left="360"/>
        <w:rPr>
          <w:rFonts w:ascii="Times New Roman" w:hAnsi="Times New Roman"/>
          <w:sz w:val="24"/>
        </w:rPr>
      </w:pPr>
    </w:p>
    <w:p w:rsidR="00F066AC" w:rsidRPr="00F066AC" w:rsidRDefault="00F066AC" w:rsidP="00F066AC">
      <w:pPr>
        <w:pStyle w:val="ListParagraph"/>
        <w:numPr>
          <w:ilvl w:val="0"/>
          <w:numId w:val="46"/>
        </w:numPr>
        <w:autoSpaceDE/>
        <w:autoSpaceDN/>
        <w:adjustRightInd/>
        <w:spacing w:before="0" w:after="0"/>
        <w:ind w:left="1080"/>
        <w:rPr>
          <w:rFonts w:ascii="Times New Roman" w:hAnsi="Times New Roman"/>
          <w:sz w:val="24"/>
        </w:rPr>
      </w:pPr>
      <w:r w:rsidRPr="00F066AC">
        <w:rPr>
          <w:rFonts w:ascii="Times New Roman" w:hAnsi="Times New Roman"/>
          <w:sz w:val="24"/>
          <w:u w:val="single"/>
        </w:rPr>
        <w:t xml:space="preserve">Veterans Health Information Systems and Technology Architecture (VistA) </w:t>
      </w:r>
      <w:r w:rsidR="00417050" w:rsidRPr="00417050">
        <w:rPr>
          <w:rFonts w:ascii="Times New Roman" w:hAnsi="Times New Roman"/>
          <w:sz w:val="24"/>
          <w:u w:val="single"/>
        </w:rPr>
        <w:t xml:space="preserve">RPC Interface (tentative) - The VA uses the Veterans Health Information Systems and Technology Architecture (Vista) system, for managing Veterans health data. Data may be imported into the IRDS system directly from VistA using RPC calls when immediate access to recently updated clinical records is retired. As VistA is modernized additional interface protocols may be used in place of RPCs.  This is to be determined. </w:t>
      </w:r>
      <w:r w:rsidRPr="00F066AC">
        <w:rPr>
          <w:rFonts w:ascii="Times New Roman" w:hAnsi="Times New Roman"/>
          <w:sz w:val="24"/>
          <w:u w:val="single"/>
        </w:rPr>
        <w:t>-</w:t>
      </w:r>
    </w:p>
    <w:p w:rsidR="00F066AC" w:rsidRPr="00F066AC" w:rsidRDefault="00F066AC" w:rsidP="00F066AC">
      <w:pPr>
        <w:pStyle w:val="ListParagraph"/>
        <w:ind w:left="1080"/>
        <w:rPr>
          <w:rFonts w:ascii="Times New Roman" w:hAnsi="Times New Roman"/>
          <w:sz w:val="24"/>
        </w:rPr>
      </w:pPr>
    </w:p>
    <w:p w:rsidR="00F066AC" w:rsidRPr="00F066AC" w:rsidRDefault="00F066AC" w:rsidP="00F066AC">
      <w:pPr>
        <w:pStyle w:val="ListParagraph"/>
        <w:numPr>
          <w:ilvl w:val="0"/>
          <w:numId w:val="46"/>
        </w:numPr>
        <w:autoSpaceDE/>
        <w:autoSpaceDN/>
        <w:adjustRightInd/>
        <w:spacing w:before="0" w:after="0"/>
        <w:ind w:left="1080"/>
        <w:rPr>
          <w:rFonts w:ascii="Times New Roman" w:hAnsi="Times New Roman"/>
          <w:sz w:val="24"/>
        </w:rPr>
      </w:pPr>
      <w:r w:rsidRPr="00F066AC">
        <w:rPr>
          <w:rFonts w:ascii="Times New Roman" w:hAnsi="Times New Roman"/>
          <w:sz w:val="24"/>
          <w:u w:val="single"/>
        </w:rPr>
        <w:t>Non VA data sources -</w:t>
      </w:r>
      <w:r w:rsidRPr="00F066AC">
        <w:rPr>
          <w:rFonts w:ascii="Times New Roman" w:hAnsi="Times New Roman"/>
          <w:sz w:val="24"/>
        </w:rPr>
        <w:t xml:space="preserve"> The VA has expressed an interest in importing and analyzing data that is external to VA data sources. Some of the sources being considered are LexisNexis and PACER. The PwC requirements team is currently reviewing possibilities with the VA.</w:t>
      </w:r>
    </w:p>
    <w:p w:rsidR="00CE1F5D" w:rsidRDefault="00CE1F5D" w:rsidP="00CE1F5D">
      <w:pPr>
        <w:pStyle w:val="BodyText"/>
        <w:ind w:left="14"/>
      </w:pPr>
      <w:r>
        <w:t xml:space="preserve">Data in </w:t>
      </w:r>
      <w:r w:rsidR="00F066AC">
        <w:t xml:space="preserve">the </w:t>
      </w:r>
      <w:r>
        <w:t xml:space="preserve">CDW and SDR are stored in SQL Server tables. SSIS import packages will be developed </w:t>
      </w:r>
      <w:r w:rsidR="00F066AC">
        <w:t>connect to the CDW and SDR, extract select data from the SQL tables, and copy the data to SQL tables located in the IRDS Reach Database. Appropriate transformations such as standardization, normalization, and cleaning will be made to the data as it is transferred into the Reach Database.</w:t>
      </w:r>
    </w:p>
    <w:p w:rsidR="00F066AC" w:rsidRDefault="00F066AC" w:rsidP="00CE1F5D">
      <w:pPr>
        <w:pStyle w:val="BodyText"/>
        <w:ind w:left="14"/>
      </w:pPr>
      <w:r>
        <w:t>Data extracted from VistA is extracted using RPC calls.  This data will also be copied into SQL tables located in the Reach Database.</w:t>
      </w:r>
    </w:p>
    <w:p w:rsidR="00600F00" w:rsidRDefault="00600F00" w:rsidP="00600F00">
      <w:pPr>
        <w:pStyle w:val="BodyText"/>
        <w:ind w:left="734"/>
      </w:pPr>
    </w:p>
    <w:p w:rsidR="001469C2" w:rsidRDefault="001469C2" w:rsidP="00600F00">
      <w:pPr>
        <w:pStyle w:val="BodyText"/>
        <w:ind w:left="734"/>
      </w:pPr>
    </w:p>
    <w:p w:rsidR="001469C2" w:rsidRDefault="001469C2" w:rsidP="00600F00">
      <w:pPr>
        <w:pStyle w:val="BodyText"/>
        <w:ind w:left="734"/>
      </w:pPr>
    </w:p>
    <w:p w:rsidR="00C06FCE" w:rsidRPr="006F12B4" w:rsidRDefault="00C06FCE" w:rsidP="00C06FCE">
      <w:pPr>
        <w:pStyle w:val="Heading1"/>
      </w:pPr>
      <w:bookmarkStart w:id="51" w:name="_Toc408576517"/>
      <w:bookmarkStart w:id="52" w:name="_Toc406162287"/>
      <w:bookmarkStart w:id="53" w:name="_Toc409038835"/>
      <w:r w:rsidRPr="006F12B4">
        <w:t>Analytics Workflow</w:t>
      </w:r>
      <w:bookmarkEnd w:id="51"/>
      <w:bookmarkEnd w:id="52"/>
      <w:bookmarkEnd w:id="53"/>
    </w:p>
    <w:p w:rsidR="00C06FCE" w:rsidRPr="006F12B4" w:rsidRDefault="00C06FCE" w:rsidP="00C06FCE">
      <w:pPr>
        <w:pStyle w:val="Heading2"/>
        <w:rPr>
          <w:rFonts w:ascii="Arial" w:hAnsi="Arial"/>
        </w:rPr>
      </w:pPr>
      <w:bookmarkStart w:id="54" w:name="_Toc408576518"/>
      <w:bookmarkStart w:id="55" w:name="_Toc406162288"/>
      <w:bookmarkStart w:id="56" w:name="_Toc409038836"/>
      <w:r w:rsidRPr="006F12B4">
        <w:rPr>
          <w:rFonts w:ascii="Arial" w:hAnsi="Arial"/>
        </w:rPr>
        <w:t>Model Development / Applications</w:t>
      </w:r>
      <w:bookmarkEnd w:id="54"/>
      <w:bookmarkEnd w:id="55"/>
      <w:bookmarkEnd w:id="56"/>
    </w:p>
    <w:p w:rsidR="00CE1F5D" w:rsidRPr="00594D41" w:rsidRDefault="00CE1F5D" w:rsidP="00CE1F5D">
      <w:pPr>
        <w:pStyle w:val="BodyText"/>
      </w:pPr>
      <w:r>
        <w:t xml:space="preserve">Data will be pulled from the CDW and the SDR into the Sandbox and stored in the SQL database based upon the interfaces (see section 3.3.1.). </w:t>
      </w:r>
    </w:p>
    <w:p w:rsidR="00CE1F5D" w:rsidRDefault="00CE1F5D" w:rsidP="00CE1F5D">
      <w:pPr>
        <w:pStyle w:val="BodyText"/>
      </w:pPr>
      <w:r>
        <w:t xml:space="preserve">The data will imported from the SQL database into R allowing for variable creation and suicide completion predicative model development. The coefficients fitted during the model development will be stored as an SQL table. </w:t>
      </w:r>
    </w:p>
    <w:p w:rsidR="00CE1F5D" w:rsidRDefault="00CE1F5D" w:rsidP="00CE1F5D">
      <w:pPr>
        <w:pStyle w:val="BodyText"/>
      </w:pPr>
      <w:r>
        <w:t xml:space="preserve">On an ongoing basis and using SQL, these stored coefficients will be applied to updated data to produce suicide completions risk scores for individual Veterans. </w:t>
      </w:r>
    </w:p>
    <w:p w:rsidR="00CE1F5D" w:rsidRPr="009A1826" w:rsidRDefault="00CE1F5D" w:rsidP="00CE1F5D">
      <w:pPr>
        <w:pStyle w:val="BodyText"/>
      </w:pPr>
      <w:r>
        <w:t xml:space="preserve">Individual Veteran risk scores will be used for </w:t>
      </w:r>
      <w:proofErr w:type="spellStart"/>
      <w:r>
        <w:t>dashboarding</w:t>
      </w:r>
      <w:proofErr w:type="spellEnd"/>
      <w:r>
        <w:t xml:space="preserve"> and direct messaging purposes. </w:t>
      </w:r>
      <w:r w:rsidR="001469C2" w:rsidRPr="001469C2">
        <w:rPr>
          <w:b/>
        </w:rPr>
        <w:t xml:space="preserve">Figure </w:t>
      </w:r>
      <w:r w:rsidR="00A10721">
        <w:rPr>
          <w:b/>
        </w:rPr>
        <w:t>3</w:t>
      </w:r>
      <w:r w:rsidR="006970A8">
        <w:rPr>
          <w:b/>
        </w:rPr>
        <w:t xml:space="preserve"> </w:t>
      </w:r>
      <w:r>
        <w:t xml:space="preserve">provides a visual overview of the data analytic model workflow within the Sandbox environment. </w:t>
      </w:r>
    </w:p>
    <w:p w:rsidR="001E7D96" w:rsidRDefault="0051102D" w:rsidP="001E7D96">
      <w:pPr>
        <w:pStyle w:val="BodyText"/>
        <w:jc w:val="center"/>
      </w:pPr>
      <w:r>
        <w:object w:dxaOrig="13584" w:dyaOrig="7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15pt;height:257.85pt" o:ole="">
            <v:imagedata r:id="rId26" o:title=""/>
          </v:shape>
          <o:OLEObject Type="Embed" ProgID="Visio.Drawing.11" ShapeID="_x0000_i1029" DrawAspect="Content" ObjectID="_1482780668" r:id="rId27"/>
        </w:object>
      </w:r>
    </w:p>
    <w:p w:rsidR="00350D7A" w:rsidRDefault="00350D7A" w:rsidP="00350D7A">
      <w:pPr>
        <w:pStyle w:val="Caption"/>
        <w:jc w:val="center"/>
        <w:rPr>
          <w:sz w:val="20"/>
        </w:rPr>
      </w:pPr>
      <w:bookmarkStart w:id="57" w:name="_Ref406070888"/>
      <w:bookmarkStart w:id="58" w:name="_Ref406070881"/>
      <w:bookmarkStart w:id="59" w:name="_Toc405402281"/>
      <w:r>
        <w:t xml:space="preserve">Figure </w:t>
      </w:r>
      <w:r w:rsidR="005C0E72">
        <w:fldChar w:fldCharType="begin"/>
      </w:r>
      <w:r w:rsidR="005C0E72">
        <w:instrText xml:space="preserve"> SEQ Figure \* ARABIC </w:instrText>
      </w:r>
      <w:r w:rsidR="005C0E72">
        <w:fldChar w:fldCharType="separate"/>
      </w:r>
      <w:r w:rsidR="00E7400E">
        <w:rPr>
          <w:noProof/>
        </w:rPr>
        <w:t>3</w:t>
      </w:r>
      <w:r w:rsidR="005C0E72">
        <w:rPr>
          <w:noProof/>
        </w:rPr>
        <w:fldChar w:fldCharType="end"/>
      </w:r>
      <w:bookmarkEnd w:id="57"/>
      <w:r w:rsidRPr="004F686F">
        <w:rPr>
          <w:sz w:val="20"/>
        </w:rPr>
        <w:t xml:space="preserve">: </w:t>
      </w:r>
      <w:bookmarkEnd w:id="58"/>
      <w:r w:rsidR="00732F7C">
        <w:rPr>
          <w:sz w:val="20"/>
        </w:rPr>
        <w:t xml:space="preserve">Example </w:t>
      </w:r>
      <w:r w:rsidR="001469C2">
        <w:rPr>
          <w:sz w:val="20"/>
        </w:rPr>
        <w:t xml:space="preserve">of data </w:t>
      </w:r>
      <w:r w:rsidR="00732F7C">
        <w:rPr>
          <w:sz w:val="20"/>
        </w:rPr>
        <w:t>analytic</w:t>
      </w:r>
      <w:r w:rsidR="001469C2">
        <w:rPr>
          <w:sz w:val="20"/>
        </w:rPr>
        <w:t xml:space="preserve"> model workflow</w:t>
      </w:r>
    </w:p>
    <w:p w:rsidR="0071031B" w:rsidRDefault="0071031B" w:rsidP="0071031B">
      <w:pPr>
        <w:pStyle w:val="BodyText"/>
      </w:pPr>
    </w:p>
    <w:p w:rsidR="003E667E" w:rsidRDefault="003E667E" w:rsidP="0071031B">
      <w:pPr>
        <w:pStyle w:val="BodyText"/>
      </w:pPr>
    </w:p>
    <w:p w:rsidR="003E667E" w:rsidRDefault="003E667E" w:rsidP="0071031B">
      <w:pPr>
        <w:pStyle w:val="BodyText"/>
      </w:pPr>
    </w:p>
    <w:p w:rsidR="003E667E" w:rsidRDefault="003E667E" w:rsidP="0071031B">
      <w:pPr>
        <w:pStyle w:val="BodyText"/>
      </w:pPr>
    </w:p>
    <w:p w:rsidR="003E667E" w:rsidRPr="0071031B" w:rsidRDefault="003E667E" w:rsidP="0071031B">
      <w:pPr>
        <w:pStyle w:val="BodyText"/>
      </w:pPr>
    </w:p>
    <w:p w:rsidR="00754048" w:rsidRPr="006F12B4" w:rsidRDefault="00754048" w:rsidP="00754048">
      <w:pPr>
        <w:pStyle w:val="Heading2"/>
        <w:rPr>
          <w:rFonts w:ascii="Arial" w:hAnsi="Arial"/>
        </w:rPr>
      </w:pPr>
      <w:bookmarkStart w:id="60" w:name="_Toc405402282"/>
      <w:bookmarkStart w:id="61" w:name="_Toc408576519"/>
      <w:bookmarkStart w:id="62" w:name="_Toc406162289"/>
      <w:bookmarkStart w:id="63" w:name="_Toc409038837"/>
      <w:bookmarkEnd w:id="59"/>
      <w:r w:rsidRPr="006F12B4">
        <w:rPr>
          <w:rFonts w:ascii="Arial" w:hAnsi="Arial"/>
        </w:rPr>
        <w:t>System Data Flow</w:t>
      </w:r>
      <w:bookmarkEnd w:id="60"/>
      <w:bookmarkEnd w:id="61"/>
      <w:bookmarkEnd w:id="62"/>
      <w:bookmarkEnd w:id="63"/>
    </w:p>
    <w:p w:rsidR="00754048" w:rsidRPr="006F12B4" w:rsidRDefault="00754048" w:rsidP="0001353B">
      <w:pPr>
        <w:pStyle w:val="Heading3"/>
      </w:pPr>
      <w:bookmarkStart w:id="64" w:name="_Toc405402283"/>
      <w:bookmarkStart w:id="65" w:name="_Toc408576520"/>
      <w:bookmarkStart w:id="66" w:name="_Toc406162290"/>
      <w:bookmarkStart w:id="67" w:name="_Toc409038838"/>
      <w:r w:rsidRPr="006F12B4">
        <w:t>Import Process</w:t>
      </w:r>
      <w:bookmarkEnd w:id="64"/>
      <w:bookmarkEnd w:id="65"/>
      <w:bookmarkEnd w:id="66"/>
      <w:bookmarkEnd w:id="67"/>
    </w:p>
    <w:p w:rsidR="00CE1F5D" w:rsidRPr="00CA267B" w:rsidRDefault="00CE1F5D" w:rsidP="00CE1F5D">
      <w:pPr>
        <w:spacing w:before="120" w:after="120"/>
        <w:rPr>
          <w:rFonts w:ascii="Times New Roman" w:hAnsi="Times New Roman"/>
          <w:sz w:val="24"/>
        </w:rPr>
      </w:pPr>
      <w:bookmarkStart w:id="68" w:name="_Toc405402284"/>
      <w:r w:rsidRPr="008B557A">
        <w:rPr>
          <w:rFonts w:ascii="Times New Roman" w:hAnsi="Times New Roman"/>
          <w:sz w:val="24"/>
        </w:rPr>
        <w:t xml:space="preserve">The import process for analytic model development will take place in two </w:t>
      </w:r>
      <w:r w:rsidRPr="00CA267B">
        <w:rPr>
          <w:rFonts w:ascii="Times New Roman" w:hAnsi="Times New Roman"/>
          <w:sz w:val="24"/>
        </w:rPr>
        <w:t>phases:</w:t>
      </w:r>
    </w:p>
    <w:p w:rsidR="00CA267B" w:rsidRPr="00CA267B" w:rsidRDefault="00CE1F5D" w:rsidP="00CA267B">
      <w:pPr>
        <w:pStyle w:val="ListParagraph"/>
        <w:numPr>
          <w:ilvl w:val="0"/>
          <w:numId w:val="24"/>
        </w:numPr>
        <w:rPr>
          <w:rFonts w:ascii="Times New Roman" w:hAnsi="Times New Roman"/>
          <w:sz w:val="24"/>
          <w:szCs w:val="24"/>
        </w:rPr>
      </w:pPr>
      <w:r w:rsidRPr="00CA267B">
        <w:rPr>
          <w:rFonts w:ascii="Times New Roman" w:hAnsi="Times New Roman"/>
          <w:sz w:val="24"/>
          <w:szCs w:val="24"/>
        </w:rPr>
        <w:t>SQL Server will use SSIS to query data from CDW and SDR and save the data tables to be accessed by R</w:t>
      </w:r>
      <w:r w:rsidR="00CA267B" w:rsidRPr="00CA267B">
        <w:rPr>
          <w:rFonts w:ascii="Times New Roman" w:hAnsi="Times New Roman"/>
          <w:sz w:val="24"/>
          <w:szCs w:val="24"/>
        </w:rPr>
        <w:t>.</w:t>
      </w:r>
    </w:p>
    <w:p w:rsidR="00CA267B" w:rsidRPr="00CA267B" w:rsidRDefault="00CA267B" w:rsidP="00CA267B">
      <w:pPr>
        <w:pStyle w:val="ListParagraph"/>
        <w:ind w:left="1080"/>
        <w:rPr>
          <w:rFonts w:ascii="Times New Roman" w:hAnsi="Times New Roman"/>
          <w:sz w:val="24"/>
          <w:szCs w:val="24"/>
        </w:rPr>
      </w:pPr>
    </w:p>
    <w:p w:rsidR="00CE1F5D" w:rsidRPr="00CA267B" w:rsidRDefault="00CE1F5D" w:rsidP="00CA267B">
      <w:pPr>
        <w:pStyle w:val="ListParagraph"/>
        <w:numPr>
          <w:ilvl w:val="0"/>
          <w:numId w:val="24"/>
        </w:numPr>
        <w:rPr>
          <w:rFonts w:ascii="Times New Roman" w:hAnsi="Times New Roman"/>
          <w:sz w:val="24"/>
          <w:szCs w:val="24"/>
        </w:rPr>
      </w:pPr>
      <w:r w:rsidRPr="00CA267B">
        <w:rPr>
          <w:rFonts w:ascii="Times New Roman" w:hAnsi="Times New Roman"/>
          <w:sz w:val="24"/>
          <w:szCs w:val="24"/>
        </w:rPr>
        <w:t>R will then import the data from data tables for model development.</w:t>
      </w:r>
    </w:p>
    <w:p w:rsidR="00CA267B" w:rsidRDefault="00CA267B" w:rsidP="00CA267B"/>
    <w:p w:rsidR="00754048" w:rsidRPr="006F12B4" w:rsidRDefault="00754048" w:rsidP="00754048">
      <w:pPr>
        <w:pStyle w:val="Heading3"/>
      </w:pPr>
      <w:bookmarkStart w:id="69" w:name="_Toc408576521"/>
      <w:bookmarkStart w:id="70" w:name="_Toc406162291"/>
      <w:bookmarkStart w:id="71" w:name="_Toc409038839"/>
      <w:r w:rsidRPr="006F12B4">
        <w:t>Normalization/Standardization</w:t>
      </w:r>
      <w:bookmarkEnd w:id="68"/>
      <w:bookmarkEnd w:id="69"/>
      <w:bookmarkEnd w:id="70"/>
      <w:bookmarkEnd w:id="71"/>
    </w:p>
    <w:p w:rsidR="00CE1F5D" w:rsidRPr="008B557A" w:rsidRDefault="00CE1F5D" w:rsidP="00CE1F5D">
      <w:pPr>
        <w:pStyle w:val="BodyText"/>
      </w:pPr>
      <w:bookmarkStart w:id="72" w:name="_Toc405402285"/>
      <w:r>
        <w:t>For current suicide completion risk model recreation and development of its modifications, all data normalization and standardization will be performed in R. SQL Server will pull tables and fields with no normalization or standardization applied.</w:t>
      </w:r>
    </w:p>
    <w:p w:rsidR="00754048" w:rsidRPr="006F12B4" w:rsidRDefault="00754048" w:rsidP="0001353B">
      <w:pPr>
        <w:pStyle w:val="Heading3"/>
      </w:pPr>
      <w:bookmarkStart w:id="73" w:name="_Toc408576522"/>
      <w:bookmarkStart w:id="74" w:name="_Toc406162292"/>
      <w:bookmarkStart w:id="75" w:name="_Toc409038840"/>
      <w:r w:rsidRPr="006F12B4">
        <w:t>Database Tables</w:t>
      </w:r>
      <w:bookmarkEnd w:id="72"/>
      <w:bookmarkEnd w:id="73"/>
      <w:bookmarkEnd w:id="74"/>
      <w:bookmarkEnd w:id="75"/>
    </w:p>
    <w:p w:rsidR="00CE1F5D" w:rsidRDefault="00CE1F5D" w:rsidP="00CE1F5D">
      <w:pPr>
        <w:pStyle w:val="BodyText"/>
      </w:pPr>
      <w:bookmarkStart w:id="76" w:name="_Toc405402286"/>
      <w:r>
        <w:t>The database tables will be queried from the CDW</w:t>
      </w:r>
      <w:r w:rsidR="008D43C6">
        <w:t xml:space="preserve"> and the SDR</w:t>
      </w:r>
      <w:r>
        <w:t>; these tables will inherit the structure from their native source.</w:t>
      </w:r>
    </w:p>
    <w:p w:rsidR="00754048" w:rsidRPr="006F12B4" w:rsidRDefault="0001353B" w:rsidP="00754048">
      <w:pPr>
        <w:pStyle w:val="Heading3"/>
      </w:pPr>
      <w:bookmarkStart w:id="77" w:name="_Toc408576523"/>
      <w:bookmarkStart w:id="78" w:name="_Toc406162293"/>
      <w:bookmarkStart w:id="79" w:name="_Toc409038841"/>
      <w:r>
        <w:t>Linking/C</w:t>
      </w:r>
      <w:r w:rsidR="00754048" w:rsidRPr="006F12B4">
        <w:t xml:space="preserve">ommon </w:t>
      </w:r>
      <w:r>
        <w:t>I</w:t>
      </w:r>
      <w:r w:rsidR="00754048" w:rsidRPr="006F12B4">
        <w:t>dentifiers</w:t>
      </w:r>
      <w:bookmarkEnd w:id="76"/>
      <w:bookmarkEnd w:id="77"/>
      <w:bookmarkEnd w:id="78"/>
      <w:bookmarkEnd w:id="79"/>
    </w:p>
    <w:p w:rsidR="00CE1F5D" w:rsidRDefault="00CE1F5D" w:rsidP="00CE1F5D">
      <w:pPr>
        <w:pStyle w:val="BodyText"/>
      </w:pPr>
      <w:bookmarkStart w:id="80" w:name="_Toc405402287"/>
      <w:r>
        <w:t>The linking / common identifiers will be determined once data access has been granted and linkages can be determined.</w:t>
      </w:r>
    </w:p>
    <w:p w:rsidR="00754048" w:rsidRPr="006F12B4" w:rsidRDefault="0001353B" w:rsidP="00754048">
      <w:pPr>
        <w:pStyle w:val="Heading3"/>
      </w:pPr>
      <w:bookmarkStart w:id="81" w:name="_Toc408576524"/>
      <w:bookmarkStart w:id="82" w:name="_Toc406162294"/>
      <w:bookmarkStart w:id="83" w:name="_Toc409038842"/>
      <w:r>
        <w:t>Risk M</w:t>
      </w:r>
      <w:r w:rsidR="00754048" w:rsidRPr="006F12B4">
        <w:t xml:space="preserve">odel </w:t>
      </w:r>
      <w:r>
        <w:t>E</w:t>
      </w:r>
      <w:r w:rsidR="00754048" w:rsidRPr="006F12B4">
        <w:t>xecution (SQL Server)</w:t>
      </w:r>
      <w:bookmarkEnd w:id="80"/>
      <w:bookmarkEnd w:id="81"/>
      <w:bookmarkEnd w:id="82"/>
      <w:bookmarkEnd w:id="83"/>
    </w:p>
    <w:p w:rsidR="00431E2E" w:rsidRPr="00696D4A" w:rsidRDefault="00CE1F5D" w:rsidP="001E17D7">
      <w:pPr>
        <w:pStyle w:val="BodyText"/>
      </w:pPr>
      <w:r>
        <w:t>The suicide completion risk model</w:t>
      </w:r>
      <w:r w:rsidRPr="008B557A">
        <w:t xml:space="preserve"> support</w:t>
      </w:r>
      <w:r>
        <w:t>s</w:t>
      </w:r>
      <w:r w:rsidRPr="008B557A">
        <w:t xml:space="preserve"> the Perceptive Reach pr</w:t>
      </w:r>
      <w:r>
        <w:t>ogram by identifying individual Veterans at high risk for suicide completion</w:t>
      </w:r>
      <w:r w:rsidRPr="008B557A">
        <w:t xml:space="preserve">. The application of the </w:t>
      </w:r>
      <w:r>
        <w:t xml:space="preserve">suicide completion </w:t>
      </w:r>
      <w:r w:rsidRPr="008B557A">
        <w:t xml:space="preserve">risk model </w:t>
      </w:r>
      <w:r>
        <w:t xml:space="preserve">coefficients to produce individual Veteran suicide completion risk scores </w:t>
      </w:r>
      <w:r w:rsidRPr="008B557A">
        <w:t xml:space="preserve">will </w:t>
      </w:r>
      <w:r>
        <w:t>be executed</w:t>
      </w:r>
      <w:r w:rsidRPr="008B557A">
        <w:t xml:space="preserve"> within </w:t>
      </w:r>
      <w:r>
        <w:t xml:space="preserve">the </w:t>
      </w:r>
      <w:r w:rsidRPr="008B557A">
        <w:t>SQL</w:t>
      </w:r>
      <w:r>
        <w:t xml:space="preserve"> Server</w:t>
      </w:r>
      <w:r w:rsidRPr="008B557A">
        <w:t xml:space="preserve">. </w:t>
      </w:r>
      <w:r>
        <w:t>More specifically, t</w:t>
      </w:r>
      <w:r w:rsidRPr="008B557A">
        <w:t xml:space="preserve">he coefficients from the </w:t>
      </w:r>
      <w:r>
        <w:t xml:space="preserve">predictive suicide completion </w:t>
      </w:r>
      <w:r w:rsidRPr="008B557A">
        <w:t xml:space="preserve">risk model will be saved to a </w:t>
      </w:r>
      <w:r>
        <w:t xml:space="preserve">table within the </w:t>
      </w:r>
      <w:r w:rsidRPr="008B557A">
        <w:t>SQL</w:t>
      </w:r>
      <w:r>
        <w:t xml:space="preserve"> Server and applied to the ongoing V</w:t>
      </w:r>
      <w:r w:rsidRPr="008B557A">
        <w:t>eteran data</w:t>
      </w:r>
      <w:r>
        <w:t xml:space="preserve"> in SQL</w:t>
      </w:r>
      <w:r w:rsidRPr="008B557A">
        <w:t>.</w:t>
      </w:r>
      <w:r w:rsidRPr="008B557A" w:rsidDel="002B09B6">
        <w:t xml:space="preserve"> </w:t>
      </w:r>
      <w:r>
        <w:t>These risk scores will be imported into the dashboard and used to generate direct messages.</w:t>
      </w:r>
    </w:p>
    <w:sectPr w:rsidR="00431E2E" w:rsidRPr="00696D4A" w:rsidSect="00F14EA8">
      <w:pgSz w:w="12240" w:h="15840" w:code="1"/>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E72" w:rsidRDefault="005C0E72">
      <w:r>
        <w:separator/>
      </w:r>
    </w:p>
    <w:p w:rsidR="005C0E72" w:rsidRDefault="005C0E72"/>
  </w:endnote>
  <w:endnote w:type="continuationSeparator" w:id="0">
    <w:p w:rsidR="005C0E72" w:rsidRDefault="005C0E72">
      <w:r>
        <w:continuationSeparator/>
      </w:r>
    </w:p>
    <w:p w:rsidR="005C0E72" w:rsidRDefault="005C0E72"/>
  </w:endnote>
  <w:endnote w:type="continuationNotice" w:id="1">
    <w:p w:rsidR="005C0E72" w:rsidRDefault="005C0E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E72" w:rsidRDefault="005C0E72"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rsidR="005C0E72" w:rsidRPr="009629BC" w:rsidRDefault="005C0E72" w:rsidP="00D3642C">
    <w:pPr>
      <w:pStyle w:val="Footer"/>
    </w:pPr>
    <w:r>
      <w:rPr>
        <w:rStyle w:val="PageNumber"/>
      </w:rPr>
      <w:t>Template Version 1.0 (remove prior to publication)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E72" w:rsidRPr="00C42A4D" w:rsidRDefault="005C0E72" w:rsidP="00C42A4D">
    <w:pPr>
      <w:rPr>
        <w:rFonts w:ascii="Times New Roman" w:hAnsi="Times New Roman" w:cs="Tahoma"/>
        <w:sz w:val="20"/>
        <w:szCs w:val="16"/>
      </w:rPr>
    </w:pPr>
    <w:r w:rsidRPr="00C42A4D">
      <w:rPr>
        <w:rFonts w:ascii="Times New Roman" w:hAnsi="Times New Roman" w:cs="Tahoma"/>
        <w:sz w:val="20"/>
        <w:szCs w:val="16"/>
      </w:rPr>
      <w:t xml:space="preserve">Perceptive Reach                            </w:t>
    </w:r>
    <w:r w:rsidRPr="00C42A4D">
      <w:rPr>
        <w:rFonts w:ascii="Times New Roman" w:hAnsi="Times New Roman" w:cs="Tahoma"/>
        <w:sz w:val="20"/>
        <w:szCs w:val="16"/>
      </w:rPr>
      <w:tab/>
    </w:r>
    <w:r w:rsidRPr="00C42A4D">
      <w:rPr>
        <w:rFonts w:ascii="Times New Roman" w:hAnsi="Times New Roman" w:cs="Tahoma"/>
        <w:sz w:val="20"/>
        <w:szCs w:val="16"/>
      </w:rPr>
      <w:tab/>
    </w:r>
    <w:r w:rsidRPr="00C42A4D">
      <w:rPr>
        <w:rFonts w:ascii="Times New Roman" w:hAnsi="Times New Roman" w:cs="Tahoma"/>
        <w:sz w:val="20"/>
        <w:szCs w:val="16"/>
      </w:rPr>
      <w:tab/>
    </w:r>
    <w:r w:rsidRPr="00C42A4D">
      <w:rPr>
        <w:rFonts w:ascii="Times New Roman" w:hAnsi="Times New Roman" w:cs="Tahoma"/>
        <w:sz w:val="20"/>
        <w:szCs w:val="16"/>
      </w:rPr>
      <w:tab/>
    </w:r>
    <w:r w:rsidRPr="00C42A4D">
      <w:rPr>
        <w:rFonts w:ascii="Times New Roman" w:hAnsi="Times New Roman" w:cs="Tahoma"/>
        <w:sz w:val="20"/>
        <w:szCs w:val="16"/>
      </w:rPr>
      <w:tab/>
    </w:r>
    <w:r w:rsidRPr="00C42A4D">
      <w:rPr>
        <w:rFonts w:ascii="Times New Roman" w:hAnsi="Times New Roman" w:cs="Tahoma"/>
        <w:sz w:val="20"/>
        <w:szCs w:val="16"/>
      </w:rPr>
      <w:tab/>
    </w:r>
    <w:r w:rsidRPr="00C42A4D">
      <w:rPr>
        <w:rFonts w:ascii="Times New Roman" w:hAnsi="Times New Roman" w:cs="Tahoma"/>
        <w:sz w:val="20"/>
        <w:szCs w:val="16"/>
      </w:rPr>
      <w:tab/>
    </w:r>
    <w:r w:rsidRPr="00C42A4D">
      <w:rPr>
        <w:rFonts w:ascii="Times New Roman" w:hAnsi="Times New Roman" w:cs="Tahoma"/>
        <w:sz w:val="20"/>
        <w:szCs w:val="16"/>
      </w:rPr>
      <w:tab/>
    </w:r>
    <w:r>
      <w:rPr>
        <w:rFonts w:ascii="Times New Roman" w:hAnsi="Times New Roman" w:cs="Tahoma"/>
        <w:sz w:val="20"/>
        <w:szCs w:val="16"/>
      </w:rPr>
      <w:t>January 2015</w:t>
    </w:r>
  </w:p>
  <w:p w:rsidR="005C0E72" w:rsidRDefault="005C0E72">
    <w:pPr>
      <w:pStyle w:val="Footer"/>
    </w:pPr>
    <w:r>
      <w:tab/>
    </w:r>
    <w:r>
      <w:fldChar w:fldCharType="begin"/>
    </w:r>
    <w:r>
      <w:instrText xml:space="preserve"> PAGE   \* MERGEFORMAT </w:instrText>
    </w:r>
    <w:r>
      <w:fldChar w:fldCharType="separate"/>
    </w:r>
    <w:r w:rsidR="00A50626">
      <w:rPr>
        <w:noProof/>
      </w:rPr>
      <w:t>2</w:t>
    </w:r>
    <w:r>
      <w:rPr>
        <w:noProof/>
      </w:rPr>
      <w:fldChar w:fldCharType="end"/>
    </w:r>
    <w:r>
      <w:rPr>
        <w:noProof/>
      </w:rP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E72" w:rsidRDefault="005C0E72">
      <w:r>
        <w:separator/>
      </w:r>
    </w:p>
    <w:p w:rsidR="005C0E72" w:rsidRDefault="005C0E72"/>
  </w:footnote>
  <w:footnote w:type="continuationSeparator" w:id="0">
    <w:p w:rsidR="005C0E72" w:rsidRDefault="005C0E72">
      <w:r>
        <w:continuationSeparator/>
      </w:r>
    </w:p>
    <w:p w:rsidR="005C0E72" w:rsidRDefault="005C0E72"/>
  </w:footnote>
  <w:footnote w:type="continuationNotice" w:id="1">
    <w:p w:rsidR="005C0E72" w:rsidRDefault="005C0E72"/>
  </w:footnote>
  <w:footnote w:id="2">
    <w:p w:rsidR="005C0E72" w:rsidRPr="00664698" w:rsidRDefault="005C0E72" w:rsidP="00664698">
      <w:pPr>
        <w:pStyle w:val="FootnoteText"/>
        <w:rPr>
          <w:rFonts w:ascii="Times New Roman" w:hAnsi="Times New Roman"/>
        </w:rPr>
      </w:pPr>
      <w:r w:rsidRPr="00664698">
        <w:rPr>
          <w:rStyle w:val="FootnoteReference"/>
          <w:rFonts w:ascii="Times New Roman" w:hAnsi="Times New Roman"/>
        </w:rPr>
        <w:footnoteRef/>
      </w:r>
      <w:r w:rsidRPr="00664698">
        <w:rPr>
          <w:rFonts w:ascii="Times New Roman" w:hAnsi="Times New Roman"/>
        </w:rPr>
        <w:t xml:space="preserve"> The existing SAS datasets shall be the datasets used to develop the initial suicide completion risk model.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60" w:type="dxa"/>
      <w:jc w:val="center"/>
      <w:tblInd w:w="720" w:type="dxa"/>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5C0E72" w:rsidRPr="00F14EA8" w:rsidTr="000633E2">
      <w:trPr>
        <w:trHeight w:val="710"/>
        <w:jc w:val="center"/>
      </w:trPr>
      <w:tc>
        <w:tcPr>
          <w:tcW w:w="3629" w:type="dxa"/>
          <w:shd w:val="clear" w:color="auto" w:fill="FFFFFF" w:themeFill="background1"/>
          <w:vAlign w:val="center"/>
        </w:tcPr>
        <w:p w:rsidR="005C0E72" w:rsidRDefault="005C0E72" w:rsidP="00F14EA8">
          <w:pPr>
            <w:tabs>
              <w:tab w:val="center" w:pos="4680"/>
              <w:tab w:val="right" w:pos="9360"/>
            </w:tabs>
            <w:rPr>
              <w:rFonts w:ascii="Times New Roman" w:hAnsi="Times New Roman"/>
              <w:sz w:val="20"/>
              <w:szCs w:val="20"/>
            </w:rPr>
          </w:pPr>
          <w:r w:rsidRPr="00F14EA8">
            <w:rPr>
              <w:rFonts w:ascii="Times New Roman" w:hAnsi="Times New Roman"/>
              <w:sz w:val="20"/>
              <w:szCs w:val="20"/>
            </w:rPr>
            <w:t>Data</w:t>
          </w:r>
          <w:r>
            <w:rPr>
              <w:rFonts w:ascii="Times New Roman" w:hAnsi="Times New Roman"/>
              <w:sz w:val="20"/>
              <w:szCs w:val="20"/>
            </w:rPr>
            <w:t xml:space="preserve"> Analytics Sandbox Specification</w:t>
          </w:r>
        </w:p>
        <w:p w:rsidR="005C0E72" w:rsidRPr="00F14EA8" w:rsidRDefault="005C0E72" w:rsidP="00F14EA8">
          <w:pPr>
            <w:tabs>
              <w:tab w:val="center" w:pos="4680"/>
              <w:tab w:val="right" w:pos="9360"/>
            </w:tabs>
            <w:rPr>
              <w:rFonts w:ascii="Times New Roman" w:hAnsi="Times New Roman"/>
              <w:sz w:val="20"/>
              <w:szCs w:val="20"/>
            </w:rPr>
          </w:pPr>
        </w:p>
      </w:tc>
      <w:tc>
        <w:tcPr>
          <w:tcW w:w="2102" w:type="dxa"/>
          <w:shd w:val="clear" w:color="auto" w:fill="FFFFFF" w:themeFill="background1"/>
          <w:vAlign w:val="center"/>
        </w:tcPr>
        <w:p w:rsidR="005C0E72" w:rsidRPr="00F14EA8" w:rsidRDefault="005C0E72" w:rsidP="00F14EA8">
          <w:pPr>
            <w:tabs>
              <w:tab w:val="center" w:pos="4680"/>
              <w:tab w:val="right" w:pos="9360"/>
            </w:tabs>
            <w:rPr>
              <w:rFonts w:ascii="Times New Roman" w:hAnsi="Times New Roman"/>
              <w:sz w:val="20"/>
              <w:szCs w:val="20"/>
            </w:rPr>
          </w:pPr>
        </w:p>
      </w:tc>
      <w:tc>
        <w:tcPr>
          <w:tcW w:w="3629" w:type="dxa"/>
          <w:shd w:val="clear" w:color="auto" w:fill="FFFFFF" w:themeFill="background1"/>
          <w:vAlign w:val="center"/>
        </w:tcPr>
        <w:p w:rsidR="005C0E72" w:rsidRDefault="005C0E72" w:rsidP="00F14EA8">
          <w:pPr>
            <w:tabs>
              <w:tab w:val="center" w:pos="4680"/>
              <w:tab w:val="right" w:pos="9360"/>
            </w:tabs>
            <w:jc w:val="right"/>
            <w:rPr>
              <w:rFonts w:ascii="Times New Roman" w:hAnsi="Times New Roman"/>
              <w:sz w:val="20"/>
              <w:szCs w:val="20"/>
            </w:rPr>
          </w:pPr>
          <w:r>
            <w:rPr>
              <w:rFonts w:ascii="Times New Roman" w:hAnsi="Times New Roman"/>
              <w:sz w:val="20"/>
              <w:szCs w:val="20"/>
            </w:rPr>
            <w:t>Perceptive Reach</w:t>
          </w:r>
        </w:p>
        <w:p w:rsidR="005C0E72" w:rsidRPr="00F14EA8" w:rsidRDefault="005C0E72" w:rsidP="00F14EA8">
          <w:pPr>
            <w:tabs>
              <w:tab w:val="center" w:pos="4680"/>
              <w:tab w:val="right" w:pos="9360"/>
            </w:tabs>
            <w:jc w:val="right"/>
            <w:rPr>
              <w:rFonts w:ascii="Times New Roman" w:hAnsi="Times New Roman"/>
              <w:sz w:val="20"/>
              <w:szCs w:val="20"/>
            </w:rPr>
          </w:pPr>
          <w:r>
            <w:rPr>
              <w:rFonts w:ascii="Times New Roman" w:hAnsi="Times New Roman"/>
              <w:sz w:val="20"/>
              <w:szCs w:val="20"/>
            </w:rPr>
            <w:t>January 2015</w:t>
          </w:r>
        </w:p>
      </w:tc>
    </w:tr>
  </w:tbl>
  <w:p w:rsidR="005C0E72" w:rsidRPr="00F14EA8" w:rsidRDefault="005C0E72" w:rsidP="00F14E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1">
    <w:nsid w:val="FFFFFF89"/>
    <w:multiLevelType w:val="singleLevel"/>
    <w:tmpl w:val="884A0B2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D92FBE"/>
    <w:multiLevelType w:val="hybridMultilevel"/>
    <w:tmpl w:val="4380E604"/>
    <w:lvl w:ilvl="0" w:tplc="AF18DF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F62625C"/>
    <w:multiLevelType w:val="multilevel"/>
    <w:tmpl w:val="161CA588"/>
    <w:lvl w:ilvl="0">
      <w:start w:val="1"/>
      <w:numFmt w:val="decimal"/>
      <w:pStyle w:val="Heading1"/>
      <w:lvlText w:val="%1."/>
      <w:lvlJc w:val="left"/>
      <w:pPr>
        <w:tabs>
          <w:tab w:val="num" w:pos="3960"/>
        </w:tabs>
        <w:ind w:left="3960" w:hanging="360"/>
      </w:pPr>
      <w:rPr>
        <w:rFonts w:ascii="Arial" w:hAnsi="Arial" w:cs="Arial" w:hint="default"/>
      </w:rPr>
    </w:lvl>
    <w:lvl w:ilvl="1">
      <w:start w:val="1"/>
      <w:numFmt w:val="decimal"/>
      <w:pStyle w:val="Heading2"/>
      <w:lvlText w:val="%1.%2."/>
      <w:lvlJc w:val="left"/>
      <w:pPr>
        <w:tabs>
          <w:tab w:val="num" w:pos="972"/>
        </w:tabs>
        <w:ind w:left="972" w:hanging="432"/>
      </w:pPr>
      <w:rPr>
        <w:rFonts w:ascii="Arial" w:hAnsi="Arial" w:cs="Arial" w:hint="default"/>
      </w:rPr>
    </w:lvl>
    <w:lvl w:ilvl="2">
      <w:start w:val="1"/>
      <w:numFmt w:val="decimal"/>
      <w:pStyle w:val="Heading3"/>
      <w:lvlText w:val="%1.%2.%3."/>
      <w:lvlJc w:val="left"/>
      <w:pPr>
        <w:tabs>
          <w:tab w:val="num" w:pos="-1260"/>
        </w:tabs>
        <w:ind w:left="-1476"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2880"/>
        </w:tabs>
        <w:ind w:left="-2952" w:hanging="648"/>
      </w:pPr>
      <w:rPr>
        <w:rFonts w:ascii="Arial" w:hAnsi="Arial" w:cs="Arial" w:hint="default"/>
      </w:rPr>
    </w:lvl>
    <w:lvl w:ilvl="4">
      <w:start w:val="1"/>
      <w:numFmt w:val="decimal"/>
      <w:lvlText w:val="%1.%2.%3.%4.%5."/>
      <w:lvlJc w:val="left"/>
      <w:pPr>
        <w:tabs>
          <w:tab w:val="num" w:pos="-1080"/>
        </w:tabs>
        <w:ind w:left="-1368" w:hanging="792"/>
      </w:pPr>
      <w:rPr>
        <w:rFonts w:hint="default"/>
      </w:rPr>
    </w:lvl>
    <w:lvl w:ilvl="5">
      <w:start w:val="1"/>
      <w:numFmt w:val="decimal"/>
      <w:lvlText w:val="%1.%2.%3.%4.%5.%6."/>
      <w:lvlJc w:val="left"/>
      <w:pPr>
        <w:tabs>
          <w:tab w:val="num" w:pos="-720"/>
        </w:tabs>
        <w:ind w:left="-864" w:hanging="936"/>
      </w:pPr>
      <w:rPr>
        <w:rFonts w:hint="default"/>
      </w:rPr>
    </w:lvl>
    <w:lvl w:ilvl="6">
      <w:start w:val="1"/>
      <w:numFmt w:val="decimal"/>
      <w:lvlText w:val="%1.%2.%3.%4.%5.%6.%7."/>
      <w:lvlJc w:val="left"/>
      <w:pPr>
        <w:tabs>
          <w:tab w:val="num" w:pos="0"/>
        </w:tabs>
        <w:ind w:left="-360" w:hanging="1080"/>
      </w:pPr>
      <w:rPr>
        <w:rFonts w:hint="default"/>
      </w:rPr>
    </w:lvl>
    <w:lvl w:ilvl="7">
      <w:start w:val="1"/>
      <w:numFmt w:val="decimal"/>
      <w:lvlText w:val="%1.%2.%3.%4.%5.%6.%7.%8."/>
      <w:lvlJc w:val="left"/>
      <w:pPr>
        <w:tabs>
          <w:tab w:val="num" w:pos="360"/>
        </w:tabs>
        <w:ind w:left="144" w:hanging="1224"/>
      </w:pPr>
      <w:rPr>
        <w:rFonts w:hint="default"/>
      </w:rPr>
    </w:lvl>
    <w:lvl w:ilvl="8">
      <w:start w:val="1"/>
      <w:numFmt w:val="decimal"/>
      <w:lvlText w:val="%1.%2.%3.%4.%5.%6.%7.%8.%9."/>
      <w:lvlJc w:val="left"/>
      <w:pPr>
        <w:tabs>
          <w:tab w:val="num" w:pos="1080"/>
        </w:tabs>
        <w:ind w:left="720" w:hanging="1440"/>
      </w:pPr>
      <w:rPr>
        <w:rFonts w:hint="default"/>
      </w:rPr>
    </w:lvl>
  </w:abstractNum>
  <w:abstractNum w:abstractNumId="6">
    <w:nsid w:val="10B40E1D"/>
    <w:multiLevelType w:val="hybridMultilevel"/>
    <w:tmpl w:val="7CC06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533308"/>
    <w:multiLevelType w:val="hybridMultilevel"/>
    <w:tmpl w:val="FD1C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846170"/>
    <w:multiLevelType w:val="hybridMultilevel"/>
    <w:tmpl w:val="879CD63A"/>
    <w:lvl w:ilvl="0" w:tplc="15EC6450">
      <w:start w:val="1"/>
      <w:numFmt w:val="bullet"/>
      <w:lvlText w:val="o"/>
      <w:lvlJc w:val="left"/>
      <w:pPr>
        <w:ind w:left="1508" w:hanging="360"/>
      </w:pPr>
      <w:rPr>
        <w:rFonts w:ascii="Courier New" w:hAnsi="Courier New" w:cs="Courier New"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9">
    <w:nsid w:val="1894176F"/>
    <w:multiLevelType w:val="hybridMultilevel"/>
    <w:tmpl w:val="A2B215D2"/>
    <w:lvl w:ilvl="0" w:tplc="60366FFC">
      <w:start w:val="1"/>
      <w:numFmt w:val="bullet"/>
      <w:pStyle w:val="PSPBullet1"/>
      <w:lvlText w:val=""/>
      <w:lvlJc w:val="left"/>
      <w:pPr>
        <w:tabs>
          <w:tab w:val="num" w:pos="533"/>
        </w:tabs>
        <w:ind w:left="533"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B293328"/>
    <w:multiLevelType w:val="multilevel"/>
    <w:tmpl w:val="7C5A18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C0D4373"/>
    <w:multiLevelType w:val="hybridMultilevel"/>
    <w:tmpl w:val="C1B4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0AA4DEB"/>
    <w:multiLevelType w:val="hybridMultilevel"/>
    <w:tmpl w:val="F5427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747E99"/>
    <w:multiLevelType w:val="hybridMultilevel"/>
    <w:tmpl w:val="5C188166"/>
    <w:lvl w:ilvl="0" w:tplc="FB6268E4">
      <w:start w:val="1"/>
      <w:numFmt w:val="bullet"/>
      <w:pStyle w:val="Bullet1"/>
      <w:lvlText w:val=""/>
      <w:lvlJc w:val="left"/>
      <w:pPr>
        <w:tabs>
          <w:tab w:val="num" w:pos="780"/>
        </w:tabs>
        <w:ind w:left="780" w:hanging="360"/>
      </w:pPr>
      <w:rPr>
        <w:rFonts w:ascii="Symbol" w:hAnsi="Symbol" w:cs="Symbol" w:hint="default"/>
        <w:color w:val="auto"/>
      </w:rPr>
    </w:lvl>
    <w:lvl w:ilvl="1" w:tplc="5914CA04">
      <w:start w:val="1"/>
      <w:numFmt w:val="bullet"/>
      <w:lvlText w:val=""/>
      <w:lvlJc w:val="left"/>
      <w:pPr>
        <w:tabs>
          <w:tab w:val="num" w:pos="1500"/>
        </w:tabs>
        <w:ind w:left="1500" w:hanging="360"/>
      </w:pPr>
      <w:rPr>
        <w:rFonts w:ascii="Symbol" w:hAnsi="Symbol" w:cs="Symbol" w:hint="default"/>
        <w:color w:val="auto"/>
      </w:rPr>
    </w:lvl>
    <w:lvl w:ilvl="2" w:tplc="9ACCEEDE">
      <w:start w:val="1"/>
      <w:numFmt w:val="bullet"/>
      <w:lvlText w:val=""/>
      <w:lvlJc w:val="left"/>
      <w:pPr>
        <w:tabs>
          <w:tab w:val="num" w:pos="2220"/>
        </w:tabs>
        <w:ind w:left="2220" w:hanging="360"/>
      </w:pPr>
      <w:rPr>
        <w:rFonts w:ascii="Wingdings" w:hAnsi="Wingdings" w:cs="Wingdings" w:hint="default"/>
      </w:rPr>
    </w:lvl>
    <w:lvl w:ilvl="3" w:tplc="7A7A2B08">
      <w:start w:val="1"/>
      <w:numFmt w:val="bullet"/>
      <w:lvlText w:val=""/>
      <w:lvlJc w:val="left"/>
      <w:pPr>
        <w:tabs>
          <w:tab w:val="num" w:pos="2940"/>
        </w:tabs>
        <w:ind w:left="2940" w:hanging="360"/>
      </w:pPr>
      <w:rPr>
        <w:rFonts w:ascii="Symbol" w:hAnsi="Symbol" w:cs="Symbol" w:hint="default"/>
      </w:rPr>
    </w:lvl>
    <w:lvl w:ilvl="4" w:tplc="54FA93B4">
      <w:start w:val="1"/>
      <w:numFmt w:val="bullet"/>
      <w:lvlText w:val="o"/>
      <w:lvlJc w:val="left"/>
      <w:pPr>
        <w:tabs>
          <w:tab w:val="num" w:pos="3660"/>
        </w:tabs>
        <w:ind w:left="3660" w:hanging="360"/>
      </w:pPr>
      <w:rPr>
        <w:rFonts w:ascii="Courier New" w:hAnsi="Courier New" w:cs="Courier New" w:hint="default"/>
      </w:rPr>
    </w:lvl>
    <w:lvl w:ilvl="5" w:tplc="E3F4BB34">
      <w:start w:val="1"/>
      <w:numFmt w:val="bullet"/>
      <w:lvlText w:val=""/>
      <w:lvlJc w:val="left"/>
      <w:pPr>
        <w:tabs>
          <w:tab w:val="num" w:pos="4380"/>
        </w:tabs>
        <w:ind w:left="4380" w:hanging="360"/>
      </w:pPr>
      <w:rPr>
        <w:rFonts w:ascii="Wingdings" w:hAnsi="Wingdings" w:cs="Wingdings" w:hint="default"/>
      </w:rPr>
    </w:lvl>
    <w:lvl w:ilvl="6" w:tplc="5D141D16">
      <w:start w:val="1"/>
      <w:numFmt w:val="bullet"/>
      <w:lvlText w:val=""/>
      <w:lvlJc w:val="left"/>
      <w:pPr>
        <w:tabs>
          <w:tab w:val="num" w:pos="5100"/>
        </w:tabs>
        <w:ind w:left="5100" w:hanging="360"/>
      </w:pPr>
      <w:rPr>
        <w:rFonts w:ascii="Symbol" w:hAnsi="Symbol" w:cs="Symbol" w:hint="default"/>
      </w:rPr>
    </w:lvl>
    <w:lvl w:ilvl="7" w:tplc="25E2AD36">
      <w:start w:val="1"/>
      <w:numFmt w:val="bullet"/>
      <w:lvlText w:val="o"/>
      <w:lvlJc w:val="left"/>
      <w:pPr>
        <w:tabs>
          <w:tab w:val="num" w:pos="5820"/>
        </w:tabs>
        <w:ind w:left="5820" w:hanging="360"/>
      </w:pPr>
      <w:rPr>
        <w:rFonts w:ascii="Courier New" w:hAnsi="Courier New" w:cs="Courier New" w:hint="default"/>
      </w:rPr>
    </w:lvl>
    <w:lvl w:ilvl="8" w:tplc="9BB2811C">
      <w:start w:val="1"/>
      <w:numFmt w:val="bullet"/>
      <w:lvlText w:val=""/>
      <w:lvlJc w:val="left"/>
      <w:pPr>
        <w:tabs>
          <w:tab w:val="num" w:pos="6540"/>
        </w:tabs>
        <w:ind w:left="6540" w:hanging="360"/>
      </w:pPr>
      <w:rPr>
        <w:rFonts w:ascii="Wingdings" w:hAnsi="Wingdings" w:cs="Wingdings" w:hint="default"/>
      </w:rPr>
    </w:lvl>
  </w:abstractNum>
  <w:abstractNum w:abstractNumId="16">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7">
    <w:nsid w:val="2E867C02"/>
    <w:multiLevelType w:val="hybridMultilevel"/>
    <w:tmpl w:val="1A64CE52"/>
    <w:lvl w:ilvl="0" w:tplc="52AC0F10">
      <w:start w:val="1"/>
      <w:numFmt w:val="lowerLetter"/>
      <w:pStyle w:val="Lista"/>
      <w:lvlText w:val="%1."/>
      <w:lvlJc w:val="left"/>
      <w:pPr>
        <w:ind w:left="720" w:hanging="360"/>
      </w:pPr>
      <w:rPr>
        <w:rFonts w:hint="default"/>
        <w:b w:val="0"/>
        <w:i w:val="0"/>
        <w:color w:val="00000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0">
    <w:nsid w:val="34CE02BE"/>
    <w:multiLevelType w:val="hybridMultilevel"/>
    <w:tmpl w:val="99086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AE712F"/>
    <w:multiLevelType w:val="hybridMultilevel"/>
    <w:tmpl w:val="BCD0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572255"/>
    <w:multiLevelType w:val="hybridMultilevel"/>
    <w:tmpl w:val="F322E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BB1235"/>
    <w:multiLevelType w:val="hybridMultilevel"/>
    <w:tmpl w:val="A67A1B8C"/>
    <w:lvl w:ilvl="0" w:tplc="38268A30">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5BA3FFE"/>
    <w:multiLevelType w:val="hybridMultilevel"/>
    <w:tmpl w:val="B9044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5">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6">
    <w:nsid w:val="4DE46BBB"/>
    <w:multiLevelType w:val="hybridMultilevel"/>
    <w:tmpl w:val="7F541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492E06"/>
    <w:multiLevelType w:val="hybridMultilevel"/>
    <w:tmpl w:val="91E0EB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5404832"/>
    <w:multiLevelType w:val="hybridMultilevel"/>
    <w:tmpl w:val="C19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4F1294"/>
    <w:multiLevelType w:val="hybridMultilevel"/>
    <w:tmpl w:val="DCAE998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170" w:hanging="360"/>
      </w:pPr>
      <w:rPr>
        <w:rFonts w:ascii="Wingdings" w:hAnsi="Wingdings"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0">
    <w:nsid w:val="56FE10C5"/>
    <w:multiLevelType w:val="hybridMultilevel"/>
    <w:tmpl w:val="360A9A1C"/>
    <w:lvl w:ilvl="0" w:tplc="54C4598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9F2BBF"/>
    <w:multiLevelType w:val="hybridMultilevel"/>
    <w:tmpl w:val="E2DEF46A"/>
    <w:lvl w:ilvl="0" w:tplc="1210561A">
      <w:start w:val="1"/>
      <w:numFmt w:val="decimal"/>
      <w:pStyle w:val="BodyTextNumbered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9235F9A"/>
    <w:multiLevelType w:val="hybridMultilevel"/>
    <w:tmpl w:val="B472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193224"/>
    <w:multiLevelType w:val="hybridMultilevel"/>
    <w:tmpl w:val="9676A16C"/>
    <w:lvl w:ilvl="0" w:tplc="0409000F">
      <w:start w:val="1"/>
      <w:numFmt w:val="decimal"/>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4">
    <w:nsid w:val="5DBA729C"/>
    <w:multiLevelType w:val="hybridMultilevel"/>
    <w:tmpl w:val="57548B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6">
    <w:nsid w:val="62AD5C6A"/>
    <w:multiLevelType w:val="hybridMultilevel"/>
    <w:tmpl w:val="109C9C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A1615A"/>
    <w:multiLevelType w:val="hybridMultilevel"/>
    <w:tmpl w:val="BFCEC3B0"/>
    <w:lvl w:ilvl="0" w:tplc="CBAE7E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9645E6A"/>
    <w:multiLevelType w:val="hybridMultilevel"/>
    <w:tmpl w:val="187210E0"/>
    <w:lvl w:ilvl="0" w:tplc="DC64910C">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D5C2438"/>
    <w:multiLevelType w:val="hybridMultilevel"/>
    <w:tmpl w:val="9CEEF7A4"/>
    <w:lvl w:ilvl="0" w:tplc="ECE217BE">
      <w:start w:val="1"/>
      <w:numFmt w:val="decimal"/>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4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2">
    <w:nsid w:val="749D76D2"/>
    <w:multiLevelType w:val="hybridMultilevel"/>
    <w:tmpl w:val="B16ABCF8"/>
    <w:lvl w:ilvl="0" w:tplc="F20A064E">
      <w:start w:val="1"/>
      <w:numFmt w:val="lowerRoman"/>
      <w:pStyle w:val="BodyTextNumbered2"/>
      <w:lvlText w:val="%1."/>
      <w:lvlJc w:val="right"/>
      <w:pPr>
        <w:tabs>
          <w:tab w:val="num" w:pos="1800"/>
        </w:tabs>
        <w:ind w:left="1800" w:hanging="360"/>
      </w:pPr>
      <w:rPr>
        <w:rFonts w:hint="default"/>
      </w:rPr>
    </w:lvl>
    <w:lvl w:ilvl="1" w:tplc="1E84248A">
      <w:start w:val="1"/>
      <w:numFmt w:val="lowerLetter"/>
      <w:lvlText w:val="%2."/>
      <w:lvlJc w:val="left"/>
      <w:pPr>
        <w:tabs>
          <w:tab w:val="num" w:pos="2520"/>
        </w:tabs>
        <w:ind w:left="2520" w:hanging="360"/>
      </w:pPr>
    </w:lvl>
    <w:lvl w:ilvl="2" w:tplc="36B66468" w:tentative="1">
      <w:start w:val="1"/>
      <w:numFmt w:val="lowerRoman"/>
      <w:lvlText w:val="%3."/>
      <w:lvlJc w:val="right"/>
      <w:pPr>
        <w:tabs>
          <w:tab w:val="num" w:pos="3240"/>
        </w:tabs>
        <w:ind w:left="3240" w:hanging="180"/>
      </w:pPr>
    </w:lvl>
    <w:lvl w:ilvl="3" w:tplc="3F4A67F8" w:tentative="1">
      <w:start w:val="1"/>
      <w:numFmt w:val="decimal"/>
      <w:lvlText w:val="%4."/>
      <w:lvlJc w:val="left"/>
      <w:pPr>
        <w:tabs>
          <w:tab w:val="num" w:pos="3960"/>
        </w:tabs>
        <w:ind w:left="3960" w:hanging="360"/>
      </w:pPr>
    </w:lvl>
    <w:lvl w:ilvl="4" w:tplc="0C94D5B2" w:tentative="1">
      <w:start w:val="1"/>
      <w:numFmt w:val="lowerLetter"/>
      <w:lvlText w:val="%5."/>
      <w:lvlJc w:val="left"/>
      <w:pPr>
        <w:tabs>
          <w:tab w:val="num" w:pos="4680"/>
        </w:tabs>
        <w:ind w:left="4680" w:hanging="360"/>
      </w:pPr>
    </w:lvl>
    <w:lvl w:ilvl="5" w:tplc="91C81946" w:tentative="1">
      <w:start w:val="1"/>
      <w:numFmt w:val="lowerRoman"/>
      <w:lvlText w:val="%6."/>
      <w:lvlJc w:val="right"/>
      <w:pPr>
        <w:tabs>
          <w:tab w:val="num" w:pos="5400"/>
        </w:tabs>
        <w:ind w:left="5400" w:hanging="180"/>
      </w:pPr>
    </w:lvl>
    <w:lvl w:ilvl="6" w:tplc="10A60D06" w:tentative="1">
      <w:start w:val="1"/>
      <w:numFmt w:val="decimal"/>
      <w:lvlText w:val="%7."/>
      <w:lvlJc w:val="left"/>
      <w:pPr>
        <w:tabs>
          <w:tab w:val="num" w:pos="6120"/>
        </w:tabs>
        <w:ind w:left="6120" w:hanging="360"/>
      </w:pPr>
    </w:lvl>
    <w:lvl w:ilvl="7" w:tplc="0B785AD0" w:tentative="1">
      <w:start w:val="1"/>
      <w:numFmt w:val="lowerLetter"/>
      <w:lvlText w:val="%8."/>
      <w:lvlJc w:val="left"/>
      <w:pPr>
        <w:tabs>
          <w:tab w:val="num" w:pos="6840"/>
        </w:tabs>
        <w:ind w:left="6840" w:hanging="360"/>
      </w:pPr>
    </w:lvl>
    <w:lvl w:ilvl="8" w:tplc="3CDAC7CC" w:tentative="1">
      <w:start w:val="1"/>
      <w:numFmt w:val="lowerRoman"/>
      <w:lvlText w:val="%9."/>
      <w:lvlJc w:val="right"/>
      <w:pPr>
        <w:tabs>
          <w:tab w:val="num" w:pos="7560"/>
        </w:tabs>
        <w:ind w:left="7560" w:hanging="180"/>
      </w:pPr>
    </w:lvl>
  </w:abstractNum>
  <w:abstractNum w:abstractNumId="43">
    <w:nsid w:val="75952B42"/>
    <w:multiLevelType w:val="hybridMultilevel"/>
    <w:tmpl w:val="2C1EF50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9D707B8"/>
    <w:multiLevelType w:val="hybridMultilevel"/>
    <w:tmpl w:val="6436E4B2"/>
    <w:lvl w:ilvl="0" w:tplc="301E48D8">
      <w:start w:val="1"/>
      <w:numFmt w:val="bullet"/>
      <w:pStyle w:val="Style1"/>
      <w:lvlText w:val=""/>
      <w:lvlJc w:val="left"/>
      <w:pPr>
        <w:tabs>
          <w:tab w:val="num" w:pos="864"/>
        </w:tabs>
        <w:ind w:left="864" w:hanging="360"/>
      </w:pPr>
      <w:rPr>
        <w:rFonts w:ascii="Symbol" w:hAnsi="Symbol" w:hint="default"/>
        <w:color w:val="auto"/>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5">
    <w:nsid w:val="7C366D64"/>
    <w:multiLevelType w:val="hybridMultilevel"/>
    <w:tmpl w:val="DA360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58558B"/>
    <w:multiLevelType w:val="hybridMultilevel"/>
    <w:tmpl w:val="0644C8C4"/>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1"/>
  </w:num>
  <w:num w:numId="3">
    <w:abstractNumId w:val="47"/>
  </w:num>
  <w:num w:numId="4">
    <w:abstractNumId w:val="16"/>
  </w:num>
  <w:num w:numId="5">
    <w:abstractNumId w:val="12"/>
  </w:num>
  <w:num w:numId="6">
    <w:abstractNumId w:val="19"/>
  </w:num>
  <w:num w:numId="7">
    <w:abstractNumId w:val="25"/>
  </w:num>
  <w:num w:numId="8">
    <w:abstractNumId w:val="5"/>
  </w:num>
  <w:num w:numId="9">
    <w:abstractNumId w:val="18"/>
  </w:num>
  <w:num w:numId="10">
    <w:abstractNumId w:val="35"/>
  </w:num>
  <w:num w:numId="11">
    <w:abstractNumId w:val="10"/>
  </w:num>
  <w:num w:numId="12">
    <w:abstractNumId w:val="13"/>
  </w:num>
  <w:num w:numId="13">
    <w:abstractNumId w:val="40"/>
  </w:num>
  <w:num w:numId="14">
    <w:abstractNumId w:val="3"/>
  </w:num>
  <w:num w:numId="15">
    <w:abstractNumId w:val="3"/>
  </w:num>
  <w:num w:numId="16">
    <w:abstractNumId w:val="17"/>
  </w:num>
  <w:num w:numId="17">
    <w:abstractNumId w:val="31"/>
  </w:num>
  <w:num w:numId="18">
    <w:abstractNumId w:val="42"/>
  </w:num>
  <w:num w:numId="19">
    <w:abstractNumId w:val="15"/>
  </w:num>
  <w:num w:numId="20">
    <w:abstractNumId w:val="23"/>
  </w:num>
  <w:num w:numId="21">
    <w:abstractNumId w:val="44"/>
  </w:num>
  <w:num w:numId="22">
    <w:abstractNumId w:val="1"/>
  </w:num>
  <w:num w:numId="23">
    <w:abstractNumId w:val="38"/>
  </w:num>
  <w:num w:numId="24">
    <w:abstractNumId w:val="43"/>
  </w:num>
  <w:num w:numId="25">
    <w:abstractNumId w:val="20"/>
  </w:num>
  <w:num w:numId="26">
    <w:abstractNumId w:val="26"/>
  </w:num>
  <w:num w:numId="27">
    <w:abstractNumId w:val="8"/>
  </w:num>
  <w:num w:numId="28">
    <w:abstractNumId w:val="9"/>
  </w:num>
  <w:num w:numId="29">
    <w:abstractNumId w:val="7"/>
  </w:num>
  <w:num w:numId="30">
    <w:abstractNumId w:val="14"/>
  </w:num>
  <w:num w:numId="31">
    <w:abstractNumId w:val="37"/>
  </w:num>
  <w:num w:numId="32">
    <w:abstractNumId w:val="29"/>
  </w:num>
  <w:num w:numId="33">
    <w:abstractNumId w:val="28"/>
  </w:num>
  <w:num w:numId="34">
    <w:abstractNumId w:val="11"/>
  </w:num>
  <w:num w:numId="35">
    <w:abstractNumId w:val="24"/>
  </w:num>
  <w:num w:numId="36">
    <w:abstractNumId w:val="45"/>
  </w:num>
  <w:num w:numId="37">
    <w:abstractNumId w:val="32"/>
  </w:num>
  <w:num w:numId="38">
    <w:abstractNumId w:val="34"/>
  </w:num>
  <w:num w:numId="39">
    <w:abstractNumId w:val="33"/>
  </w:num>
  <w:num w:numId="40">
    <w:abstractNumId w:val="27"/>
  </w:num>
  <w:num w:numId="41">
    <w:abstractNumId w:val="5"/>
  </w:num>
  <w:num w:numId="42">
    <w:abstractNumId w:val="39"/>
  </w:num>
  <w:num w:numId="43">
    <w:abstractNumId w:val="2"/>
  </w:num>
  <w:num w:numId="44">
    <w:abstractNumId w:val="21"/>
  </w:num>
  <w:num w:numId="45">
    <w:abstractNumId w:val="0"/>
  </w:num>
  <w:num w:numId="46">
    <w:abstractNumId w:val="22"/>
  </w:num>
  <w:num w:numId="47">
    <w:abstractNumId w:val="6"/>
  </w:num>
  <w:num w:numId="48">
    <w:abstractNumId w:val="36"/>
  </w:num>
  <w:num w:numId="49">
    <w:abstractNumId w:val="46"/>
  </w:num>
  <w:num w:numId="50">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148"/>
    <w:rsid w:val="00003F23"/>
    <w:rsid w:val="000063A7"/>
    <w:rsid w:val="0000675B"/>
    <w:rsid w:val="00006DB8"/>
    <w:rsid w:val="00010140"/>
    <w:rsid w:val="000114B6"/>
    <w:rsid w:val="00011EE6"/>
    <w:rsid w:val="0001226E"/>
    <w:rsid w:val="00012818"/>
    <w:rsid w:val="0001353B"/>
    <w:rsid w:val="00014E4A"/>
    <w:rsid w:val="000162E0"/>
    <w:rsid w:val="00017098"/>
    <w:rsid w:val="000171DA"/>
    <w:rsid w:val="00017F83"/>
    <w:rsid w:val="00023CCA"/>
    <w:rsid w:val="0002566E"/>
    <w:rsid w:val="000263BB"/>
    <w:rsid w:val="00031E4F"/>
    <w:rsid w:val="0003561E"/>
    <w:rsid w:val="00036F7D"/>
    <w:rsid w:val="000412D8"/>
    <w:rsid w:val="000419DA"/>
    <w:rsid w:val="00042F49"/>
    <w:rsid w:val="00043832"/>
    <w:rsid w:val="0004506C"/>
    <w:rsid w:val="0004636C"/>
    <w:rsid w:val="00047CDB"/>
    <w:rsid w:val="00052185"/>
    <w:rsid w:val="00053774"/>
    <w:rsid w:val="00055E74"/>
    <w:rsid w:val="000573AC"/>
    <w:rsid w:val="000576E0"/>
    <w:rsid w:val="00062DD3"/>
    <w:rsid w:val="000633E2"/>
    <w:rsid w:val="00063635"/>
    <w:rsid w:val="00066EAE"/>
    <w:rsid w:val="00071609"/>
    <w:rsid w:val="00075E1C"/>
    <w:rsid w:val="00077306"/>
    <w:rsid w:val="000778FA"/>
    <w:rsid w:val="00080D0C"/>
    <w:rsid w:val="0008138D"/>
    <w:rsid w:val="00085BD5"/>
    <w:rsid w:val="00086D68"/>
    <w:rsid w:val="00090043"/>
    <w:rsid w:val="00091276"/>
    <w:rsid w:val="00091ED5"/>
    <w:rsid w:val="0009226C"/>
    <w:rsid w:val="0009409D"/>
    <w:rsid w:val="0009479B"/>
    <w:rsid w:val="00094974"/>
    <w:rsid w:val="0009564A"/>
    <w:rsid w:val="0009731C"/>
    <w:rsid w:val="000A0F44"/>
    <w:rsid w:val="000A46DD"/>
    <w:rsid w:val="000A6491"/>
    <w:rsid w:val="000B108C"/>
    <w:rsid w:val="000B23AA"/>
    <w:rsid w:val="000B23F8"/>
    <w:rsid w:val="000B2AB7"/>
    <w:rsid w:val="000B302A"/>
    <w:rsid w:val="000B4CB1"/>
    <w:rsid w:val="000B5A17"/>
    <w:rsid w:val="000B5D82"/>
    <w:rsid w:val="000B66D7"/>
    <w:rsid w:val="000B6CD8"/>
    <w:rsid w:val="000C0579"/>
    <w:rsid w:val="000C4435"/>
    <w:rsid w:val="000C5063"/>
    <w:rsid w:val="000C5ECB"/>
    <w:rsid w:val="000C7A67"/>
    <w:rsid w:val="000D06BC"/>
    <w:rsid w:val="000D1C7C"/>
    <w:rsid w:val="000D221B"/>
    <w:rsid w:val="000D5039"/>
    <w:rsid w:val="000D51FE"/>
    <w:rsid w:val="000D6A65"/>
    <w:rsid w:val="000E08A6"/>
    <w:rsid w:val="000E09AD"/>
    <w:rsid w:val="000E1393"/>
    <w:rsid w:val="000E28CE"/>
    <w:rsid w:val="000E5250"/>
    <w:rsid w:val="000E7403"/>
    <w:rsid w:val="000E790C"/>
    <w:rsid w:val="000F0165"/>
    <w:rsid w:val="000F3438"/>
    <w:rsid w:val="000F3A1C"/>
    <w:rsid w:val="00101A07"/>
    <w:rsid w:val="00101B1F"/>
    <w:rsid w:val="001024CA"/>
    <w:rsid w:val="0010320F"/>
    <w:rsid w:val="00104399"/>
    <w:rsid w:val="0010664C"/>
    <w:rsid w:val="00107460"/>
    <w:rsid w:val="00107971"/>
    <w:rsid w:val="00107E5F"/>
    <w:rsid w:val="00112836"/>
    <w:rsid w:val="00113F02"/>
    <w:rsid w:val="00116FC6"/>
    <w:rsid w:val="00117D2C"/>
    <w:rsid w:val="0012060D"/>
    <w:rsid w:val="00126193"/>
    <w:rsid w:val="00127CEF"/>
    <w:rsid w:val="00132478"/>
    <w:rsid w:val="0013374E"/>
    <w:rsid w:val="00133ED8"/>
    <w:rsid w:val="00142AFF"/>
    <w:rsid w:val="00146158"/>
    <w:rsid w:val="001469C2"/>
    <w:rsid w:val="00147A2A"/>
    <w:rsid w:val="0015100D"/>
    <w:rsid w:val="00151087"/>
    <w:rsid w:val="001542DB"/>
    <w:rsid w:val="00154559"/>
    <w:rsid w:val="0015505A"/>
    <w:rsid w:val="001574A4"/>
    <w:rsid w:val="00160824"/>
    <w:rsid w:val="00161ED8"/>
    <w:rsid w:val="0016220E"/>
    <w:rsid w:val="001624C3"/>
    <w:rsid w:val="00163A26"/>
    <w:rsid w:val="00165AB8"/>
    <w:rsid w:val="001660E5"/>
    <w:rsid w:val="00166717"/>
    <w:rsid w:val="0016781C"/>
    <w:rsid w:val="00170281"/>
    <w:rsid w:val="00170F2E"/>
    <w:rsid w:val="00172B6C"/>
    <w:rsid w:val="00172D7F"/>
    <w:rsid w:val="00176CB1"/>
    <w:rsid w:val="00177986"/>
    <w:rsid w:val="00180235"/>
    <w:rsid w:val="00182E3C"/>
    <w:rsid w:val="00183CE4"/>
    <w:rsid w:val="00184EB8"/>
    <w:rsid w:val="00186009"/>
    <w:rsid w:val="00186CF4"/>
    <w:rsid w:val="0018721A"/>
    <w:rsid w:val="00187251"/>
    <w:rsid w:val="00187365"/>
    <w:rsid w:val="00193A42"/>
    <w:rsid w:val="00194C5D"/>
    <w:rsid w:val="001971D4"/>
    <w:rsid w:val="001A01DD"/>
    <w:rsid w:val="001A290B"/>
    <w:rsid w:val="001A3C5C"/>
    <w:rsid w:val="001A3F0C"/>
    <w:rsid w:val="001A7091"/>
    <w:rsid w:val="001B20F5"/>
    <w:rsid w:val="001B2F4F"/>
    <w:rsid w:val="001B51A7"/>
    <w:rsid w:val="001B6A04"/>
    <w:rsid w:val="001C0AB4"/>
    <w:rsid w:val="001C28E4"/>
    <w:rsid w:val="001C2E47"/>
    <w:rsid w:val="001C3833"/>
    <w:rsid w:val="001C4AC3"/>
    <w:rsid w:val="001C693B"/>
    <w:rsid w:val="001C6D26"/>
    <w:rsid w:val="001D1DD2"/>
    <w:rsid w:val="001D3222"/>
    <w:rsid w:val="001D37CE"/>
    <w:rsid w:val="001D4DCD"/>
    <w:rsid w:val="001D50A6"/>
    <w:rsid w:val="001D5D32"/>
    <w:rsid w:val="001D6650"/>
    <w:rsid w:val="001E050B"/>
    <w:rsid w:val="001E17D7"/>
    <w:rsid w:val="001E4B39"/>
    <w:rsid w:val="001E4EAD"/>
    <w:rsid w:val="001E5F54"/>
    <w:rsid w:val="001E6468"/>
    <w:rsid w:val="001E71D7"/>
    <w:rsid w:val="001E7D96"/>
    <w:rsid w:val="001E7E34"/>
    <w:rsid w:val="001F1196"/>
    <w:rsid w:val="001F16F2"/>
    <w:rsid w:val="001F17A1"/>
    <w:rsid w:val="001F1CE2"/>
    <w:rsid w:val="001F2DD5"/>
    <w:rsid w:val="001F5F96"/>
    <w:rsid w:val="001F7B36"/>
    <w:rsid w:val="0020109D"/>
    <w:rsid w:val="00202123"/>
    <w:rsid w:val="002059D6"/>
    <w:rsid w:val="00210F66"/>
    <w:rsid w:val="002110B6"/>
    <w:rsid w:val="00214C66"/>
    <w:rsid w:val="00215F9B"/>
    <w:rsid w:val="00217034"/>
    <w:rsid w:val="00220946"/>
    <w:rsid w:val="00222B18"/>
    <w:rsid w:val="002241D7"/>
    <w:rsid w:val="00226480"/>
    <w:rsid w:val="002273CA"/>
    <w:rsid w:val="00227996"/>
    <w:rsid w:val="00230DA7"/>
    <w:rsid w:val="0023324C"/>
    <w:rsid w:val="002335E4"/>
    <w:rsid w:val="00234111"/>
    <w:rsid w:val="00235213"/>
    <w:rsid w:val="002372E0"/>
    <w:rsid w:val="00240066"/>
    <w:rsid w:val="00240172"/>
    <w:rsid w:val="002409F9"/>
    <w:rsid w:val="00250AB9"/>
    <w:rsid w:val="00252BD5"/>
    <w:rsid w:val="002535D3"/>
    <w:rsid w:val="00254E68"/>
    <w:rsid w:val="002556F1"/>
    <w:rsid w:val="00256419"/>
    <w:rsid w:val="00256F04"/>
    <w:rsid w:val="0026026B"/>
    <w:rsid w:val="00260FC9"/>
    <w:rsid w:val="00263ACC"/>
    <w:rsid w:val="00266D60"/>
    <w:rsid w:val="00273B53"/>
    <w:rsid w:val="00276681"/>
    <w:rsid w:val="0027691D"/>
    <w:rsid w:val="00276C8A"/>
    <w:rsid w:val="002778D7"/>
    <w:rsid w:val="00280A53"/>
    <w:rsid w:val="00281F09"/>
    <w:rsid w:val="00282EDE"/>
    <w:rsid w:val="00283BF4"/>
    <w:rsid w:val="00290192"/>
    <w:rsid w:val="00290678"/>
    <w:rsid w:val="00291212"/>
    <w:rsid w:val="00291269"/>
    <w:rsid w:val="00292B10"/>
    <w:rsid w:val="002930D8"/>
    <w:rsid w:val="00295DDC"/>
    <w:rsid w:val="002A04A2"/>
    <w:rsid w:val="002A0C8C"/>
    <w:rsid w:val="002A0D0F"/>
    <w:rsid w:val="002A2EE5"/>
    <w:rsid w:val="002A4466"/>
    <w:rsid w:val="002A4907"/>
    <w:rsid w:val="002B09B6"/>
    <w:rsid w:val="002B0AE2"/>
    <w:rsid w:val="002B5F73"/>
    <w:rsid w:val="002B7DB6"/>
    <w:rsid w:val="002C3E9F"/>
    <w:rsid w:val="002C4064"/>
    <w:rsid w:val="002C558B"/>
    <w:rsid w:val="002C6335"/>
    <w:rsid w:val="002C6F70"/>
    <w:rsid w:val="002D0007"/>
    <w:rsid w:val="002D055B"/>
    <w:rsid w:val="002D0C49"/>
    <w:rsid w:val="002D1B52"/>
    <w:rsid w:val="002D267D"/>
    <w:rsid w:val="002D4FE4"/>
    <w:rsid w:val="002D5204"/>
    <w:rsid w:val="002D5898"/>
    <w:rsid w:val="002D617A"/>
    <w:rsid w:val="002E0389"/>
    <w:rsid w:val="002E1A54"/>
    <w:rsid w:val="002E1D8C"/>
    <w:rsid w:val="002E37A0"/>
    <w:rsid w:val="002E3932"/>
    <w:rsid w:val="002E6E12"/>
    <w:rsid w:val="002E751D"/>
    <w:rsid w:val="002E7AA7"/>
    <w:rsid w:val="002F0076"/>
    <w:rsid w:val="002F1AD9"/>
    <w:rsid w:val="002F5410"/>
    <w:rsid w:val="002F5891"/>
    <w:rsid w:val="002F7E78"/>
    <w:rsid w:val="00301197"/>
    <w:rsid w:val="003016CA"/>
    <w:rsid w:val="003041FC"/>
    <w:rsid w:val="0030550A"/>
    <w:rsid w:val="00306226"/>
    <w:rsid w:val="0030648F"/>
    <w:rsid w:val="00310E70"/>
    <w:rsid w:val="003110DB"/>
    <w:rsid w:val="00311EE1"/>
    <w:rsid w:val="00312476"/>
    <w:rsid w:val="00312A21"/>
    <w:rsid w:val="0031460C"/>
    <w:rsid w:val="00314B90"/>
    <w:rsid w:val="00314E27"/>
    <w:rsid w:val="00315635"/>
    <w:rsid w:val="00316C47"/>
    <w:rsid w:val="00316ED9"/>
    <w:rsid w:val="00320C85"/>
    <w:rsid w:val="00321299"/>
    <w:rsid w:val="003222F4"/>
    <w:rsid w:val="0032241E"/>
    <w:rsid w:val="003224BE"/>
    <w:rsid w:val="00322FC7"/>
    <w:rsid w:val="00326966"/>
    <w:rsid w:val="00327019"/>
    <w:rsid w:val="00337B8A"/>
    <w:rsid w:val="003417C9"/>
    <w:rsid w:val="00341E9A"/>
    <w:rsid w:val="00342E0C"/>
    <w:rsid w:val="00346740"/>
    <w:rsid w:val="00346959"/>
    <w:rsid w:val="00350D7A"/>
    <w:rsid w:val="0035100F"/>
    <w:rsid w:val="003530D0"/>
    <w:rsid w:val="00353152"/>
    <w:rsid w:val="0035321B"/>
    <w:rsid w:val="00354C40"/>
    <w:rsid w:val="0035542C"/>
    <w:rsid w:val="00355E0F"/>
    <w:rsid w:val="003565ED"/>
    <w:rsid w:val="003608D7"/>
    <w:rsid w:val="00363CAE"/>
    <w:rsid w:val="00372BEE"/>
    <w:rsid w:val="00375215"/>
    <w:rsid w:val="003765E3"/>
    <w:rsid w:val="00376DD4"/>
    <w:rsid w:val="00376EC5"/>
    <w:rsid w:val="0038579E"/>
    <w:rsid w:val="00392B05"/>
    <w:rsid w:val="00392CAD"/>
    <w:rsid w:val="003964EB"/>
    <w:rsid w:val="00397EFD"/>
    <w:rsid w:val="003A1011"/>
    <w:rsid w:val="003A642C"/>
    <w:rsid w:val="003A6DC5"/>
    <w:rsid w:val="003B279C"/>
    <w:rsid w:val="003B5169"/>
    <w:rsid w:val="003C0F40"/>
    <w:rsid w:val="003C2662"/>
    <w:rsid w:val="003C689A"/>
    <w:rsid w:val="003C7B01"/>
    <w:rsid w:val="003D1A5E"/>
    <w:rsid w:val="003D2D74"/>
    <w:rsid w:val="003D58AF"/>
    <w:rsid w:val="003D59EF"/>
    <w:rsid w:val="003D6E39"/>
    <w:rsid w:val="003D7EA1"/>
    <w:rsid w:val="003E05B6"/>
    <w:rsid w:val="003E1F9E"/>
    <w:rsid w:val="003E3FE1"/>
    <w:rsid w:val="003E667E"/>
    <w:rsid w:val="003F037C"/>
    <w:rsid w:val="003F30DB"/>
    <w:rsid w:val="003F4789"/>
    <w:rsid w:val="003F6743"/>
    <w:rsid w:val="003F7D79"/>
    <w:rsid w:val="00401AD9"/>
    <w:rsid w:val="0040307A"/>
    <w:rsid w:val="00403799"/>
    <w:rsid w:val="00405C20"/>
    <w:rsid w:val="0040682A"/>
    <w:rsid w:val="00406D25"/>
    <w:rsid w:val="00411B8A"/>
    <w:rsid w:val="004145D9"/>
    <w:rsid w:val="004150AF"/>
    <w:rsid w:val="004152FC"/>
    <w:rsid w:val="004154A6"/>
    <w:rsid w:val="00417050"/>
    <w:rsid w:val="0041737D"/>
    <w:rsid w:val="00417EAC"/>
    <w:rsid w:val="004224AB"/>
    <w:rsid w:val="00422F93"/>
    <w:rsid w:val="00423003"/>
    <w:rsid w:val="00423A58"/>
    <w:rsid w:val="00423BE3"/>
    <w:rsid w:val="00431E2E"/>
    <w:rsid w:val="004321AB"/>
    <w:rsid w:val="00432A81"/>
    <w:rsid w:val="00432AC2"/>
    <w:rsid w:val="00433816"/>
    <w:rsid w:val="00437BB0"/>
    <w:rsid w:val="00440A78"/>
    <w:rsid w:val="00446193"/>
    <w:rsid w:val="00446D42"/>
    <w:rsid w:val="0044707D"/>
    <w:rsid w:val="00451181"/>
    <w:rsid w:val="004516F9"/>
    <w:rsid w:val="00451C13"/>
    <w:rsid w:val="00452039"/>
    <w:rsid w:val="00452DB6"/>
    <w:rsid w:val="004548BF"/>
    <w:rsid w:val="00455C24"/>
    <w:rsid w:val="00456A8D"/>
    <w:rsid w:val="0045788A"/>
    <w:rsid w:val="00457F24"/>
    <w:rsid w:val="0046170C"/>
    <w:rsid w:val="00461ED8"/>
    <w:rsid w:val="004642F3"/>
    <w:rsid w:val="00467F6F"/>
    <w:rsid w:val="00470BA7"/>
    <w:rsid w:val="0047161A"/>
    <w:rsid w:val="0047334A"/>
    <w:rsid w:val="00474BBC"/>
    <w:rsid w:val="00475BCB"/>
    <w:rsid w:val="004763A8"/>
    <w:rsid w:val="00476E38"/>
    <w:rsid w:val="0048016C"/>
    <w:rsid w:val="004823F7"/>
    <w:rsid w:val="0048455F"/>
    <w:rsid w:val="00484E65"/>
    <w:rsid w:val="00487E3D"/>
    <w:rsid w:val="00487FF4"/>
    <w:rsid w:val="00491521"/>
    <w:rsid w:val="00491AA2"/>
    <w:rsid w:val="00493B76"/>
    <w:rsid w:val="004A2147"/>
    <w:rsid w:val="004A28E1"/>
    <w:rsid w:val="004A7DAA"/>
    <w:rsid w:val="004B0582"/>
    <w:rsid w:val="004B2511"/>
    <w:rsid w:val="004B3878"/>
    <w:rsid w:val="004B5C47"/>
    <w:rsid w:val="004B64EC"/>
    <w:rsid w:val="004B6991"/>
    <w:rsid w:val="004C2801"/>
    <w:rsid w:val="004C302D"/>
    <w:rsid w:val="004D3CB7"/>
    <w:rsid w:val="004D3FB6"/>
    <w:rsid w:val="004D4E6D"/>
    <w:rsid w:val="004D527F"/>
    <w:rsid w:val="004D5CD2"/>
    <w:rsid w:val="004D6897"/>
    <w:rsid w:val="004E26E8"/>
    <w:rsid w:val="004E4851"/>
    <w:rsid w:val="004E5B05"/>
    <w:rsid w:val="004E7A04"/>
    <w:rsid w:val="004F0FB3"/>
    <w:rsid w:val="004F10CD"/>
    <w:rsid w:val="004F3A77"/>
    <w:rsid w:val="004F3A80"/>
    <w:rsid w:val="004F3FCE"/>
    <w:rsid w:val="004F686F"/>
    <w:rsid w:val="004F7533"/>
    <w:rsid w:val="005008BE"/>
    <w:rsid w:val="00504695"/>
    <w:rsid w:val="00504BC1"/>
    <w:rsid w:val="005066A3"/>
    <w:rsid w:val="00510914"/>
    <w:rsid w:val="0051102D"/>
    <w:rsid w:val="005121B0"/>
    <w:rsid w:val="0051251F"/>
    <w:rsid w:val="00515F2A"/>
    <w:rsid w:val="005161A8"/>
    <w:rsid w:val="00516C4F"/>
    <w:rsid w:val="00520407"/>
    <w:rsid w:val="00526AB0"/>
    <w:rsid w:val="00527823"/>
    <w:rsid w:val="00527909"/>
    <w:rsid w:val="00527B5C"/>
    <w:rsid w:val="00530D34"/>
    <w:rsid w:val="00531571"/>
    <w:rsid w:val="00531CD9"/>
    <w:rsid w:val="005327F9"/>
    <w:rsid w:val="00532B92"/>
    <w:rsid w:val="0053350F"/>
    <w:rsid w:val="00533D4F"/>
    <w:rsid w:val="005377A7"/>
    <w:rsid w:val="00543B99"/>
    <w:rsid w:val="00543E06"/>
    <w:rsid w:val="00543F0F"/>
    <w:rsid w:val="00545DA3"/>
    <w:rsid w:val="00546980"/>
    <w:rsid w:val="005501A6"/>
    <w:rsid w:val="00553065"/>
    <w:rsid w:val="00554B8F"/>
    <w:rsid w:val="005647C7"/>
    <w:rsid w:val="00564B9C"/>
    <w:rsid w:val="005661FD"/>
    <w:rsid w:val="00566D6A"/>
    <w:rsid w:val="00567BF2"/>
    <w:rsid w:val="00575428"/>
    <w:rsid w:val="00575CFA"/>
    <w:rsid w:val="0057693D"/>
    <w:rsid w:val="0057764F"/>
    <w:rsid w:val="00577B5B"/>
    <w:rsid w:val="0058157D"/>
    <w:rsid w:val="005817B4"/>
    <w:rsid w:val="00584F2F"/>
    <w:rsid w:val="00585881"/>
    <w:rsid w:val="00586832"/>
    <w:rsid w:val="005877C2"/>
    <w:rsid w:val="00594383"/>
    <w:rsid w:val="00594A8F"/>
    <w:rsid w:val="00594D41"/>
    <w:rsid w:val="00595E37"/>
    <w:rsid w:val="00596165"/>
    <w:rsid w:val="005A11A9"/>
    <w:rsid w:val="005A2DFE"/>
    <w:rsid w:val="005A35E9"/>
    <w:rsid w:val="005A406D"/>
    <w:rsid w:val="005A49AA"/>
    <w:rsid w:val="005A4F60"/>
    <w:rsid w:val="005A67B7"/>
    <w:rsid w:val="005A722B"/>
    <w:rsid w:val="005B1CB2"/>
    <w:rsid w:val="005B2BC9"/>
    <w:rsid w:val="005B67C3"/>
    <w:rsid w:val="005B6D51"/>
    <w:rsid w:val="005B6F5A"/>
    <w:rsid w:val="005B7CDD"/>
    <w:rsid w:val="005C0994"/>
    <w:rsid w:val="005C0E72"/>
    <w:rsid w:val="005C1503"/>
    <w:rsid w:val="005C204F"/>
    <w:rsid w:val="005C4272"/>
    <w:rsid w:val="005C4941"/>
    <w:rsid w:val="005C6F70"/>
    <w:rsid w:val="005C73A8"/>
    <w:rsid w:val="005D18C5"/>
    <w:rsid w:val="005D377D"/>
    <w:rsid w:val="005D3B22"/>
    <w:rsid w:val="005D4ABD"/>
    <w:rsid w:val="005D5540"/>
    <w:rsid w:val="005D6F05"/>
    <w:rsid w:val="005D7EDB"/>
    <w:rsid w:val="005E2311"/>
    <w:rsid w:val="005E2AF9"/>
    <w:rsid w:val="005E3CEC"/>
    <w:rsid w:val="005E4732"/>
    <w:rsid w:val="005E4B70"/>
    <w:rsid w:val="005E7159"/>
    <w:rsid w:val="005E75CE"/>
    <w:rsid w:val="005F369D"/>
    <w:rsid w:val="005F38EE"/>
    <w:rsid w:val="005F3CDC"/>
    <w:rsid w:val="005F45F4"/>
    <w:rsid w:val="005F5690"/>
    <w:rsid w:val="005F7289"/>
    <w:rsid w:val="00600235"/>
    <w:rsid w:val="00600F00"/>
    <w:rsid w:val="0060175B"/>
    <w:rsid w:val="006025FC"/>
    <w:rsid w:val="00602BBB"/>
    <w:rsid w:val="00603B72"/>
    <w:rsid w:val="00606227"/>
    <w:rsid w:val="00607420"/>
    <w:rsid w:val="00607602"/>
    <w:rsid w:val="00610459"/>
    <w:rsid w:val="00610A46"/>
    <w:rsid w:val="0061138C"/>
    <w:rsid w:val="00611C87"/>
    <w:rsid w:val="00614342"/>
    <w:rsid w:val="00615159"/>
    <w:rsid w:val="00615914"/>
    <w:rsid w:val="00615EF0"/>
    <w:rsid w:val="00616AAB"/>
    <w:rsid w:val="00620FBA"/>
    <w:rsid w:val="006244C7"/>
    <w:rsid w:val="006266CB"/>
    <w:rsid w:val="006303EF"/>
    <w:rsid w:val="00630563"/>
    <w:rsid w:val="00631C03"/>
    <w:rsid w:val="00633433"/>
    <w:rsid w:val="00633EE9"/>
    <w:rsid w:val="00633F49"/>
    <w:rsid w:val="00634881"/>
    <w:rsid w:val="00635D5A"/>
    <w:rsid w:val="00636B09"/>
    <w:rsid w:val="0063752E"/>
    <w:rsid w:val="00640E2B"/>
    <w:rsid w:val="006413EE"/>
    <w:rsid w:val="006414AA"/>
    <w:rsid w:val="00641648"/>
    <w:rsid w:val="00641DB1"/>
    <w:rsid w:val="00641F9C"/>
    <w:rsid w:val="00642849"/>
    <w:rsid w:val="00642C46"/>
    <w:rsid w:val="006440AF"/>
    <w:rsid w:val="00644705"/>
    <w:rsid w:val="00644DEC"/>
    <w:rsid w:val="0064769E"/>
    <w:rsid w:val="006502CD"/>
    <w:rsid w:val="00651DC7"/>
    <w:rsid w:val="0065443F"/>
    <w:rsid w:val="00655544"/>
    <w:rsid w:val="00660A23"/>
    <w:rsid w:val="00663637"/>
    <w:rsid w:val="00663B38"/>
    <w:rsid w:val="00663B92"/>
    <w:rsid w:val="00664698"/>
    <w:rsid w:val="0066572E"/>
    <w:rsid w:val="00665BF6"/>
    <w:rsid w:val="006670D2"/>
    <w:rsid w:val="00667741"/>
    <w:rsid w:val="00667E47"/>
    <w:rsid w:val="00670254"/>
    <w:rsid w:val="00670D39"/>
    <w:rsid w:val="0067130E"/>
    <w:rsid w:val="006761E7"/>
    <w:rsid w:val="00677451"/>
    <w:rsid w:val="00680463"/>
    <w:rsid w:val="00680563"/>
    <w:rsid w:val="00682333"/>
    <w:rsid w:val="00684106"/>
    <w:rsid w:val="00684925"/>
    <w:rsid w:val="006865E5"/>
    <w:rsid w:val="00691431"/>
    <w:rsid w:val="006934AE"/>
    <w:rsid w:val="00696D4A"/>
    <w:rsid w:val="006970A8"/>
    <w:rsid w:val="006A1B86"/>
    <w:rsid w:val="006A20A1"/>
    <w:rsid w:val="006A270F"/>
    <w:rsid w:val="006A2919"/>
    <w:rsid w:val="006A3CA6"/>
    <w:rsid w:val="006A4056"/>
    <w:rsid w:val="006A5C74"/>
    <w:rsid w:val="006A7603"/>
    <w:rsid w:val="006B09FB"/>
    <w:rsid w:val="006C0DD3"/>
    <w:rsid w:val="006C1455"/>
    <w:rsid w:val="006C6DB6"/>
    <w:rsid w:val="006C73BB"/>
    <w:rsid w:val="006C74F4"/>
    <w:rsid w:val="006D3D59"/>
    <w:rsid w:val="006D4142"/>
    <w:rsid w:val="006D5E53"/>
    <w:rsid w:val="006D61A1"/>
    <w:rsid w:val="006D6792"/>
    <w:rsid w:val="006D68DA"/>
    <w:rsid w:val="006D7C86"/>
    <w:rsid w:val="006E180E"/>
    <w:rsid w:val="006E1ED6"/>
    <w:rsid w:val="006E2364"/>
    <w:rsid w:val="006E2F65"/>
    <w:rsid w:val="006E32E0"/>
    <w:rsid w:val="006E5323"/>
    <w:rsid w:val="006E5480"/>
    <w:rsid w:val="006E5523"/>
    <w:rsid w:val="006E61DE"/>
    <w:rsid w:val="006F0C55"/>
    <w:rsid w:val="006F12B4"/>
    <w:rsid w:val="006F442C"/>
    <w:rsid w:val="006F6B76"/>
    <w:rsid w:val="006F6D65"/>
    <w:rsid w:val="00701205"/>
    <w:rsid w:val="00703E5F"/>
    <w:rsid w:val="0071031B"/>
    <w:rsid w:val="0071071C"/>
    <w:rsid w:val="00710B84"/>
    <w:rsid w:val="007129CE"/>
    <w:rsid w:val="00714730"/>
    <w:rsid w:val="00715F75"/>
    <w:rsid w:val="007179C6"/>
    <w:rsid w:val="007238FF"/>
    <w:rsid w:val="00724FA3"/>
    <w:rsid w:val="0072569B"/>
    <w:rsid w:val="00725C30"/>
    <w:rsid w:val="00727B0E"/>
    <w:rsid w:val="0073078F"/>
    <w:rsid w:val="00731237"/>
    <w:rsid w:val="007316E5"/>
    <w:rsid w:val="00732B15"/>
    <w:rsid w:val="00732F7C"/>
    <w:rsid w:val="00735654"/>
    <w:rsid w:val="00736B0D"/>
    <w:rsid w:val="00742061"/>
    <w:rsid w:val="00742D4B"/>
    <w:rsid w:val="00744F0F"/>
    <w:rsid w:val="0074535B"/>
    <w:rsid w:val="0074598F"/>
    <w:rsid w:val="00745B37"/>
    <w:rsid w:val="00746371"/>
    <w:rsid w:val="00750C3C"/>
    <w:rsid w:val="007537E2"/>
    <w:rsid w:val="00754048"/>
    <w:rsid w:val="00757FCD"/>
    <w:rsid w:val="00762B56"/>
    <w:rsid w:val="00763DBB"/>
    <w:rsid w:val="00764642"/>
    <w:rsid w:val="007654AB"/>
    <w:rsid w:val="00765E89"/>
    <w:rsid w:val="00770711"/>
    <w:rsid w:val="00774824"/>
    <w:rsid w:val="00776B6C"/>
    <w:rsid w:val="007770CC"/>
    <w:rsid w:val="00780749"/>
    <w:rsid w:val="007809A2"/>
    <w:rsid w:val="00780F53"/>
    <w:rsid w:val="00781144"/>
    <w:rsid w:val="00782700"/>
    <w:rsid w:val="00783711"/>
    <w:rsid w:val="00785E3E"/>
    <w:rsid w:val="007864FA"/>
    <w:rsid w:val="0078769E"/>
    <w:rsid w:val="00787BB1"/>
    <w:rsid w:val="0079102D"/>
    <w:rsid w:val="007926DE"/>
    <w:rsid w:val="0079499F"/>
    <w:rsid w:val="00794E26"/>
    <w:rsid w:val="0079586A"/>
    <w:rsid w:val="007A0EB5"/>
    <w:rsid w:val="007A285D"/>
    <w:rsid w:val="007A320C"/>
    <w:rsid w:val="007A39CC"/>
    <w:rsid w:val="007A4ADD"/>
    <w:rsid w:val="007B1E50"/>
    <w:rsid w:val="007B3D18"/>
    <w:rsid w:val="007B4D67"/>
    <w:rsid w:val="007B5233"/>
    <w:rsid w:val="007B65D7"/>
    <w:rsid w:val="007C2637"/>
    <w:rsid w:val="007C56D1"/>
    <w:rsid w:val="007C6725"/>
    <w:rsid w:val="007C70FF"/>
    <w:rsid w:val="007E05D4"/>
    <w:rsid w:val="007E4370"/>
    <w:rsid w:val="007E5A7B"/>
    <w:rsid w:val="007E5B44"/>
    <w:rsid w:val="007E66FF"/>
    <w:rsid w:val="007F2551"/>
    <w:rsid w:val="007F4149"/>
    <w:rsid w:val="007F5224"/>
    <w:rsid w:val="007F558A"/>
    <w:rsid w:val="007F6651"/>
    <w:rsid w:val="007F767C"/>
    <w:rsid w:val="00800C1F"/>
    <w:rsid w:val="00800CA3"/>
    <w:rsid w:val="00800DBE"/>
    <w:rsid w:val="00801B32"/>
    <w:rsid w:val="008025CE"/>
    <w:rsid w:val="008038E9"/>
    <w:rsid w:val="00804B74"/>
    <w:rsid w:val="00805D6C"/>
    <w:rsid w:val="00810B49"/>
    <w:rsid w:val="00811D99"/>
    <w:rsid w:val="00812467"/>
    <w:rsid w:val="00814DAA"/>
    <w:rsid w:val="00815B65"/>
    <w:rsid w:val="00821FD9"/>
    <w:rsid w:val="00822BD4"/>
    <w:rsid w:val="00822F43"/>
    <w:rsid w:val="008246E4"/>
    <w:rsid w:val="00825350"/>
    <w:rsid w:val="0082720F"/>
    <w:rsid w:val="008308C2"/>
    <w:rsid w:val="0083275C"/>
    <w:rsid w:val="00834A96"/>
    <w:rsid w:val="008354EA"/>
    <w:rsid w:val="00836068"/>
    <w:rsid w:val="008421A1"/>
    <w:rsid w:val="00845330"/>
    <w:rsid w:val="00845BB9"/>
    <w:rsid w:val="0084645B"/>
    <w:rsid w:val="00850BE0"/>
    <w:rsid w:val="00851812"/>
    <w:rsid w:val="008544CF"/>
    <w:rsid w:val="0085682E"/>
    <w:rsid w:val="00856A08"/>
    <w:rsid w:val="00857CC1"/>
    <w:rsid w:val="00861ECF"/>
    <w:rsid w:val="00863B21"/>
    <w:rsid w:val="0086484C"/>
    <w:rsid w:val="00865359"/>
    <w:rsid w:val="00866E61"/>
    <w:rsid w:val="0086741D"/>
    <w:rsid w:val="00871E3C"/>
    <w:rsid w:val="008756A6"/>
    <w:rsid w:val="0087606D"/>
    <w:rsid w:val="008773B4"/>
    <w:rsid w:val="00877581"/>
    <w:rsid w:val="00880C3D"/>
    <w:rsid w:val="00882BA8"/>
    <w:rsid w:val="008831EB"/>
    <w:rsid w:val="0088472E"/>
    <w:rsid w:val="00887D77"/>
    <w:rsid w:val="00890355"/>
    <w:rsid w:val="008911A3"/>
    <w:rsid w:val="0089266F"/>
    <w:rsid w:val="008973F8"/>
    <w:rsid w:val="0089770D"/>
    <w:rsid w:val="008A062F"/>
    <w:rsid w:val="008A1731"/>
    <w:rsid w:val="008A4AE4"/>
    <w:rsid w:val="008A5648"/>
    <w:rsid w:val="008A783A"/>
    <w:rsid w:val="008A7BD0"/>
    <w:rsid w:val="008B098B"/>
    <w:rsid w:val="008B353C"/>
    <w:rsid w:val="008B4BF9"/>
    <w:rsid w:val="008B554D"/>
    <w:rsid w:val="008B557A"/>
    <w:rsid w:val="008C0212"/>
    <w:rsid w:val="008C3674"/>
    <w:rsid w:val="008C4576"/>
    <w:rsid w:val="008C589D"/>
    <w:rsid w:val="008D069C"/>
    <w:rsid w:val="008D08EB"/>
    <w:rsid w:val="008D1315"/>
    <w:rsid w:val="008D191D"/>
    <w:rsid w:val="008D3A00"/>
    <w:rsid w:val="008D43C6"/>
    <w:rsid w:val="008D6BFE"/>
    <w:rsid w:val="008D718F"/>
    <w:rsid w:val="008D7A41"/>
    <w:rsid w:val="008E2522"/>
    <w:rsid w:val="008E3EF4"/>
    <w:rsid w:val="008E44FF"/>
    <w:rsid w:val="008E54CE"/>
    <w:rsid w:val="008E661A"/>
    <w:rsid w:val="008E76F5"/>
    <w:rsid w:val="008E7D67"/>
    <w:rsid w:val="008F298E"/>
    <w:rsid w:val="008F39BD"/>
    <w:rsid w:val="008F43AA"/>
    <w:rsid w:val="008F688E"/>
    <w:rsid w:val="008F7B63"/>
    <w:rsid w:val="009011D4"/>
    <w:rsid w:val="00901D12"/>
    <w:rsid w:val="00902F3A"/>
    <w:rsid w:val="00903774"/>
    <w:rsid w:val="00905E9B"/>
    <w:rsid w:val="00906711"/>
    <w:rsid w:val="009071B9"/>
    <w:rsid w:val="009076F6"/>
    <w:rsid w:val="009126F7"/>
    <w:rsid w:val="00913830"/>
    <w:rsid w:val="00913D01"/>
    <w:rsid w:val="00915431"/>
    <w:rsid w:val="00915E73"/>
    <w:rsid w:val="00920A08"/>
    <w:rsid w:val="00924291"/>
    <w:rsid w:val="009246BF"/>
    <w:rsid w:val="00926495"/>
    <w:rsid w:val="009314D0"/>
    <w:rsid w:val="00932481"/>
    <w:rsid w:val="00932D6F"/>
    <w:rsid w:val="00934F52"/>
    <w:rsid w:val="00940EC5"/>
    <w:rsid w:val="009417CF"/>
    <w:rsid w:val="0094218A"/>
    <w:rsid w:val="009427AD"/>
    <w:rsid w:val="00944D9C"/>
    <w:rsid w:val="009453C1"/>
    <w:rsid w:val="00945E02"/>
    <w:rsid w:val="00947AE3"/>
    <w:rsid w:val="0095133D"/>
    <w:rsid w:val="009545B0"/>
    <w:rsid w:val="00954FDE"/>
    <w:rsid w:val="00961135"/>
    <w:rsid w:val="00961FED"/>
    <w:rsid w:val="0096305E"/>
    <w:rsid w:val="00963CEB"/>
    <w:rsid w:val="0096473C"/>
    <w:rsid w:val="009650A9"/>
    <w:rsid w:val="00967296"/>
    <w:rsid w:val="00967748"/>
    <w:rsid w:val="00967C1C"/>
    <w:rsid w:val="00972505"/>
    <w:rsid w:val="00974433"/>
    <w:rsid w:val="00974488"/>
    <w:rsid w:val="009763BD"/>
    <w:rsid w:val="00977325"/>
    <w:rsid w:val="00981E30"/>
    <w:rsid w:val="0098351B"/>
    <w:rsid w:val="00984223"/>
    <w:rsid w:val="00984BD7"/>
    <w:rsid w:val="00984DA0"/>
    <w:rsid w:val="0099065F"/>
    <w:rsid w:val="00991613"/>
    <w:rsid w:val="009921F2"/>
    <w:rsid w:val="00993510"/>
    <w:rsid w:val="00993805"/>
    <w:rsid w:val="009939A3"/>
    <w:rsid w:val="00993A52"/>
    <w:rsid w:val="00996823"/>
    <w:rsid w:val="00996B17"/>
    <w:rsid w:val="00996E0A"/>
    <w:rsid w:val="009A0140"/>
    <w:rsid w:val="009A09A6"/>
    <w:rsid w:val="009A172C"/>
    <w:rsid w:val="009A1826"/>
    <w:rsid w:val="009A25B5"/>
    <w:rsid w:val="009A3F23"/>
    <w:rsid w:val="009A409F"/>
    <w:rsid w:val="009A479A"/>
    <w:rsid w:val="009A613A"/>
    <w:rsid w:val="009A6F1D"/>
    <w:rsid w:val="009A732C"/>
    <w:rsid w:val="009B1957"/>
    <w:rsid w:val="009B34BA"/>
    <w:rsid w:val="009B3A83"/>
    <w:rsid w:val="009B3CD1"/>
    <w:rsid w:val="009B5955"/>
    <w:rsid w:val="009B60FB"/>
    <w:rsid w:val="009C006B"/>
    <w:rsid w:val="009C0B63"/>
    <w:rsid w:val="009C260B"/>
    <w:rsid w:val="009C3A1F"/>
    <w:rsid w:val="009C3AF4"/>
    <w:rsid w:val="009C3BF6"/>
    <w:rsid w:val="009C4C5F"/>
    <w:rsid w:val="009C53F3"/>
    <w:rsid w:val="009D300E"/>
    <w:rsid w:val="009D368C"/>
    <w:rsid w:val="009D4125"/>
    <w:rsid w:val="009D5F0F"/>
    <w:rsid w:val="009E0891"/>
    <w:rsid w:val="009E1F74"/>
    <w:rsid w:val="009E2B93"/>
    <w:rsid w:val="009E315A"/>
    <w:rsid w:val="009E3A7E"/>
    <w:rsid w:val="009E3D58"/>
    <w:rsid w:val="009E5AE5"/>
    <w:rsid w:val="009E67B2"/>
    <w:rsid w:val="009F023A"/>
    <w:rsid w:val="009F24A6"/>
    <w:rsid w:val="009F4932"/>
    <w:rsid w:val="009F4BB7"/>
    <w:rsid w:val="009F551E"/>
    <w:rsid w:val="009F5ABE"/>
    <w:rsid w:val="009F5E75"/>
    <w:rsid w:val="009F77D2"/>
    <w:rsid w:val="00A009ED"/>
    <w:rsid w:val="00A00E81"/>
    <w:rsid w:val="00A02E6D"/>
    <w:rsid w:val="00A030B3"/>
    <w:rsid w:val="00A04018"/>
    <w:rsid w:val="00A0550C"/>
    <w:rsid w:val="00A05CA6"/>
    <w:rsid w:val="00A06397"/>
    <w:rsid w:val="00A06563"/>
    <w:rsid w:val="00A1027C"/>
    <w:rsid w:val="00A10721"/>
    <w:rsid w:val="00A136DC"/>
    <w:rsid w:val="00A146B3"/>
    <w:rsid w:val="00A149C0"/>
    <w:rsid w:val="00A1633A"/>
    <w:rsid w:val="00A16478"/>
    <w:rsid w:val="00A16D18"/>
    <w:rsid w:val="00A22131"/>
    <w:rsid w:val="00A22581"/>
    <w:rsid w:val="00A24CF9"/>
    <w:rsid w:val="00A260F2"/>
    <w:rsid w:val="00A31CF0"/>
    <w:rsid w:val="00A31E0A"/>
    <w:rsid w:val="00A33ABC"/>
    <w:rsid w:val="00A3417F"/>
    <w:rsid w:val="00A34767"/>
    <w:rsid w:val="00A36067"/>
    <w:rsid w:val="00A41E4A"/>
    <w:rsid w:val="00A42E11"/>
    <w:rsid w:val="00A43AA1"/>
    <w:rsid w:val="00A4495B"/>
    <w:rsid w:val="00A50626"/>
    <w:rsid w:val="00A51428"/>
    <w:rsid w:val="00A5457A"/>
    <w:rsid w:val="00A54FFD"/>
    <w:rsid w:val="00A55E1D"/>
    <w:rsid w:val="00A57F99"/>
    <w:rsid w:val="00A608D0"/>
    <w:rsid w:val="00A63085"/>
    <w:rsid w:val="00A63976"/>
    <w:rsid w:val="00A70DA7"/>
    <w:rsid w:val="00A72C04"/>
    <w:rsid w:val="00A74052"/>
    <w:rsid w:val="00A74943"/>
    <w:rsid w:val="00A753C8"/>
    <w:rsid w:val="00A75560"/>
    <w:rsid w:val="00A76026"/>
    <w:rsid w:val="00A76F45"/>
    <w:rsid w:val="00A82EF5"/>
    <w:rsid w:val="00A83D56"/>
    <w:rsid w:val="00A83EB5"/>
    <w:rsid w:val="00A86F85"/>
    <w:rsid w:val="00A9073B"/>
    <w:rsid w:val="00A90F7B"/>
    <w:rsid w:val="00A9533E"/>
    <w:rsid w:val="00A9566C"/>
    <w:rsid w:val="00AA0F64"/>
    <w:rsid w:val="00AA32D6"/>
    <w:rsid w:val="00AA337E"/>
    <w:rsid w:val="00AA6982"/>
    <w:rsid w:val="00AA7363"/>
    <w:rsid w:val="00AB177C"/>
    <w:rsid w:val="00AB2C7C"/>
    <w:rsid w:val="00AB38EB"/>
    <w:rsid w:val="00AB4695"/>
    <w:rsid w:val="00AB594F"/>
    <w:rsid w:val="00AB6042"/>
    <w:rsid w:val="00AB7071"/>
    <w:rsid w:val="00AC0C28"/>
    <w:rsid w:val="00AC1635"/>
    <w:rsid w:val="00AC20BC"/>
    <w:rsid w:val="00AC2DD6"/>
    <w:rsid w:val="00AC5C44"/>
    <w:rsid w:val="00AC5FF8"/>
    <w:rsid w:val="00AC6058"/>
    <w:rsid w:val="00AC6F7A"/>
    <w:rsid w:val="00AD074D"/>
    <w:rsid w:val="00AD2556"/>
    <w:rsid w:val="00AD3EBA"/>
    <w:rsid w:val="00AD50AE"/>
    <w:rsid w:val="00AD6714"/>
    <w:rsid w:val="00AD6973"/>
    <w:rsid w:val="00AD78DB"/>
    <w:rsid w:val="00AE0630"/>
    <w:rsid w:val="00AE2D6B"/>
    <w:rsid w:val="00AE63DF"/>
    <w:rsid w:val="00AF1148"/>
    <w:rsid w:val="00AF15A2"/>
    <w:rsid w:val="00AF1BA9"/>
    <w:rsid w:val="00AF69BD"/>
    <w:rsid w:val="00B00067"/>
    <w:rsid w:val="00B03097"/>
    <w:rsid w:val="00B04771"/>
    <w:rsid w:val="00B06486"/>
    <w:rsid w:val="00B10AD6"/>
    <w:rsid w:val="00B1156C"/>
    <w:rsid w:val="00B12506"/>
    <w:rsid w:val="00B1384D"/>
    <w:rsid w:val="00B140A4"/>
    <w:rsid w:val="00B16967"/>
    <w:rsid w:val="00B17198"/>
    <w:rsid w:val="00B2100F"/>
    <w:rsid w:val="00B254C3"/>
    <w:rsid w:val="00B2739A"/>
    <w:rsid w:val="00B3109F"/>
    <w:rsid w:val="00B32CE7"/>
    <w:rsid w:val="00B341B1"/>
    <w:rsid w:val="00B368BB"/>
    <w:rsid w:val="00B37C2A"/>
    <w:rsid w:val="00B40009"/>
    <w:rsid w:val="00B41F6A"/>
    <w:rsid w:val="00B42296"/>
    <w:rsid w:val="00B431F6"/>
    <w:rsid w:val="00B44109"/>
    <w:rsid w:val="00B44FD9"/>
    <w:rsid w:val="00B456DC"/>
    <w:rsid w:val="00B4722C"/>
    <w:rsid w:val="00B500D2"/>
    <w:rsid w:val="00B53DB4"/>
    <w:rsid w:val="00B53E0C"/>
    <w:rsid w:val="00B54E0C"/>
    <w:rsid w:val="00B56F17"/>
    <w:rsid w:val="00B61057"/>
    <w:rsid w:val="00B61421"/>
    <w:rsid w:val="00B623D7"/>
    <w:rsid w:val="00B623DF"/>
    <w:rsid w:val="00B6410F"/>
    <w:rsid w:val="00B667B2"/>
    <w:rsid w:val="00B6706C"/>
    <w:rsid w:val="00B70D5D"/>
    <w:rsid w:val="00B718C9"/>
    <w:rsid w:val="00B725E5"/>
    <w:rsid w:val="00B75C4F"/>
    <w:rsid w:val="00B77B8D"/>
    <w:rsid w:val="00B80324"/>
    <w:rsid w:val="00B811B1"/>
    <w:rsid w:val="00B815D7"/>
    <w:rsid w:val="00B82754"/>
    <w:rsid w:val="00B83F9C"/>
    <w:rsid w:val="00B84AAD"/>
    <w:rsid w:val="00B85162"/>
    <w:rsid w:val="00B85990"/>
    <w:rsid w:val="00B859DB"/>
    <w:rsid w:val="00B867D8"/>
    <w:rsid w:val="00B8745A"/>
    <w:rsid w:val="00B92868"/>
    <w:rsid w:val="00B959D1"/>
    <w:rsid w:val="00B96B64"/>
    <w:rsid w:val="00BA2C3F"/>
    <w:rsid w:val="00BA3141"/>
    <w:rsid w:val="00BA4FE6"/>
    <w:rsid w:val="00BB0F1E"/>
    <w:rsid w:val="00BB4DE7"/>
    <w:rsid w:val="00BB4F86"/>
    <w:rsid w:val="00BB7C57"/>
    <w:rsid w:val="00BC252E"/>
    <w:rsid w:val="00BC2D41"/>
    <w:rsid w:val="00BC39F1"/>
    <w:rsid w:val="00BC42F1"/>
    <w:rsid w:val="00BC7028"/>
    <w:rsid w:val="00BD2687"/>
    <w:rsid w:val="00BD3280"/>
    <w:rsid w:val="00BD4C43"/>
    <w:rsid w:val="00BD66E7"/>
    <w:rsid w:val="00BE03A9"/>
    <w:rsid w:val="00BE2019"/>
    <w:rsid w:val="00BE4A8D"/>
    <w:rsid w:val="00BE4CDC"/>
    <w:rsid w:val="00BE69E0"/>
    <w:rsid w:val="00BE7AC4"/>
    <w:rsid w:val="00BE7AD9"/>
    <w:rsid w:val="00BF0552"/>
    <w:rsid w:val="00BF12C8"/>
    <w:rsid w:val="00BF1EB7"/>
    <w:rsid w:val="00BF2D45"/>
    <w:rsid w:val="00BF3E17"/>
    <w:rsid w:val="00BF60F8"/>
    <w:rsid w:val="00BF6D3E"/>
    <w:rsid w:val="00BF7455"/>
    <w:rsid w:val="00BF774A"/>
    <w:rsid w:val="00C009DF"/>
    <w:rsid w:val="00C015E2"/>
    <w:rsid w:val="00C033C1"/>
    <w:rsid w:val="00C03950"/>
    <w:rsid w:val="00C057B8"/>
    <w:rsid w:val="00C05EF6"/>
    <w:rsid w:val="00C0652C"/>
    <w:rsid w:val="00C06FCE"/>
    <w:rsid w:val="00C0787C"/>
    <w:rsid w:val="00C07F89"/>
    <w:rsid w:val="00C1096E"/>
    <w:rsid w:val="00C122FE"/>
    <w:rsid w:val="00C13654"/>
    <w:rsid w:val="00C138A2"/>
    <w:rsid w:val="00C16595"/>
    <w:rsid w:val="00C206A5"/>
    <w:rsid w:val="00C2328B"/>
    <w:rsid w:val="00C24CB3"/>
    <w:rsid w:val="00C27BB4"/>
    <w:rsid w:val="00C338AB"/>
    <w:rsid w:val="00C35FAD"/>
    <w:rsid w:val="00C36612"/>
    <w:rsid w:val="00C36ED5"/>
    <w:rsid w:val="00C37F81"/>
    <w:rsid w:val="00C40978"/>
    <w:rsid w:val="00C40A5F"/>
    <w:rsid w:val="00C40F99"/>
    <w:rsid w:val="00C42A4D"/>
    <w:rsid w:val="00C44C32"/>
    <w:rsid w:val="00C44E58"/>
    <w:rsid w:val="00C45623"/>
    <w:rsid w:val="00C46F6C"/>
    <w:rsid w:val="00C502C0"/>
    <w:rsid w:val="00C51B07"/>
    <w:rsid w:val="00C5313C"/>
    <w:rsid w:val="00C53F69"/>
    <w:rsid w:val="00C54796"/>
    <w:rsid w:val="00C5536A"/>
    <w:rsid w:val="00C55AF8"/>
    <w:rsid w:val="00C56C92"/>
    <w:rsid w:val="00C57897"/>
    <w:rsid w:val="00C57BFD"/>
    <w:rsid w:val="00C60749"/>
    <w:rsid w:val="00C612DB"/>
    <w:rsid w:val="00C61BFE"/>
    <w:rsid w:val="00C63657"/>
    <w:rsid w:val="00C63C7A"/>
    <w:rsid w:val="00C71DA7"/>
    <w:rsid w:val="00C721A9"/>
    <w:rsid w:val="00C745B5"/>
    <w:rsid w:val="00C75B1E"/>
    <w:rsid w:val="00C773D3"/>
    <w:rsid w:val="00C81CEC"/>
    <w:rsid w:val="00C858F4"/>
    <w:rsid w:val="00C9029A"/>
    <w:rsid w:val="00C90634"/>
    <w:rsid w:val="00C9162E"/>
    <w:rsid w:val="00C92F17"/>
    <w:rsid w:val="00C93BF9"/>
    <w:rsid w:val="00C9404C"/>
    <w:rsid w:val="00C946FE"/>
    <w:rsid w:val="00C954DB"/>
    <w:rsid w:val="00C96FD1"/>
    <w:rsid w:val="00C978CD"/>
    <w:rsid w:val="00CA181F"/>
    <w:rsid w:val="00CA1D71"/>
    <w:rsid w:val="00CA267B"/>
    <w:rsid w:val="00CA3976"/>
    <w:rsid w:val="00CA5230"/>
    <w:rsid w:val="00CA5DF5"/>
    <w:rsid w:val="00CA72FA"/>
    <w:rsid w:val="00CB2795"/>
    <w:rsid w:val="00CB2A72"/>
    <w:rsid w:val="00CB434B"/>
    <w:rsid w:val="00CB5EF4"/>
    <w:rsid w:val="00CB68B5"/>
    <w:rsid w:val="00CB70BB"/>
    <w:rsid w:val="00CB76E9"/>
    <w:rsid w:val="00CC0CFD"/>
    <w:rsid w:val="00CC10BC"/>
    <w:rsid w:val="00CC2978"/>
    <w:rsid w:val="00CC2F39"/>
    <w:rsid w:val="00CC3585"/>
    <w:rsid w:val="00CC439B"/>
    <w:rsid w:val="00CC5D6A"/>
    <w:rsid w:val="00CD1AC5"/>
    <w:rsid w:val="00CD1D24"/>
    <w:rsid w:val="00CD2A42"/>
    <w:rsid w:val="00CD4F2E"/>
    <w:rsid w:val="00CE0367"/>
    <w:rsid w:val="00CE1BB1"/>
    <w:rsid w:val="00CE1F5D"/>
    <w:rsid w:val="00CE46C5"/>
    <w:rsid w:val="00CE61F4"/>
    <w:rsid w:val="00CE6FD9"/>
    <w:rsid w:val="00CF08BF"/>
    <w:rsid w:val="00CF1A6D"/>
    <w:rsid w:val="00CF2FE8"/>
    <w:rsid w:val="00CF5A24"/>
    <w:rsid w:val="00D008F5"/>
    <w:rsid w:val="00D063F4"/>
    <w:rsid w:val="00D06A47"/>
    <w:rsid w:val="00D14894"/>
    <w:rsid w:val="00D16ED6"/>
    <w:rsid w:val="00D20F4A"/>
    <w:rsid w:val="00D21781"/>
    <w:rsid w:val="00D24148"/>
    <w:rsid w:val="00D267E5"/>
    <w:rsid w:val="00D2725C"/>
    <w:rsid w:val="00D3172E"/>
    <w:rsid w:val="00D3642C"/>
    <w:rsid w:val="00D402B8"/>
    <w:rsid w:val="00D41E05"/>
    <w:rsid w:val="00D41E6D"/>
    <w:rsid w:val="00D4529D"/>
    <w:rsid w:val="00D4711E"/>
    <w:rsid w:val="00D50B98"/>
    <w:rsid w:val="00D53432"/>
    <w:rsid w:val="00D544D1"/>
    <w:rsid w:val="00D608C9"/>
    <w:rsid w:val="00D60C86"/>
    <w:rsid w:val="00D628EB"/>
    <w:rsid w:val="00D62E97"/>
    <w:rsid w:val="00D641CE"/>
    <w:rsid w:val="00D6429C"/>
    <w:rsid w:val="00D65306"/>
    <w:rsid w:val="00D65345"/>
    <w:rsid w:val="00D6653A"/>
    <w:rsid w:val="00D672E7"/>
    <w:rsid w:val="00D711D8"/>
    <w:rsid w:val="00D713C8"/>
    <w:rsid w:val="00D71B75"/>
    <w:rsid w:val="00D728BB"/>
    <w:rsid w:val="00D728E3"/>
    <w:rsid w:val="00D7373C"/>
    <w:rsid w:val="00D7384E"/>
    <w:rsid w:val="00D76587"/>
    <w:rsid w:val="00D80808"/>
    <w:rsid w:val="00D80D8A"/>
    <w:rsid w:val="00D817EE"/>
    <w:rsid w:val="00D81A93"/>
    <w:rsid w:val="00D82D04"/>
    <w:rsid w:val="00D83562"/>
    <w:rsid w:val="00D87E85"/>
    <w:rsid w:val="00D90D39"/>
    <w:rsid w:val="00D91082"/>
    <w:rsid w:val="00D932E6"/>
    <w:rsid w:val="00D93822"/>
    <w:rsid w:val="00D9385B"/>
    <w:rsid w:val="00D957C8"/>
    <w:rsid w:val="00DA0E66"/>
    <w:rsid w:val="00DA23C4"/>
    <w:rsid w:val="00DA2446"/>
    <w:rsid w:val="00DA3E7C"/>
    <w:rsid w:val="00DA721B"/>
    <w:rsid w:val="00DA7E40"/>
    <w:rsid w:val="00DB2827"/>
    <w:rsid w:val="00DB4A3F"/>
    <w:rsid w:val="00DC0492"/>
    <w:rsid w:val="00DC1CD9"/>
    <w:rsid w:val="00DC3FD5"/>
    <w:rsid w:val="00DC49E2"/>
    <w:rsid w:val="00DC5448"/>
    <w:rsid w:val="00DC5709"/>
    <w:rsid w:val="00DC5861"/>
    <w:rsid w:val="00DC6A9E"/>
    <w:rsid w:val="00DD4551"/>
    <w:rsid w:val="00DD565E"/>
    <w:rsid w:val="00DD6972"/>
    <w:rsid w:val="00DD7099"/>
    <w:rsid w:val="00DD7E82"/>
    <w:rsid w:val="00DE1ABE"/>
    <w:rsid w:val="00DE1D47"/>
    <w:rsid w:val="00DE299C"/>
    <w:rsid w:val="00DE5CB1"/>
    <w:rsid w:val="00DF0D2A"/>
    <w:rsid w:val="00DF39B5"/>
    <w:rsid w:val="00DF5343"/>
    <w:rsid w:val="00DF6735"/>
    <w:rsid w:val="00E02B61"/>
    <w:rsid w:val="00E02C0C"/>
    <w:rsid w:val="00E02FD1"/>
    <w:rsid w:val="00E03070"/>
    <w:rsid w:val="00E10E8B"/>
    <w:rsid w:val="00E125AC"/>
    <w:rsid w:val="00E12BAC"/>
    <w:rsid w:val="00E137EF"/>
    <w:rsid w:val="00E161A3"/>
    <w:rsid w:val="00E2076F"/>
    <w:rsid w:val="00E21580"/>
    <w:rsid w:val="00E22430"/>
    <w:rsid w:val="00E2245D"/>
    <w:rsid w:val="00E2381D"/>
    <w:rsid w:val="00E24621"/>
    <w:rsid w:val="00E2463A"/>
    <w:rsid w:val="00E24FD9"/>
    <w:rsid w:val="00E26E21"/>
    <w:rsid w:val="00E30853"/>
    <w:rsid w:val="00E3221B"/>
    <w:rsid w:val="00E323AE"/>
    <w:rsid w:val="00E3386A"/>
    <w:rsid w:val="00E340E2"/>
    <w:rsid w:val="00E355EF"/>
    <w:rsid w:val="00E357C8"/>
    <w:rsid w:val="00E367CF"/>
    <w:rsid w:val="00E401CC"/>
    <w:rsid w:val="00E4421A"/>
    <w:rsid w:val="00E44376"/>
    <w:rsid w:val="00E45570"/>
    <w:rsid w:val="00E47D1B"/>
    <w:rsid w:val="00E50600"/>
    <w:rsid w:val="00E507EF"/>
    <w:rsid w:val="00E50B26"/>
    <w:rsid w:val="00E50B9C"/>
    <w:rsid w:val="00E52958"/>
    <w:rsid w:val="00E54E10"/>
    <w:rsid w:val="00E57CF1"/>
    <w:rsid w:val="00E60CFA"/>
    <w:rsid w:val="00E611B2"/>
    <w:rsid w:val="00E648C4"/>
    <w:rsid w:val="00E663FD"/>
    <w:rsid w:val="00E674D2"/>
    <w:rsid w:val="00E716E6"/>
    <w:rsid w:val="00E73BD9"/>
    <w:rsid w:val="00E73F74"/>
    <w:rsid w:val="00E7400E"/>
    <w:rsid w:val="00E74F30"/>
    <w:rsid w:val="00E752DC"/>
    <w:rsid w:val="00E75578"/>
    <w:rsid w:val="00E773E8"/>
    <w:rsid w:val="00E778D8"/>
    <w:rsid w:val="00E821EB"/>
    <w:rsid w:val="00E83C63"/>
    <w:rsid w:val="00E87615"/>
    <w:rsid w:val="00E9007C"/>
    <w:rsid w:val="00E91F0C"/>
    <w:rsid w:val="00E92B53"/>
    <w:rsid w:val="00E9488E"/>
    <w:rsid w:val="00E96B4B"/>
    <w:rsid w:val="00E96D75"/>
    <w:rsid w:val="00EA1C70"/>
    <w:rsid w:val="00EA1F52"/>
    <w:rsid w:val="00EA20A2"/>
    <w:rsid w:val="00EA2657"/>
    <w:rsid w:val="00EA3304"/>
    <w:rsid w:val="00EA493C"/>
    <w:rsid w:val="00EA4B53"/>
    <w:rsid w:val="00EA4B63"/>
    <w:rsid w:val="00EA6E32"/>
    <w:rsid w:val="00EA73EF"/>
    <w:rsid w:val="00EB2409"/>
    <w:rsid w:val="00EB3623"/>
    <w:rsid w:val="00EB3EC4"/>
    <w:rsid w:val="00EB45EC"/>
    <w:rsid w:val="00EB771E"/>
    <w:rsid w:val="00EB7F5F"/>
    <w:rsid w:val="00EC0593"/>
    <w:rsid w:val="00EC0E1D"/>
    <w:rsid w:val="00EC1759"/>
    <w:rsid w:val="00EC51AF"/>
    <w:rsid w:val="00ED29DF"/>
    <w:rsid w:val="00ED4712"/>
    <w:rsid w:val="00ED699D"/>
    <w:rsid w:val="00EE2123"/>
    <w:rsid w:val="00EE3BDB"/>
    <w:rsid w:val="00EE4D54"/>
    <w:rsid w:val="00EE7314"/>
    <w:rsid w:val="00EE7A6F"/>
    <w:rsid w:val="00EF0C86"/>
    <w:rsid w:val="00EF0CDE"/>
    <w:rsid w:val="00EF144D"/>
    <w:rsid w:val="00EF1CD3"/>
    <w:rsid w:val="00EF328B"/>
    <w:rsid w:val="00EF33FB"/>
    <w:rsid w:val="00F019F9"/>
    <w:rsid w:val="00F033E4"/>
    <w:rsid w:val="00F066AC"/>
    <w:rsid w:val="00F06FE0"/>
    <w:rsid w:val="00F073FA"/>
    <w:rsid w:val="00F112C2"/>
    <w:rsid w:val="00F12184"/>
    <w:rsid w:val="00F129FB"/>
    <w:rsid w:val="00F13CDA"/>
    <w:rsid w:val="00F14EA8"/>
    <w:rsid w:val="00F15972"/>
    <w:rsid w:val="00F15F5A"/>
    <w:rsid w:val="00F214A8"/>
    <w:rsid w:val="00F225AF"/>
    <w:rsid w:val="00F2319A"/>
    <w:rsid w:val="00F274A1"/>
    <w:rsid w:val="00F31386"/>
    <w:rsid w:val="00F33DEC"/>
    <w:rsid w:val="00F3457D"/>
    <w:rsid w:val="00F361F8"/>
    <w:rsid w:val="00F37F8F"/>
    <w:rsid w:val="00F4062E"/>
    <w:rsid w:val="00F40788"/>
    <w:rsid w:val="00F40E19"/>
    <w:rsid w:val="00F4182E"/>
    <w:rsid w:val="00F436F9"/>
    <w:rsid w:val="00F440C4"/>
    <w:rsid w:val="00F44DE6"/>
    <w:rsid w:val="00F477D9"/>
    <w:rsid w:val="00F47A79"/>
    <w:rsid w:val="00F5014A"/>
    <w:rsid w:val="00F51205"/>
    <w:rsid w:val="00F527C1"/>
    <w:rsid w:val="00F52818"/>
    <w:rsid w:val="00F536C8"/>
    <w:rsid w:val="00F54831"/>
    <w:rsid w:val="00F56346"/>
    <w:rsid w:val="00F56A81"/>
    <w:rsid w:val="00F57E2C"/>
    <w:rsid w:val="00F57F42"/>
    <w:rsid w:val="00F601FD"/>
    <w:rsid w:val="00F61F79"/>
    <w:rsid w:val="00F63841"/>
    <w:rsid w:val="00F63902"/>
    <w:rsid w:val="00F664E7"/>
    <w:rsid w:val="00F6698D"/>
    <w:rsid w:val="00F67BB6"/>
    <w:rsid w:val="00F70852"/>
    <w:rsid w:val="00F71A40"/>
    <w:rsid w:val="00F7216E"/>
    <w:rsid w:val="00F73313"/>
    <w:rsid w:val="00F73FB3"/>
    <w:rsid w:val="00F741A0"/>
    <w:rsid w:val="00F81EE9"/>
    <w:rsid w:val="00F871D9"/>
    <w:rsid w:val="00F879AC"/>
    <w:rsid w:val="00F911E4"/>
    <w:rsid w:val="00F91A26"/>
    <w:rsid w:val="00F92F4A"/>
    <w:rsid w:val="00F941D3"/>
    <w:rsid w:val="00F94C8A"/>
    <w:rsid w:val="00F95518"/>
    <w:rsid w:val="00F95EA1"/>
    <w:rsid w:val="00F9794C"/>
    <w:rsid w:val="00FA25B6"/>
    <w:rsid w:val="00FA5B5C"/>
    <w:rsid w:val="00FA5EDC"/>
    <w:rsid w:val="00FA6F91"/>
    <w:rsid w:val="00FB278E"/>
    <w:rsid w:val="00FC365C"/>
    <w:rsid w:val="00FC4583"/>
    <w:rsid w:val="00FC4DFD"/>
    <w:rsid w:val="00FC5821"/>
    <w:rsid w:val="00FC6FC0"/>
    <w:rsid w:val="00FD0F9A"/>
    <w:rsid w:val="00FD241B"/>
    <w:rsid w:val="00FD2677"/>
    <w:rsid w:val="00FD6DA7"/>
    <w:rsid w:val="00FE0067"/>
    <w:rsid w:val="00FE09D6"/>
    <w:rsid w:val="00FE1601"/>
    <w:rsid w:val="00FE1EF3"/>
    <w:rsid w:val="00FE20D8"/>
    <w:rsid w:val="00FE3863"/>
    <w:rsid w:val="00FE3A4C"/>
    <w:rsid w:val="00FE4585"/>
    <w:rsid w:val="00FE6573"/>
    <w:rsid w:val="00FE65AC"/>
    <w:rsid w:val="00FF02F3"/>
    <w:rsid w:val="00FF1AFC"/>
    <w:rsid w:val="00FF24DD"/>
    <w:rsid w:val="00FF26FB"/>
    <w:rsid w:val="00FF7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Default Paragraph Font" w:uiPriority="1"/>
    <w:lsdException w:name="Subtitle" w:qFormat="1"/>
    <w:lsdException w:name="Hyperlink" w:uiPriority="99"/>
    <w:lsdException w:name="Strong" w:qFormat="1"/>
    <w:lsdException w:name="Emphasis" w:uiPriority="20" w:qFormat="1"/>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63A8"/>
    <w:rPr>
      <w:rFonts w:ascii="Arial" w:hAnsi="Arial"/>
      <w:sz w:val="22"/>
      <w:szCs w:val="24"/>
    </w:rPr>
  </w:style>
  <w:style w:type="paragraph" w:styleId="Heading1">
    <w:name w:val="heading 1"/>
    <w:next w:val="BodyText"/>
    <w:qFormat/>
    <w:rsid w:val="00455C24"/>
    <w:pPr>
      <w:keepNext/>
      <w:numPr>
        <w:numId w:val="8"/>
      </w:numPr>
      <w:tabs>
        <w:tab w:val="num" w:pos="360"/>
        <w:tab w:val="left" w:pos="720"/>
      </w:tabs>
      <w:autoSpaceDE w:val="0"/>
      <w:autoSpaceDN w:val="0"/>
      <w:adjustRightInd w:val="0"/>
      <w:spacing w:before="120" w:after="120"/>
      <w:ind w:left="360"/>
      <w:outlineLvl w:val="0"/>
    </w:pPr>
    <w:rPr>
      <w:rFonts w:ascii="Arial" w:hAnsi="Arial" w:cs="Arial"/>
      <w:b/>
      <w:bCs/>
      <w:kern w:val="32"/>
      <w:sz w:val="36"/>
      <w:szCs w:val="32"/>
    </w:rPr>
  </w:style>
  <w:style w:type="paragraph" w:styleId="Heading2">
    <w:name w:val="heading 2"/>
    <w:next w:val="BodyText"/>
    <w:qFormat/>
    <w:rsid w:val="0015505A"/>
    <w:pPr>
      <w:keepNext/>
      <w:keepLines/>
      <w:numPr>
        <w:ilvl w:val="1"/>
        <w:numId w:val="8"/>
      </w:numPr>
      <w:tabs>
        <w:tab w:val="left" w:pos="900"/>
      </w:tabs>
      <w:spacing w:before="120" w:after="120"/>
      <w:outlineLvl w:val="1"/>
    </w:pPr>
    <w:rPr>
      <w:rFonts w:cs="Arial"/>
      <w:b/>
      <w:iCs/>
      <w:kern w:val="32"/>
      <w:sz w:val="32"/>
      <w:szCs w:val="24"/>
    </w:rPr>
  </w:style>
  <w:style w:type="paragraph" w:styleId="Heading3">
    <w:name w:val="heading 3"/>
    <w:next w:val="BodyText"/>
    <w:autoRedefine/>
    <w:qFormat/>
    <w:rsid w:val="0001353B"/>
    <w:pPr>
      <w:numPr>
        <w:ilvl w:val="2"/>
        <w:numId w:val="8"/>
      </w:numPr>
      <w:tabs>
        <w:tab w:val="clear" w:pos="-1260"/>
        <w:tab w:val="num" w:pos="1800"/>
      </w:tabs>
      <w:ind w:left="1440" w:hanging="1080"/>
      <w:outlineLvl w:val="2"/>
    </w:pPr>
    <w:rPr>
      <w:rFonts w:ascii="Arial" w:hAnsi="Arial"/>
      <w:b/>
      <w:bCs/>
      <w:iCs/>
      <w:kern w:val="32"/>
      <w:sz w:val="28"/>
      <w:szCs w:val="26"/>
    </w:rPr>
  </w:style>
  <w:style w:type="paragraph" w:styleId="Heading4">
    <w:name w:val="heading 4"/>
    <w:basedOn w:val="Heading3"/>
    <w:next w:val="BlockText"/>
    <w:qFormat/>
    <w:rsid w:val="00F61F79"/>
    <w:pPr>
      <w:numPr>
        <w:ilvl w:val="3"/>
      </w:numPr>
      <w:spacing w:before="120"/>
      <w:ind w:left="1267" w:hanging="1267"/>
      <w:outlineLvl w:val="3"/>
    </w:pPr>
    <w:rPr>
      <w:sz w:val="24"/>
      <w:szCs w:val="24"/>
    </w:rPr>
  </w:style>
  <w:style w:type="paragraph" w:styleId="Heading5">
    <w:name w:val="heading 5"/>
    <w:next w:val="BodyText"/>
    <w:qFormat/>
    <w:rsid w:val="00940EC5"/>
    <w:pPr>
      <w:numPr>
        <w:ilvl w:val="4"/>
        <w:numId w:val="11"/>
      </w:numPr>
      <w:tabs>
        <w:tab w:val="left" w:pos="1260"/>
      </w:tabs>
      <w:spacing w:before="120" w:after="40"/>
      <w:ind w:left="1714" w:hanging="1714"/>
      <w:outlineLvl w:val="4"/>
    </w:pPr>
    <w:rPr>
      <w:rFonts w:ascii="Arial" w:hAnsi="Arial"/>
      <w:b/>
      <w:bCs/>
      <w:iCs/>
      <w:sz w:val="24"/>
      <w:szCs w:val="26"/>
    </w:rPr>
  </w:style>
  <w:style w:type="paragraph" w:styleId="Heading6">
    <w:name w:val="heading 6"/>
    <w:next w:val="BlockText"/>
    <w:qFormat/>
    <w:rsid w:val="006E5523"/>
    <w:pPr>
      <w:numPr>
        <w:ilvl w:val="5"/>
        <w:numId w:val="12"/>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3"/>
      </w:numPr>
      <w:spacing w:before="40" w:after="40"/>
      <w:outlineLvl w:val="6"/>
    </w:pPr>
    <w:rPr>
      <w:rFonts w:ascii="Arial" w:hAnsi="Arial"/>
      <w:b/>
      <w:sz w:val="22"/>
      <w:szCs w:val="24"/>
    </w:rPr>
  </w:style>
  <w:style w:type="paragraph" w:styleId="Heading8">
    <w:name w:val="heading 8"/>
    <w:next w:val="BlockText"/>
    <w:qFormat/>
    <w:rsid w:val="006E5523"/>
    <w:pPr>
      <w:numPr>
        <w:ilvl w:val="7"/>
        <w:numId w:val="14"/>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ind w:hanging="4320"/>
      <w:outlineLvl w:val="8"/>
    </w:pPr>
    <w:rPr>
      <w:rFonts w:ascii="Arial" w:hAnsi="Arial" w:cs="Arial"/>
      <w:b/>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961135"/>
    <w:pPr>
      <w:numPr>
        <w:numId w:val="3"/>
      </w:numPr>
      <w:spacing w:before="60" w:after="60"/>
    </w:pPr>
    <w:rPr>
      <w:sz w:val="24"/>
    </w:rPr>
  </w:style>
  <w:style w:type="paragraph" w:styleId="TOC1">
    <w:name w:val="toc 1"/>
    <w:basedOn w:val="Normal"/>
    <w:next w:val="Normal"/>
    <w:autoRedefine/>
    <w:uiPriority w:val="39"/>
    <w:rsid w:val="005D18C5"/>
    <w:pPr>
      <w:tabs>
        <w:tab w:val="left" w:pos="540"/>
        <w:tab w:val="right" w:leader="dot" w:pos="9350"/>
      </w:tabs>
      <w:spacing w:before="60"/>
    </w:pPr>
    <w:rPr>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b/>
      <w:sz w:val="24"/>
    </w:rPr>
  </w:style>
  <w:style w:type="paragraph" w:styleId="TOC3">
    <w:name w:val="toc 3"/>
    <w:basedOn w:val="Normal"/>
    <w:next w:val="Normal"/>
    <w:autoRedefine/>
    <w:uiPriority w:val="39"/>
    <w:rsid w:val="00F941D3"/>
    <w:pPr>
      <w:tabs>
        <w:tab w:val="left" w:pos="1440"/>
        <w:tab w:val="right" w:leader="dot" w:pos="9350"/>
      </w:tabs>
      <w:spacing w:before="60" w:after="50"/>
      <w:ind w:left="540"/>
    </w:pPr>
    <w:rPr>
      <w:b/>
      <w:sz w:val="24"/>
    </w:rPr>
  </w:style>
  <w:style w:type="paragraph" w:customStyle="1" w:styleId="BodyTextBullet2">
    <w:name w:val="Body Text Bullet 2"/>
    <w:uiPriority w:val="99"/>
    <w:rsid w:val="00182E3C"/>
    <w:pPr>
      <w:numPr>
        <w:numId w:val="20"/>
      </w:numPr>
      <w:spacing w:before="60" w:after="60"/>
    </w:pPr>
    <w:rPr>
      <w:sz w:val="22"/>
    </w:rPr>
  </w:style>
  <w:style w:type="paragraph" w:customStyle="1" w:styleId="BodyTextNumbered1">
    <w:name w:val="Body Text Numbered 1"/>
    <w:rsid w:val="00C954DB"/>
    <w:pPr>
      <w:numPr>
        <w:numId w:val="17"/>
      </w:numPr>
      <w:spacing w:before="60" w:after="60"/>
    </w:pPr>
    <w:rPr>
      <w:sz w:val="24"/>
    </w:rPr>
  </w:style>
  <w:style w:type="paragraph" w:customStyle="1" w:styleId="BodyTextNumbered2">
    <w:name w:val="Body Text Numbered 2"/>
    <w:rsid w:val="00C954DB"/>
    <w:pPr>
      <w:numPr>
        <w:numId w:val="18"/>
      </w:numPr>
      <w:tabs>
        <w:tab w:val="clear" w:pos="1800"/>
      </w:tabs>
      <w:spacing w:before="120" w:after="120"/>
      <w:ind w:left="2250"/>
    </w:pPr>
    <w:rPr>
      <w:sz w:val="22"/>
    </w:rPr>
  </w:style>
  <w:style w:type="paragraph" w:customStyle="1" w:styleId="BodyTextLettered1">
    <w:name w:val="Body Text Lettered 1"/>
    <w:rsid w:val="00D713C8"/>
    <w:pPr>
      <w:numPr>
        <w:numId w:val="1"/>
      </w:numPr>
      <w:tabs>
        <w:tab w:val="clear" w:pos="1080"/>
        <w:tab w:val="num" w:pos="720"/>
      </w:tabs>
      <w:ind w:left="720"/>
    </w:pPr>
    <w:rPr>
      <w:sz w:val="22"/>
    </w:rPr>
  </w:style>
  <w:style w:type="paragraph" w:customStyle="1" w:styleId="BodyTextLettered2">
    <w:name w:val="Body Text Lettered 2"/>
    <w:rsid w:val="00D713C8"/>
    <w:pPr>
      <w:numPr>
        <w:numId w:val="2"/>
      </w:numPr>
      <w:spacing w:before="120" w:after="12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style>
  <w:style w:type="paragraph" w:customStyle="1" w:styleId="CoverTitleInstructions">
    <w:name w:val="Cover Title Instructions"/>
    <w:basedOn w:val="InstructionalText1"/>
    <w:link w:val="CoverTitleInstructionsChar"/>
    <w:uiPriority w:val="99"/>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4"/>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E7D67"/>
    <w:pPr>
      <w:numPr>
        <w:numId w:val="5"/>
      </w:numPr>
      <w:tabs>
        <w:tab w:val="clear" w:pos="720"/>
        <w:tab w:val="num" w:pos="900"/>
      </w:tabs>
      <w:ind w:left="900"/>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6"/>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rFonts w:ascii="Arial" w:hAnsi="Arial"/>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uiPriority w:val="99"/>
    <w:rsid w:val="003224BE"/>
    <w:pPr>
      <w:numPr>
        <w:numId w:val="7"/>
      </w:numPr>
      <w:ind w:hanging="720"/>
    </w:pPr>
    <w:rPr>
      <w:rFonts w:ascii="Arial" w:hAnsi="Arial"/>
      <w:b/>
      <w:sz w:val="32"/>
      <w:szCs w:val="24"/>
    </w:rPr>
  </w:style>
  <w:style w:type="paragraph" w:customStyle="1" w:styleId="Appendix2">
    <w:name w:val="Appendix 2"/>
    <w:basedOn w:val="Appendix1"/>
    <w:uiPriority w:val="99"/>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9"/>
      </w:numPr>
      <w:tabs>
        <w:tab w:val="num" w:pos="720"/>
      </w:tabs>
      <w:ind w:left="720"/>
    </w:pPr>
    <w:rPr>
      <w:i/>
      <w:color w:val="0000FF"/>
    </w:rPr>
  </w:style>
  <w:style w:type="paragraph" w:styleId="Caption">
    <w:name w:val="caption"/>
    <w:next w:val="BodyText"/>
    <w:link w:val="CaptionChar"/>
    <w:qFormat/>
    <w:rsid w:val="003222F4"/>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uiPriority w:val="99"/>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numPr>
        <w:numId w:val="10"/>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TableContent">
    <w:name w:val="Table Content"/>
    <w:basedOn w:val="TableText"/>
    <w:link w:val="TableContentChar"/>
    <w:qFormat/>
    <w:rsid w:val="007E5A7B"/>
    <w:rPr>
      <w:rFonts w:ascii="Garamond" w:hAnsi="Garamond"/>
    </w:rPr>
  </w:style>
  <w:style w:type="character" w:customStyle="1" w:styleId="TableContentChar">
    <w:name w:val="Table Content Char"/>
    <w:link w:val="TableContent"/>
    <w:rsid w:val="007E5A7B"/>
    <w:rPr>
      <w:rFonts w:ascii="Garamond" w:hAnsi="Garamond" w:cs="Arial"/>
      <w:sz w:val="22"/>
    </w:rPr>
  </w:style>
  <w:style w:type="paragraph" w:customStyle="1" w:styleId="NormalTableText">
    <w:name w:val="Normal Table Text"/>
    <w:basedOn w:val="Normal"/>
    <w:link w:val="NormalTableTextChar"/>
    <w:qFormat/>
    <w:rsid w:val="003222F4"/>
    <w:pPr>
      <w:spacing w:before="120" w:after="120"/>
    </w:pPr>
    <w:rPr>
      <w:rFonts w:ascii="Garamond" w:hAnsi="Garamond"/>
      <w:sz w:val="24"/>
      <w:szCs w:val="20"/>
    </w:rPr>
  </w:style>
  <w:style w:type="character" w:customStyle="1" w:styleId="NormalTableTextChar">
    <w:name w:val="Normal Table Text Char"/>
    <w:link w:val="NormalTableText"/>
    <w:rsid w:val="003222F4"/>
    <w:rPr>
      <w:rFonts w:ascii="Garamond" w:hAnsi="Garamond"/>
      <w:sz w:val="24"/>
    </w:rPr>
  </w:style>
  <w:style w:type="paragraph" w:customStyle="1" w:styleId="InstructionalText">
    <w:name w:val="Instructional Text"/>
    <w:basedOn w:val="Normal"/>
    <w:link w:val="InstructionalTextChar"/>
    <w:qFormat/>
    <w:rsid w:val="00E4421A"/>
    <w:pPr>
      <w:keepLines/>
      <w:autoSpaceDE w:val="0"/>
      <w:autoSpaceDN w:val="0"/>
      <w:adjustRightInd w:val="0"/>
      <w:spacing w:before="60" w:after="60"/>
    </w:pPr>
    <w:rPr>
      <w:rFonts w:ascii="Garamond" w:hAnsi="Garamond"/>
      <w:i/>
      <w:iCs/>
      <w:color w:val="0000FF"/>
      <w:sz w:val="24"/>
      <w:szCs w:val="20"/>
    </w:rPr>
  </w:style>
  <w:style w:type="character" w:customStyle="1" w:styleId="InstructionalTextChar">
    <w:name w:val="Instructional Text Char"/>
    <w:link w:val="InstructionalText"/>
    <w:rsid w:val="00E4421A"/>
    <w:rPr>
      <w:rFonts w:ascii="Garamond" w:hAnsi="Garamond"/>
      <w:i/>
      <w:iCs/>
      <w:color w:val="0000FF"/>
      <w:sz w:val="24"/>
    </w:rPr>
  </w:style>
  <w:style w:type="paragraph" w:styleId="PlainText">
    <w:name w:val="Plain Text"/>
    <w:basedOn w:val="Normal"/>
    <w:link w:val="PlainTextChar"/>
    <w:uiPriority w:val="99"/>
    <w:unhideWhenUsed/>
    <w:rsid w:val="00E52958"/>
    <w:rPr>
      <w:rFonts w:ascii="Consolas" w:eastAsia="Calibri" w:hAnsi="Consolas"/>
      <w:sz w:val="21"/>
      <w:szCs w:val="21"/>
    </w:rPr>
  </w:style>
  <w:style w:type="character" w:customStyle="1" w:styleId="PlainTextChar">
    <w:name w:val="Plain Text Char"/>
    <w:basedOn w:val="DefaultParagraphFont"/>
    <w:link w:val="PlainText"/>
    <w:uiPriority w:val="99"/>
    <w:rsid w:val="00E52958"/>
    <w:rPr>
      <w:rFonts w:ascii="Consolas" w:eastAsia="Calibri" w:hAnsi="Consolas"/>
      <w:sz w:val="21"/>
      <w:szCs w:val="21"/>
    </w:rPr>
  </w:style>
  <w:style w:type="paragraph" w:styleId="ListParagraph">
    <w:name w:val="List Paragraph"/>
    <w:basedOn w:val="Normal"/>
    <w:link w:val="ListParagraphChar"/>
    <w:autoRedefine/>
    <w:uiPriority w:val="34"/>
    <w:qFormat/>
    <w:rsid w:val="00CA267B"/>
    <w:pPr>
      <w:autoSpaceDE w:val="0"/>
      <w:autoSpaceDN w:val="0"/>
      <w:adjustRightInd w:val="0"/>
      <w:spacing w:before="120" w:after="120"/>
      <w:contextualSpacing/>
    </w:pPr>
    <w:rPr>
      <w:rFonts w:eastAsiaTheme="minorHAnsi"/>
      <w:szCs w:val="22"/>
    </w:rPr>
  </w:style>
  <w:style w:type="character" w:customStyle="1" w:styleId="ListParagraphChar">
    <w:name w:val="List Paragraph Char"/>
    <w:basedOn w:val="DefaultParagraphFont"/>
    <w:link w:val="ListParagraph"/>
    <w:uiPriority w:val="34"/>
    <w:locked/>
    <w:rsid w:val="00CA267B"/>
    <w:rPr>
      <w:rFonts w:ascii="Arial" w:eastAsiaTheme="minorHAnsi" w:hAnsi="Arial"/>
      <w:sz w:val="22"/>
      <w:szCs w:val="22"/>
    </w:rPr>
  </w:style>
  <w:style w:type="paragraph" w:customStyle="1" w:styleId="commenttexttitle">
    <w:name w:val="comment text title"/>
    <w:basedOn w:val="CommentText"/>
    <w:uiPriority w:val="99"/>
    <w:qFormat/>
    <w:rsid w:val="006E1ED6"/>
    <w:pPr>
      <w:spacing w:before="20" w:after="20"/>
    </w:pPr>
    <w:rPr>
      <w:b/>
      <w:color w:val="000000"/>
      <w:sz w:val="18"/>
      <w:szCs w:val="18"/>
    </w:rPr>
  </w:style>
  <w:style w:type="paragraph" w:customStyle="1" w:styleId="calloutboxtext">
    <w:name w:val="call out box text"/>
    <w:basedOn w:val="CommentText"/>
    <w:next w:val="Normal"/>
    <w:uiPriority w:val="99"/>
    <w:rsid w:val="006E1ED6"/>
    <w:pPr>
      <w:spacing w:before="20" w:after="20"/>
    </w:pPr>
    <w:rPr>
      <w:color w:val="000000"/>
      <w:sz w:val="18"/>
      <w:szCs w:val="18"/>
    </w:rPr>
  </w:style>
  <w:style w:type="paragraph" w:styleId="CommentText">
    <w:name w:val="annotation text"/>
    <w:basedOn w:val="Normal"/>
    <w:link w:val="CommentTextChar"/>
    <w:rsid w:val="006E1ED6"/>
    <w:rPr>
      <w:sz w:val="20"/>
      <w:szCs w:val="20"/>
    </w:rPr>
  </w:style>
  <w:style w:type="character" w:customStyle="1" w:styleId="CommentTextChar">
    <w:name w:val="Comment Text Char"/>
    <w:basedOn w:val="DefaultParagraphFont"/>
    <w:link w:val="CommentText"/>
    <w:rsid w:val="006E1ED6"/>
  </w:style>
  <w:style w:type="character" w:styleId="Emphasis">
    <w:name w:val="Emphasis"/>
    <w:basedOn w:val="DefaultParagraphFont"/>
    <w:uiPriority w:val="20"/>
    <w:qFormat/>
    <w:rsid w:val="006A2919"/>
    <w:rPr>
      <w:rFonts w:cs="Times New Roman"/>
      <w:b/>
      <w:i/>
      <w:iCs/>
      <w:color w:val="0070C0"/>
    </w:rPr>
  </w:style>
  <w:style w:type="paragraph" w:customStyle="1" w:styleId="MediumGrid1-Accent21">
    <w:name w:val="Medium Grid 1 - Accent 21"/>
    <w:basedOn w:val="Normal"/>
    <w:link w:val="MediumGrid1-Accent2Char"/>
    <w:uiPriority w:val="34"/>
    <w:qFormat/>
    <w:rsid w:val="006A2919"/>
    <w:pPr>
      <w:ind w:left="720"/>
      <w:contextualSpacing/>
    </w:pPr>
    <w:rPr>
      <w:sz w:val="24"/>
      <w:lang w:val="x-none" w:eastAsia="x-none"/>
    </w:rPr>
  </w:style>
  <w:style w:type="character" w:customStyle="1" w:styleId="MediumGrid1-Accent2Char">
    <w:name w:val="Medium Grid 1 - Accent 2 Char"/>
    <w:link w:val="MediumGrid1-Accent21"/>
    <w:uiPriority w:val="34"/>
    <w:locked/>
    <w:rsid w:val="006A2919"/>
    <w:rPr>
      <w:sz w:val="24"/>
      <w:szCs w:val="24"/>
      <w:lang w:val="x-none" w:eastAsia="x-none"/>
    </w:rPr>
  </w:style>
  <w:style w:type="paragraph" w:customStyle="1" w:styleId="Lista">
    <w:name w:val="List a"/>
    <w:aliases w:val="b,c"/>
    <w:basedOn w:val="Normal"/>
    <w:qFormat/>
    <w:rsid w:val="0040307A"/>
    <w:pPr>
      <w:numPr>
        <w:numId w:val="16"/>
      </w:numPr>
    </w:pPr>
    <w:rPr>
      <w:sz w:val="24"/>
    </w:rPr>
  </w:style>
  <w:style w:type="character" w:styleId="CommentReference">
    <w:name w:val="annotation reference"/>
    <w:basedOn w:val="DefaultParagraphFont"/>
    <w:rsid w:val="00940EC5"/>
    <w:rPr>
      <w:sz w:val="16"/>
      <w:szCs w:val="16"/>
    </w:rPr>
  </w:style>
  <w:style w:type="paragraph" w:styleId="CommentSubject">
    <w:name w:val="annotation subject"/>
    <w:basedOn w:val="CommentText"/>
    <w:next w:val="CommentText"/>
    <w:link w:val="CommentSubjectChar"/>
    <w:rsid w:val="00940EC5"/>
    <w:rPr>
      <w:b/>
      <w:bCs/>
    </w:rPr>
  </w:style>
  <w:style w:type="character" w:customStyle="1" w:styleId="CommentSubjectChar">
    <w:name w:val="Comment Subject Char"/>
    <w:basedOn w:val="CommentTextChar"/>
    <w:link w:val="CommentSubject"/>
    <w:rsid w:val="00940EC5"/>
    <w:rPr>
      <w:b/>
      <w:bCs/>
    </w:rPr>
  </w:style>
  <w:style w:type="character" w:customStyle="1" w:styleId="CaptionChar">
    <w:name w:val="Caption Char"/>
    <w:basedOn w:val="DefaultParagraphFont"/>
    <w:link w:val="Caption"/>
    <w:uiPriority w:val="99"/>
    <w:rsid w:val="00AC20BC"/>
    <w:rPr>
      <w:rFonts w:ascii="Arial" w:hAnsi="Arial" w:cs="Arial"/>
      <w:b/>
      <w:bCs/>
      <w:sz w:val="22"/>
    </w:rPr>
  </w:style>
  <w:style w:type="paragraph" w:customStyle="1" w:styleId="Bullet1">
    <w:name w:val="Bullet 1"/>
    <w:basedOn w:val="Normal"/>
    <w:rsid w:val="00606227"/>
    <w:pPr>
      <w:numPr>
        <w:numId w:val="19"/>
      </w:numPr>
      <w:spacing w:after="120"/>
      <w:jc w:val="both"/>
    </w:pPr>
    <w:rPr>
      <w:szCs w:val="22"/>
    </w:rPr>
  </w:style>
  <w:style w:type="paragraph" w:customStyle="1" w:styleId="BulletList">
    <w:name w:val="Bullet List"/>
    <w:basedOn w:val="Normal"/>
    <w:link w:val="BulletListChar"/>
    <w:uiPriority w:val="99"/>
    <w:rsid w:val="00606227"/>
    <w:pPr>
      <w:spacing w:before="20" w:after="120"/>
      <w:jc w:val="both"/>
    </w:pPr>
    <w:rPr>
      <w:szCs w:val="22"/>
    </w:rPr>
  </w:style>
  <w:style w:type="character" w:customStyle="1" w:styleId="BulletListChar">
    <w:name w:val="Bullet List Char"/>
    <w:basedOn w:val="DefaultParagraphFont"/>
    <w:link w:val="BulletList"/>
    <w:uiPriority w:val="99"/>
    <w:rsid w:val="00606227"/>
    <w:rPr>
      <w:sz w:val="22"/>
      <w:szCs w:val="22"/>
    </w:rPr>
  </w:style>
  <w:style w:type="paragraph" w:customStyle="1" w:styleId="StyleBulletList12ptItalic">
    <w:name w:val="Style Bullet List + 12 pt Italic"/>
    <w:basedOn w:val="BulletList"/>
    <w:link w:val="StyleBulletList12ptItalicChar"/>
    <w:uiPriority w:val="99"/>
    <w:rsid w:val="00606227"/>
    <w:pPr>
      <w:spacing w:after="240"/>
    </w:pPr>
    <w:rPr>
      <w:i/>
      <w:iCs/>
      <w:sz w:val="24"/>
      <w:szCs w:val="24"/>
    </w:rPr>
  </w:style>
  <w:style w:type="character" w:customStyle="1" w:styleId="StyleBulletList12ptItalicChar">
    <w:name w:val="Style Bullet List + 12 pt Italic Char"/>
    <w:basedOn w:val="BulletListChar"/>
    <w:link w:val="StyleBulletList12ptItalic"/>
    <w:uiPriority w:val="99"/>
    <w:rsid w:val="00606227"/>
    <w:rPr>
      <w:i/>
      <w:iCs/>
      <w:sz w:val="24"/>
      <w:szCs w:val="24"/>
    </w:rPr>
  </w:style>
  <w:style w:type="paragraph" w:styleId="NormalWeb">
    <w:name w:val="Normal (Web)"/>
    <w:basedOn w:val="Normal"/>
    <w:uiPriority w:val="99"/>
    <w:rsid w:val="00B56F17"/>
    <w:pPr>
      <w:spacing w:before="80" w:beforeAutospacing="1" w:after="80" w:afterAutospacing="1"/>
    </w:pPr>
    <w:rPr>
      <w:sz w:val="24"/>
    </w:rPr>
  </w:style>
  <w:style w:type="paragraph" w:customStyle="1" w:styleId="BODYT">
    <w:name w:val="BODYT"/>
    <w:basedOn w:val="Normal"/>
    <w:rsid w:val="00E716E6"/>
    <w:pPr>
      <w:spacing w:after="240" w:line="280" w:lineRule="atLeast"/>
      <w:ind w:right="86"/>
      <w:jc w:val="both"/>
    </w:pPr>
    <w:rPr>
      <w:rFonts w:ascii="Palatino Linotype" w:hAnsi="Palatino Linotype"/>
      <w:sz w:val="20"/>
      <w:szCs w:val="20"/>
    </w:rPr>
  </w:style>
  <w:style w:type="character" w:customStyle="1" w:styleId="HeaderChar">
    <w:name w:val="Header Char"/>
    <w:basedOn w:val="DefaultParagraphFont"/>
    <w:link w:val="Header"/>
    <w:uiPriority w:val="99"/>
    <w:rsid w:val="00176CB1"/>
  </w:style>
  <w:style w:type="paragraph" w:customStyle="1" w:styleId="Style1">
    <w:name w:val="Style1"/>
    <w:basedOn w:val="Normal"/>
    <w:rsid w:val="00176CB1"/>
    <w:pPr>
      <w:numPr>
        <w:numId w:val="21"/>
      </w:numPr>
    </w:pPr>
    <w:rPr>
      <w:i/>
      <w:sz w:val="24"/>
      <w:szCs w:val="20"/>
    </w:rPr>
  </w:style>
  <w:style w:type="character" w:customStyle="1" w:styleId="CoverTitleInstructionsChar">
    <w:name w:val="Cover Title Instructions Char"/>
    <w:basedOn w:val="DefaultParagraphFont"/>
    <w:link w:val="CoverTitleInstructions"/>
    <w:uiPriority w:val="99"/>
    <w:rsid w:val="0016781C"/>
    <w:rPr>
      <w:rFonts w:ascii="Arial" w:hAnsi="Arial"/>
      <w:i/>
      <w:iCs/>
      <w:color w:val="0000FF"/>
      <w:sz w:val="24"/>
      <w:szCs w:val="28"/>
    </w:rPr>
  </w:style>
  <w:style w:type="paragraph" w:customStyle="1" w:styleId="Default">
    <w:name w:val="Default"/>
    <w:rsid w:val="00CC10BC"/>
    <w:pPr>
      <w:autoSpaceDE w:val="0"/>
      <w:autoSpaceDN w:val="0"/>
      <w:adjustRightInd w:val="0"/>
    </w:pPr>
    <w:rPr>
      <w:color w:val="000000"/>
      <w:sz w:val="24"/>
      <w:szCs w:val="24"/>
    </w:rPr>
  </w:style>
  <w:style w:type="paragraph" w:customStyle="1" w:styleId="body">
    <w:name w:val="body"/>
    <w:basedOn w:val="Normal"/>
    <w:rsid w:val="00FD0F9A"/>
    <w:pPr>
      <w:tabs>
        <w:tab w:val="left" w:pos="990"/>
      </w:tabs>
      <w:spacing w:before="120" w:after="120"/>
    </w:pPr>
    <w:rPr>
      <w:rFonts w:ascii="Times New Roman" w:hAnsi="Times New Roman"/>
      <w:sz w:val="24"/>
    </w:rPr>
  </w:style>
  <w:style w:type="paragraph" w:styleId="BodyText2">
    <w:name w:val="Body Text 2"/>
    <w:basedOn w:val="Normal"/>
    <w:link w:val="BodyText2Char"/>
    <w:rsid w:val="00A22581"/>
    <w:pPr>
      <w:spacing w:after="120" w:line="480" w:lineRule="auto"/>
    </w:pPr>
  </w:style>
  <w:style w:type="character" w:customStyle="1" w:styleId="BodyText2Char">
    <w:name w:val="Body Text 2 Char"/>
    <w:basedOn w:val="DefaultParagraphFont"/>
    <w:link w:val="BodyText2"/>
    <w:rsid w:val="00A22581"/>
    <w:rPr>
      <w:rFonts w:ascii="Arial" w:hAnsi="Arial"/>
      <w:sz w:val="22"/>
      <w:szCs w:val="24"/>
    </w:rPr>
  </w:style>
  <w:style w:type="paragraph" w:styleId="ListBullet">
    <w:name w:val="List Bullet"/>
    <w:basedOn w:val="Normal"/>
    <w:rsid w:val="00A22581"/>
    <w:pPr>
      <w:numPr>
        <w:numId w:val="22"/>
      </w:numPr>
      <w:contextualSpacing/>
    </w:pPr>
  </w:style>
  <w:style w:type="paragraph" w:customStyle="1" w:styleId="TableSpacer">
    <w:name w:val="Table Spacer"/>
    <w:basedOn w:val="BodyText"/>
    <w:link w:val="TableSpacerChar"/>
    <w:rsid w:val="00A22581"/>
    <w:pPr>
      <w:autoSpaceDE w:val="0"/>
      <w:autoSpaceDN w:val="0"/>
      <w:adjustRightInd w:val="0"/>
      <w:spacing w:before="60" w:after="60"/>
      <w:ind w:left="360"/>
    </w:pPr>
    <w:rPr>
      <w:sz w:val="16"/>
      <w:szCs w:val="16"/>
    </w:rPr>
  </w:style>
  <w:style w:type="character" w:customStyle="1" w:styleId="TableSpacerChar">
    <w:name w:val="Table Spacer Char"/>
    <w:basedOn w:val="DefaultParagraphFont"/>
    <w:link w:val="TableSpacer"/>
    <w:rsid w:val="00A22581"/>
    <w:rPr>
      <w:sz w:val="16"/>
      <w:szCs w:val="16"/>
    </w:rPr>
  </w:style>
  <w:style w:type="paragraph" w:styleId="Revision">
    <w:name w:val="Revision"/>
    <w:hidden/>
    <w:uiPriority w:val="99"/>
    <w:semiHidden/>
    <w:rsid w:val="009F023A"/>
    <w:rPr>
      <w:rFonts w:ascii="Arial" w:hAnsi="Arial"/>
      <w:sz w:val="22"/>
      <w:szCs w:val="24"/>
    </w:rPr>
  </w:style>
  <w:style w:type="paragraph" w:customStyle="1" w:styleId="PSPBodytext">
    <w:name w:val="PSP_Bodytext"/>
    <w:basedOn w:val="Normal"/>
    <w:rsid w:val="00877581"/>
    <w:pPr>
      <w:spacing w:after="120"/>
    </w:pPr>
    <w:rPr>
      <w:rFonts w:ascii="Times New Roman" w:hAnsi="Times New Roman"/>
      <w:sz w:val="24"/>
    </w:rPr>
  </w:style>
  <w:style w:type="paragraph" w:styleId="NoSpacing">
    <w:name w:val="No Spacing"/>
    <w:uiPriority w:val="1"/>
    <w:qFormat/>
    <w:rsid w:val="00B70D5D"/>
    <w:rPr>
      <w:sz w:val="24"/>
      <w:szCs w:val="24"/>
    </w:rPr>
  </w:style>
  <w:style w:type="character" w:customStyle="1" w:styleId="left">
    <w:name w:val="left"/>
    <w:basedOn w:val="DefaultParagraphFont"/>
    <w:rsid w:val="00A3417F"/>
  </w:style>
  <w:style w:type="paragraph" w:customStyle="1" w:styleId="PSPBullet1">
    <w:name w:val="PSP_Bullet1"/>
    <w:basedOn w:val="PSPBodytext"/>
    <w:qFormat/>
    <w:rsid w:val="00C015E2"/>
    <w:pPr>
      <w:numPr>
        <w:numId w:val="28"/>
      </w:numPr>
    </w:pPr>
  </w:style>
  <w:style w:type="character" w:customStyle="1" w:styleId="TableHeadingChar">
    <w:name w:val="Table Heading Char"/>
    <w:link w:val="TableHeading"/>
    <w:rsid w:val="00C138A2"/>
    <w:rPr>
      <w:rFonts w:ascii="Arial" w:hAnsi="Arial" w:cs="Arial"/>
      <w:b/>
      <w:sz w:val="22"/>
      <w:szCs w:val="22"/>
    </w:rPr>
  </w:style>
  <w:style w:type="paragraph" w:styleId="FootnoteText">
    <w:name w:val="footnote text"/>
    <w:basedOn w:val="Normal"/>
    <w:link w:val="FootnoteTextChar"/>
    <w:rsid w:val="00CB2795"/>
    <w:rPr>
      <w:sz w:val="20"/>
      <w:szCs w:val="20"/>
    </w:rPr>
  </w:style>
  <w:style w:type="character" w:customStyle="1" w:styleId="FootnoteTextChar">
    <w:name w:val="Footnote Text Char"/>
    <w:basedOn w:val="DefaultParagraphFont"/>
    <w:link w:val="FootnoteText"/>
    <w:rsid w:val="00CB2795"/>
    <w:rPr>
      <w:rFonts w:ascii="Arial" w:hAnsi="Arial"/>
    </w:rPr>
  </w:style>
  <w:style w:type="character" w:styleId="FootnoteReference">
    <w:name w:val="footnote reference"/>
    <w:basedOn w:val="DefaultParagraphFont"/>
    <w:rsid w:val="00CB2795"/>
    <w:rPr>
      <w:vertAlign w:val="superscript"/>
    </w:rPr>
  </w:style>
  <w:style w:type="paragraph" w:customStyle="1" w:styleId="PSPGraphic">
    <w:name w:val="PSP_Graphic"/>
    <w:basedOn w:val="Normal"/>
    <w:next w:val="Normal"/>
    <w:rsid w:val="00C612DB"/>
    <w:pPr>
      <w:spacing w:before="20" w:after="20"/>
      <w:jc w:val="center"/>
    </w:pPr>
    <w:rPr>
      <w:rFonts w:ascii="Times New Roman" w:hAnsi="Times New Roman"/>
      <w:sz w:val="18"/>
    </w:rPr>
  </w:style>
  <w:style w:type="paragraph" w:styleId="TOCHeading">
    <w:name w:val="TOC Heading"/>
    <w:basedOn w:val="Heading1"/>
    <w:next w:val="Normal"/>
    <w:uiPriority w:val="39"/>
    <w:semiHidden/>
    <w:unhideWhenUsed/>
    <w:qFormat/>
    <w:rsid w:val="002C3E9F"/>
    <w:pPr>
      <w:keepLines/>
      <w:numPr>
        <w:numId w:val="0"/>
      </w:numPr>
      <w:tabs>
        <w:tab w:val="num" w:pos="3960"/>
      </w:tabs>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list-bullet">
    <w:name w:val="list-bullet"/>
    <w:rsid w:val="00F066AC"/>
    <w:pPr>
      <w:numPr>
        <w:numId w:val="45"/>
      </w:numPr>
      <w:suppressAutoHyphens/>
      <w:spacing w:before="60" w:after="60" w:line="260" w:lineRule="exact"/>
      <w:ind w:left="2160" w:hanging="432"/>
    </w:pPr>
    <w:rPr>
      <w:rFonts w:ascii="Arial" w:hAnsi="Arial"/>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Default Paragraph Font" w:uiPriority="1"/>
    <w:lsdException w:name="Subtitle" w:qFormat="1"/>
    <w:lsdException w:name="Hyperlink" w:uiPriority="99"/>
    <w:lsdException w:name="Strong" w:qFormat="1"/>
    <w:lsdException w:name="Emphasis" w:uiPriority="20" w:qFormat="1"/>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63A8"/>
    <w:rPr>
      <w:rFonts w:ascii="Arial" w:hAnsi="Arial"/>
      <w:sz w:val="22"/>
      <w:szCs w:val="24"/>
    </w:rPr>
  </w:style>
  <w:style w:type="paragraph" w:styleId="Heading1">
    <w:name w:val="heading 1"/>
    <w:next w:val="BodyText"/>
    <w:qFormat/>
    <w:rsid w:val="00455C24"/>
    <w:pPr>
      <w:keepNext/>
      <w:numPr>
        <w:numId w:val="8"/>
      </w:numPr>
      <w:tabs>
        <w:tab w:val="num" w:pos="360"/>
        <w:tab w:val="left" w:pos="720"/>
      </w:tabs>
      <w:autoSpaceDE w:val="0"/>
      <w:autoSpaceDN w:val="0"/>
      <w:adjustRightInd w:val="0"/>
      <w:spacing w:before="120" w:after="120"/>
      <w:ind w:left="360"/>
      <w:outlineLvl w:val="0"/>
    </w:pPr>
    <w:rPr>
      <w:rFonts w:ascii="Arial" w:hAnsi="Arial" w:cs="Arial"/>
      <w:b/>
      <w:bCs/>
      <w:kern w:val="32"/>
      <w:sz w:val="36"/>
      <w:szCs w:val="32"/>
    </w:rPr>
  </w:style>
  <w:style w:type="paragraph" w:styleId="Heading2">
    <w:name w:val="heading 2"/>
    <w:next w:val="BodyText"/>
    <w:qFormat/>
    <w:rsid w:val="0015505A"/>
    <w:pPr>
      <w:keepNext/>
      <w:keepLines/>
      <w:numPr>
        <w:ilvl w:val="1"/>
        <w:numId w:val="8"/>
      </w:numPr>
      <w:tabs>
        <w:tab w:val="left" w:pos="900"/>
      </w:tabs>
      <w:spacing w:before="120" w:after="120"/>
      <w:outlineLvl w:val="1"/>
    </w:pPr>
    <w:rPr>
      <w:rFonts w:cs="Arial"/>
      <w:b/>
      <w:iCs/>
      <w:kern w:val="32"/>
      <w:sz w:val="32"/>
      <w:szCs w:val="24"/>
    </w:rPr>
  </w:style>
  <w:style w:type="paragraph" w:styleId="Heading3">
    <w:name w:val="heading 3"/>
    <w:next w:val="BodyText"/>
    <w:autoRedefine/>
    <w:qFormat/>
    <w:rsid w:val="0001353B"/>
    <w:pPr>
      <w:numPr>
        <w:ilvl w:val="2"/>
        <w:numId w:val="8"/>
      </w:numPr>
      <w:tabs>
        <w:tab w:val="clear" w:pos="-1260"/>
        <w:tab w:val="num" w:pos="1800"/>
      </w:tabs>
      <w:ind w:left="1440" w:hanging="1080"/>
      <w:outlineLvl w:val="2"/>
    </w:pPr>
    <w:rPr>
      <w:rFonts w:ascii="Arial" w:hAnsi="Arial"/>
      <w:b/>
      <w:bCs/>
      <w:iCs/>
      <w:kern w:val="32"/>
      <w:sz w:val="28"/>
      <w:szCs w:val="26"/>
    </w:rPr>
  </w:style>
  <w:style w:type="paragraph" w:styleId="Heading4">
    <w:name w:val="heading 4"/>
    <w:basedOn w:val="Heading3"/>
    <w:next w:val="BlockText"/>
    <w:qFormat/>
    <w:rsid w:val="00F61F79"/>
    <w:pPr>
      <w:numPr>
        <w:ilvl w:val="3"/>
      </w:numPr>
      <w:spacing w:before="120"/>
      <w:ind w:left="1267" w:hanging="1267"/>
      <w:outlineLvl w:val="3"/>
    </w:pPr>
    <w:rPr>
      <w:sz w:val="24"/>
      <w:szCs w:val="24"/>
    </w:rPr>
  </w:style>
  <w:style w:type="paragraph" w:styleId="Heading5">
    <w:name w:val="heading 5"/>
    <w:next w:val="BodyText"/>
    <w:qFormat/>
    <w:rsid w:val="00940EC5"/>
    <w:pPr>
      <w:numPr>
        <w:ilvl w:val="4"/>
        <w:numId w:val="11"/>
      </w:numPr>
      <w:tabs>
        <w:tab w:val="left" w:pos="1260"/>
      </w:tabs>
      <w:spacing w:before="120" w:after="40"/>
      <w:ind w:left="1714" w:hanging="1714"/>
      <w:outlineLvl w:val="4"/>
    </w:pPr>
    <w:rPr>
      <w:rFonts w:ascii="Arial" w:hAnsi="Arial"/>
      <w:b/>
      <w:bCs/>
      <w:iCs/>
      <w:sz w:val="24"/>
      <w:szCs w:val="26"/>
    </w:rPr>
  </w:style>
  <w:style w:type="paragraph" w:styleId="Heading6">
    <w:name w:val="heading 6"/>
    <w:next w:val="BlockText"/>
    <w:qFormat/>
    <w:rsid w:val="006E5523"/>
    <w:pPr>
      <w:numPr>
        <w:ilvl w:val="5"/>
        <w:numId w:val="12"/>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3"/>
      </w:numPr>
      <w:spacing w:before="40" w:after="40"/>
      <w:outlineLvl w:val="6"/>
    </w:pPr>
    <w:rPr>
      <w:rFonts w:ascii="Arial" w:hAnsi="Arial"/>
      <w:b/>
      <w:sz w:val="22"/>
      <w:szCs w:val="24"/>
    </w:rPr>
  </w:style>
  <w:style w:type="paragraph" w:styleId="Heading8">
    <w:name w:val="heading 8"/>
    <w:next w:val="BlockText"/>
    <w:qFormat/>
    <w:rsid w:val="006E5523"/>
    <w:pPr>
      <w:numPr>
        <w:ilvl w:val="7"/>
        <w:numId w:val="14"/>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ind w:hanging="4320"/>
      <w:outlineLvl w:val="8"/>
    </w:pPr>
    <w:rPr>
      <w:rFonts w:ascii="Arial" w:hAnsi="Arial" w:cs="Arial"/>
      <w:b/>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961135"/>
    <w:pPr>
      <w:numPr>
        <w:numId w:val="3"/>
      </w:numPr>
      <w:spacing w:before="60" w:after="60"/>
    </w:pPr>
    <w:rPr>
      <w:sz w:val="24"/>
    </w:rPr>
  </w:style>
  <w:style w:type="paragraph" w:styleId="TOC1">
    <w:name w:val="toc 1"/>
    <w:basedOn w:val="Normal"/>
    <w:next w:val="Normal"/>
    <w:autoRedefine/>
    <w:uiPriority w:val="39"/>
    <w:rsid w:val="005D18C5"/>
    <w:pPr>
      <w:tabs>
        <w:tab w:val="left" w:pos="540"/>
        <w:tab w:val="right" w:leader="dot" w:pos="9350"/>
      </w:tabs>
      <w:spacing w:before="60"/>
    </w:pPr>
    <w:rPr>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b/>
      <w:sz w:val="24"/>
    </w:rPr>
  </w:style>
  <w:style w:type="paragraph" w:styleId="TOC3">
    <w:name w:val="toc 3"/>
    <w:basedOn w:val="Normal"/>
    <w:next w:val="Normal"/>
    <w:autoRedefine/>
    <w:uiPriority w:val="39"/>
    <w:rsid w:val="00F941D3"/>
    <w:pPr>
      <w:tabs>
        <w:tab w:val="left" w:pos="1440"/>
        <w:tab w:val="right" w:leader="dot" w:pos="9350"/>
      </w:tabs>
      <w:spacing w:before="60" w:after="50"/>
      <w:ind w:left="540"/>
    </w:pPr>
    <w:rPr>
      <w:b/>
      <w:sz w:val="24"/>
    </w:rPr>
  </w:style>
  <w:style w:type="paragraph" w:customStyle="1" w:styleId="BodyTextBullet2">
    <w:name w:val="Body Text Bullet 2"/>
    <w:uiPriority w:val="99"/>
    <w:rsid w:val="00182E3C"/>
    <w:pPr>
      <w:numPr>
        <w:numId w:val="20"/>
      </w:numPr>
      <w:spacing w:before="60" w:after="60"/>
    </w:pPr>
    <w:rPr>
      <w:sz w:val="22"/>
    </w:rPr>
  </w:style>
  <w:style w:type="paragraph" w:customStyle="1" w:styleId="BodyTextNumbered1">
    <w:name w:val="Body Text Numbered 1"/>
    <w:rsid w:val="00C954DB"/>
    <w:pPr>
      <w:numPr>
        <w:numId w:val="17"/>
      </w:numPr>
      <w:spacing w:before="60" w:after="60"/>
    </w:pPr>
    <w:rPr>
      <w:sz w:val="24"/>
    </w:rPr>
  </w:style>
  <w:style w:type="paragraph" w:customStyle="1" w:styleId="BodyTextNumbered2">
    <w:name w:val="Body Text Numbered 2"/>
    <w:rsid w:val="00C954DB"/>
    <w:pPr>
      <w:numPr>
        <w:numId w:val="18"/>
      </w:numPr>
      <w:tabs>
        <w:tab w:val="clear" w:pos="1800"/>
      </w:tabs>
      <w:spacing w:before="120" w:after="120"/>
      <w:ind w:left="2250"/>
    </w:pPr>
    <w:rPr>
      <w:sz w:val="22"/>
    </w:rPr>
  </w:style>
  <w:style w:type="paragraph" w:customStyle="1" w:styleId="BodyTextLettered1">
    <w:name w:val="Body Text Lettered 1"/>
    <w:rsid w:val="00D713C8"/>
    <w:pPr>
      <w:numPr>
        <w:numId w:val="1"/>
      </w:numPr>
      <w:tabs>
        <w:tab w:val="clear" w:pos="1080"/>
        <w:tab w:val="num" w:pos="720"/>
      </w:tabs>
      <w:ind w:left="720"/>
    </w:pPr>
    <w:rPr>
      <w:sz w:val="22"/>
    </w:rPr>
  </w:style>
  <w:style w:type="paragraph" w:customStyle="1" w:styleId="BodyTextLettered2">
    <w:name w:val="Body Text Lettered 2"/>
    <w:rsid w:val="00D713C8"/>
    <w:pPr>
      <w:numPr>
        <w:numId w:val="2"/>
      </w:numPr>
      <w:spacing w:before="120" w:after="12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style>
  <w:style w:type="paragraph" w:customStyle="1" w:styleId="CoverTitleInstructions">
    <w:name w:val="Cover Title Instructions"/>
    <w:basedOn w:val="InstructionalText1"/>
    <w:link w:val="CoverTitleInstructionsChar"/>
    <w:uiPriority w:val="99"/>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4"/>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E7D67"/>
    <w:pPr>
      <w:numPr>
        <w:numId w:val="5"/>
      </w:numPr>
      <w:tabs>
        <w:tab w:val="clear" w:pos="720"/>
        <w:tab w:val="num" w:pos="900"/>
      </w:tabs>
      <w:ind w:left="900"/>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6"/>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rFonts w:ascii="Arial" w:hAnsi="Arial"/>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uiPriority w:val="99"/>
    <w:rsid w:val="003224BE"/>
    <w:pPr>
      <w:numPr>
        <w:numId w:val="7"/>
      </w:numPr>
      <w:ind w:hanging="720"/>
    </w:pPr>
    <w:rPr>
      <w:rFonts w:ascii="Arial" w:hAnsi="Arial"/>
      <w:b/>
      <w:sz w:val="32"/>
      <w:szCs w:val="24"/>
    </w:rPr>
  </w:style>
  <w:style w:type="paragraph" w:customStyle="1" w:styleId="Appendix2">
    <w:name w:val="Appendix 2"/>
    <w:basedOn w:val="Appendix1"/>
    <w:uiPriority w:val="99"/>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9"/>
      </w:numPr>
      <w:tabs>
        <w:tab w:val="num" w:pos="720"/>
      </w:tabs>
      <w:ind w:left="720"/>
    </w:pPr>
    <w:rPr>
      <w:i/>
      <w:color w:val="0000FF"/>
    </w:rPr>
  </w:style>
  <w:style w:type="paragraph" w:styleId="Caption">
    <w:name w:val="caption"/>
    <w:next w:val="BodyText"/>
    <w:link w:val="CaptionChar"/>
    <w:qFormat/>
    <w:rsid w:val="003222F4"/>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uiPriority w:val="99"/>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numPr>
        <w:numId w:val="10"/>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TableContent">
    <w:name w:val="Table Content"/>
    <w:basedOn w:val="TableText"/>
    <w:link w:val="TableContentChar"/>
    <w:qFormat/>
    <w:rsid w:val="007E5A7B"/>
    <w:rPr>
      <w:rFonts w:ascii="Garamond" w:hAnsi="Garamond"/>
    </w:rPr>
  </w:style>
  <w:style w:type="character" w:customStyle="1" w:styleId="TableContentChar">
    <w:name w:val="Table Content Char"/>
    <w:link w:val="TableContent"/>
    <w:rsid w:val="007E5A7B"/>
    <w:rPr>
      <w:rFonts w:ascii="Garamond" w:hAnsi="Garamond" w:cs="Arial"/>
      <w:sz w:val="22"/>
    </w:rPr>
  </w:style>
  <w:style w:type="paragraph" w:customStyle="1" w:styleId="NormalTableText">
    <w:name w:val="Normal Table Text"/>
    <w:basedOn w:val="Normal"/>
    <w:link w:val="NormalTableTextChar"/>
    <w:qFormat/>
    <w:rsid w:val="003222F4"/>
    <w:pPr>
      <w:spacing w:before="120" w:after="120"/>
    </w:pPr>
    <w:rPr>
      <w:rFonts w:ascii="Garamond" w:hAnsi="Garamond"/>
      <w:sz w:val="24"/>
      <w:szCs w:val="20"/>
    </w:rPr>
  </w:style>
  <w:style w:type="character" w:customStyle="1" w:styleId="NormalTableTextChar">
    <w:name w:val="Normal Table Text Char"/>
    <w:link w:val="NormalTableText"/>
    <w:rsid w:val="003222F4"/>
    <w:rPr>
      <w:rFonts w:ascii="Garamond" w:hAnsi="Garamond"/>
      <w:sz w:val="24"/>
    </w:rPr>
  </w:style>
  <w:style w:type="paragraph" w:customStyle="1" w:styleId="InstructionalText">
    <w:name w:val="Instructional Text"/>
    <w:basedOn w:val="Normal"/>
    <w:link w:val="InstructionalTextChar"/>
    <w:qFormat/>
    <w:rsid w:val="00E4421A"/>
    <w:pPr>
      <w:keepLines/>
      <w:autoSpaceDE w:val="0"/>
      <w:autoSpaceDN w:val="0"/>
      <w:adjustRightInd w:val="0"/>
      <w:spacing w:before="60" w:after="60"/>
    </w:pPr>
    <w:rPr>
      <w:rFonts w:ascii="Garamond" w:hAnsi="Garamond"/>
      <w:i/>
      <w:iCs/>
      <w:color w:val="0000FF"/>
      <w:sz w:val="24"/>
      <w:szCs w:val="20"/>
    </w:rPr>
  </w:style>
  <w:style w:type="character" w:customStyle="1" w:styleId="InstructionalTextChar">
    <w:name w:val="Instructional Text Char"/>
    <w:link w:val="InstructionalText"/>
    <w:rsid w:val="00E4421A"/>
    <w:rPr>
      <w:rFonts w:ascii="Garamond" w:hAnsi="Garamond"/>
      <w:i/>
      <w:iCs/>
      <w:color w:val="0000FF"/>
      <w:sz w:val="24"/>
    </w:rPr>
  </w:style>
  <w:style w:type="paragraph" w:styleId="PlainText">
    <w:name w:val="Plain Text"/>
    <w:basedOn w:val="Normal"/>
    <w:link w:val="PlainTextChar"/>
    <w:uiPriority w:val="99"/>
    <w:unhideWhenUsed/>
    <w:rsid w:val="00E52958"/>
    <w:rPr>
      <w:rFonts w:ascii="Consolas" w:eastAsia="Calibri" w:hAnsi="Consolas"/>
      <w:sz w:val="21"/>
      <w:szCs w:val="21"/>
    </w:rPr>
  </w:style>
  <w:style w:type="character" w:customStyle="1" w:styleId="PlainTextChar">
    <w:name w:val="Plain Text Char"/>
    <w:basedOn w:val="DefaultParagraphFont"/>
    <w:link w:val="PlainText"/>
    <w:uiPriority w:val="99"/>
    <w:rsid w:val="00E52958"/>
    <w:rPr>
      <w:rFonts w:ascii="Consolas" w:eastAsia="Calibri" w:hAnsi="Consolas"/>
      <w:sz w:val="21"/>
      <w:szCs w:val="21"/>
    </w:rPr>
  </w:style>
  <w:style w:type="paragraph" w:styleId="ListParagraph">
    <w:name w:val="List Paragraph"/>
    <w:basedOn w:val="Normal"/>
    <w:link w:val="ListParagraphChar"/>
    <w:autoRedefine/>
    <w:uiPriority w:val="34"/>
    <w:qFormat/>
    <w:rsid w:val="00CA267B"/>
    <w:pPr>
      <w:autoSpaceDE w:val="0"/>
      <w:autoSpaceDN w:val="0"/>
      <w:adjustRightInd w:val="0"/>
      <w:spacing w:before="120" w:after="120"/>
      <w:contextualSpacing/>
    </w:pPr>
    <w:rPr>
      <w:rFonts w:eastAsiaTheme="minorHAnsi"/>
      <w:szCs w:val="22"/>
    </w:rPr>
  </w:style>
  <w:style w:type="character" w:customStyle="1" w:styleId="ListParagraphChar">
    <w:name w:val="List Paragraph Char"/>
    <w:basedOn w:val="DefaultParagraphFont"/>
    <w:link w:val="ListParagraph"/>
    <w:uiPriority w:val="34"/>
    <w:locked/>
    <w:rsid w:val="00CA267B"/>
    <w:rPr>
      <w:rFonts w:ascii="Arial" w:eastAsiaTheme="minorHAnsi" w:hAnsi="Arial"/>
      <w:sz w:val="22"/>
      <w:szCs w:val="22"/>
    </w:rPr>
  </w:style>
  <w:style w:type="paragraph" w:customStyle="1" w:styleId="commenttexttitle">
    <w:name w:val="comment text title"/>
    <w:basedOn w:val="CommentText"/>
    <w:uiPriority w:val="99"/>
    <w:qFormat/>
    <w:rsid w:val="006E1ED6"/>
    <w:pPr>
      <w:spacing w:before="20" w:after="20"/>
    </w:pPr>
    <w:rPr>
      <w:b/>
      <w:color w:val="000000"/>
      <w:sz w:val="18"/>
      <w:szCs w:val="18"/>
    </w:rPr>
  </w:style>
  <w:style w:type="paragraph" w:customStyle="1" w:styleId="calloutboxtext">
    <w:name w:val="call out box text"/>
    <w:basedOn w:val="CommentText"/>
    <w:next w:val="Normal"/>
    <w:uiPriority w:val="99"/>
    <w:rsid w:val="006E1ED6"/>
    <w:pPr>
      <w:spacing w:before="20" w:after="20"/>
    </w:pPr>
    <w:rPr>
      <w:color w:val="000000"/>
      <w:sz w:val="18"/>
      <w:szCs w:val="18"/>
    </w:rPr>
  </w:style>
  <w:style w:type="paragraph" w:styleId="CommentText">
    <w:name w:val="annotation text"/>
    <w:basedOn w:val="Normal"/>
    <w:link w:val="CommentTextChar"/>
    <w:rsid w:val="006E1ED6"/>
    <w:rPr>
      <w:sz w:val="20"/>
      <w:szCs w:val="20"/>
    </w:rPr>
  </w:style>
  <w:style w:type="character" w:customStyle="1" w:styleId="CommentTextChar">
    <w:name w:val="Comment Text Char"/>
    <w:basedOn w:val="DefaultParagraphFont"/>
    <w:link w:val="CommentText"/>
    <w:rsid w:val="006E1ED6"/>
  </w:style>
  <w:style w:type="character" w:styleId="Emphasis">
    <w:name w:val="Emphasis"/>
    <w:basedOn w:val="DefaultParagraphFont"/>
    <w:uiPriority w:val="20"/>
    <w:qFormat/>
    <w:rsid w:val="006A2919"/>
    <w:rPr>
      <w:rFonts w:cs="Times New Roman"/>
      <w:b/>
      <w:i/>
      <w:iCs/>
      <w:color w:val="0070C0"/>
    </w:rPr>
  </w:style>
  <w:style w:type="paragraph" w:customStyle="1" w:styleId="MediumGrid1-Accent21">
    <w:name w:val="Medium Grid 1 - Accent 21"/>
    <w:basedOn w:val="Normal"/>
    <w:link w:val="MediumGrid1-Accent2Char"/>
    <w:uiPriority w:val="34"/>
    <w:qFormat/>
    <w:rsid w:val="006A2919"/>
    <w:pPr>
      <w:ind w:left="720"/>
      <w:contextualSpacing/>
    </w:pPr>
    <w:rPr>
      <w:sz w:val="24"/>
      <w:lang w:val="x-none" w:eastAsia="x-none"/>
    </w:rPr>
  </w:style>
  <w:style w:type="character" w:customStyle="1" w:styleId="MediumGrid1-Accent2Char">
    <w:name w:val="Medium Grid 1 - Accent 2 Char"/>
    <w:link w:val="MediumGrid1-Accent21"/>
    <w:uiPriority w:val="34"/>
    <w:locked/>
    <w:rsid w:val="006A2919"/>
    <w:rPr>
      <w:sz w:val="24"/>
      <w:szCs w:val="24"/>
      <w:lang w:val="x-none" w:eastAsia="x-none"/>
    </w:rPr>
  </w:style>
  <w:style w:type="paragraph" w:customStyle="1" w:styleId="Lista">
    <w:name w:val="List a"/>
    <w:aliases w:val="b,c"/>
    <w:basedOn w:val="Normal"/>
    <w:qFormat/>
    <w:rsid w:val="0040307A"/>
    <w:pPr>
      <w:numPr>
        <w:numId w:val="16"/>
      </w:numPr>
    </w:pPr>
    <w:rPr>
      <w:sz w:val="24"/>
    </w:rPr>
  </w:style>
  <w:style w:type="character" w:styleId="CommentReference">
    <w:name w:val="annotation reference"/>
    <w:basedOn w:val="DefaultParagraphFont"/>
    <w:rsid w:val="00940EC5"/>
    <w:rPr>
      <w:sz w:val="16"/>
      <w:szCs w:val="16"/>
    </w:rPr>
  </w:style>
  <w:style w:type="paragraph" w:styleId="CommentSubject">
    <w:name w:val="annotation subject"/>
    <w:basedOn w:val="CommentText"/>
    <w:next w:val="CommentText"/>
    <w:link w:val="CommentSubjectChar"/>
    <w:rsid w:val="00940EC5"/>
    <w:rPr>
      <w:b/>
      <w:bCs/>
    </w:rPr>
  </w:style>
  <w:style w:type="character" w:customStyle="1" w:styleId="CommentSubjectChar">
    <w:name w:val="Comment Subject Char"/>
    <w:basedOn w:val="CommentTextChar"/>
    <w:link w:val="CommentSubject"/>
    <w:rsid w:val="00940EC5"/>
    <w:rPr>
      <w:b/>
      <w:bCs/>
    </w:rPr>
  </w:style>
  <w:style w:type="character" w:customStyle="1" w:styleId="CaptionChar">
    <w:name w:val="Caption Char"/>
    <w:basedOn w:val="DefaultParagraphFont"/>
    <w:link w:val="Caption"/>
    <w:uiPriority w:val="99"/>
    <w:rsid w:val="00AC20BC"/>
    <w:rPr>
      <w:rFonts w:ascii="Arial" w:hAnsi="Arial" w:cs="Arial"/>
      <w:b/>
      <w:bCs/>
      <w:sz w:val="22"/>
    </w:rPr>
  </w:style>
  <w:style w:type="paragraph" w:customStyle="1" w:styleId="Bullet1">
    <w:name w:val="Bullet 1"/>
    <w:basedOn w:val="Normal"/>
    <w:rsid w:val="00606227"/>
    <w:pPr>
      <w:numPr>
        <w:numId w:val="19"/>
      </w:numPr>
      <w:spacing w:after="120"/>
      <w:jc w:val="both"/>
    </w:pPr>
    <w:rPr>
      <w:szCs w:val="22"/>
    </w:rPr>
  </w:style>
  <w:style w:type="paragraph" w:customStyle="1" w:styleId="BulletList">
    <w:name w:val="Bullet List"/>
    <w:basedOn w:val="Normal"/>
    <w:link w:val="BulletListChar"/>
    <w:uiPriority w:val="99"/>
    <w:rsid w:val="00606227"/>
    <w:pPr>
      <w:spacing w:before="20" w:after="120"/>
      <w:jc w:val="both"/>
    </w:pPr>
    <w:rPr>
      <w:szCs w:val="22"/>
    </w:rPr>
  </w:style>
  <w:style w:type="character" w:customStyle="1" w:styleId="BulletListChar">
    <w:name w:val="Bullet List Char"/>
    <w:basedOn w:val="DefaultParagraphFont"/>
    <w:link w:val="BulletList"/>
    <w:uiPriority w:val="99"/>
    <w:rsid w:val="00606227"/>
    <w:rPr>
      <w:sz w:val="22"/>
      <w:szCs w:val="22"/>
    </w:rPr>
  </w:style>
  <w:style w:type="paragraph" w:customStyle="1" w:styleId="StyleBulletList12ptItalic">
    <w:name w:val="Style Bullet List + 12 pt Italic"/>
    <w:basedOn w:val="BulletList"/>
    <w:link w:val="StyleBulletList12ptItalicChar"/>
    <w:uiPriority w:val="99"/>
    <w:rsid w:val="00606227"/>
    <w:pPr>
      <w:spacing w:after="240"/>
    </w:pPr>
    <w:rPr>
      <w:i/>
      <w:iCs/>
      <w:sz w:val="24"/>
      <w:szCs w:val="24"/>
    </w:rPr>
  </w:style>
  <w:style w:type="character" w:customStyle="1" w:styleId="StyleBulletList12ptItalicChar">
    <w:name w:val="Style Bullet List + 12 pt Italic Char"/>
    <w:basedOn w:val="BulletListChar"/>
    <w:link w:val="StyleBulletList12ptItalic"/>
    <w:uiPriority w:val="99"/>
    <w:rsid w:val="00606227"/>
    <w:rPr>
      <w:i/>
      <w:iCs/>
      <w:sz w:val="24"/>
      <w:szCs w:val="24"/>
    </w:rPr>
  </w:style>
  <w:style w:type="paragraph" w:styleId="NormalWeb">
    <w:name w:val="Normal (Web)"/>
    <w:basedOn w:val="Normal"/>
    <w:uiPriority w:val="99"/>
    <w:rsid w:val="00B56F17"/>
    <w:pPr>
      <w:spacing w:before="80" w:beforeAutospacing="1" w:after="80" w:afterAutospacing="1"/>
    </w:pPr>
    <w:rPr>
      <w:sz w:val="24"/>
    </w:rPr>
  </w:style>
  <w:style w:type="paragraph" w:customStyle="1" w:styleId="BODYT">
    <w:name w:val="BODYT"/>
    <w:basedOn w:val="Normal"/>
    <w:rsid w:val="00E716E6"/>
    <w:pPr>
      <w:spacing w:after="240" w:line="280" w:lineRule="atLeast"/>
      <w:ind w:right="86"/>
      <w:jc w:val="both"/>
    </w:pPr>
    <w:rPr>
      <w:rFonts w:ascii="Palatino Linotype" w:hAnsi="Palatino Linotype"/>
      <w:sz w:val="20"/>
      <w:szCs w:val="20"/>
    </w:rPr>
  </w:style>
  <w:style w:type="character" w:customStyle="1" w:styleId="HeaderChar">
    <w:name w:val="Header Char"/>
    <w:basedOn w:val="DefaultParagraphFont"/>
    <w:link w:val="Header"/>
    <w:uiPriority w:val="99"/>
    <w:rsid w:val="00176CB1"/>
  </w:style>
  <w:style w:type="paragraph" w:customStyle="1" w:styleId="Style1">
    <w:name w:val="Style1"/>
    <w:basedOn w:val="Normal"/>
    <w:rsid w:val="00176CB1"/>
    <w:pPr>
      <w:numPr>
        <w:numId w:val="21"/>
      </w:numPr>
    </w:pPr>
    <w:rPr>
      <w:i/>
      <w:sz w:val="24"/>
      <w:szCs w:val="20"/>
    </w:rPr>
  </w:style>
  <w:style w:type="character" w:customStyle="1" w:styleId="CoverTitleInstructionsChar">
    <w:name w:val="Cover Title Instructions Char"/>
    <w:basedOn w:val="DefaultParagraphFont"/>
    <w:link w:val="CoverTitleInstructions"/>
    <w:uiPriority w:val="99"/>
    <w:rsid w:val="0016781C"/>
    <w:rPr>
      <w:rFonts w:ascii="Arial" w:hAnsi="Arial"/>
      <w:i/>
      <w:iCs/>
      <w:color w:val="0000FF"/>
      <w:sz w:val="24"/>
      <w:szCs w:val="28"/>
    </w:rPr>
  </w:style>
  <w:style w:type="paragraph" w:customStyle="1" w:styleId="Default">
    <w:name w:val="Default"/>
    <w:rsid w:val="00CC10BC"/>
    <w:pPr>
      <w:autoSpaceDE w:val="0"/>
      <w:autoSpaceDN w:val="0"/>
      <w:adjustRightInd w:val="0"/>
    </w:pPr>
    <w:rPr>
      <w:color w:val="000000"/>
      <w:sz w:val="24"/>
      <w:szCs w:val="24"/>
    </w:rPr>
  </w:style>
  <w:style w:type="paragraph" w:customStyle="1" w:styleId="body">
    <w:name w:val="body"/>
    <w:basedOn w:val="Normal"/>
    <w:rsid w:val="00FD0F9A"/>
    <w:pPr>
      <w:tabs>
        <w:tab w:val="left" w:pos="990"/>
      </w:tabs>
      <w:spacing w:before="120" w:after="120"/>
    </w:pPr>
    <w:rPr>
      <w:rFonts w:ascii="Times New Roman" w:hAnsi="Times New Roman"/>
      <w:sz w:val="24"/>
    </w:rPr>
  </w:style>
  <w:style w:type="paragraph" w:styleId="BodyText2">
    <w:name w:val="Body Text 2"/>
    <w:basedOn w:val="Normal"/>
    <w:link w:val="BodyText2Char"/>
    <w:rsid w:val="00A22581"/>
    <w:pPr>
      <w:spacing w:after="120" w:line="480" w:lineRule="auto"/>
    </w:pPr>
  </w:style>
  <w:style w:type="character" w:customStyle="1" w:styleId="BodyText2Char">
    <w:name w:val="Body Text 2 Char"/>
    <w:basedOn w:val="DefaultParagraphFont"/>
    <w:link w:val="BodyText2"/>
    <w:rsid w:val="00A22581"/>
    <w:rPr>
      <w:rFonts w:ascii="Arial" w:hAnsi="Arial"/>
      <w:sz w:val="22"/>
      <w:szCs w:val="24"/>
    </w:rPr>
  </w:style>
  <w:style w:type="paragraph" w:styleId="ListBullet">
    <w:name w:val="List Bullet"/>
    <w:basedOn w:val="Normal"/>
    <w:rsid w:val="00A22581"/>
    <w:pPr>
      <w:numPr>
        <w:numId w:val="22"/>
      </w:numPr>
      <w:contextualSpacing/>
    </w:pPr>
  </w:style>
  <w:style w:type="paragraph" w:customStyle="1" w:styleId="TableSpacer">
    <w:name w:val="Table Spacer"/>
    <w:basedOn w:val="BodyText"/>
    <w:link w:val="TableSpacerChar"/>
    <w:rsid w:val="00A22581"/>
    <w:pPr>
      <w:autoSpaceDE w:val="0"/>
      <w:autoSpaceDN w:val="0"/>
      <w:adjustRightInd w:val="0"/>
      <w:spacing w:before="60" w:after="60"/>
      <w:ind w:left="360"/>
    </w:pPr>
    <w:rPr>
      <w:sz w:val="16"/>
      <w:szCs w:val="16"/>
    </w:rPr>
  </w:style>
  <w:style w:type="character" w:customStyle="1" w:styleId="TableSpacerChar">
    <w:name w:val="Table Spacer Char"/>
    <w:basedOn w:val="DefaultParagraphFont"/>
    <w:link w:val="TableSpacer"/>
    <w:rsid w:val="00A22581"/>
    <w:rPr>
      <w:sz w:val="16"/>
      <w:szCs w:val="16"/>
    </w:rPr>
  </w:style>
  <w:style w:type="paragraph" w:styleId="Revision">
    <w:name w:val="Revision"/>
    <w:hidden/>
    <w:uiPriority w:val="99"/>
    <w:semiHidden/>
    <w:rsid w:val="009F023A"/>
    <w:rPr>
      <w:rFonts w:ascii="Arial" w:hAnsi="Arial"/>
      <w:sz w:val="22"/>
      <w:szCs w:val="24"/>
    </w:rPr>
  </w:style>
  <w:style w:type="paragraph" w:customStyle="1" w:styleId="PSPBodytext">
    <w:name w:val="PSP_Bodytext"/>
    <w:basedOn w:val="Normal"/>
    <w:rsid w:val="00877581"/>
    <w:pPr>
      <w:spacing w:after="120"/>
    </w:pPr>
    <w:rPr>
      <w:rFonts w:ascii="Times New Roman" w:hAnsi="Times New Roman"/>
      <w:sz w:val="24"/>
    </w:rPr>
  </w:style>
  <w:style w:type="paragraph" w:styleId="NoSpacing">
    <w:name w:val="No Spacing"/>
    <w:uiPriority w:val="1"/>
    <w:qFormat/>
    <w:rsid w:val="00B70D5D"/>
    <w:rPr>
      <w:sz w:val="24"/>
      <w:szCs w:val="24"/>
    </w:rPr>
  </w:style>
  <w:style w:type="character" w:customStyle="1" w:styleId="left">
    <w:name w:val="left"/>
    <w:basedOn w:val="DefaultParagraphFont"/>
    <w:rsid w:val="00A3417F"/>
  </w:style>
  <w:style w:type="paragraph" w:customStyle="1" w:styleId="PSPBullet1">
    <w:name w:val="PSP_Bullet1"/>
    <w:basedOn w:val="PSPBodytext"/>
    <w:qFormat/>
    <w:rsid w:val="00C015E2"/>
    <w:pPr>
      <w:numPr>
        <w:numId w:val="28"/>
      </w:numPr>
    </w:pPr>
  </w:style>
  <w:style w:type="character" w:customStyle="1" w:styleId="TableHeadingChar">
    <w:name w:val="Table Heading Char"/>
    <w:link w:val="TableHeading"/>
    <w:rsid w:val="00C138A2"/>
    <w:rPr>
      <w:rFonts w:ascii="Arial" w:hAnsi="Arial" w:cs="Arial"/>
      <w:b/>
      <w:sz w:val="22"/>
      <w:szCs w:val="22"/>
    </w:rPr>
  </w:style>
  <w:style w:type="paragraph" w:styleId="FootnoteText">
    <w:name w:val="footnote text"/>
    <w:basedOn w:val="Normal"/>
    <w:link w:val="FootnoteTextChar"/>
    <w:rsid w:val="00CB2795"/>
    <w:rPr>
      <w:sz w:val="20"/>
      <w:szCs w:val="20"/>
    </w:rPr>
  </w:style>
  <w:style w:type="character" w:customStyle="1" w:styleId="FootnoteTextChar">
    <w:name w:val="Footnote Text Char"/>
    <w:basedOn w:val="DefaultParagraphFont"/>
    <w:link w:val="FootnoteText"/>
    <w:rsid w:val="00CB2795"/>
    <w:rPr>
      <w:rFonts w:ascii="Arial" w:hAnsi="Arial"/>
    </w:rPr>
  </w:style>
  <w:style w:type="character" w:styleId="FootnoteReference">
    <w:name w:val="footnote reference"/>
    <w:basedOn w:val="DefaultParagraphFont"/>
    <w:rsid w:val="00CB2795"/>
    <w:rPr>
      <w:vertAlign w:val="superscript"/>
    </w:rPr>
  </w:style>
  <w:style w:type="paragraph" w:customStyle="1" w:styleId="PSPGraphic">
    <w:name w:val="PSP_Graphic"/>
    <w:basedOn w:val="Normal"/>
    <w:next w:val="Normal"/>
    <w:rsid w:val="00C612DB"/>
    <w:pPr>
      <w:spacing w:before="20" w:after="20"/>
      <w:jc w:val="center"/>
    </w:pPr>
    <w:rPr>
      <w:rFonts w:ascii="Times New Roman" w:hAnsi="Times New Roman"/>
      <w:sz w:val="18"/>
    </w:rPr>
  </w:style>
  <w:style w:type="paragraph" w:styleId="TOCHeading">
    <w:name w:val="TOC Heading"/>
    <w:basedOn w:val="Heading1"/>
    <w:next w:val="Normal"/>
    <w:uiPriority w:val="39"/>
    <w:semiHidden/>
    <w:unhideWhenUsed/>
    <w:qFormat/>
    <w:rsid w:val="002C3E9F"/>
    <w:pPr>
      <w:keepLines/>
      <w:numPr>
        <w:numId w:val="0"/>
      </w:numPr>
      <w:tabs>
        <w:tab w:val="num" w:pos="3960"/>
      </w:tabs>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list-bullet">
    <w:name w:val="list-bullet"/>
    <w:rsid w:val="00F066AC"/>
    <w:pPr>
      <w:numPr>
        <w:numId w:val="45"/>
      </w:numPr>
      <w:suppressAutoHyphens/>
      <w:spacing w:before="60" w:after="60" w:line="260" w:lineRule="exact"/>
      <w:ind w:left="2160" w:hanging="432"/>
    </w:pPr>
    <w:rPr>
      <w:rFonts w:ascii="Arial"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5432">
      <w:bodyDiv w:val="1"/>
      <w:marLeft w:val="0"/>
      <w:marRight w:val="0"/>
      <w:marTop w:val="0"/>
      <w:marBottom w:val="0"/>
      <w:divBdr>
        <w:top w:val="none" w:sz="0" w:space="0" w:color="auto"/>
        <w:left w:val="none" w:sz="0" w:space="0" w:color="auto"/>
        <w:bottom w:val="none" w:sz="0" w:space="0" w:color="auto"/>
        <w:right w:val="none" w:sz="0" w:space="0" w:color="auto"/>
      </w:divBdr>
    </w:div>
    <w:div w:id="31880243">
      <w:bodyDiv w:val="1"/>
      <w:marLeft w:val="0"/>
      <w:marRight w:val="0"/>
      <w:marTop w:val="0"/>
      <w:marBottom w:val="0"/>
      <w:divBdr>
        <w:top w:val="none" w:sz="0" w:space="0" w:color="auto"/>
        <w:left w:val="none" w:sz="0" w:space="0" w:color="auto"/>
        <w:bottom w:val="none" w:sz="0" w:space="0" w:color="auto"/>
        <w:right w:val="none" w:sz="0" w:space="0" w:color="auto"/>
      </w:divBdr>
    </w:div>
    <w:div w:id="75131621">
      <w:bodyDiv w:val="1"/>
      <w:marLeft w:val="0"/>
      <w:marRight w:val="0"/>
      <w:marTop w:val="0"/>
      <w:marBottom w:val="0"/>
      <w:divBdr>
        <w:top w:val="none" w:sz="0" w:space="0" w:color="auto"/>
        <w:left w:val="none" w:sz="0" w:space="0" w:color="auto"/>
        <w:bottom w:val="none" w:sz="0" w:space="0" w:color="auto"/>
        <w:right w:val="none" w:sz="0" w:space="0" w:color="auto"/>
      </w:divBdr>
    </w:div>
    <w:div w:id="117067762">
      <w:bodyDiv w:val="1"/>
      <w:marLeft w:val="0"/>
      <w:marRight w:val="0"/>
      <w:marTop w:val="0"/>
      <w:marBottom w:val="0"/>
      <w:divBdr>
        <w:top w:val="none" w:sz="0" w:space="0" w:color="auto"/>
        <w:left w:val="none" w:sz="0" w:space="0" w:color="auto"/>
        <w:bottom w:val="none" w:sz="0" w:space="0" w:color="auto"/>
        <w:right w:val="none" w:sz="0" w:space="0" w:color="auto"/>
      </w:divBdr>
    </w:div>
    <w:div w:id="132144811">
      <w:bodyDiv w:val="1"/>
      <w:marLeft w:val="0"/>
      <w:marRight w:val="0"/>
      <w:marTop w:val="0"/>
      <w:marBottom w:val="0"/>
      <w:divBdr>
        <w:top w:val="none" w:sz="0" w:space="0" w:color="auto"/>
        <w:left w:val="none" w:sz="0" w:space="0" w:color="auto"/>
        <w:bottom w:val="none" w:sz="0" w:space="0" w:color="auto"/>
        <w:right w:val="none" w:sz="0" w:space="0" w:color="auto"/>
      </w:divBdr>
    </w:div>
    <w:div w:id="191696492">
      <w:bodyDiv w:val="1"/>
      <w:marLeft w:val="0"/>
      <w:marRight w:val="0"/>
      <w:marTop w:val="0"/>
      <w:marBottom w:val="0"/>
      <w:divBdr>
        <w:top w:val="none" w:sz="0" w:space="0" w:color="auto"/>
        <w:left w:val="none" w:sz="0" w:space="0" w:color="auto"/>
        <w:bottom w:val="none" w:sz="0" w:space="0" w:color="auto"/>
        <w:right w:val="none" w:sz="0" w:space="0" w:color="auto"/>
      </w:divBdr>
    </w:div>
    <w:div w:id="201938207">
      <w:bodyDiv w:val="1"/>
      <w:marLeft w:val="0"/>
      <w:marRight w:val="0"/>
      <w:marTop w:val="0"/>
      <w:marBottom w:val="0"/>
      <w:divBdr>
        <w:top w:val="none" w:sz="0" w:space="0" w:color="auto"/>
        <w:left w:val="none" w:sz="0" w:space="0" w:color="auto"/>
        <w:bottom w:val="none" w:sz="0" w:space="0" w:color="auto"/>
        <w:right w:val="none" w:sz="0" w:space="0" w:color="auto"/>
      </w:divBdr>
    </w:div>
    <w:div w:id="239606394">
      <w:bodyDiv w:val="1"/>
      <w:marLeft w:val="0"/>
      <w:marRight w:val="0"/>
      <w:marTop w:val="0"/>
      <w:marBottom w:val="0"/>
      <w:divBdr>
        <w:top w:val="none" w:sz="0" w:space="0" w:color="auto"/>
        <w:left w:val="none" w:sz="0" w:space="0" w:color="auto"/>
        <w:bottom w:val="none" w:sz="0" w:space="0" w:color="auto"/>
        <w:right w:val="none" w:sz="0" w:space="0" w:color="auto"/>
      </w:divBdr>
    </w:div>
    <w:div w:id="430012761">
      <w:bodyDiv w:val="1"/>
      <w:marLeft w:val="0"/>
      <w:marRight w:val="0"/>
      <w:marTop w:val="0"/>
      <w:marBottom w:val="0"/>
      <w:divBdr>
        <w:top w:val="none" w:sz="0" w:space="0" w:color="auto"/>
        <w:left w:val="none" w:sz="0" w:space="0" w:color="auto"/>
        <w:bottom w:val="none" w:sz="0" w:space="0" w:color="auto"/>
        <w:right w:val="none" w:sz="0" w:space="0" w:color="auto"/>
      </w:divBdr>
    </w:div>
    <w:div w:id="481583557">
      <w:bodyDiv w:val="1"/>
      <w:marLeft w:val="0"/>
      <w:marRight w:val="0"/>
      <w:marTop w:val="0"/>
      <w:marBottom w:val="0"/>
      <w:divBdr>
        <w:top w:val="none" w:sz="0" w:space="0" w:color="auto"/>
        <w:left w:val="none" w:sz="0" w:space="0" w:color="auto"/>
        <w:bottom w:val="none" w:sz="0" w:space="0" w:color="auto"/>
        <w:right w:val="none" w:sz="0" w:space="0" w:color="auto"/>
      </w:divBdr>
    </w:div>
    <w:div w:id="507016486">
      <w:bodyDiv w:val="1"/>
      <w:marLeft w:val="0"/>
      <w:marRight w:val="0"/>
      <w:marTop w:val="0"/>
      <w:marBottom w:val="0"/>
      <w:divBdr>
        <w:top w:val="none" w:sz="0" w:space="0" w:color="auto"/>
        <w:left w:val="none" w:sz="0" w:space="0" w:color="auto"/>
        <w:bottom w:val="none" w:sz="0" w:space="0" w:color="auto"/>
        <w:right w:val="none" w:sz="0" w:space="0" w:color="auto"/>
      </w:divBdr>
    </w:div>
    <w:div w:id="580336610">
      <w:bodyDiv w:val="1"/>
      <w:marLeft w:val="0"/>
      <w:marRight w:val="0"/>
      <w:marTop w:val="0"/>
      <w:marBottom w:val="0"/>
      <w:divBdr>
        <w:top w:val="none" w:sz="0" w:space="0" w:color="auto"/>
        <w:left w:val="none" w:sz="0" w:space="0" w:color="auto"/>
        <w:bottom w:val="none" w:sz="0" w:space="0" w:color="auto"/>
        <w:right w:val="none" w:sz="0" w:space="0" w:color="auto"/>
      </w:divBdr>
    </w:div>
    <w:div w:id="599601703">
      <w:bodyDiv w:val="1"/>
      <w:marLeft w:val="0"/>
      <w:marRight w:val="0"/>
      <w:marTop w:val="0"/>
      <w:marBottom w:val="0"/>
      <w:divBdr>
        <w:top w:val="none" w:sz="0" w:space="0" w:color="auto"/>
        <w:left w:val="none" w:sz="0" w:space="0" w:color="auto"/>
        <w:bottom w:val="none" w:sz="0" w:space="0" w:color="auto"/>
        <w:right w:val="none" w:sz="0" w:space="0" w:color="auto"/>
      </w:divBdr>
    </w:div>
    <w:div w:id="605160422">
      <w:bodyDiv w:val="1"/>
      <w:marLeft w:val="0"/>
      <w:marRight w:val="0"/>
      <w:marTop w:val="0"/>
      <w:marBottom w:val="0"/>
      <w:divBdr>
        <w:top w:val="none" w:sz="0" w:space="0" w:color="auto"/>
        <w:left w:val="none" w:sz="0" w:space="0" w:color="auto"/>
        <w:bottom w:val="none" w:sz="0" w:space="0" w:color="auto"/>
        <w:right w:val="none" w:sz="0" w:space="0" w:color="auto"/>
      </w:divBdr>
      <w:divsChild>
        <w:div w:id="7298205">
          <w:marLeft w:val="2520"/>
          <w:marRight w:val="0"/>
          <w:marTop w:val="0"/>
          <w:marBottom w:val="0"/>
          <w:divBdr>
            <w:top w:val="none" w:sz="0" w:space="0" w:color="auto"/>
            <w:left w:val="none" w:sz="0" w:space="0" w:color="auto"/>
            <w:bottom w:val="none" w:sz="0" w:space="0" w:color="auto"/>
            <w:right w:val="none" w:sz="0" w:space="0" w:color="auto"/>
          </w:divBdr>
        </w:div>
        <w:div w:id="9767967">
          <w:marLeft w:val="5400"/>
          <w:marRight w:val="0"/>
          <w:marTop w:val="0"/>
          <w:marBottom w:val="0"/>
          <w:divBdr>
            <w:top w:val="none" w:sz="0" w:space="0" w:color="auto"/>
            <w:left w:val="none" w:sz="0" w:space="0" w:color="auto"/>
            <w:bottom w:val="none" w:sz="0" w:space="0" w:color="auto"/>
            <w:right w:val="none" w:sz="0" w:space="0" w:color="auto"/>
          </w:divBdr>
        </w:div>
        <w:div w:id="21178241">
          <w:marLeft w:val="547"/>
          <w:marRight w:val="0"/>
          <w:marTop w:val="0"/>
          <w:marBottom w:val="0"/>
          <w:divBdr>
            <w:top w:val="none" w:sz="0" w:space="0" w:color="auto"/>
            <w:left w:val="none" w:sz="0" w:space="0" w:color="auto"/>
            <w:bottom w:val="none" w:sz="0" w:space="0" w:color="auto"/>
            <w:right w:val="none" w:sz="0" w:space="0" w:color="auto"/>
          </w:divBdr>
        </w:div>
        <w:div w:id="48461555">
          <w:marLeft w:val="1800"/>
          <w:marRight w:val="0"/>
          <w:marTop w:val="0"/>
          <w:marBottom w:val="0"/>
          <w:divBdr>
            <w:top w:val="none" w:sz="0" w:space="0" w:color="auto"/>
            <w:left w:val="none" w:sz="0" w:space="0" w:color="auto"/>
            <w:bottom w:val="none" w:sz="0" w:space="0" w:color="auto"/>
            <w:right w:val="none" w:sz="0" w:space="0" w:color="auto"/>
          </w:divBdr>
        </w:div>
        <w:div w:id="61569204">
          <w:marLeft w:val="1800"/>
          <w:marRight w:val="0"/>
          <w:marTop w:val="0"/>
          <w:marBottom w:val="0"/>
          <w:divBdr>
            <w:top w:val="none" w:sz="0" w:space="0" w:color="auto"/>
            <w:left w:val="none" w:sz="0" w:space="0" w:color="auto"/>
            <w:bottom w:val="none" w:sz="0" w:space="0" w:color="auto"/>
            <w:right w:val="none" w:sz="0" w:space="0" w:color="auto"/>
          </w:divBdr>
        </w:div>
        <w:div w:id="84884118">
          <w:marLeft w:val="2520"/>
          <w:marRight w:val="0"/>
          <w:marTop w:val="0"/>
          <w:marBottom w:val="0"/>
          <w:divBdr>
            <w:top w:val="none" w:sz="0" w:space="0" w:color="auto"/>
            <w:left w:val="none" w:sz="0" w:space="0" w:color="auto"/>
            <w:bottom w:val="none" w:sz="0" w:space="0" w:color="auto"/>
            <w:right w:val="none" w:sz="0" w:space="0" w:color="auto"/>
          </w:divBdr>
        </w:div>
        <w:div w:id="112137354">
          <w:marLeft w:val="2520"/>
          <w:marRight w:val="0"/>
          <w:marTop w:val="0"/>
          <w:marBottom w:val="0"/>
          <w:divBdr>
            <w:top w:val="none" w:sz="0" w:space="0" w:color="auto"/>
            <w:left w:val="none" w:sz="0" w:space="0" w:color="auto"/>
            <w:bottom w:val="none" w:sz="0" w:space="0" w:color="auto"/>
            <w:right w:val="none" w:sz="0" w:space="0" w:color="auto"/>
          </w:divBdr>
        </w:div>
        <w:div w:id="133983741">
          <w:marLeft w:val="1800"/>
          <w:marRight w:val="0"/>
          <w:marTop w:val="0"/>
          <w:marBottom w:val="0"/>
          <w:divBdr>
            <w:top w:val="none" w:sz="0" w:space="0" w:color="auto"/>
            <w:left w:val="none" w:sz="0" w:space="0" w:color="auto"/>
            <w:bottom w:val="none" w:sz="0" w:space="0" w:color="auto"/>
            <w:right w:val="none" w:sz="0" w:space="0" w:color="auto"/>
          </w:divBdr>
        </w:div>
        <w:div w:id="137576610">
          <w:marLeft w:val="1800"/>
          <w:marRight w:val="0"/>
          <w:marTop w:val="0"/>
          <w:marBottom w:val="0"/>
          <w:divBdr>
            <w:top w:val="none" w:sz="0" w:space="0" w:color="auto"/>
            <w:left w:val="none" w:sz="0" w:space="0" w:color="auto"/>
            <w:bottom w:val="none" w:sz="0" w:space="0" w:color="auto"/>
            <w:right w:val="none" w:sz="0" w:space="0" w:color="auto"/>
          </w:divBdr>
        </w:div>
        <w:div w:id="143817649">
          <w:marLeft w:val="1800"/>
          <w:marRight w:val="0"/>
          <w:marTop w:val="0"/>
          <w:marBottom w:val="0"/>
          <w:divBdr>
            <w:top w:val="none" w:sz="0" w:space="0" w:color="auto"/>
            <w:left w:val="none" w:sz="0" w:space="0" w:color="auto"/>
            <w:bottom w:val="none" w:sz="0" w:space="0" w:color="auto"/>
            <w:right w:val="none" w:sz="0" w:space="0" w:color="auto"/>
          </w:divBdr>
        </w:div>
        <w:div w:id="158351762">
          <w:marLeft w:val="1800"/>
          <w:marRight w:val="0"/>
          <w:marTop w:val="0"/>
          <w:marBottom w:val="0"/>
          <w:divBdr>
            <w:top w:val="none" w:sz="0" w:space="0" w:color="auto"/>
            <w:left w:val="none" w:sz="0" w:space="0" w:color="auto"/>
            <w:bottom w:val="none" w:sz="0" w:space="0" w:color="auto"/>
            <w:right w:val="none" w:sz="0" w:space="0" w:color="auto"/>
          </w:divBdr>
        </w:div>
        <w:div w:id="169175647">
          <w:marLeft w:val="1166"/>
          <w:marRight w:val="0"/>
          <w:marTop w:val="0"/>
          <w:marBottom w:val="0"/>
          <w:divBdr>
            <w:top w:val="none" w:sz="0" w:space="0" w:color="auto"/>
            <w:left w:val="none" w:sz="0" w:space="0" w:color="auto"/>
            <w:bottom w:val="none" w:sz="0" w:space="0" w:color="auto"/>
            <w:right w:val="none" w:sz="0" w:space="0" w:color="auto"/>
          </w:divBdr>
        </w:div>
        <w:div w:id="181748135">
          <w:marLeft w:val="2520"/>
          <w:marRight w:val="0"/>
          <w:marTop w:val="0"/>
          <w:marBottom w:val="0"/>
          <w:divBdr>
            <w:top w:val="none" w:sz="0" w:space="0" w:color="auto"/>
            <w:left w:val="none" w:sz="0" w:space="0" w:color="auto"/>
            <w:bottom w:val="none" w:sz="0" w:space="0" w:color="auto"/>
            <w:right w:val="none" w:sz="0" w:space="0" w:color="auto"/>
          </w:divBdr>
        </w:div>
        <w:div w:id="191724148">
          <w:marLeft w:val="3240"/>
          <w:marRight w:val="0"/>
          <w:marTop w:val="0"/>
          <w:marBottom w:val="0"/>
          <w:divBdr>
            <w:top w:val="none" w:sz="0" w:space="0" w:color="auto"/>
            <w:left w:val="none" w:sz="0" w:space="0" w:color="auto"/>
            <w:bottom w:val="none" w:sz="0" w:space="0" w:color="auto"/>
            <w:right w:val="none" w:sz="0" w:space="0" w:color="auto"/>
          </w:divBdr>
        </w:div>
        <w:div w:id="192349548">
          <w:marLeft w:val="6120"/>
          <w:marRight w:val="0"/>
          <w:marTop w:val="0"/>
          <w:marBottom w:val="0"/>
          <w:divBdr>
            <w:top w:val="none" w:sz="0" w:space="0" w:color="auto"/>
            <w:left w:val="none" w:sz="0" w:space="0" w:color="auto"/>
            <w:bottom w:val="none" w:sz="0" w:space="0" w:color="auto"/>
            <w:right w:val="none" w:sz="0" w:space="0" w:color="auto"/>
          </w:divBdr>
        </w:div>
        <w:div w:id="229005295">
          <w:marLeft w:val="3240"/>
          <w:marRight w:val="0"/>
          <w:marTop w:val="0"/>
          <w:marBottom w:val="0"/>
          <w:divBdr>
            <w:top w:val="none" w:sz="0" w:space="0" w:color="auto"/>
            <w:left w:val="none" w:sz="0" w:space="0" w:color="auto"/>
            <w:bottom w:val="none" w:sz="0" w:space="0" w:color="auto"/>
            <w:right w:val="none" w:sz="0" w:space="0" w:color="auto"/>
          </w:divBdr>
        </w:div>
        <w:div w:id="257569596">
          <w:marLeft w:val="1800"/>
          <w:marRight w:val="0"/>
          <w:marTop w:val="0"/>
          <w:marBottom w:val="0"/>
          <w:divBdr>
            <w:top w:val="none" w:sz="0" w:space="0" w:color="auto"/>
            <w:left w:val="none" w:sz="0" w:space="0" w:color="auto"/>
            <w:bottom w:val="none" w:sz="0" w:space="0" w:color="auto"/>
            <w:right w:val="none" w:sz="0" w:space="0" w:color="auto"/>
          </w:divBdr>
        </w:div>
        <w:div w:id="273101339">
          <w:marLeft w:val="1800"/>
          <w:marRight w:val="0"/>
          <w:marTop w:val="0"/>
          <w:marBottom w:val="0"/>
          <w:divBdr>
            <w:top w:val="none" w:sz="0" w:space="0" w:color="auto"/>
            <w:left w:val="none" w:sz="0" w:space="0" w:color="auto"/>
            <w:bottom w:val="none" w:sz="0" w:space="0" w:color="auto"/>
            <w:right w:val="none" w:sz="0" w:space="0" w:color="auto"/>
          </w:divBdr>
        </w:div>
        <w:div w:id="317149889">
          <w:marLeft w:val="1800"/>
          <w:marRight w:val="0"/>
          <w:marTop w:val="0"/>
          <w:marBottom w:val="0"/>
          <w:divBdr>
            <w:top w:val="none" w:sz="0" w:space="0" w:color="auto"/>
            <w:left w:val="none" w:sz="0" w:space="0" w:color="auto"/>
            <w:bottom w:val="none" w:sz="0" w:space="0" w:color="auto"/>
            <w:right w:val="none" w:sz="0" w:space="0" w:color="auto"/>
          </w:divBdr>
        </w:div>
        <w:div w:id="319163358">
          <w:marLeft w:val="4680"/>
          <w:marRight w:val="0"/>
          <w:marTop w:val="0"/>
          <w:marBottom w:val="0"/>
          <w:divBdr>
            <w:top w:val="none" w:sz="0" w:space="0" w:color="auto"/>
            <w:left w:val="none" w:sz="0" w:space="0" w:color="auto"/>
            <w:bottom w:val="none" w:sz="0" w:space="0" w:color="auto"/>
            <w:right w:val="none" w:sz="0" w:space="0" w:color="auto"/>
          </w:divBdr>
        </w:div>
        <w:div w:id="332609981">
          <w:marLeft w:val="1166"/>
          <w:marRight w:val="0"/>
          <w:marTop w:val="0"/>
          <w:marBottom w:val="0"/>
          <w:divBdr>
            <w:top w:val="none" w:sz="0" w:space="0" w:color="auto"/>
            <w:left w:val="none" w:sz="0" w:space="0" w:color="auto"/>
            <w:bottom w:val="none" w:sz="0" w:space="0" w:color="auto"/>
            <w:right w:val="none" w:sz="0" w:space="0" w:color="auto"/>
          </w:divBdr>
        </w:div>
        <w:div w:id="355815851">
          <w:marLeft w:val="1800"/>
          <w:marRight w:val="0"/>
          <w:marTop w:val="0"/>
          <w:marBottom w:val="0"/>
          <w:divBdr>
            <w:top w:val="none" w:sz="0" w:space="0" w:color="auto"/>
            <w:left w:val="none" w:sz="0" w:space="0" w:color="auto"/>
            <w:bottom w:val="none" w:sz="0" w:space="0" w:color="auto"/>
            <w:right w:val="none" w:sz="0" w:space="0" w:color="auto"/>
          </w:divBdr>
        </w:div>
        <w:div w:id="390546086">
          <w:marLeft w:val="1166"/>
          <w:marRight w:val="0"/>
          <w:marTop w:val="0"/>
          <w:marBottom w:val="0"/>
          <w:divBdr>
            <w:top w:val="none" w:sz="0" w:space="0" w:color="auto"/>
            <w:left w:val="none" w:sz="0" w:space="0" w:color="auto"/>
            <w:bottom w:val="none" w:sz="0" w:space="0" w:color="auto"/>
            <w:right w:val="none" w:sz="0" w:space="0" w:color="auto"/>
          </w:divBdr>
        </w:div>
        <w:div w:id="421605400">
          <w:marLeft w:val="2520"/>
          <w:marRight w:val="0"/>
          <w:marTop w:val="0"/>
          <w:marBottom w:val="0"/>
          <w:divBdr>
            <w:top w:val="none" w:sz="0" w:space="0" w:color="auto"/>
            <w:left w:val="none" w:sz="0" w:space="0" w:color="auto"/>
            <w:bottom w:val="none" w:sz="0" w:space="0" w:color="auto"/>
            <w:right w:val="none" w:sz="0" w:space="0" w:color="auto"/>
          </w:divBdr>
        </w:div>
        <w:div w:id="454910754">
          <w:marLeft w:val="5400"/>
          <w:marRight w:val="0"/>
          <w:marTop w:val="0"/>
          <w:marBottom w:val="0"/>
          <w:divBdr>
            <w:top w:val="none" w:sz="0" w:space="0" w:color="auto"/>
            <w:left w:val="none" w:sz="0" w:space="0" w:color="auto"/>
            <w:bottom w:val="none" w:sz="0" w:space="0" w:color="auto"/>
            <w:right w:val="none" w:sz="0" w:space="0" w:color="auto"/>
          </w:divBdr>
        </w:div>
        <w:div w:id="481001087">
          <w:marLeft w:val="1800"/>
          <w:marRight w:val="0"/>
          <w:marTop w:val="0"/>
          <w:marBottom w:val="0"/>
          <w:divBdr>
            <w:top w:val="none" w:sz="0" w:space="0" w:color="auto"/>
            <w:left w:val="none" w:sz="0" w:space="0" w:color="auto"/>
            <w:bottom w:val="none" w:sz="0" w:space="0" w:color="auto"/>
            <w:right w:val="none" w:sz="0" w:space="0" w:color="auto"/>
          </w:divBdr>
        </w:div>
        <w:div w:id="485897922">
          <w:marLeft w:val="6120"/>
          <w:marRight w:val="0"/>
          <w:marTop w:val="0"/>
          <w:marBottom w:val="0"/>
          <w:divBdr>
            <w:top w:val="none" w:sz="0" w:space="0" w:color="auto"/>
            <w:left w:val="none" w:sz="0" w:space="0" w:color="auto"/>
            <w:bottom w:val="none" w:sz="0" w:space="0" w:color="auto"/>
            <w:right w:val="none" w:sz="0" w:space="0" w:color="auto"/>
          </w:divBdr>
        </w:div>
        <w:div w:id="498276760">
          <w:marLeft w:val="2520"/>
          <w:marRight w:val="0"/>
          <w:marTop w:val="0"/>
          <w:marBottom w:val="0"/>
          <w:divBdr>
            <w:top w:val="none" w:sz="0" w:space="0" w:color="auto"/>
            <w:left w:val="none" w:sz="0" w:space="0" w:color="auto"/>
            <w:bottom w:val="none" w:sz="0" w:space="0" w:color="auto"/>
            <w:right w:val="none" w:sz="0" w:space="0" w:color="auto"/>
          </w:divBdr>
        </w:div>
        <w:div w:id="507409787">
          <w:marLeft w:val="3960"/>
          <w:marRight w:val="0"/>
          <w:marTop w:val="0"/>
          <w:marBottom w:val="0"/>
          <w:divBdr>
            <w:top w:val="none" w:sz="0" w:space="0" w:color="auto"/>
            <w:left w:val="none" w:sz="0" w:space="0" w:color="auto"/>
            <w:bottom w:val="none" w:sz="0" w:space="0" w:color="auto"/>
            <w:right w:val="none" w:sz="0" w:space="0" w:color="auto"/>
          </w:divBdr>
        </w:div>
        <w:div w:id="521943465">
          <w:marLeft w:val="6120"/>
          <w:marRight w:val="0"/>
          <w:marTop w:val="0"/>
          <w:marBottom w:val="0"/>
          <w:divBdr>
            <w:top w:val="none" w:sz="0" w:space="0" w:color="auto"/>
            <w:left w:val="none" w:sz="0" w:space="0" w:color="auto"/>
            <w:bottom w:val="none" w:sz="0" w:space="0" w:color="auto"/>
            <w:right w:val="none" w:sz="0" w:space="0" w:color="auto"/>
          </w:divBdr>
        </w:div>
        <w:div w:id="531117867">
          <w:marLeft w:val="1800"/>
          <w:marRight w:val="0"/>
          <w:marTop w:val="0"/>
          <w:marBottom w:val="0"/>
          <w:divBdr>
            <w:top w:val="none" w:sz="0" w:space="0" w:color="auto"/>
            <w:left w:val="none" w:sz="0" w:space="0" w:color="auto"/>
            <w:bottom w:val="none" w:sz="0" w:space="0" w:color="auto"/>
            <w:right w:val="none" w:sz="0" w:space="0" w:color="auto"/>
          </w:divBdr>
        </w:div>
        <w:div w:id="556480324">
          <w:marLeft w:val="2520"/>
          <w:marRight w:val="0"/>
          <w:marTop w:val="0"/>
          <w:marBottom w:val="0"/>
          <w:divBdr>
            <w:top w:val="none" w:sz="0" w:space="0" w:color="auto"/>
            <w:left w:val="none" w:sz="0" w:space="0" w:color="auto"/>
            <w:bottom w:val="none" w:sz="0" w:space="0" w:color="auto"/>
            <w:right w:val="none" w:sz="0" w:space="0" w:color="auto"/>
          </w:divBdr>
        </w:div>
        <w:div w:id="575476488">
          <w:marLeft w:val="3240"/>
          <w:marRight w:val="0"/>
          <w:marTop w:val="0"/>
          <w:marBottom w:val="0"/>
          <w:divBdr>
            <w:top w:val="none" w:sz="0" w:space="0" w:color="auto"/>
            <w:left w:val="none" w:sz="0" w:space="0" w:color="auto"/>
            <w:bottom w:val="none" w:sz="0" w:space="0" w:color="auto"/>
            <w:right w:val="none" w:sz="0" w:space="0" w:color="auto"/>
          </w:divBdr>
        </w:div>
        <w:div w:id="578487671">
          <w:marLeft w:val="3960"/>
          <w:marRight w:val="0"/>
          <w:marTop w:val="0"/>
          <w:marBottom w:val="0"/>
          <w:divBdr>
            <w:top w:val="none" w:sz="0" w:space="0" w:color="auto"/>
            <w:left w:val="none" w:sz="0" w:space="0" w:color="auto"/>
            <w:bottom w:val="none" w:sz="0" w:space="0" w:color="auto"/>
            <w:right w:val="none" w:sz="0" w:space="0" w:color="auto"/>
          </w:divBdr>
        </w:div>
        <w:div w:id="586811121">
          <w:marLeft w:val="1166"/>
          <w:marRight w:val="0"/>
          <w:marTop w:val="0"/>
          <w:marBottom w:val="0"/>
          <w:divBdr>
            <w:top w:val="none" w:sz="0" w:space="0" w:color="auto"/>
            <w:left w:val="none" w:sz="0" w:space="0" w:color="auto"/>
            <w:bottom w:val="none" w:sz="0" w:space="0" w:color="auto"/>
            <w:right w:val="none" w:sz="0" w:space="0" w:color="auto"/>
          </w:divBdr>
        </w:div>
        <w:div w:id="632638689">
          <w:marLeft w:val="3960"/>
          <w:marRight w:val="0"/>
          <w:marTop w:val="0"/>
          <w:marBottom w:val="0"/>
          <w:divBdr>
            <w:top w:val="none" w:sz="0" w:space="0" w:color="auto"/>
            <w:left w:val="none" w:sz="0" w:space="0" w:color="auto"/>
            <w:bottom w:val="none" w:sz="0" w:space="0" w:color="auto"/>
            <w:right w:val="none" w:sz="0" w:space="0" w:color="auto"/>
          </w:divBdr>
        </w:div>
        <w:div w:id="644242136">
          <w:marLeft w:val="3240"/>
          <w:marRight w:val="0"/>
          <w:marTop w:val="0"/>
          <w:marBottom w:val="0"/>
          <w:divBdr>
            <w:top w:val="none" w:sz="0" w:space="0" w:color="auto"/>
            <w:left w:val="none" w:sz="0" w:space="0" w:color="auto"/>
            <w:bottom w:val="none" w:sz="0" w:space="0" w:color="auto"/>
            <w:right w:val="none" w:sz="0" w:space="0" w:color="auto"/>
          </w:divBdr>
        </w:div>
        <w:div w:id="644704547">
          <w:marLeft w:val="1800"/>
          <w:marRight w:val="0"/>
          <w:marTop w:val="0"/>
          <w:marBottom w:val="0"/>
          <w:divBdr>
            <w:top w:val="none" w:sz="0" w:space="0" w:color="auto"/>
            <w:left w:val="none" w:sz="0" w:space="0" w:color="auto"/>
            <w:bottom w:val="none" w:sz="0" w:space="0" w:color="auto"/>
            <w:right w:val="none" w:sz="0" w:space="0" w:color="auto"/>
          </w:divBdr>
        </w:div>
        <w:div w:id="648901147">
          <w:marLeft w:val="1166"/>
          <w:marRight w:val="0"/>
          <w:marTop w:val="0"/>
          <w:marBottom w:val="0"/>
          <w:divBdr>
            <w:top w:val="none" w:sz="0" w:space="0" w:color="auto"/>
            <w:left w:val="none" w:sz="0" w:space="0" w:color="auto"/>
            <w:bottom w:val="none" w:sz="0" w:space="0" w:color="auto"/>
            <w:right w:val="none" w:sz="0" w:space="0" w:color="auto"/>
          </w:divBdr>
        </w:div>
        <w:div w:id="656154806">
          <w:marLeft w:val="4680"/>
          <w:marRight w:val="0"/>
          <w:marTop w:val="0"/>
          <w:marBottom w:val="0"/>
          <w:divBdr>
            <w:top w:val="none" w:sz="0" w:space="0" w:color="auto"/>
            <w:left w:val="none" w:sz="0" w:space="0" w:color="auto"/>
            <w:bottom w:val="none" w:sz="0" w:space="0" w:color="auto"/>
            <w:right w:val="none" w:sz="0" w:space="0" w:color="auto"/>
          </w:divBdr>
        </w:div>
        <w:div w:id="678040583">
          <w:marLeft w:val="1166"/>
          <w:marRight w:val="0"/>
          <w:marTop w:val="0"/>
          <w:marBottom w:val="0"/>
          <w:divBdr>
            <w:top w:val="none" w:sz="0" w:space="0" w:color="auto"/>
            <w:left w:val="none" w:sz="0" w:space="0" w:color="auto"/>
            <w:bottom w:val="none" w:sz="0" w:space="0" w:color="auto"/>
            <w:right w:val="none" w:sz="0" w:space="0" w:color="auto"/>
          </w:divBdr>
        </w:div>
        <w:div w:id="693075353">
          <w:marLeft w:val="1800"/>
          <w:marRight w:val="0"/>
          <w:marTop w:val="0"/>
          <w:marBottom w:val="0"/>
          <w:divBdr>
            <w:top w:val="none" w:sz="0" w:space="0" w:color="auto"/>
            <w:left w:val="none" w:sz="0" w:space="0" w:color="auto"/>
            <w:bottom w:val="none" w:sz="0" w:space="0" w:color="auto"/>
            <w:right w:val="none" w:sz="0" w:space="0" w:color="auto"/>
          </w:divBdr>
        </w:div>
        <w:div w:id="694041684">
          <w:marLeft w:val="4680"/>
          <w:marRight w:val="0"/>
          <w:marTop w:val="0"/>
          <w:marBottom w:val="0"/>
          <w:divBdr>
            <w:top w:val="none" w:sz="0" w:space="0" w:color="auto"/>
            <w:left w:val="none" w:sz="0" w:space="0" w:color="auto"/>
            <w:bottom w:val="none" w:sz="0" w:space="0" w:color="auto"/>
            <w:right w:val="none" w:sz="0" w:space="0" w:color="auto"/>
          </w:divBdr>
        </w:div>
        <w:div w:id="704600702">
          <w:marLeft w:val="1800"/>
          <w:marRight w:val="0"/>
          <w:marTop w:val="0"/>
          <w:marBottom w:val="0"/>
          <w:divBdr>
            <w:top w:val="none" w:sz="0" w:space="0" w:color="auto"/>
            <w:left w:val="none" w:sz="0" w:space="0" w:color="auto"/>
            <w:bottom w:val="none" w:sz="0" w:space="0" w:color="auto"/>
            <w:right w:val="none" w:sz="0" w:space="0" w:color="auto"/>
          </w:divBdr>
        </w:div>
        <w:div w:id="710806897">
          <w:marLeft w:val="2520"/>
          <w:marRight w:val="0"/>
          <w:marTop w:val="0"/>
          <w:marBottom w:val="0"/>
          <w:divBdr>
            <w:top w:val="none" w:sz="0" w:space="0" w:color="auto"/>
            <w:left w:val="none" w:sz="0" w:space="0" w:color="auto"/>
            <w:bottom w:val="none" w:sz="0" w:space="0" w:color="auto"/>
            <w:right w:val="none" w:sz="0" w:space="0" w:color="auto"/>
          </w:divBdr>
        </w:div>
        <w:div w:id="731579028">
          <w:marLeft w:val="1800"/>
          <w:marRight w:val="0"/>
          <w:marTop w:val="0"/>
          <w:marBottom w:val="0"/>
          <w:divBdr>
            <w:top w:val="none" w:sz="0" w:space="0" w:color="auto"/>
            <w:left w:val="none" w:sz="0" w:space="0" w:color="auto"/>
            <w:bottom w:val="none" w:sz="0" w:space="0" w:color="auto"/>
            <w:right w:val="none" w:sz="0" w:space="0" w:color="auto"/>
          </w:divBdr>
        </w:div>
        <w:div w:id="735933702">
          <w:marLeft w:val="1166"/>
          <w:marRight w:val="0"/>
          <w:marTop w:val="0"/>
          <w:marBottom w:val="0"/>
          <w:divBdr>
            <w:top w:val="none" w:sz="0" w:space="0" w:color="auto"/>
            <w:left w:val="none" w:sz="0" w:space="0" w:color="auto"/>
            <w:bottom w:val="none" w:sz="0" w:space="0" w:color="auto"/>
            <w:right w:val="none" w:sz="0" w:space="0" w:color="auto"/>
          </w:divBdr>
        </w:div>
        <w:div w:id="756945013">
          <w:marLeft w:val="1166"/>
          <w:marRight w:val="0"/>
          <w:marTop w:val="0"/>
          <w:marBottom w:val="0"/>
          <w:divBdr>
            <w:top w:val="none" w:sz="0" w:space="0" w:color="auto"/>
            <w:left w:val="none" w:sz="0" w:space="0" w:color="auto"/>
            <w:bottom w:val="none" w:sz="0" w:space="0" w:color="auto"/>
            <w:right w:val="none" w:sz="0" w:space="0" w:color="auto"/>
          </w:divBdr>
        </w:div>
        <w:div w:id="792215954">
          <w:marLeft w:val="3960"/>
          <w:marRight w:val="0"/>
          <w:marTop w:val="0"/>
          <w:marBottom w:val="0"/>
          <w:divBdr>
            <w:top w:val="none" w:sz="0" w:space="0" w:color="auto"/>
            <w:left w:val="none" w:sz="0" w:space="0" w:color="auto"/>
            <w:bottom w:val="none" w:sz="0" w:space="0" w:color="auto"/>
            <w:right w:val="none" w:sz="0" w:space="0" w:color="auto"/>
          </w:divBdr>
        </w:div>
        <w:div w:id="821314707">
          <w:marLeft w:val="6120"/>
          <w:marRight w:val="0"/>
          <w:marTop w:val="0"/>
          <w:marBottom w:val="0"/>
          <w:divBdr>
            <w:top w:val="none" w:sz="0" w:space="0" w:color="auto"/>
            <w:left w:val="none" w:sz="0" w:space="0" w:color="auto"/>
            <w:bottom w:val="none" w:sz="0" w:space="0" w:color="auto"/>
            <w:right w:val="none" w:sz="0" w:space="0" w:color="auto"/>
          </w:divBdr>
        </w:div>
        <w:div w:id="822431553">
          <w:marLeft w:val="1166"/>
          <w:marRight w:val="0"/>
          <w:marTop w:val="0"/>
          <w:marBottom w:val="0"/>
          <w:divBdr>
            <w:top w:val="none" w:sz="0" w:space="0" w:color="auto"/>
            <w:left w:val="none" w:sz="0" w:space="0" w:color="auto"/>
            <w:bottom w:val="none" w:sz="0" w:space="0" w:color="auto"/>
            <w:right w:val="none" w:sz="0" w:space="0" w:color="auto"/>
          </w:divBdr>
        </w:div>
        <w:div w:id="825628293">
          <w:marLeft w:val="1166"/>
          <w:marRight w:val="0"/>
          <w:marTop w:val="0"/>
          <w:marBottom w:val="0"/>
          <w:divBdr>
            <w:top w:val="none" w:sz="0" w:space="0" w:color="auto"/>
            <w:left w:val="none" w:sz="0" w:space="0" w:color="auto"/>
            <w:bottom w:val="none" w:sz="0" w:space="0" w:color="auto"/>
            <w:right w:val="none" w:sz="0" w:space="0" w:color="auto"/>
          </w:divBdr>
        </w:div>
        <w:div w:id="849366785">
          <w:marLeft w:val="2520"/>
          <w:marRight w:val="0"/>
          <w:marTop w:val="0"/>
          <w:marBottom w:val="0"/>
          <w:divBdr>
            <w:top w:val="none" w:sz="0" w:space="0" w:color="auto"/>
            <w:left w:val="none" w:sz="0" w:space="0" w:color="auto"/>
            <w:bottom w:val="none" w:sz="0" w:space="0" w:color="auto"/>
            <w:right w:val="none" w:sz="0" w:space="0" w:color="auto"/>
          </w:divBdr>
        </w:div>
        <w:div w:id="850145692">
          <w:marLeft w:val="5400"/>
          <w:marRight w:val="0"/>
          <w:marTop w:val="0"/>
          <w:marBottom w:val="0"/>
          <w:divBdr>
            <w:top w:val="none" w:sz="0" w:space="0" w:color="auto"/>
            <w:left w:val="none" w:sz="0" w:space="0" w:color="auto"/>
            <w:bottom w:val="none" w:sz="0" w:space="0" w:color="auto"/>
            <w:right w:val="none" w:sz="0" w:space="0" w:color="auto"/>
          </w:divBdr>
        </w:div>
        <w:div w:id="892469536">
          <w:marLeft w:val="4680"/>
          <w:marRight w:val="0"/>
          <w:marTop w:val="0"/>
          <w:marBottom w:val="0"/>
          <w:divBdr>
            <w:top w:val="none" w:sz="0" w:space="0" w:color="auto"/>
            <w:left w:val="none" w:sz="0" w:space="0" w:color="auto"/>
            <w:bottom w:val="none" w:sz="0" w:space="0" w:color="auto"/>
            <w:right w:val="none" w:sz="0" w:space="0" w:color="auto"/>
          </w:divBdr>
        </w:div>
        <w:div w:id="911112631">
          <w:marLeft w:val="1166"/>
          <w:marRight w:val="0"/>
          <w:marTop w:val="0"/>
          <w:marBottom w:val="0"/>
          <w:divBdr>
            <w:top w:val="none" w:sz="0" w:space="0" w:color="auto"/>
            <w:left w:val="none" w:sz="0" w:space="0" w:color="auto"/>
            <w:bottom w:val="none" w:sz="0" w:space="0" w:color="auto"/>
            <w:right w:val="none" w:sz="0" w:space="0" w:color="auto"/>
          </w:divBdr>
        </w:div>
        <w:div w:id="926884161">
          <w:marLeft w:val="1166"/>
          <w:marRight w:val="0"/>
          <w:marTop w:val="0"/>
          <w:marBottom w:val="0"/>
          <w:divBdr>
            <w:top w:val="none" w:sz="0" w:space="0" w:color="auto"/>
            <w:left w:val="none" w:sz="0" w:space="0" w:color="auto"/>
            <w:bottom w:val="none" w:sz="0" w:space="0" w:color="auto"/>
            <w:right w:val="none" w:sz="0" w:space="0" w:color="auto"/>
          </w:divBdr>
        </w:div>
        <w:div w:id="927928898">
          <w:marLeft w:val="1800"/>
          <w:marRight w:val="0"/>
          <w:marTop w:val="0"/>
          <w:marBottom w:val="0"/>
          <w:divBdr>
            <w:top w:val="none" w:sz="0" w:space="0" w:color="auto"/>
            <w:left w:val="none" w:sz="0" w:space="0" w:color="auto"/>
            <w:bottom w:val="none" w:sz="0" w:space="0" w:color="auto"/>
            <w:right w:val="none" w:sz="0" w:space="0" w:color="auto"/>
          </w:divBdr>
        </w:div>
        <w:div w:id="949313660">
          <w:marLeft w:val="2520"/>
          <w:marRight w:val="0"/>
          <w:marTop w:val="0"/>
          <w:marBottom w:val="0"/>
          <w:divBdr>
            <w:top w:val="none" w:sz="0" w:space="0" w:color="auto"/>
            <w:left w:val="none" w:sz="0" w:space="0" w:color="auto"/>
            <w:bottom w:val="none" w:sz="0" w:space="0" w:color="auto"/>
            <w:right w:val="none" w:sz="0" w:space="0" w:color="auto"/>
          </w:divBdr>
        </w:div>
        <w:div w:id="954409158">
          <w:marLeft w:val="1166"/>
          <w:marRight w:val="0"/>
          <w:marTop w:val="0"/>
          <w:marBottom w:val="0"/>
          <w:divBdr>
            <w:top w:val="none" w:sz="0" w:space="0" w:color="auto"/>
            <w:left w:val="none" w:sz="0" w:space="0" w:color="auto"/>
            <w:bottom w:val="none" w:sz="0" w:space="0" w:color="auto"/>
            <w:right w:val="none" w:sz="0" w:space="0" w:color="auto"/>
          </w:divBdr>
        </w:div>
        <w:div w:id="957640914">
          <w:marLeft w:val="1166"/>
          <w:marRight w:val="0"/>
          <w:marTop w:val="0"/>
          <w:marBottom w:val="0"/>
          <w:divBdr>
            <w:top w:val="none" w:sz="0" w:space="0" w:color="auto"/>
            <w:left w:val="none" w:sz="0" w:space="0" w:color="auto"/>
            <w:bottom w:val="none" w:sz="0" w:space="0" w:color="auto"/>
            <w:right w:val="none" w:sz="0" w:space="0" w:color="auto"/>
          </w:divBdr>
        </w:div>
        <w:div w:id="964625179">
          <w:marLeft w:val="1166"/>
          <w:marRight w:val="0"/>
          <w:marTop w:val="0"/>
          <w:marBottom w:val="0"/>
          <w:divBdr>
            <w:top w:val="none" w:sz="0" w:space="0" w:color="auto"/>
            <w:left w:val="none" w:sz="0" w:space="0" w:color="auto"/>
            <w:bottom w:val="none" w:sz="0" w:space="0" w:color="auto"/>
            <w:right w:val="none" w:sz="0" w:space="0" w:color="auto"/>
          </w:divBdr>
        </w:div>
        <w:div w:id="982930690">
          <w:marLeft w:val="2520"/>
          <w:marRight w:val="0"/>
          <w:marTop w:val="0"/>
          <w:marBottom w:val="0"/>
          <w:divBdr>
            <w:top w:val="none" w:sz="0" w:space="0" w:color="auto"/>
            <w:left w:val="none" w:sz="0" w:space="0" w:color="auto"/>
            <w:bottom w:val="none" w:sz="0" w:space="0" w:color="auto"/>
            <w:right w:val="none" w:sz="0" w:space="0" w:color="auto"/>
          </w:divBdr>
        </w:div>
        <w:div w:id="995769920">
          <w:marLeft w:val="1800"/>
          <w:marRight w:val="0"/>
          <w:marTop w:val="0"/>
          <w:marBottom w:val="0"/>
          <w:divBdr>
            <w:top w:val="none" w:sz="0" w:space="0" w:color="auto"/>
            <w:left w:val="none" w:sz="0" w:space="0" w:color="auto"/>
            <w:bottom w:val="none" w:sz="0" w:space="0" w:color="auto"/>
            <w:right w:val="none" w:sz="0" w:space="0" w:color="auto"/>
          </w:divBdr>
        </w:div>
        <w:div w:id="1002315534">
          <w:marLeft w:val="1166"/>
          <w:marRight w:val="0"/>
          <w:marTop w:val="0"/>
          <w:marBottom w:val="0"/>
          <w:divBdr>
            <w:top w:val="none" w:sz="0" w:space="0" w:color="auto"/>
            <w:left w:val="none" w:sz="0" w:space="0" w:color="auto"/>
            <w:bottom w:val="none" w:sz="0" w:space="0" w:color="auto"/>
            <w:right w:val="none" w:sz="0" w:space="0" w:color="auto"/>
          </w:divBdr>
        </w:div>
        <w:div w:id="1045642621">
          <w:marLeft w:val="5400"/>
          <w:marRight w:val="0"/>
          <w:marTop w:val="0"/>
          <w:marBottom w:val="0"/>
          <w:divBdr>
            <w:top w:val="none" w:sz="0" w:space="0" w:color="auto"/>
            <w:left w:val="none" w:sz="0" w:space="0" w:color="auto"/>
            <w:bottom w:val="none" w:sz="0" w:space="0" w:color="auto"/>
            <w:right w:val="none" w:sz="0" w:space="0" w:color="auto"/>
          </w:divBdr>
        </w:div>
        <w:div w:id="1046951681">
          <w:marLeft w:val="5400"/>
          <w:marRight w:val="0"/>
          <w:marTop w:val="0"/>
          <w:marBottom w:val="0"/>
          <w:divBdr>
            <w:top w:val="none" w:sz="0" w:space="0" w:color="auto"/>
            <w:left w:val="none" w:sz="0" w:space="0" w:color="auto"/>
            <w:bottom w:val="none" w:sz="0" w:space="0" w:color="auto"/>
            <w:right w:val="none" w:sz="0" w:space="0" w:color="auto"/>
          </w:divBdr>
        </w:div>
        <w:div w:id="1113745558">
          <w:marLeft w:val="2520"/>
          <w:marRight w:val="0"/>
          <w:marTop w:val="0"/>
          <w:marBottom w:val="0"/>
          <w:divBdr>
            <w:top w:val="none" w:sz="0" w:space="0" w:color="auto"/>
            <w:left w:val="none" w:sz="0" w:space="0" w:color="auto"/>
            <w:bottom w:val="none" w:sz="0" w:space="0" w:color="auto"/>
            <w:right w:val="none" w:sz="0" w:space="0" w:color="auto"/>
          </w:divBdr>
        </w:div>
        <w:div w:id="1114206458">
          <w:marLeft w:val="2520"/>
          <w:marRight w:val="0"/>
          <w:marTop w:val="0"/>
          <w:marBottom w:val="0"/>
          <w:divBdr>
            <w:top w:val="none" w:sz="0" w:space="0" w:color="auto"/>
            <w:left w:val="none" w:sz="0" w:space="0" w:color="auto"/>
            <w:bottom w:val="none" w:sz="0" w:space="0" w:color="auto"/>
            <w:right w:val="none" w:sz="0" w:space="0" w:color="auto"/>
          </w:divBdr>
        </w:div>
        <w:div w:id="1178085490">
          <w:marLeft w:val="1800"/>
          <w:marRight w:val="0"/>
          <w:marTop w:val="0"/>
          <w:marBottom w:val="0"/>
          <w:divBdr>
            <w:top w:val="none" w:sz="0" w:space="0" w:color="auto"/>
            <w:left w:val="none" w:sz="0" w:space="0" w:color="auto"/>
            <w:bottom w:val="none" w:sz="0" w:space="0" w:color="auto"/>
            <w:right w:val="none" w:sz="0" w:space="0" w:color="auto"/>
          </w:divBdr>
        </w:div>
        <w:div w:id="1187796310">
          <w:marLeft w:val="6120"/>
          <w:marRight w:val="0"/>
          <w:marTop w:val="0"/>
          <w:marBottom w:val="0"/>
          <w:divBdr>
            <w:top w:val="none" w:sz="0" w:space="0" w:color="auto"/>
            <w:left w:val="none" w:sz="0" w:space="0" w:color="auto"/>
            <w:bottom w:val="none" w:sz="0" w:space="0" w:color="auto"/>
            <w:right w:val="none" w:sz="0" w:space="0" w:color="auto"/>
          </w:divBdr>
        </w:div>
        <w:div w:id="1195969578">
          <w:marLeft w:val="2520"/>
          <w:marRight w:val="0"/>
          <w:marTop w:val="0"/>
          <w:marBottom w:val="0"/>
          <w:divBdr>
            <w:top w:val="none" w:sz="0" w:space="0" w:color="auto"/>
            <w:left w:val="none" w:sz="0" w:space="0" w:color="auto"/>
            <w:bottom w:val="none" w:sz="0" w:space="0" w:color="auto"/>
            <w:right w:val="none" w:sz="0" w:space="0" w:color="auto"/>
          </w:divBdr>
        </w:div>
        <w:div w:id="1216089273">
          <w:marLeft w:val="1800"/>
          <w:marRight w:val="0"/>
          <w:marTop w:val="0"/>
          <w:marBottom w:val="0"/>
          <w:divBdr>
            <w:top w:val="none" w:sz="0" w:space="0" w:color="auto"/>
            <w:left w:val="none" w:sz="0" w:space="0" w:color="auto"/>
            <w:bottom w:val="none" w:sz="0" w:space="0" w:color="auto"/>
            <w:right w:val="none" w:sz="0" w:space="0" w:color="auto"/>
          </w:divBdr>
        </w:div>
        <w:div w:id="1227490860">
          <w:marLeft w:val="1800"/>
          <w:marRight w:val="0"/>
          <w:marTop w:val="0"/>
          <w:marBottom w:val="0"/>
          <w:divBdr>
            <w:top w:val="none" w:sz="0" w:space="0" w:color="auto"/>
            <w:left w:val="none" w:sz="0" w:space="0" w:color="auto"/>
            <w:bottom w:val="none" w:sz="0" w:space="0" w:color="auto"/>
            <w:right w:val="none" w:sz="0" w:space="0" w:color="auto"/>
          </w:divBdr>
        </w:div>
        <w:div w:id="1253322297">
          <w:marLeft w:val="3960"/>
          <w:marRight w:val="0"/>
          <w:marTop w:val="0"/>
          <w:marBottom w:val="0"/>
          <w:divBdr>
            <w:top w:val="none" w:sz="0" w:space="0" w:color="auto"/>
            <w:left w:val="none" w:sz="0" w:space="0" w:color="auto"/>
            <w:bottom w:val="none" w:sz="0" w:space="0" w:color="auto"/>
            <w:right w:val="none" w:sz="0" w:space="0" w:color="auto"/>
          </w:divBdr>
        </w:div>
        <w:div w:id="1263222438">
          <w:marLeft w:val="1166"/>
          <w:marRight w:val="0"/>
          <w:marTop w:val="0"/>
          <w:marBottom w:val="0"/>
          <w:divBdr>
            <w:top w:val="none" w:sz="0" w:space="0" w:color="auto"/>
            <w:left w:val="none" w:sz="0" w:space="0" w:color="auto"/>
            <w:bottom w:val="none" w:sz="0" w:space="0" w:color="auto"/>
            <w:right w:val="none" w:sz="0" w:space="0" w:color="auto"/>
          </w:divBdr>
        </w:div>
        <w:div w:id="1273976438">
          <w:marLeft w:val="1800"/>
          <w:marRight w:val="0"/>
          <w:marTop w:val="0"/>
          <w:marBottom w:val="0"/>
          <w:divBdr>
            <w:top w:val="none" w:sz="0" w:space="0" w:color="auto"/>
            <w:left w:val="none" w:sz="0" w:space="0" w:color="auto"/>
            <w:bottom w:val="none" w:sz="0" w:space="0" w:color="auto"/>
            <w:right w:val="none" w:sz="0" w:space="0" w:color="auto"/>
          </w:divBdr>
        </w:div>
        <w:div w:id="1278679900">
          <w:marLeft w:val="1166"/>
          <w:marRight w:val="0"/>
          <w:marTop w:val="0"/>
          <w:marBottom w:val="0"/>
          <w:divBdr>
            <w:top w:val="none" w:sz="0" w:space="0" w:color="auto"/>
            <w:left w:val="none" w:sz="0" w:space="0" w:color="auto"/>
            <w:bottom w:val="none" w:sz="0" w:space="0" w:color="auto"/>
            <w:right w:val="none" w:sz="0" w:space="0" w:color="auto"/>
          </w:divBdr>
        </w:div>
        <w:div w:id="1308515661">
          <w:marLeft w:val="1800"/>
          <w:marRight w:val="0"/>
          <w:marTop w:val="0"/>
          <w:marBottom w:val="0"/>
          <w:divBdr>
            <w:top w:val="none" w:sz="0" w:space="0" w:color="auto"/>
            <w:left w:val="none" w:sz="0" w:space="0" w:color="auto"/>
            <w:bottom w:val="none" w:sz="0" w:space="0" w:color="auto"/>
            <w:right w:val="none" w:sz="0" w:space="0" w:color="auto"/>
          </w:divBdr>
        </w:div>
        <w:div w:id="1313411446">
          <w:marLeft w:val="1166"/>
          <w:marRight w:val="0"/>
          <w:marTop w:val="0"/>
          <w:marBottom w:val="0"/>
          <w:divBdr>
            <w:top w:val="none" w:sz="0" w:space="0" w:color="auto"/>
            <w:left w:val="none" w:sz="0" w:space="0" w:color="auto"/>
            <w:bottom w:val="none" w:sz="0" w:space="0" w:color="auto"/>
            <w:right w:val="none" w:sz="0" w:space="0" w:color="auto"/>
          </w:divBdr>
        </w:div>
        <w:div w:id="1315911191">
          <w:marLeft w:val="1166"/>
          <w:marRight w:val="0"/>
          <w:marTop w:val="0"/>
          <w:marBottom w:val="0"/>
          <w:divBdr>
            <w:top w:val="none" w:sz="0" w:space="0" w:color="auto"/>
            <w:left w:val="none" w:sz="0" w:space="0" w:color="auto"/>
            <w:bottom w:val="none" w:sz="0" w:space="0" w:color="auto"/>
            <w:right w:val="none" w:sz="0" w:space="0" w:color="auto"/>
          </w:divBdr>
        </w:div>
        <w:div w:id="1390496772">
          <w:marLeft w:val="1166"/>
          <w:marRight w:val="0"/>
          <w:marTop w:val="0"/>
          <w:marBottom w:val="0"/>
          <w:divBdr>
            <w:top w:val="none" w:sz="0" w:space="0" w:color="auto"/>
            <w:left w:val="none" w:sz="0" w:space="0" w:color="auto"/>
            <w:bottom w:val="none" w:sz="0" w:space="0" w:color="auto"/>
            <w:right w:val="none" w:sz="0" w:space="0" w:color="auto"/>
          </w:divBdr>
        </w:div>
        <w:div w:id="1403597844">
          <w:marLeft w:val="3240"/>
          <w:marRight w:val="0"/>
          <w:marTop w:val="0"/>
          <w:marBottom w:val="0"/>
          <w:divBdr>
            <w:top w:val="none" w:sz="0" w:space="0" w:color="auto"/>
            <w:left w:val="none" w:sz="0" w:space="0" w:color="auto"/>
            <w:bottom w:val="none" w:sz="0" w:space="0" w:color="auto"/>
            <w:right w:val="none" w:sz="0" w:space="0" w:color="auto"/>
          </w:divBdr>
        </w:div>
        <w:div w:id="1431781713">
          <w:marLeft w:val="2520"/>
          <w:marRight w:val="0"/>
          <w:marTop w:val="0"/>
          <w:marBottom w:val="0"/>
          <w:divBdr>
            <w:top w:val="none" w:sz="0" w:space="0" w:color="auto"/>
            <w:left w:val="none" w:sz="0" w:space="0" w:color="auto"/>
            <w:bottom w:val="none" w:sz="0" w:space="0" w:color="auto"/>
            <w:right w:val="none" w:sz="0" w:space="0" w:color="auto"/>
          </w:divBdr>
        </w:div>
        <w:div w:id="1437794712">
          <w:marLeft w:val="1166"/>
          <w:marRight w:val="0"/>
          <w:marTop w:val="0"/>
          <w:marBottom w:val="0"/>
          <w:divBdr>
            <w:top w:val="none" w:sz="0" w:space="0" w:color="auto"/>
            <w:left w:val="none" w:sz="0" w:space="0" w:color="auto"/>
            <w:bottom w:val="none" w:sz="0" w:space="0" w:color="auto"/>
            <w:right w:val="none" w:sz="0" w:space="0" w:color="auto"/>
          </w:divBdr>
        </w:div>
        <w:div w:id="1500730947">
          <w:marLeft w:val="547"/>
          <w:marRight w:val="0"/>
          <w:marTop w:val="0"/>
          <w:marBottom w:val="0"/>
          <w:divBdr>
            <w:top w:val="none" w:sz="0" w:space="0" w:color="auto"/>
            <w:left w:val="none" w:sz="0" w:space="0" w:color="auto"/>
            <w:bottom w:val="none" w:sz="0" w:space="0" w:color="auto"/>
            <w:right w:val="none" w:sz="0" w:space="0" w:color="auto"/>
          </w:divBdr>
        </w:div>
        <w:div w:id="1502114386">
          <w:marLeft w:val="2520"/>
          <w:marRight w:val="0"/>
          <w:marTop w:val="0"/>
          <w:marBottom w:val="0"/>
          <w:divBdr>
            <w:top w:val="none" w:sz="0" w:space="0" w:color="auto"/>
            <w:left w:val="none" w:sz="0" w:space="0" w:color="auto"/>
            <w:bottom w:val="none" w:sz="0" w:space="0" w:color="auto"/>
            <w:right w:val="none" w:sz="0" w:space="0" w:color="auto"/>
          </w:divBdr>
        </w:div>
        <w:div w:id="1557665689">
          <w:marLeft w:val="1166"/>
          <w:marRight w:val="0"/>
          <w:marTop w:val="0"/>
          <w:marBottom w:val="0"/>
          <w:divBdr>
            <w:top w:val="none" w:sz="0" w:space="0" w:color="auto"/>
            <w:left w:val="none" w:sz="0" w:space="0" w:color="auto"/>
            <w:bottom w:val="none" w:sz="0" w:space="0" w:color="auto"/>
            <w:right w:val="none" w:sz="0" w:space="0" w:color="auto"/>
          </w:divBdr>
        </w:div>
        <w:div w:id="1607155159">
          <w:marLeft w:val="2520"/>
          <w:marRight w:val="0"/>
          <w:marTop w:val="0"/>
          <w:marBottom w:val="0"/>
          <w:divBdr>
            <w:top w:val="none" w:sz="0" w:space="0" w:color="auto"/>
            <w:left w:val="none" w:sz="0" w:space="0" w:color="auto"/>
            <w:bottom w:val="none" w:sz="0" w:space="0" w:color="auto"/>
            <w:right w:val="none" w:sz="0" w:space="0" w:color="auto"/>
          </w:divBdr>
        </w:div>
        <w:div w:id="1619987600">
          <w:marLeft w:val="2520"/>
          <w:marRight w:val="0"/>
          <w:marTop w:val="0"/>
          <w:marBottom w:val="0"/>
          <w:divBdr>
            <w:top w:val="none" w:sz="0" w:space="0" w:color="auto"/>
            <w:left w:val="none" w:sz="0" w:space="0" w:color="auto"/>
            <w:bottom w:val="none" w:sz="0" w:space="0" w:color="auto"/>
            <w:right w:val="none" w:sz="0" w:space="0" w:color="auto"/>
          </w:divBdr>
        </w:div>
        <w:div w:id="1640039938">
          <w:marLeft w:val="2520"/>
          <w:marRight w:val="0"/>
          <w:marTop w:val="0"/>
          <w:marBottom w:val="0"/>
          <w:divBdr>
            <w:top w:val="none" w:sz="0" w:space="0" w:color="auto"/>
            <w:left w:val="none" w:sz="0" w:space="0" w:color="auto"/>
            <w:bottom w:val="none" w:sz="0" w:space="0" w:color="auto"/>
            <w:right w:val="none" w:sz="0" w:space="0" w:color="auto"/>
          </w:divBdr>
        </w:div>
        <w:div w:id="1651590548">
          <w:marLeft w:val="1166"/>
          <w:marRight w:val="0"/>
          <w:marTop w:val="0"/>
          <w:marBottom w:val="0"/>
          <w:divBdr>
            <w:top w:val="none" w:sz="0" w:space="0" w:color="auto"/>
            <w:left w:val="none" w:sz="0" w:space="0" w:color="auto"/>
            <w:bottom w:val="none" w:sz="0" w:space="0" w:color="auto"/>
            <w:right w:val="none" w:sz="0" w:space="0" w:color="auto"/>
          </w:divBdr>
        </w:div>
        <w:div w:id="1658146136">
          <w:marLeft w:val="5400"/>
          <w:marRight w:val="0"/>
          <w:marTop w:val="0"/>
          <w:marBottom w:val="0"/>
          <w:divBdr>
            <w:top w:val="none" w:sz="0" w:space="0" w:color="auto"/>
            <w:left w:val="none" w:sz="0" w:space="0" w:color="auto"/>
            <w:bottom w:val="none" w:sz="0" w:space="0" w:color="auto"/>
            <w:right w:val="none" w:sz="0" w:space="0" w:color="auto"/>
          </w:divBdr>
        </w:div>
        <w:div w:id="1690832706">
          <w:marLeft w:val="3240"/>
          <w:marRight w:val="0"/>
          <w:marTop w:val="0"/>
          <w:marBottom w:val="0"/>
          <w:divBdr>
            <w:top w:val="none" w:sz="0" w:space="0" w:color="auto"/>
            <w:left w:val="none" w:sz="0" w:space="0" w:color="auto"/>
            <w:bottom w:val="none" w:sz="0" w:space="0" w:color="auto"/>
            <w:right w:val="none" w:sz="0" w:space="0" w:color="auto"/>
          </w:divBdr>
        </w:div>
        <w:div w:id="1695304886">
          <w:marLeft w:val="4680"/>
          <w:marRight w:val="0"/>
          <w:marTop w:val="0"/>
          <w:marBottom w:val="0"/>
          <w:divBdr>
            <w:top w:val="none" w:sz="0" w:space="0" w:color="auto"/>
            <w:left w:val="none" w:sz="0" w:space="0" w:color="auto"/>
            <w:bottom w:val="none" w:sz="0" w:space="0" w:color="auto"/>
            <w:right w:val="none" w:sz="0" w:space="0" w:color="auto"/>
          </w:divBdr>
        </w:div>
        <w:div w:id="1702507276">
          <w:marLeft w:val="3240"/>
          <w:marRight w:val="0"/>
          <w:marTop w:val="0"/>
          <w:marBottom w:val="0"/>
          <w:divBdr>
            <w:top w:val="none" w:sz="0" w:space="0" w:color="auto"/>
            <w:left w:val="none" w:sz="0" w:space="0" w:color="auto"/>
            <w:bottom w:val="none" w:sz="0" w:space="0" w:color="auto"/>
            <w:right w:val="none" w:sz="0" w:space="0" w:color="auto"/>
          </w:divBdr>
        </w:div>
        <w:div w:id="1722096523">
          <w:marLeft w:val="2520"/>
          <w:marRight w:val="0"/>
          <w:marTop w:val="0"/>
          <w:marBottom w:val="0"/>
          <w:divBdr>
            <w:top w:val="none" w:sz="0" w:space="0" w:color="auto"/>
            <w:left w:val="none" w:sz="0" w:space="0" w:color="auto"/>
            <w:bottom w:val="none" w:sz="0" w:space="0" w:color="auto"/>
            <w:right w:val="none" w:sz="0" w:space="0" w:color="auto"/>
          </w:divBdr>
        </w:div>
        <w:div w:id="1727139488">
          <w:marLeft w:val="1800"/>
          <w:marRight w:val="0"/>
          <w:marTop w:val="0"/>
          <w:marBottom w:val="0"/>
          <w:divBdr>
            <w:top w:val="none" w:sz="0" w:space="0" w:color="auto"/>
            <w:left w:val="none" w:sz="0" w:space="0" w:color="auto"/>
            <w:bottom w:val="none" w:sz="0" w:space="0" w:color="auto"/>
            <w:right w:val="none" w:sz="0" w:space="0" w:color="auto"/>
          </w:divBdr>
        </w:div>
        <w:div w:id="1732195320">
          <w:marLeft w:val="1800"/>
          <w:marRight w:val="0"/>
          <w:marTop w:val="0"/>
          <w:marBottom w:val="0"/>
          <w:divBdr>
            <w:top w:val="none" w:sz="0" w:space="0" w:color="auto"/>
            <w:left w:val="none" w:sz="0" w:space="0" w:color="auto"/>
            <w:bottom w:val="none" w:sz="0" w:space="0" w:color="auto"/>
            <w:right w:val="none" w:sz="0" w:space="0" w:color="auto"/>
          </w:divBdr>
        </w:div>
        <w:div w:id="1795178511">
          <w:marLeft w:val="1166"/>
          <w:marRight w:val="0"/>
          <w:marTop w:val="0"/>
          <w:marBottom w:val="0"/>
          <w:divBdr>
            <w:top w:val="none" w:sz="0" w:space="0" w:color="auto"/>
            <w:left w:val="none" w:sz="0" w:space="0" w:color="auto"/>
            <w:bottom w:val="none" w:sz="0" w:space="0" w:color="auto"/>
            <w:right w:val="none" w:sz="0" w:space="0" w:color="auto"/>
          </w:divBdr>
        </w:div>
        <w:div w:id="1821387748">
          <w:marLeft w:val="1800"/>
          <w:marRight w:val="0"/>
          <w:marTop w:val="0"/>
          <w:marBottom w:val="0"/>
          <w:divBdr>
            <w:top w:val="none" w:sz="0" w:space="0" w:color="auto"/>
            <w:left w:val="none" w:sz="0" w:space="0" w:color="auto"/>
            <w:bottom w:val="none" w:sz="0" w:space="0" w:color="auto"/>
            <w:right w:val="none" w:sz="0" w:space="0" w:color="auto"/>
          </w:divBdr>
        </w:div>
        <w:div w:id="1923834004">
          <w:marLeft w:val="1166"/>
          <w:marRight w:val="0"/>
          <w:marTop w:val="0"/>
          <w:marBottom w:val="0"/>
          <w:divBdr>
            <w:top w:val="none" w:sz="0" w:space="0" w:color="auto"/>
            <w:left w:val="none" w:sz="0" w:space="0" w:color="auto"/>
            <w:bottom w:val="none" w:sz="0" w:space="0" w:color="auto"/>
            <w:right w:val="none" w:sz="0" w:space="0" w:color="auto"/>
          </w:divBdr>
        </w:div>
        <w:div w:id="1944878981">
          <w:marLeft w:val="1800"/>
          <w:marRight w:val="0"/>
          <w:marTop w:val="0"/>
          <w:marBottom w:val="0"/>
          <w:divBdr>
            <w:top w:val="none" w:sz="0" w:space="0" w:color="auto"/>
            <w:left w:val="none" w:sz="0" w:space="0" w:color="auto"/>
            <w:bottom w:val="none" w:sz="0" w:space="0" w:color="auto"/>
            <w:right w:val="none" w:sz="0" w:space="0" w:color="auto"/>
          </w:divBdr>
        </w:div>
        <w:div w:id="1952011775">
          <w:marLeft w:val="4680"/>
          <w:marRight w:val="0"/>
          <w:marTop w:val="0"/>
          <w:marBottom w:val="0"/>
          <w:divBdr>
            <w:top w:val="none" w:sz="0" w:space="0" w:color="auto"/>
            <w:left w:val="none" w:sz="0" w:space="0" w:color="auto"/>
            <w:bottom w:val="none" w:sz="0" w:space="0" w:color="auto"/>
            <w:right w:val="none" w:sz="0" w:space="0" w:color="auto"/>
          </w:divBdr>
        </w:div>
        <w:div w:id="1984039808">
          <w:marLeft w:val="2520"/>
          <w:marRight w:val="0"/>
          <w:marTop w:val="0"/>
          <w:marBottom w:val="0"/>
          <w:divBdr>
            <w:top w:val="none" w:sz="0" w:space="0" w:color="auto"/>
            <w:left w:val="none" w:sz="0" w:space="0" w:color="auto"/>
            <w:bottom w:val="none" w:sz="0" w:space="0" w:color="auto"/>
            <w:right w:val="none" w:sz="0" w:space="0" w:color="auto"/>
          </w:divBdr>
        </w:div>
        <w:div w:id="1992053847">
          <w:marLeft w:val="1166"/>
          <w:marRight w:val="0"/>
          <w:marTop w:val="0"/>
          <w:marBottom w:val="0"/>
          <w:divBdr>
            <w:top w:val="none" w:sz="0" w:space="0" w:color="auto"/>
            <w:left w:val="none" w:sz="0" w:space="0" w:color="auto"/>
            <w:bottom w:val="none" w:sz="0" w:space="0" w:color="auto"/>
            <w:right w:val="none" w:sz="0" w:space="0" w:color="auto"/>
          </w:divBdr>
        </w:div>
        <w:div w:id="2037730119">
          <w:marLeft w:val="6120"/>
          <w:marRight w:val="0"/>
          <w:marTop w:val="0"/>
          <w:marBottom w:val="0"/>
          <w:divBdr>
            <w:top w:val="none" w:sz="0" w:space="0" w:color="auto"/>
            <w:left w:val="none" w:sz="0" w:space="0" w:color="auto"/>
            <w:bottom w:val="none" w:sz="0" w:space="0" w:color="auto"/>
            <w:right w:val="none" w:sz="0" w:space="0" w:color="auto"/>
          </w:divBdr>
        </w:div>
        <w:div w:id="2048597688">
          <w:marLeft w:val="2520"/>
          <w:marRight w:val="0"/>
          <w:marTop w:val="0"/>
          <w:marBottom w:val="0"/>
          <w:divBdr>
            <w:top w:val="none" w:sz="0" w:space="0" w:color="auto"/>
            <w:left w:val="none" w:sz="0" w:space="0" w:color="auto"/>
            <w:bottom w:val="none" w:sz="0" w:space="0" w:color="auto"/>
            <w:right w:val="none" w:sz="0" w:space="0" w:color="auto"/>
          </w:divBdr>
        </w:div>
        <w:div w:id="2062514121">
          <w:marLeft w:val="3960"/>
          <w:marRight w:val="0"/>
          <w:marTop w:val="0"/>
          <w:marBottom w:val="0"/>
          <w:divBdr>
            <w:top w:val="none" w:sz="0" w:space="0" w:color="auto"/>
            <w:left w:val="none" w:sz="0" w:space="0" w:color="auto"/>
            <w:bottom w:val="none" w:sz="0" w:space="0" w:color="auto"/>
            <w:right w:val="none" w:sz="0" w:space="0" w:color="auto"/>
          </w:divBdr>
        </w:div>
        <w:div w:id="2082826371">
          <w:marLeft w:val="2520"/>
          <w:marRight w:val="0"/>
          <w:marTop w:val="0"/>
          <w:marBottom w:val="0"/>
          <w:divBdr>
            <w:top w:val="none" w:sz="0" w:space="0" w:color="auto"/>
            <w:left w:val="none" w:sz="0" w:space="0" w:color="auto"/>
            <w:bottom w:val="none" w:sz="0" w:space="0" w:color="auto"/>
            <w:right w:val="none" w:sz="0" w:space="0" w:color="auto"/>
          </w:divBdr>
        </w:div>
        <w:div w:id="2102992951">
          <w:marLeft w:val="2520"/>
          <w:marRight w:val="0"/>
          <w:marTop w:val="0"/>
          <w:marBottom w:val="0"/>
          <w:divBdr>
            <w:top w:val="none" w:sz="0" w:space="0" w:color="auto"/>
            <w:left w:val="none" w:sz="0" w:space="0" w:color="auto"/>
            <w:bottom w:val="none" w:sz="0" w:space="0" w:color="auto"/>
            <w:right w:val="none" w:sz="0" w:space="0" w:color="auto"/>
          </w:divBdr>
        </w:div>
        <w:div w:id="2115855914">
          <w:marLeft w:val="3240"/>
          <w:marRight w:val="0"/>
          <w:marTop w:val="0"/>
          <w:marBottom w:val="0"/>
          <w:divBdr>
            <w:top w:val="none" w:sz="0" w:space="0" w:color="auto"/>
            <w:left w:val="none" w:sz="0" w:space="0" w:color="auto"/>
            <w:bottom w:val="none" w:sz="0" w:space="0" w:color="auto"/>
            <w:right w:val="none" w:sz="0" w:space="0" w:color="auto"/>
          </w:divBdr>
        </w:div>
        <w:div w:id="2131438624">
          <w:marLeft w:val="3240"/>
          <w:marRight w:val="0"/>
          <w:marTop w:val="0"/>
          <w:marBottom w:val="0"/>
          <w:divBdr>
            <w:top w:val="none" w:sz="0" w:space="0" w:color="auto"/>
            <w:left w:val="none" w:sz="0" w:space="0" w:color="auto"/>
            <w:bottom w:val="none" w:sz="0" w:space="0" w:color="auto"/>
            <w:right w:val="none" w:sz="0" w:space="0" w:color="auto"/>
          </w:divBdr>
        </w:div>
      </w:divsChild>
    </w:div>
    <w:div w:id="713433650">
      <w:bodyDiv w:val="1"/>
      <w:marLeft w:val="0"/>
      <w:marRight w:val="0"/>
      <w:marTop w:val="0"/>
      <w:marBottom w:val="0"/>
      <w:divBdr>
        <w:top w:val="none" w:sz="0" w:space="0" w:color="auto"/>
        <w:left w:val="none" w:sz="0" w:space="0" w:color="auto"/>
        <w:bottom w:val="none" w:sz="0" w:space="0" w:color="auto"/>
        <w:right w:val="none" w:sz="0" w:space="0" w:color="auto"/>
      </w:divBdr>
    </w:div>
    <w:div w:id="827133340">
      <w:bodyDiv w:val="1"/>
      <w:marLeft w:val="0"/>
      <w:marRight w:val="0"/>
      <w:marTop w:val="0"/>
      <w:marBottom w:val="0"/>
      <w:divBdr>
        <w:top w:val="none" w:sz="0" w:space="0" w:color="auto"/>
        <w:left w:val="none" w:sz="0" w:space="0" w:color="auto"/>
        <w:bottom w:val="none" w:sz="0" w:space="0" w:color="auto"/>
        <w:right w:val="none" w:sz="0" w:space="0" w:color="auto"/>
      </w:divBdr>
    </w:div>
    <w:div w:id="836916928">
      <w:bodyDiv w:val="1"/>
      <w:marLeft w:val="0"/>
      <w:marRight w:val="0"/>
      <w:marTop w:val="0"/>
      <w:marBottom w:val="0"/>
      <w:divBdr>
        <w:top w:val="none" w:sz="0" w:space="0" w:color="auto"/>
        <w:left w:val="none" w:sz="0" w:space="0" w:color="auto"/>
        <w:bottom w:val="none" w:sz="0" w:space="0" w:color="auto"/>
        <w:right w:val="none" w:sz="0" w:space="0" w:color="auto"/>
      </w:divBdr>
    </w:div>
    <w:div w:id="837502842">
      <w:bodyDiv w:val="1"/>
      <w:marLeft w:val="0"/>
      <w:marRight w:val="0"/>
      <w:marTop w:val="0"/>
      <w:marBottom w:val="0"/>
      <w:divBdr>
        <w:top w:val="none" w:sz="0" w:space="0" w:color="auto"/>
        <w:left w:val="none" w:sz="0" w:space="0" w:color="auto"/>
        <w:bottom w:val="none" w:sz="0" w:space="0" w:color="auto"/>
        <w:right w:val="none" w:sz="0" w:space="0" w:color="auto"/>
      </w:divBdr>
    </w:div>
    <w:div w:id="1067266612">
      <w:bodyDiv w:val="1"/>
      <w:marLeft w:val="0"/>
      <w:marRight w:val="0"/>
      <w:marTop w:val="0"/>
      <w:marBottom w:val="0"/>
      <w:divBdr>
        <w:top w:val="none" w:sz="0" w:space="0" w:color="auto"/>
        <w:left w:val="none" w:sz="0" w:space="0" w:color="auto"/>
        <w:bottom w:val="none" w:sz="0" w:space="0" w:color="auto"/>
        <w:right w:val="none" w:sz="0" w:space="0" w:color="auto"/>
      </w:divBdr>
    </w:div>
    <w:div w:id="1182622355">
      <w:bodyDiv w:val="1"/>
      <w:marLeft w:val="0"/>
      <w:marRight w:val="0"/>
      <w:marTop w:val="0"/>
      <w:marBottom w:val="0"/>
      <w:divBdr>
        <w:top w:val="none" w:sz="0" w:space="0" w:color="auto"/>
        <w:left w:val="none" w:sz="0" w:space="0" w:color="auto"/>
        <w:bottom w:val="none" w:sz="0" w:space="0" w:color="auto"/>
        <w:right w:val="none" w:sz="0" w:space="0" w:color="auto"/>
      </w:divBdr>
    </w:div>
    <w:div w:id="1186213090">
      <w:bodyDiv w:val="1"/>
      <w:marLeft w:val="0"/>
      <w:marRight w:val="0"/>
      <w:marTop w:val="0"/>
      <w:marBottom w:val="0"/>
      <w:divBdr>
        <w:top w:val="none" w:sz="0" w:space="0" w:color="auto"/>
        <w:left w:val="none" w:sz="0" w:space="0" w:color="auto"/>
        <w:bottom w:val="none" w:sz="0" w:space="0" w:color="auto"/>
        <w:right w:val="none" w:sz="0" w:space="0" w:color="auto"/>
      </w:divBdr>
    </w:div>
    <w:div w:id="1239293267">
      <w:bodyDiv w:val="1"/>
      <w:marLeft w:val="0"/>
      <w:marRight w:val="0"/>
      <w:marTop w:val="0"/>
      <w:marBottom w:val="0"/>
      <w:divBdr>
        <w:top w:val="none" w:sz="0" w:space="0" w:color="auto"/>
        <w:left w:val="none" w:sz="0" w:space="0" w:color="auto"/>
        <w:bottom w:val="none" w:sz="0" w:space="0" w:color="auto"/>
        <w:right w:val="none" w:sz="0" w:space="0" w:color="auto"/>
      </w:divBdr>
    </w:div>
    <w:div w:id="1263342163">
      <w:bodyDiv w:val="1"/>
      <w:marLeft w:val="0"/>
      <w:marRight w:val="0"/>
      <w:marTop w:val="0"/>
      <w:marBottom w:val="0"/>
      <w:divBdr>
        <w:top w:val="none" w:sz="0" w:space="0" w:color="auto"/>
        <w:left w:val="none" w:sz="0" w:space="0" w:color="auto"/>
        <w:bottom w:val="none" w:sz="0" w:space="0" w:color="auto"/>
        <w:right w:val="none" w:sz="0" w:space="0" w:color="auto"/>
      </w:divBdr>
    </w:div>
    <w:div w:id="1279293431">
      <w:bodyDiv w:val="1"/>
      <w:marLeft w:val="0"/>
      <w:marRight w:val="0"/>
      <w:marTop w:val="0"/>
      <w:marBottom w:val="0"/>
      <w:divBdr>
        <w:top w:val="none" w:sz="0" w:space="0" w:color="auto"/>
        <w:left w:val="none" w:sz="0" w:space="0" w:color="auto"/>
        <w:bottom w:val="none" w:sz="0" w:space="0" w:color="auto"/>
        <w:right w:val="none" w:sz="0" w:space="0" w:color="auto"/>
      </w:divBdr>
    </w:div>
    <w:div w:id="1290622448">
      <w:bodyDiv w:val="1"/>
      <w:marLeft w:val="0"/>
      <w:marRight w:val="0"/>
      <w:marTop w:val="0"/>
      <w:marBottom w:val="0"/>
      <w:divBdr>
        <w:top w:val="none" w:sz="0" w:space="0" w:color="auto"/>
        <w:left w:val="none" w:sz="0" w:space="0" w:color="auto"/>
        <w:bottom w:val="none" w:sz="0" w:space="0" w:color="auto"/>
        <w:right w:val="none" w:sz="0" w:space="0" w:color="auto"/>
      </w:divBdr>
    </w:div>
    <w:div w:id="133480147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639067391">
      <w:bodyDiv w:val="1"/>
      <w:marLeft w:val="0"/>
      <w:marRight w:val="0"/>
      <w:marTop w:val="0"/>
      <w:marBottom w:val="0"/>
      <w:divBdr>
        <w:top w:val="none" w:sz="0" w:space="0" w:color="auto"/>
        <w:left w:val="none" w:sz="0" w:space="0" w:color="auto"/>
        <w:bottom w:val="none" w:sz="0" w:space="0" w:color="auto"/>
        <w:right w:val="none" w:sz="0" w:space="0" w:color="auto"/>
      </w:divBdr>
    </w:div>
    <w:div w:id="1643001551">
      <w:bodyDiv w:val="1"/>
      <w:marLeft w:val="0"/>
      <w:marRight w:val="0"/>
      <w:marTop w:val="0"/>
      <w:marBottom w:val="0"/>
      <w:divBdr>
        <w:top w:val="none" w:sz="0" w:space="0" w:color="auto"/>
        <w:left w:val="none" w:sz="0" w:space="0" w:color="auto"/>
        <w:bottom w:val="none" w:sz="0" w:space="0" w:color="auto"/>
        <w:right w:val="none" w:sz="0" w:space="0" w:color="auto"/>
      </w:divBdr>
    </w:div>
    <w:div w:id="1693454232">
      <w:bodyDiv w:val="1"/>
      <w:marLeft w:val="0"/>
      <w:marRight w:val="0"/>
      <w:marTop w:val="0"/>
      <w:marBottom w:val="0"/>
      <w:divBdr>
        <w:top w:val="none" w:sz="0" w:space="0" w:color="auto"/>
        <w:left w:val="none" w:sz="0" w:space="0" w:color="auto"/>
        <w:bottom w:val="none" w:sz="0" w:space="0" w:color="auto"/>
        <w:right w:val="none" w:sz="0" w:space="0" w:color="auto"/>
      </w:divBdr>
    </w:div>
    <w:div w:id="1776095699">
      <w:bodyDiv w:val="1"/>
      <w:marLeft w:val="0"/>
      <w:marRight w:val="0"/>
      <w:marTop w:val="0"/>
      <w:marBottom w:val="0"/>
      <w:divBdr>
        <w:top w:val="none" w:sz="0" w:space="0" w:color="auto"/>
        <w:left w:val="none" w:sz="0" w:space="0" w:color="auto"/>
        <w:bottom w:val="none" w:sz="0" w:space="0" w:color="auto"/>
        <w:right w:val="none" w:sz="0" w:space="0" w:color="auto"/>
      </w:divBdr>
    </w:div>
    <w:div w:id="1801216973">
      <w:bodyDiv w:val="1"/>
      <w:marLeft w:val="0"/>
      <w:marRight w:val="0"/>
      <w:marTop w:val="0"/>
      <w:marBottom w:val="0"/>
      <w:divBdr>
        <w:top w:val="none" w:sz="0" w:space="0" w:color="auto"/>
        <w:left w:val="none" w:sz="0" w:space="0" w:color="auto"/>
        <w:bottom w:val="none" w:sz="0" w:space="0" w:color="auto"/>
        <w:right w:val="none" w:sz="0" w:space="0" w:color="auto"/>
      </w:divBdr>
    </w:div>
    <w:div w:id="1976641300">
      <w:bodyDiv w:val="1"/>
      <w:marLeft w:val="0"/>
      <w:marRight w:val="0"/>
      <w:marTop w:val="0"/>
      <w:marBottom w:val="0"/>
      <w:divBdr>
        <w:top w:val="none" w:sz="0" w:space="0" w:color="auto"/>
        <w:left w:val="none" w:sz="0" w:space="0" w:color="auto"/>
        <w:bottom w:val="none" w:sz="0" w:space="0" w:color="auto"/>
        <w:right w:val="none" w:sz="0" w:space="0" w:color="auto"/>
      </w:divBdr>
    </w:div>
    <w:div w:id="2023166800">
      <w:bodyDiv w:val="1"/>
      <w:marLeft w:val="0"/>
      <w:marRight w:val="0"/>
      <w:marTop w:val="0"/>
      <w:marBottom w:val="0"/>
      <w:divBdr>
        <w:top w:val="none" w:sz="0" w:space="0" w:color="auto"/>
        <w:left w:val="none" w:sz="0" w:space="0" w:color="auto"/>
        <w:bottom w:val="none" w:sz="0" w:space="0" w:color="auto"/>
        <w:right w:val="none" w:sz="0" w:space="0" w:color="auto"/>
      </w:divBdr>
    </w:div>
    <w:div w:id="2050490410">
      <w:bodyDiv w:val="1"/>
      <w:marLeft w:val="0"/>
      <w:marRight w:val="0"/>
      <w:marTop w:val="0"/>
      <w:marBottom w:val="0"/>
      <w:divBdr>
        <w:top w:val="none" w:sz="0" w:space="0" w:color="auto"/>
        <w:left w:val="none" w:sz="0" w:space="0" w:color="auto"/>
        <w:bottom w:val="none" w:sz="0" w:space="0" w:color="auto"/>
        <w:right w:val="none" w:sz="0" w:space="0" w:color="auto"/>
      </w:divBdr>
    </w:div>
    <w:div w:id="209081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vaww1.va.gov/vapubs/viewPublication.asp?Pub_ID=638&amp;FType=2" TargetMode="External"/><Relationship Id="rId26"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hyperlink" Target="http://vacloud.us/groups/558/"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www.section508.va.gov/docs/Directive_6221.pdf"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www.ea.oit.va.gov/EAOIT/docs/ETAComplianceFINAL_12_8_28.pdf" TargetMode="External"/><Relationship Id="rId20" Type="http://schemas.openxmlformats.org/officeDocument/2006/relationships/hyperlink" Target="http://www.va.gov/op3/docs/strategicplanning/strategic_addendum_fy2011-2015.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opensourceehr.atlassian.net/secure/Dashboard.jspa?selectPageId=10600"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va.gov/vd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github.com/VHAINNOVATIONS/PerceptiveReach" TargetMode="External"/><Relationship Id="rId27" Type="http://schemas.openxmlformats.org/officeDocument/2006/relationships/oleObject" Target="embeddings/Microsoft_Visio_2003-2010_Drawing1.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12067B2F4F4143A514C0E3D7D859EB" ma:contentTypeVersion="0" ma:contentTypeDescription="Create a new document." ma:contentTypeScope="" ma:versionID="cf7805a062b97b8030f2b8f22af67a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7089A-CDAB-4136-B0A7-AFB524E8F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9E15B00-D8F6-4019-88C7-F2FFD2BC11F2}">
  <ds:schemaRefs>
    <ds:schemaRef ds:uri="http://schemas.microsoft.com/sharepoint/v3/contenttype/forms"/>
  </ds:schemaRefs>
</ds:datastoreItem>
</file>

<file path=customXml/itemProps3.xml><?xml version="1.0" encoding="utf-8"?>
<ds:datastoreItem xmlns:ds="http://schemas.openxmlformats.org/officeDocument/2006/customXml" ds:itemID="{7BBB886A-4888-4157-AF15-86C664293605}">
  <ds:schemaRefs>
    <ds:schemaRef ds:uri="http://purl.org/dc/terms/"/>
    <ds:schemaRef ds:uri="http://purl.org/dc/elements/1.1/"/>
    <ds:schemaRef ds:uri="http://schemas.microsoft.com/office/2006/documentManagement/types"/>
    <ds:schemaRef ds:uri="http://www.w3.org/XML/1998/namespace"/>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DCA46118-64F2-423B-9F0F-8977EE7DB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2267</Words>
  <Characters>15819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Project Management Plan (PMP) Template</vt:lpstr>
    </vt:vector>
  </TitlesOfParts>
  <LinksUpToDate>false</LinksUpToDate>
  <CharactersWithSpaces>18050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(PMP) Template</dc:title>
  <dc:creator/>
  <cp:lastModifiedBy/>
  <cp:revision>1</cp:revision>
  <dcterms:created xsi:type="dcterms:W3CDTF">2015-01-15T03:43:00Z</dcterms:created>
  <dcterms:modified xsi:type="dcterms:W3CDTF">2015-01-15T03:45:00Z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0x0101009812067B2F4F4143A514C0E3D7D859EB</vt:lpwstr>
  </property>
  <property fmtid="{D5CDD505-2E9C-101B-9397-08002B2CF9AE}" pid="3" name="Checked-out Note">
    <vt:lpwstr/>
  </property>
  <property fmtid="{D5CDD505-2E9C-101B-9397-08002B2CF9AE}" pid="4" name="Required for National Release">
    <vt:lpwstr>true</vt:lpwstr>
  </property>
  <property fmtid="{D5CDD505-2E9C-101B-9397-08002B2CF9AE}" pid="5" name="Required by National Release">
    <vt:lpwstr>0</vt:lpwstr>
  </property>
  <property fmtid="{D5CDD505-2E9C-101B-9397-08002B2CF9AE}" pid="6" name="Categories">
    <vt:lpwstr/>
  </property>
  <property fmtid="{D5CDD505-2E9C-101B-9397-08002B2CF9AE}" pid="7" name="Approval Level">
    <vt:lpwstr/>
  </property>
  <property fmtid="{D5CDD505-2E9C-101B-9397-08002B2CF9AE}" pid="8" name="Public Storage Location">
    <vt:lpwstr>8</vt:lpwstr>
  </property>
  <property fmtid="{D5CDD505-2E9C-101B-9397-08002B2CF9AE}" pid="9" name="Description0">
    <vt:lpwstr>Thie is the new Project Managment Plan Template as a result of artifact consolidation.</vt:lpwstr>
  </property>
  <property fmtid="{D5CDD505-2E9C-101B-9397-08002B2CF9AE}" pid="10" name="Version Control Storage Location">
    <vt:lpwstr>1</vt:lpwstr>
  </property>
  <property fmtid="{D5CDD505-2E9C-101B-9397-08002B2CF9AE}" pid="11" name="Category0">
    <vt:lpwstr>6</vt:lpwstr>
  </property>
  <property fmtid="{D5CDD505-2E9C-101B-9397-08002B2CF9AE}" pid="12" name="Artifact Owner">
    <vt:lpwstr>22</vt:lpwstr>
  </property>
  <property fmtid="{D5CDD505-2E9C-101B-9397-08002B2CF9AE}" pid="13" name="Process ID">
    <vt:lpwstr>2</vt:lpwstr>
  </property>
  <property fmtid="{D5CDD505-2E9C-101B-9397-08002B2CF9AE}" pid="14" name="Assigned To">
    <vt:lpwstr/>
  </property>
  <property fmtid="{D5CDD505-2E9C-101B-9397-08002B2CF9AE}" pid="15" name="Required by Independent Testing">
    <vt:lpwstr>1</vt:lpwstr>
  </property>
  <property fmtid="{D5CDD505-2E9C-101B-9397-08002B2CF9AE}" pid="16" name="Required for Operational Readiness Review">
    <vt:lpwstr>1</vt:lpwstr>
  </property>
  <property fmtid="{D5CDD505-2E9C-101B-9397-08002B2CF9AE}" pid="17" name="Required by PMAS">
    <vt:lpwstr>1</vt:lpwstr>
  </property>
  <property fmtid="{D5CDD505-2E9C-101B-9397-08002B2CF9AE}" pid="18" name="Required for Assessment and Authorizatio">
    <vt:lpwstr>false</vt:lpwstr>
  </property>
  <property fmtid="{D5CDD505-2E9C-101B-9397-08002B2CF9AE}" pid="19" name="Required for Assessment and Authorization">
    <vt:lpwstr>0</vt:lpwstr>
  </property>
  <property fmtid="{D5CDD505-2E9C-101B-9397-08002B2CF9AE}" pid="20" name="Activity ID">
    <vt:lpwstr/>
  </property>
  <property fmtid="{D5CDD505-2E9C-101B-9397-08002B2CF9AE}" pid="21" name="Action Requested">
    <vt:lpwstr>Push to Production</vt:lpwstr>
  </property>
  <property fmtid="{D5CDD505-2E9C-101B-9397-08002B2CF9AE}" pid="22" name="_dlc_DocIdItemGuid">
    <vt:lpwstr>268f714a-21a5-4610-8281-ffef0ffda4fd</vt:lpwstr>
  </property>
  <property fmtid="{D5CDD505-2E9C-101B-9397-08002B2CF9AE}" pid="23" name="Scope">
    <vt:lpwstr>2</vt:lpwstr>
  </property>
  <property fmtid="{D5CDD505-2E9C-101B-9397-08002B2CF9AE}" pid="24" name="Required for PMAS">
    <vt:lpwstr>1</vt:lpwstr>
  </property>
  <property fmtid="{D5CDD505-2E9C-101B-9397-08002B2CF9AE}" pid="25" name="_NewReviewCycle">
    <vt:lpwstr/>
  </property>
  <property fmtid="{D5CDD505-2E9C-101B-9397-08002B2CF9AE}" pid="26" name="_dlc_DocId">
    <vt:lpwstr>657KNE7CTRDA-583-12530</vt:lpwstr>
  </property>
  <property fmtid="{D5CDD505-2E9C-101B-9397-08002B2CF9AE}" pid="27" name="_dlc_DocIdUrl">
    <vt:lpwstr>http://vaww.oed.portal.va.gov/administration/Process/_layouts/DocIdRedir.aspx?ID=657KNE7CTRDA-583-12530657KNE7CTRDA-583-12530</vt:lpwstr>
  </property>
  <property fmtid="{D5CDD505-2E9C-101B-9397-08002B2CF9AE}" pid="28" name="Required by Operational Readiness">
    <vt:lpwstr>true</vt:lpwstr>
  </property>
  <property fmtid="{D5CDD505-2E9C-101B-9397-08002B2CF9AE}" pid="29" name="Reviewed at Milestone (Multi-Select)">
    <vt:lpwstr>MS1</vt:lpwstr>
  </property>
  <property fmtid="{D5CDD505-2E9C-101B-9397-08002B2CF9AE}" pid="30" name="PMAS Milestone Required">
    <vt:lpwstr>MS 1</vt:lpwstr>
  </property>
  <property fmtid="{D5CDD505-2E9C-101B-9397-08002B2CF9AE}" pid="31" name="Contributors">
    <vt:lpwstr/>
  </property>
  <property fmtid="{D5CDD505-2E9C-101B-9397-08002B2CF9AE}" pid="32" name="Order">
    <vt:r8>1215000</vt:r8>
  </property>
  <property fmtid="{D5CDD505-2E9C-101B-9397-08002B2CF9AE}" pid="33" name="_DocHome">
    <vt:i4>-616475941</vt:i4>
  </property>
</Properties>
</file>