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BF2" w:rsidRDefault="00567BF2" w:rsidP="00567BF2">
      <w:pPr>
        <w:pStyle w:val="Title2"/>
        <w:rPr>
          <w:sz w:val="40"/>
          <w:szCs w:val="40"/>
        </w:rPr>
      </w:pPr>
      <w:bookmarkStart w:id="0" w:name="_Toc205632711"/>
      <w:r>
        <w:rPr>
          <w:sz w:val="40"/>
          <w:szCs w:val="40"/>
        </w:rPr>
        <w:t>Perceptive Reach</w:t>
      </w:r>
    </w:p>
    <w:p w:rsidR="00567BF2" w:rsidRDefault="00567BF2" w:rsidP="00567BF2">
      <w:pPr>
        <w:pStyle w:val="Title2"/>
        <w:rPr>
          <w:sz w:val="40"/>
          <w:szCs w:val="40"/>
        </w:rPr>
      </w:pPr>
      <w:r w:rsidRPr="00E616FE">
        <w:rPr>
          <w:sz w:val="40"/>
          <w:szCs w:val="40"/>
        </w:rPr>
        <w:t xml:space="preserve">Integrated Reach Database System </w:t>
      </w:r>
    </w:p>
    <w:p w:rsidR="00567BF2" w:rsidRDefault="00567BF2" w:rsidP="00567BF2">
      <w:pPr>
        <w:pStyle w:val="Title2"/>
        <w:rPr>
          <w:sz w:val="40"/>
          <w:szCs w:val="40"/>
        </w:rPr>
      </w:pPr>
      <w:r>
        <w:rPr>
          <w:sz w:val="40"/>
          <w:szCs w:val="40"/>
        </w:rPr>
        <w:t>(IRDS)</w:t>
      </w:r>
    </w:p>
    <w:p w:rsidR="0016781C" w:rsidRPr="002C3E9F" w:rsidRDefault="0016781C" w:rsidP="0016781C">
      <w:pPr>
        <w:pStyle w:val="Title2"/>
        <w:rPr>
          <w:sz w:val="32"/>
        </w:rPr>
      </w:pPr>
    </w:p>
    <w:p w:rsidR="0016781C" w:rsidRPr="004152FC" w:rsidRDefault="001E17D7" w:rsidP="0016781C">
      <w:pPr>
        <w:pStyle w:val="Title2"/>
        <w:rPr>
          <w:sz w:val="32"/>
        </w:rPr>
      </w:pPr>
      <w:r w:rsidRPr="004152FC">
        <w:rPr>
          <w:sz w:val="32"/>
        </w:rPr>
        <w:t>Data Analytics Sandbox Specification</w:t>
      </w:r>
    </w:p>
    <w:p w:rsidR="004F3A80" w:rsidRPr="002C3E9F" w:rsidRDefault="004F3A80" w:rsidP="004F3A80">
      <w:pPr>
        <w:pStyle w:val="Title2"/>
        <w:rPr>
          <w:sz w:val="36"/>
          <w:szCs w:val="36"/>
        </w:rPr>
      </w:pPr>
      <w:bookmarkStart w:id="1" w:name="_GoBack"/>
      <w:bookmarkEnd w:id="1"/>
    </w:p>
    <w:p w:rsidR="004F3A80" w:rsidRPr="002C3E9F" w:rsidRDefault="004F3A80" w:rsidP="004F3A80">
      <w:pPr>
        <w:pStyle w:val="Title2"/>
      </w:pPr>
    </w:p>
    <w:p w:rsidR="004F3A80" w:rsidRPr="002C3E9F" w:rsidRDefault="00B859DB" w:rsidP="004F3A80">
      <w:pPr>
        <w:pStyle w:val="CoverTitleInstructions"/>
        <w:rPr>
          <w:rFonts w:cs="Arial"/>
        </w:rPr>
      </w:pPr>
      <w:r w:rsidRPr="002C3E9F">
        <w:rPr>
          <w:rFonts w:cs="Arial"/>
          <w:noProof/>
        </w:rPr>
        <w:drawing>
          <wp:inline distT="0" distB="0" distL="0" distR="0" wp14:anchorId="6F0C9609" wp14:editId="50E4D85F">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Default="004F3A80" w:rsidP="004152FC">
      <w:pPr>
        <w:pStyle w:val="CoverTitleInstructions"/>
        <w:jc w:val="left"/>
        <w:rPr>
          <w:rFonts w:cs="Arial"/>
        </w:rPr>
      </w:pPr>
    </w:p>
    <w:p w:rsidR="004152FC" w:rsidRDefault="004152FC" w:rsidP="004152FC">
      <w:pPr>
        <w:pStyle w:val="CoverTitleInstructions"/>
        <w:jc w:val="left"/>
        <w:rPr>
          <w:rFonts w:cs="Arial"/>
        </w:rPr>
      </w:pPr>
    </w:p>
    <w:p w:rsidR="004152FC" w:rsidRPr="004152FC" w:rsidRDefault="004152FC" w:rsidP="004152FC">
      <w:pPr>
        <w:pStyle w:val="CoverTitleInstructions"/>
        <w:rPr>
          <w:rFonts w:cs="Arial"/>
          <w:b/>
          <w:i w:val="0"/>
          <w:color w:val="auto"/>
          <w:sz w:val="28"/>
        </w:rPr>
      </w:pPr>
      <w:r w:rsidRPr="004152FC">
        <w:rPr>
          <w:rFonts w:cs="Arial"/>
          <w:b/>
          <w:i w:val="0"/>
          <w:color w:val="auto"/>
          <w:sz w:val="28"/>
        </w:rPr>
        <w:t>Department of Veterans Affairs</w:t>
      </w:r>
    </w:p>
    <w:p w:rsidR="004152FC" w:rsidRPr="004152FC" w:rsidRDefault="004152FC" w:rsidP="00F7216E">
      <w:pPr>
        <w:pStyle w:val="Title2"/>
        <w:rPr>
          <w:szCs w:val="28"/>
        </w:rPr>
      </w:pPr>
    </w:p>
    <w:p w:rsidR="001A7091" w:rsidRPr="002C3E9F" w:rsidRDefault="00F7216E" w:rsidP="00F7216E">
      <w:pPr>
        <w:pStyle w:val="Title2"/>
      </w:pPr>
      <w:r w:rsidRPr="002C3E9F">
        <w:t xml:space="preserve">Version </w:t>
      </w:r>
      <w:r w:rsidR="00DF39B5">
        <w:t>1</w:t>
      </w:r>
      <w:r w:rsidR="00F14EA8">
        <w:t>.0</w:t>
      </w:r>
    </w:p>
    <w:p w:rsidR="00176CB1" w:rsidRPr="002C3E9F" w:rsidRDefault="001E17D7" w:rsidP="00F7216E">
      <w:pPr>
        <w:pStyle w:val="Title2"/>
      </w:pPr>
      <w:r w:rsidRPr="002C3E9F">
        <w:t>Decembe</w:t>
      </w:r>
      <w:r w:rsidR="00484E65" w:rsidRPr="002C3E9F">
        <w:t xml:space="preserve">r </w:t>
      </w:r>
      <w:r w:rsidR="0063752E" w:rsidRPr="002C3E9F">
        <w:t>2014</w:t>
      </w:r>
    </w:p>
    <w:p w:rsidR="004F3A80" w:rsidRPr="00F95518" w:rsidRDefault="004F3A80" w:rsidP="004F3A80">
      <w:pPr>
        <w:pStyle w:val="Title2"/>
        <w:rPr>
          <w:rFonts w:ascii="Times New Roman" w:hAnsi="Times New Roman" w:cs="Times New Roman"/>
        </w:rPr>
      </w:pPr>
    </w:p>
    <w:p w:rsidR="004F3A80" w:rsidRDefault="00E52958" w:rsidP="00E52958">
      <w:pPr>
        <w:rPr>
          <w:rFonts w:ascii="Times New Roman" w:hAnsi="Times New Roman"/>
        </w:rPr>
      </w:pPr>
      <w:r w:rsidRPr="00F95518">
        <w:rPr>
          <w:rFonts w:ascii="Times New Roman" w:hAnsi="Times New Roman"/>
        </w:rPr>
        <w:t xml:space="preserve">  </w:t>
      </w: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Default="006F12B4" w:rsidP="00E52958">
      <w:pPr>
        <w:rPr>
          <w:rFonts w:ascii="Times New Roman" w:hAnsi="Times New Roman"/>
        </w:rPr>
      </w:pPr>
    </w:p>
    <w:p w:rsidR="006F12B4" w:rsidRPr="00F95518" w:rsidRDefault="006F12B4" w:rsidP="00E52958">
      <w:pPr>
        <w:rPr>
          <w:rFonts w:ascii="Times New Roman" w:hAnsi="Times New Roman"/>
        </w:rPr>
        <w:sectPr w:rsidR="006F12B4" w:rsidRPr="00F95518" w:rsidSect="00C51B07">
          <w:headerReference w:type="default" r:id="rId13"/>
          <w:footerReference w:type="even" r:id="rId14"/>
          <w:footerReference w:type="default" r:id="rId15"/>
          <w:pgSz w:w="12240" w:h="15840" w:code="1"/>
          <w:pgMar w:top="1440" w:right="1440" w:bottom="1440" w:left="1440" w:header="720" w:footer="720" w:gutter="0"/>
          <w:pgNumType w:start="1"/>
          <w:cols w:space="720"/>
          <w:vAlign w:val="center"/>
          <w:titlePg/>
          <w:docGrid w:linePitch="360"/>
        </w:sectPr>
      </w:pPr>
    </w:p>
    <w:p w:rsidR="009F4932" w:rsidRPr="002C3E9F" w:rsidRDefault="004F3A80" w:rsidP="002C3E9F">
      <w:pPr>
        <w:pStyle w:val="Title2"/>
        <w:rPr>
          <w:rFonts w:ascii="Times New Roman" w:hAnsi="Times New Roman" w:cs="Times New Roman"/>
        </w:rPr>
      </w:pPr>
      <w:r w:rsidRPr="002C3E9F">
        <w:lastRenderedPageBreak/>
        <w:t>Revision</w:t>
      </w:r>
      <w:r w:rsidRPr="008B557A">
        <w:rPr>
          <w:rFonts w:ascii="Times New Roman" w:hAnsi="Times New Roman" w:cs="Times New Roman"/>
        </w:rPr>
        <w:t xml:space="preserve"> </w:t>
      </w:r>
      <w:r w:rsidRPr="002C3E9F">
        <w:t>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0D6A65" w:rsidRPr="008B557A" w:rsidTr="00822BD4">
        <w:trPr>
          <w:tblHeader/>
        </w:trPr>
        <w:tc>
          <w:tcPr>
            <w:tcW w:w="1728"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bookmarkStart w:id="2" w:name="ColumnTitle_01"/>
            <w:bookmarkEnd w:id="2"/>
            <w:r w:rsidRPr="0038441F">
              <w:rPr>
                <w:rFonts w:ascii="Times New Roman" w:hAnsi="Times New Roman" w:cs="Times New Roman"/>
              </w:rPr>
              <w:t>Date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Version</w:t>
            </w:r>
          </w:p>
        </w:tc>
        <w:tc>
          <w:tcPr>
            <w:tcW w:w="4392"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cPr>
          <w:p w:rsidR="000D6A65" w:rsidRPr="008B557A" w:rsidRDefault="000D6A65" w:rsidP="0004636C">
            <w:pPr>
              <w:pStyle w:val="TableHeading"/>
              <w:rPr>
                <w:rFonts w:ascii="Times New Roman" w:hAnsi="Times New Roman" w:cs="Times New Roman"/>
              </w:rPr>
            </w:pPr>
            <w:r w:rsidRPr="0038441F">
              <w:rPr>
                <w:rFonts w:ascii="Times New Roman" w:hAnsi="Times New Roman" w:cs="Times New Roman"/>
              </w:rPr>
              <w:t>Author</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Pr="008B557A" w:rsidRDefault="000D6A65" w:rsidP="00600F00">
            <w:pPr>
              <w:pStyle w:val="TableText"/>
              <w:rPr>
                <w:rFonts w:ascii="Times New Roman" w:hAnsi="Times New Roman" w:cs="Times New Roman"/>
              </w:rPr>
            </w:pPr>
            <w:r>
              <w:rPr>
                <w:rFonts w:ascii="Times New Roman" w:hAnsi="Times New Roman" w:cs="Times New Roman"/>
              </w:rPr>
              <w:t>12/</w:t>
            </w:r>
            <w:r w:rsidR="00600F00">
              <w:rPr>
                <w:rFonts w:ascii="Times New Roman" w:hAnsi="Times New Roman" w:cs="Times New Roman"/>
              </w:rPr>
              <w:t>12/14</w:t>
            </w:r>
          </w:p>
        </w:tc>
        <w:tc>
          <w:tcPr>
            <w:tcW w:w="1080" w:type="dxa"/>
            <w:tcBorders>
              <w:top w:val="single" w:sz="4" w:space="0" w:color="000000"/>
              <w:left w:val="single" w:sz="4" w:space="0" w:color="000000"/>
              <w:bottom w:val="single" w:sz="4" w:space="0" w:color="000000"/>
              <w:right w:val="single" w:sz="4" w:space="0" w:color="000000"/>
            </w:tcBorders>
          </w:tcPr>
          <w:p w:rsidR="000D6A65" w:rsidRPr="008B557A" w:rsidRDefault="00DF39B5" w:rsidP="00611C87">
            <w:pPr>
              <w:pStyle w:val="TableText"/>
              <w:rPr>
                <w:rFonts w:ascii="Times New Roman" w:hAnsi="Times New Roman" w:cs="Times New Roman"/>
              </w:rPr>
            </w:pPr>
            <w:r>
              <w:rPr>
                <w:rFonts w:ascii="Times New Roman" w:hAnsi="Times New Roman" w:cs="Times New Roman"/>
              </w:rPr>
              <w:t>1</w:t>
            </w:r>
            <w:r w:rsidR="00F14EA8">
              <w:rPr>
                <w:rFonts w:ascii="Times New Roman" w:hAnsi="Times New Roman" w:cs="Times New Roman"/>
              </w:rPr>
              <w:t>.0</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611C87">
            <w:pPr>
              <w:pStyle w:val="TableText"/>
              <w:rPr>
                <w:rFonts w:ascii="Times New Roman" w:hAnsi="Times New Roman" w:cs="Times New Roman"/>
              </w:rPr>
            </w:pPr>
            <w:r>
              <w:rPr>
                <w:rFonts w:ascii="Times New Roman" w:hAnsi="Times New Roman" w:cs="Times New Roman"/>
              </w:rPr>
              <w:t>Final Review</w:t>
            </w:r>
          </w:p>
        </w:tc>
        <w:tc>
          <w:tcPr>
            <w:tcW w:w="2329" w:type="dxa"/>
            <w:tcBorders>
              <w:top w:val="single" w:sz="4" w:space="0" w:color="000000"/>
              <w:left w:val="single" w:sz="4" w:space="0" w:color="000000"/>
              <w:bottom w:val="single" w:sz="4" w:space="0" w:color="000000"/>
              <w:right w:val="single" w:sz="4" w:space="0" w:color="000000"/>
            </w:tcBorders>
          </w:tcPr>
          <w:p w:rsidR="000D6A65" w:rsidRPr="008B557A" w:rsidRDefault="00600F00" w:rsidP="00611C87">
            <w:pPr>
              <w:pStyle w:val="TableText"/>
              <w:rPr>
                <w:rFonts w:ascii="Times New Roman" w:hAnsi="Times New Roman" w:cs="Times New Roman"/>
              </w:rPr>
            </w:pPr>
            <w:r>
              <w:rPr>
                <w:rFonts w:ascii="Times New Roman" w:hAnsi="Times New Roman" w:cs="Times New Roman"/>
              </w:rPr>
              <w:t>Monica Mohler/Paul Bradley</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Default="000D6A65" w:rsidP="00600F00">
            <w:pPr>
              <w:pStyle w:val="TableText"/>
              <w:rPr>
                <w:rFonts w:ascii="Times New Roman" w:hAnsi="Times New Roman" w:cs="Times New Roman"/>
              </w:rPr>
            </w:pPr>
            <w:r>
              <w:rPr>
                <w:rFonts w:ascii="Times New Roman" w:hAnsi="Times New Roman" w:cs="Times New Roman"/>
              </w:rPr>
              <w:t>12/</w:t>
            </w:r>
            <w:r w:rsidR="00600F00">
              <w:rPr>
                <w:rFonts w:ascii="Times New Roman" w:hAnsi="Times New Roman" w:cs="Times New Roman"/>
              </w:rPr>
              <w:t>11/14</w:t>
            </w:r>
          </w:p>
        </w:tc>
        <w:tc>
          <w:tcPr>
            <w:tcW w:w="1080" w:type="dxa"/>
            <w:tcBorders>
              <w:top w:val="single" w:sz="4" w:space="0" w:color="000000"/>
              <w:left w:val="single" w:sz="4" w:space="0" w:color="000000"/>
              <w:bottom w:val="single" w:sz="4" w:space="0" w:color="000000"/>
              <w:right w:val="single" w:sz="4" w:space="0" w:color="000000"/>
            </w:tcBorders>
          </w:tcPr>
          <w:p w:rsidR="000D6A65" w:rsidRDefault="00600F00" w:rsidP="0004636C">
            <w:pPr>
              <w:pStyle w:val="TableText"/>
              <w:rPr>
                <w:rFonts w:ascii="Times New Roman" w:hAnsi="Times New Roman" w:cs="Times New Roman"/>
              </w:rPr>
            </w:pPr>
            <w:r>
              <w:rPr>
                <w:rFonts w:ascii="Times New Roman" w:hAnsi="Times New Roman" w:cs="Times New Roman"/>
              </w:rPr>
              <w:t>.02</w:t>
            </w:r>
            <w:r w:rsidR="000D6A65">
              <w:rPr>
                <w:rFonts w:ascii="Times New Roman" w:hAnsi="Times New Roman" w:cs="Times New Roman"/>
              </w:rPr>
              <w:t xml:space="preserve"> </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Peer Review</w:t>
            </w:r>
          </w:p>
        </w:tc>
        <w:tc>
          <w:tcPr>
            <w:tcW w:w="2329" w:type="dxa"/>
            <w:tcBorders>
              <w:top w:val="single" w:sz="4" w:space="0" w:color="000000"/>
              <w:left w:val="single" w:sz="4" w:space="0" w:color="000000"/>
              <w:bottom w:val="single" w:sz="4" w:space="0" w:color="000000"/>
              <w:right w:val="single" w:sz="4" w:space="0" w:color="000000"/>
            </w:tcBorders>
          </w:tcPr>
          <w:p w:rsidR="000D6A65" w:rsidRDefault="00600F00" w:rsidP="0004636C">
            <w:pPr>
              <w:pStyle w:val="TableText"/>
              <w:rPr>
                <w:rFonts w:ascii="Times New Roman" w:hAnsi="Times New Roman" w:cs="Times New Roman"/>
              </w:rPr>
            </w:pPr>
            <w:r>
              <w:rPr>
                <w:rFonts w:ascii="Times New Roman" w:hAnsi="Times New Roman" w:cs="Times New Roman"/>
              </w:rPr>
              <w:t>Radina Ivanova</w:t>
            </w:r>
          </w:p>
        </w:tc>
      </w:tr>
      <w:tr w:rsidR="000D6A65" w:rsidRPr="008B557A" w:rsidTr="00822BD4">
        <w:trPr>
          <w:cantSplit/>
        </w:trPr>
        <w:tc>
          <w:tcPr>
            <w:tcW w:w="1728" w:type="dxa"/>
            <w:tcBorders>
              <w:top w:val="single" w:sz="4" w:space="0" w:color="000000"/>
              <w:left w:val="single" w:sz="4" w:space="0" w:color="000000"/>
              <w:bottom w:val="single" w:sz="4" w:space="0" w:color="000000"/>
              <w:right w:val="single" w:sz="4" w:space="0" w:color="000000"/>
            </w:tcBorders>
          </w:tcPr>
          <w:p w:rsidR="000D6A65" w:rsidRPr="008B557A" w:rsidRDefault="000D6A65" w:rsidP="0004636C">
            <w:pPr>
              <w:pStyle w:val="TableText"/>
              <w:rPr>
                <w:rFonts w:ascii="Times New Roman" w:hAnsi="Times New Roman" w:cs="Times New Roman"/>
              </w:rPr>
            </w:pPr>
            <w:r>
              <w:rPr>
                <w:rFonts w:ascii="Times New Roman" w:hAnsi="Times New Roman" w:cs="Times New Roman"/>
              </w:rPr>
              <w:t>12/10/14</w:t>
            </w:r>
          </w:p>
        </w:tc>
        <w:tc>
          <w:tcPr>
            <w:tcW w:w="1080"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.01</w:t>
            </w:r>
          </w:p>
        </w:tc>
        <w:tc>
          <w:tcPr>
            <w:tcW w:w="4392" w:type="dxa"/>
            <w:tcBorders>
              <w:top w:val="single" w:sz="4" w:space="0" w:color="000000"/>
              <w:left w:val="single" w:sz="4" w:space="0" w:color="000000"/>
              <w:bottom w:val="single" w:sz="4" w:space="0" w:color="000000"/>
              <w:right w:val="single" w:sz="4" w:space="0" w:color="000000"/>
            </w:tcBorders>
          </w:tcPr>
          <w:p w:rsidR="000D6A65" w:rsidRPr="008B557A" w:rsidRDefault="00600F00" w:rsidP="0004636C">
            <w:pPr>
              <w:pStyle w:val="TableText"/>
              <w:rPr>
                <w:rFonts w:ascii="Times New Roman" w:hAnsi="Times New Roman" w:cs="Times New Roman"/>
              </w:rPr>
            </w:pPr>
            <w:r>
              <w:rPr>
                <w:rFonts w:ascii="Times New Roman" w:hAnsi="Times New Roman" w:cs="Times New Roman"/>
              </w:rPr>
              <w:t>Initial Version</w:t>
            </w:r>
          </w:p>
        </w:tc>
        <w:tc>
          <w:tcPr>
            <w:tcW w:w="2329" w:type="dxa"/>
            <w:tcBorders>
              <w:top w:val="single" w:sz="4" w:space="0" w:color="000000"/>
              <w:left w:val="single" w:sz="4" w:space="0" w:color="000000"/>
              <w:bottom w:val="single" w:sz="4" w:space="0" w:color="000000"/>
              <w:right w:val="single" w:sz="4" w:space="0" w:color="000000"/>
            </w:tcBorders>
          </w:tcPr>
          <w:p w:rsidR="000D6A65" w:rsidRPr="008B557A" w:rsidRDefault="000D6A65" w:rsidP="0004636C">
            <w:pPr>
              <w:pStyle w:val="TableText"/>
              <w:rPr>
                <w:rFonts w:ascii="Times New Roman" w:hAnsi="Times New Roman" w:cs="Times New Roman"/>
              </w:rPr>
            </w:pPr>
            <w:r>
              <w:rPr>
                <w:rFonts w:ascii="Times New Roman" w:hAnsi="Times New Roman" w:cs="Times New Roman"/>
              </w:rPr>
              <w:t xml:space="preserve">Shea Kelly </w:t>
            </w:r>
          </w:p>
        </w:tc>
      </w:tr>
    </w:tbl>
    <w:p w:rsidR="004F3A80" w:rsidRPr="00636B09" w:rsidRDefault="00F7216E" w:rsidP="00F941D3">
      <w:pPr>
        <w:spacing w:before="60" w:after="60"/>
        <w:jc w:val="center"/>
        <w:rPr>
          <w:rFonts w:cs="Arial"/>
          <w:b/>
        </w:rPr>
      </w:pPr>
      <w:bookmarkStart w:id="3" w:name="ColumnTitle_02"/>
      <w:bookmarkEnd w:id="3"/>
      <w:r w:rsidRPr="008B557A">
        <w:rPr>
          <w:rFonts w:ascii="Times New Roman" w:hAnsi="Times New Roman"/>
          <w:sz w:val="24"/>
        </w:rPr>
        <w:br w:type="page"/>
      </w:r>
      <w:r w:rsidR="004F3A80" w:rsidRPr="00636B09">
        <w:rPr>
          <w:rFonts w:cs="Arial"/>
          <w:b/>
          <w:sz w:val="28"/>
        </w:rPr>
        <w:lastRenderedPageBreak/>
        <w:t>Table of Contents</w:t>
      </w:r>
    </w:p>
    <w:p w:rsidR="0001353B" w:rsidRDefault="003224BE">
      <w:pPr>
        <w:pStyle w:val="TOC1"/>
        <w:rPr>
          <w:rFonts w:asciiTheme="minorHAnsi" w:eastAsiaTheme="minorEastAsia" w:hAnsiTheme="minorHAnsi" w:cstheme="minorBidi"/>
          <w:b w:val="0"/>
          <w:noProof/>
          <w:sz w:val="22"/>
          <w:szCs w:val="22"/>
        </w:rPr>
      </w:pPr>
      <w:r w:rsidRPr="002556F1">
        <w:rPr>
          <w:rFonts w:ascii="Times New Roman" w:hAnsi="Times New Roman"/>
        </w:rPr>
        <w:fldChar w:fldCharType="begin"/>
      </w:r>
      <w:r w:rsidRPr="002556F1">
        <w:rPr>
          <w:rFonts w:ascii="Times New Roman" w:hAnsi="Times New Roman"/>
        </w:rPr>
        <w:instrText xml:space="preserve"> TOC \o \h \z \t "Appendix 1,1" </w:instrText>
      </w:r>
      <w:r w:rsidRPr="002556F1">
        <w:rPr>
          <w:rFonts w:ascii="Times New Roman" w:hAnsi="Times New Roman"/>
        </w:rPr>
        <w:fldChar w:fldCharType="separate"/>
      </w:r>
      <w:hyperlink w:anchor="_Toc406162272" w:history="1">
        <w:r w:rsidR="0001353B" w:rsidRPr="003B7A4C">
          <w:rPr>
            <w:rStyle w:val="Hyperlink"/>
            <w:noProof/>
          </w:rPr>
          <w:t>1.</w:t>
        </w:r>
        <w:r w:rsidR="0001353B">
          <w:rPr>
            <w:rFonts w:asciiTheme="minorHAnsi" w:eastAsiaTheme="minorEastAsia" w:hAnsiTheme="minorHAnsi" w:cstheme="minorBidi"/>
            <w:b w:val="0"/>
            <w:noProof/>
            <w:sz w:val="22"/>
            <w:szCs w:val="22"/>
          </w:rPr>
          <w:tab/>
        </w:r>
        <w:r w:rsidR="0001353B" w:rsidRPr="003B7A4C">
          <w:rPr>
            <w:rStyle w:val="Hyperlink"/>
            <w:noProof/>
          </w:rPr>
          <w:t>Introduction</w:t>
        </w:r>
        <w:r w:rsidR="0001353B">
          <w:rPr>
            <w:noProof/>
            <w:webHidden/>
          </w:rPr>
          <w:tab/>
        </w:r>
        <w:r w:rsidR="0001353B">
          <w:rPr>
            <w:noProof/>
            <w:webHidden/>
          </w:rPr>
          <w:fldChar w:fldCharType="begin"/>
        </w:r>
        <w:r w:rsidR="0001353B">
          <w:rPr>
            <w:noProof/>
            <w:webHidden/>
          </w:rPr>
          <w:instrText xml:space="preserve"> PAGEREF _Toc406162272 \h </w:instrText>
        </w:r>
        <w:r w:rsidR="0001353B">
          <w:rPr>
            <w:noProof/>
            <w:webHidden/>
          </w:rPr>
        </w:r>
        <w:r w:rsidR="0001353B">
          <w:rPr>
            <w:noProof/>
            <w:webHidden/>
          </w:rPr>
          <w:fldChar w:fldCharType="separate"/>
        </w:r>
        <w:r w:rsidR="0001353B">
          <w:rPr>
            <w:noProof/>
            <w:webHidden/>
          </w:rPr>
          <w:t>4</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73" w:history="1">
        <w:r w:rsidR="0001353B" w:rsidRPr="003B7A4C">
          <w:rPr>
            <w:rStyle w:val="Hyperlink"/>
            <w:noProof/>
          </w:rPr>
          <w:t>1.1.</w:t>
        </w:r>
        <w:r w:rsidR="0001353B">
          <w:rPr>
            <w:rFonts w:asciiTheme="minorHAnsi" w:eastAsiaTheme="minorEastAsia" w:hAnsiTheme="minorHAnsi" w:cstheme="minorBidi"/>
            <w:b w:val="0"/>
            <w:noProof/>
            <w:sz w:val="22"/>
            <w:szCs w:val="22"/>
          </w:rPr>
          <w:tab/>
        </w:r>
        <w:r w:rsidR="0001353B" w:rsidRPr="003B7A4C">
          <w:rPr>
            <w:rStyle w:val="Hyperlink"/>
            <w:noProof/>
          </w:rPr>
          <w:t>Purpose</w:t>
        </w:r>
        <w:r w:rsidR="0001353B">
          <w:rPr>
            <w:noProof/>
            <w:webHidden/>
          </w:rPr>
          <w:tab/>
        </w:r>
        <w:r w:rsidR="0001353B">
          <w:rPr>
            <w:noProof/>
            <w:webHidden/>
          </w:rPr>
          <w:fldChar w:fldCharType="begin"/>
        </w:r>
        <w:r w:rsidR="0001353B">
          <w:rPr>
            <w:noProof/>
            <w:webHidden/>
          </w:rPr>
          <w:instrText xml:space="preserve"> PAGEREF _Toc406162273 \h </w:instrText>
        </w:r>
        <w:r w:rsidR="0001353B">
          <w:rPr>
            <w:noProof/>
            <w:webHidden/>
          </w:rPr>
        </w:r>
        <w:r w:rsidR="0001353B">
          <w:rPr>
            <w:noProof/>
            <w:webHidden/>
          </w:rPr>
          <w:fldChar w:fldCharType="separate"/>
        </w:r>
        <w:r w:rsidR="0001353B">
          <w:rPr>
            <w:noProof/>
            <w:webHidden/>
          </w:rPr>
          <w:t>4</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74" w:history="1">
        <w:r w:rsidR="0001353B" w:rsidRPr="003B7A4C">
          <w:rPr>
            <w:rStyle w:val="Hyperlink"/>
            <w:noProof/>
          </w:rPr>
          <w:t>1.2.</w:t>
        </w:r>
        <w:r w:rsidR="0001353B">
          <w:rPr>
            <w:rFonts w:asciiTheme="minorHAnsi" w:eastAsiaTheme="minorEastAsia" w:hAnsiTheme="minorHAnsi" w:cstheme="minorBidi"/>
            <w:b w:val="0"/>
            <w:noProof/>
            <w:sz w:val="22"/>
            <w:szCs w:val="22"/>
          </w:rPr>
          <w:tab/>
        </w:r>
        <w:r w:rsidR="0001353B" w:rsidRPr="003B7A4C">
          <w:rPr>
            <w:rStyle w:val="Hyperlink"/>
            <w:noProof/>
          </w:rPr>
          <w:t>References</w:t>
        </w:r>
        <w:r w:rsidR="0001353B">
          <w:rPr>
            <w:noProof/>
            <w:webHidden/>
          </w:rPr>
          <w:tab/>
        </w:r>
        <w:r w:rsidR="0001353B">
          <w:rPr>
            <w:noProof/>
            <w:webHidden/>
          </w:rPr>
          <w:fldChar w:fldCharType="begin"/>
        </w:r>
        <w:r w:rsidR="0001353B">
          <w:rPr>
            <w:noProof/>
            <w:webHidden/>
          </w:rPr>
          <w:instrText xml:space="preserve"> PAGEREF _Toc406162274 \h </w:instrText>
        </w:r>
        <w:r w:rsidR="0001353B">
          <w:rPr>
            <w:noProof/>
            <w:webHidden/>
          </w:rPr>
        </w:r>
        <w:r w:rsidR="0001353B">
          <w:rPr>
            <w:noProof/>
            <w:webHidden/>
          </w:rPr>
          <w:fldChar w:fldCharType="separate"/>
        </w:r>
        <w:r w:rsidR="0001353B">
          <w:rPr>
            <w:noProof/>
            <w:webHidden/>
          </w:rPr>
          <w:t>4</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75" w:history="1">
        <w:r w:rsidR="0001353B" w:rsidRPr="003B7A4C">
          <w:rPr>
            <w:rStyle w:val="Hyperlink"/>
            <w:noProof/>
          </w:rPr>
          <w:t>1.2.1.</w:t>
        </w:r>
        <w:r w:rsidR="0001353B">
          <w:rPr>
            <w:rFonts w:asciiTheme="minorHAnsi" w:eastAsiaTheme="minorEastAsia" w:hAnsiTheme="minorHAnsi" w:cstheme="minorBidi"/>
            <w:b w:val="0"/>
            <w:noProof/>
            <w:sz w:val="22"/>
            <w:szCs w:val="22"/>
          </w:rPr>
          <w:tab/>
        </w:r>
        <w:r w:rsidR="0001353B" w:rsidRPr="003B7A4C">
          <w:rPr>
            <w:rStyle w:val="Hyperlink"/>
            <w:noProof/>
          </w:rPr>
          <w:t>Documentation, Resources, and Repositories</w:t>
        </w:r>
        <w:r w:rsidR="0001353B">
          <w:rPr>
            <w:noProof/>
            <w:webHidden/>
          </w:rPr>
          <w:tab/>
        </w:r>
        <w:r w:rsidR="0001353B">
          <w:rPr>
            <w:noProof/>
            <w:webHidden/>
          </w:rPr>
          <w:fldChar w:fldCharType="begin"/>
        </w:r>
        <w:r w:rsidR="0001353B">
          <w:rPr>
            <w:noProof/>
            <w:webHidden/>
          </w:rPr>
          <w:instrText xml:space="preserve"> PAGEREF _Toc406162275 \h </w:instrText>
        </w:r>
        <w:r w:rsidR="0001353B">
          <w:rPr>
            <w:noProof/>
            <w:webHidden/>
          </w:rPr>
        </w:r>
        <w:r w:rsidR="0001353B">
          <w:rPr>
            <w:noProof/>
            <w:webHidden/>
          </w:rPr>
          <w:fldChar w:fldCharType="separate"/>
        </w:r>
        <w:r w:rsidR="0001353B">
          <w:rPr>
            <w:noProof/>
            <w:webHidden/>
          </w:rPr>
          <w:t>4</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76" w:history="1">
        <w:r w:rsidR="0001353B" w:rsidRPr="003B7A4C">
          <w:rPr>
            <w:rStyle w:val="Hyperlink"/>
            <w:noProof/>
          </w:rPr>
          <w:t>1.3.</w:t>
        </w:r>
        <w:r w:rsidR="0001353B">
          <w:rPr>
            <w:rFonts w:asciiTheme="minorHAnsi" w:eastAsiaTheme="minorEastAsia" w:hAnsiTheme="minorHAnsi" w:cstheme="minorBidi"/>
            <w:b w:val="0"/>
            <w:noProof/>
            <w:sz w:val="22"/>
            <w:szCs w:val="22"/>
          </w:rPr>
          <w:tab/>
        </w:r>
        <w:r w:rsidR="0001353B" w:rsidRPr="003B7A4C">
          <w:rPr>
            <w:rStyle w:val="Hyperlink"/>
            <w:noProof/>
          </w:rPr>
          <w:t>Acronyms</w:t>
        </w:r>
        <w:r w:rsidR="0001353B">
          <w:rPr>
            <w:noProof/>
            <w:webHidden/>
          </w:rPr>
          <w:tab/>
        </w:r>
        <w:r w:rsidR="0001353B">
          <w:rPr>
            <w:noProof/>
            <w:webHidden/>
          </w:rPr>
          <w:fldChar w:fldCharType="begin"/>
        </w:r>
        <w:r w:rsidR="0001353B">
          <w:rPr>
            <w:noProof/>
            <w:webHidden/>
          </w:rPr>
          <w:instrText xml:space="preserve"> PAGEREF _Toc406162276 \h </w:instrText>
        </w:r>
        <w:r w:rsidR="0001353B">
          <w:rPr>
            <w:noProof/>
            <w:webHidden/>
          </w:rPr>
        </w:r>
        <w:r w:rsidR="0001353B">
          <w:rPr>
            <w:noProof/>
            <w:webHidden/>
          </w:rPr>
          <w:fldChar w:fldCharType="separate"/>
        </w:r>
        <w:r w:rsidR="0001353B">
          <w:rPr>
            <w:noProof/>
            <w:webHidden/>
          </w:rPr>
          <w:t>5</w:t>
        </w:r>
        <w:r w:rsidR="0001353B">
          <w:rPr>
            <w:noProof/>
            <w:webHidden/>
          </w:rPr>
          <w:fldChar w:fldCharType="end"/>
        </w:r>
      </w:hyperlink>
    </w:p>
    <w:p w:rsidR="0001353B" w:rsidRDefault="00404237">
      <w:pPr>
        <w:pStyle w:val="TOC1"/>
        <w:rPr>
          <w:rFonts w:asciiTheme="minorHAnsi" w:eastAsiaTheme="minorEastAsia" w:hAnsiTheme="minorHAnsi" w:cstheme="minorBidi"/>
          <w:b w:val="0"/>
          <w:noProof/>
          <w:sz w:val="22"/>
          <w:szCs w:val="22"/>
        </w:rPr>
      </w:pPr>
      <w:hyperlink w:anchor="_Toc406162277" w:history="1">
        <w:r w:rsidR="0001353B" w:rsidRPr="003B7A4C">
          <w:rPr>
            <w:rStyle w:val="Hyperlink"/>
            <w:noProof/>
          </w:rPr>
          <w:t>2.</w:t>
        </w:r>
        <w:r w:rsidR="0001353B">
          <w:rPr>
            <w:rFonts w:asciiTheme="minorHAnsi" w:eastAsiaTheme="minorEastAsia" w:hAnsiTheme="minorHAnsi" w:cstheme="minorBidi"/>
            <w:b w:val="0"/>
            <w:noProof/>
            <w:sz w:val="22"/>
            <w:szCs w:val="22"/>
          </w:rPr>
          <w:tab/>
        </w:r>
        <w:r w:rsidR="0001353B" w:rsidRPr="003B7A4C">
          <w:rPr>
            <w:rStyle w:val="Hyperlink"/>
            <w:noProof/>
          </w:rPr>
          <w:t>System Description</w:t>
        </w:r>
        <w:r w:rsidR="0001353B">
          <w:rPr>
            <w:noProof/>
            <w:webHidden/>
          </w:rPr>
          <w:tab/>
        </w:r>
        <w:r w:rsidR="0001353B">
          <w:rPr>
            <w:noProof/>
            <w:webHidden/>
          </w:rPr>
          <w:fldChar w:fldCharType="begin"/>
        </w:r>
        <w:r w:rsidR="0001353B">
          <w:rPr>
            <w:noProof/>
            <w:webHidden/>
          </w:rPr>
          <w:instrText xml:space="preserve"> PAGEREF _Toc406162277 \h </w:instrText>
        </w:r>
        <w:r w:rsidR="0001353B">
          <w:rPr>
            <w:noProof/>
            <w:webHidden/>
          </w:rPr>
        </w:r>
        <w:r w:rsidR="0001353B">
          <w:rPr>
            <w:noProof/>
            <w:webHidden/>
          </w:rPr>
          <w:fldChar w:fldCharType="separate"/>
        </w:r>
        <w:r w:rsidR="0001353B">
          <w:rPr>
            <w:noProof/>
            <w:webHidden/>
          </w:rPr>
          <w:t>5</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78" w:history="1">
        <w:r w:rsidR="0001353B" w:rsidRPr="003B7A4C">
          <w:rPr>
            <w:rStyle w:val="Hyperlink"/>
            <w:noProof/>
          </w:rPr>
          <w:t>2.1.</w:t>
        </w:r>
        <w:r w:rsidR="0001353B">
          <w:rPr>
            <w:rFonts w:asciiTheme="minorHAnsi" w:eastAsiaTheme="minorEastAsia" w:hAnsiTheme="minorHAnsi" w:cstheme="minorBidi"/>
            <w:b w:val="0"/>
            <w:noProof/>
            <w:sz w:val="22"/>
            <w:szCs w:val="22"/>
          </w:rPr>
          <w:tab/>
        </w:r>
        <w:r w:rsidR="0001353B" w:rsidRPr="003B7A4C">
          <w:rPr>
            <w:rStyle w:val="Hyperlink"/>
            <w:noProof/>
          </w:rPr>
          <w:t>System</w:t>
        </w:r>
        <w:r w:rsidR="0001353B">
          <w:rPr>
            <w:noProof/>
            <w:webHidden/>
          </w:rPr>
          <w:tab/>
        </w:r>
        <w:r w:rsidR="0001353B">
          <w:rPr>
            <w:noProof/>
            <w:webHidden/>
          </w:rPr>
          <w:fldChar w:fldCharType="begin"/>
        </w:r>
        <w:r w:rsidR="0001353B">
          <w:rPr>
            <w:noProof/>
            <w:webHidden/>
          </w:rPr>
          <w:instrText xml:space="preserve"> PAGEREF _Toc406162278 \h </w:instrText>
        </w:r>
        <w:r w:rsidR="0001353B">
          <w:rPr>
            <w:noProof/>
            <w:webHidden/>
          </w:rPr>
        </w:r>
        <w:r w:rsidR="0001353B">
          <w:rPr>
            <w:noProof/>
            <w:webHidden/>
          </w:rPr>
          <w:fldChar w:fldCharType="separate"/>
        </w:r>
        <w:r w:rsidR="0001353B">
          <w:rPr>
            <w:noProof/>
            <w:webHidden/>
          </w:rPr>
          <w:t>5</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79" w:history="1">
        <w:r w:rsidR="0001353B" w:rsidRPr="003B7A4C">
          <w:rPr>
            <w:rStyle w:val="Hyperlink"/>
            <w:noProof/>
          </w:rPr>
          <w:t>2.2.</w:t>
        </w:r>
        <w:r w:rsidR="0001353B">
          <w:rPr>
            <w:rFonts w:asciiTheme="minorHAnsi" w:eastAsiaTheme="minorEastAsia" w:hAnsiTheme="minorHAnsi" w:cstheme="minorBidi"/>
            <w:b w:val="0"/>
            <w:noProof/>
            <w:sz w:val="22"/>
            <w:szCs w:val="22"/>
          </w:rPr>
          <w:tab/>
        </w:r>
        <w:r w:rsidR="0001353B" w:rsidRPr="003B7A4C">
          <w:rPr>
            <w:rStyle w:val="Hyperlink"/>
            <w:noProof/>
          </w:rPr>
          <w:t>Security</w:t>
        </w:r>
        <w:r w:rsidR="0001353B">
          <w:rPr>
            <w:noProof/>
            <w:webHidden/>
          </w:rPr>
          <w:tab/>
        </w:r>
        <w:r w:rsidR="0001353B">
          <w:rPr>
            <w:noProof/>
            <w:webHidden/>
          </w:rPr>
          <w:fldChar w:fldCharType="begin"/>
        </w:r>
        <w:r w:rsidR="0001353B">
          <w:rPr>
            <w:noProof/>
            <w:webHidden/>
          </w:rPr>
          <w:instrText xml:space="preserve"> PAGEREF _Toc406162279 \h </w:instrText>
        </w:r>
        <w:r w:rsidR="0001353B">
          <w:rPr>
            <w:noProof/>
            <w:webHidden/>
          </w:rPr>
        </w:r>
        <w:r w:rsidR="0001353B">
          <w:rPr>
            <w:noProof/>
            <w:webHidden/>
          </w:rPr>
          <w:fldChar w:fldCharType="separate"/>
        </w:r>
        <w:r w:rsidR="0001353B">
          <w:rPr>
            <w:noProof/>
            <w:webHidden/>
          </w:rPr>
          <w:t>6</w:t>
        </w:r>
        <w:r w:rsidR="0001353B">
          <w:rPr>
            <w:noProof/>
            <w:webHidden/>
          </w:rPr>
          <w:fldChar w:fldCharType="end"/>
        </w:r>
      </w:hyperlink>
    </w:p>
    <w:p w:rsidR="0001353B" w:rsidRDefault="00404237">
      <w:pPr>
        <w:pStyle w:val="TOC1"/>
        <w:rPr>
          <w:rFonts w:asciiTheme="minorHAnsi" w:eastAsiaTheme="minorEastAsia" w:hAnsiTheme="minorHAnsi" w:cstheme="minorBidi"/>
          <w:b w:val="0"/>
          <w:noProof/>
          <w:sz w:val="22"/>
          <w:szCs w:val="22"/>
        </w:rPr>
      </w:pPr>
      <w:hyperlink w:anchor="_Toc406162280" w:history="1">
        <w:r w:rsidR="0001353B" w:rsidRPr="003B7A4C">
          <w:rPr>
            <w:rStyle w:val="Hyperlink"/>
            <w:noProof/>
          </w:rPr>
          <w:t>3.</w:t>
        </w:r>
        <w:r w:rsidR="0001353B">
          <w:rPr>
            <w:rFonts w:asciiTheme="minorHAnsi" w:eastAsiaTheme="minorEastAsia" w:hAnsiTheme="minorHAnsi" w:cstheme="minorBidi"/>
            <w:b w:val="0"/>
            <w:noProof/>
            <w:sz w:val="22"/>
            <w:szCs w:val="22"/>
          </w:rPr>
          <w:tab/>
        </w:r>
        <w:r w:rsidR="0001353B" w:rsidRPr="003B7A4C">
          <w:rPr>
            <w:rStyle w:val="Hyperlink"/>
            <w:noProof/>
          </w:rPr>
          <w:t>Environment</w:t>
        </w:r>
        <w:r w:rsidR="0001353B">
          <w:rPr>
            <w:noProof/>
            <w:webHidden/>
          </w:rPr>
          <w:tab/>
        </w:r>
        <w:r w:rsidR="0001353B">
          <w:rPr>
            <w:noProof/>
            <w:webHidden/>
          </w:rPr>
          <w:fldChar w:fldCharType="begin"/>
        </w:r>
        <w:r w:rsidR="0001353B">
          <w:rPr>
            <w:noProof/>
            <w:webHidden/>
          </w:rPr>
          <w:instrText xml:space="preserve"> PAGEREF _Toc406162280 \h </w:instrText>
        </w:r>
        <w:r w:rsidR="0001353B">
          <w:rPr>
            <w:noProof/>
            <w:webHidden/>
          </w:rPr>
        </w:r>
        <w:r w:rsidR="0001353B">
          <w:rPr>
            <w:noProof/>
            <w:webHidden/>
          </w:rPr>
          <w:fldChar w:fldCharType="separate"/>
        </w:r>
        <w:r w:rsidR="0001353B">
          <w:rPr>
            <w:noProof/>
            <w:webHidden/>
          </w:rPr>
          <w:t>7</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81" w:history="1">
        <w:r w:rsidR="0001353B" w:rsidRPr="003B7A4C">
          <w:rPr>
            <w:rStyle w:val="Hyperlink"/>
            <w:noProof/>
          </w:rPr>
          <w:t>3.1.</w:t>
        </w:r>
        <w:r w:rsidR="0001353B">
          <w:rPr>
            <w:rFonts w:asciiTheme="minorHAnsi" w:eastAsiaTheme="minorEastAsia" w:hAnsiTheme="minorHAnsi" w:cstheme="minorBidi"/>
            <w:b w:val="0"/>
            <w:noProof/>
            <w:sz w:val="22"/>
            <w:szCs w:val="22"/>
          </w:rPr>
          <w:tab/>
        </w:r>
        <w:r w:rsidR="0001353B" w:rsidRPr="003B7A4C">
          <w:rPr>
            <w:rStyle w:val="Hyperlink"/>
            <w:noProof/>
          </w:rPr>
          <w:t>Hardware</w:t>
        </w:r>
        <w:r w:rsidR="0001353B">
          <w:rPr>
            <w:noProof/>
            <w:webHidden/>
          </w:rPr>
          <w:tab/>
        </w:r>
        <w:r w:rsidR="0001353B">
          <w:rPr>
            <w:noProof/>
            <w:webHidden/>
          </w:rPr>
          <w:fldChar w:fldCharType="begin"/>
        </w:r>
        <w:r w:rsidR="0001353B">
          <w:rPr>
            <w:noProof/>
            <w:webHidden/>
          </w:rPr>
          <w:instrText xml:space="preserve"> PAGEREF _Toc406162281 \h </w:instrText>
        </w:r>
        <w:r w:rsidR="0001353B">
          <w:rPr>
            <w:noProof/>
            <w:webHidden/>
          </w:rPr>
        </w:r>
        <w:r w:rsidR="0001353B">
          <w:rPr>
            <w:noProof/>
            <w:webHidden/>
          </w:rPr>
          <w:fldChar w:fldCharType="separate"/>
        </w:r>
        <w:r w:rsidR="0001353B">
          <w:rPr>
            <w:noProof/>
            <w:webHidden/>
          </w:rPr>
          <w:t>7</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82" w:history="1">
        <w:r w:rsidR="0001353B" w:rsidRPr="003B7A4C">
          <w:rPr>
            <w:rStyle w:val="Hyperlink"/>
            <w:noProof/>
          </w:rPr>
          <w:t>3.2.</w:t>
        </w:r>
        <w:r w:rsidR="0001353B">
          <w:rPr>
            <w:rFonts w:asciiTheme="minorHAnsi" w:eastAsiaTheme="minorEastAsia" w:hAnsiTheme="minorHAnsi" w:cstheme="minorBidi"/>
            <w:b w:val="0"/>
            <w:noProof/>
            <w:sz w:val="22"/>
            <w:szCs w:val="22"/>
          </w:rPr>
          <w:tab/>
        </w:r>
        <w:r w:rsidR="0001353B" w:rsidRPr="003B7A4C">
          <w:rPr>
            <w:rStyle w:val="Hyperlink"/>
            <w:noProof/>
          </w:rPr>
          <w:t>Software</w:t>
        </w:r>
        <w:r w:rsidR="0001353B">
          <w:rPr>
            <w:noProof/>
            <w:webHidden/>
          </w:rPr>
          <w:tab/>
        </w:r>
        <w:r w:rsidR="0001353B">
          <w:rPr>
            <w:noProof/>
            <w:webHidden/>
          </w:rPr>
          <w:fldChar w:fldCharType="begin"/>
        </w:r>
        <w:r w:rsidR="0001353B">
          <w:rPr>
            <w:noProof/>
            <w:webHidden/>
          </w:rPr>
          <w:instrText xml:space="preserve"> PAGEREF _Toc406162282 \h </w:instrText>
        </w:r>
        <w:r w:rsidR="0001353B">
          <w:rPr>
            <w:noProof/>
            <w:webHidden/>
          </w:rPr>
        </w:r>
        <w:r w:rsidR="0001353B">
          <w:rPr>
            <w:noProof/>
            <w:webHidden/>
          </w:rPr>
          <w:fldChar w:fldCharType="separate"/>
        </w:r>
        <w:r w:rsidR="0001353B">
          <w:rPr>
            <w:noProof/>
            <w:webHidden/>
          </w:rPr>
          <w:t>8</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83" w:history="1">
        <w:r w:rsidR="0001353B" w:rsidRPr="003B7A4C">
          <w:rPr>
            <w:rStyle w:val="Hyperlink"/>
            <w:noProof/>
          </w:rPr>
          <w:t>3.2.1.</w:t>
        </w:r>
        <w:r w:rsidR="0001353B">
          <w:rPr>
            <w:rFonts w:asciiTheme="minorHAnsi" w:eastAsiaTheme="minorEastAsia" w:hAnsiTheme="minorHAnsi" w:cstheme="minorBidi"/>
            <w:b w:val="0"/>
            <w:noProof/>
            <w:sz w:val="22"/>
            <w:szCs w:val="22"/>
          </w:rPr>
          <w:tab/>
        </w:r>
        <w:r w:rsidR="0001353B" w:rsidRPr="003B7A4C">
          <w:rPr>
            <w:rStyle w:val="Hyperlink"/>
            <w:noProof/>
          </w:rPr>
          <w:t>Software Configuration</w:t>
        </w:r>
        <w:r w:rsidR="0001353B">
          <w:rPr>
            <w:noProof/>
            <w:webHidden/>
          </w:rPr>
          <w:tab/>
        </w:r>
        <w:r w:rsidR="0001353B">
          <w:rPr>
            <w:noProof/>
            <w:webHidden/>
          </w:rPr>
          <w:fldChar w:fldCharType="begin"/>
        </w:r>
        <w:r w:rsidR="0001353B">
          <w:rPr>
            <w:noProof/>
            <w:webHidden/>
          </w:rPr>
          <w:instrText xml:space="preserve"> PAGEREF _Toc406162283 \h </w:instrText>
        </w:r>
        <w:r w:rsidR="0001353B">
          <w:rPr>
            <w:noProof/>
            <w:webHidden/>
          </w:rPr>
        </w:r>
        <w:r w:rsidR="0001353B">
          <w:rPr>
            <w:noProof/>
            <w:webHidden/>
          </w:rPr>
          <w:fldChar w:fldCharType="separate"/>
        </w:r>
        <w:r w:rsidR="0001353B">
          <w:rPr>
            <w:noProof/>
            <w:webHidden/>
          </w:rPr>
          <w:t>8</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84" w:history="1">
        <w:r w:rsidR="0001353B" w:rsidRPr="003B7A4C">
          <w:rPr>
            <w:rStyle w:val="Hyperlink"/>
            <w:noProof/>
          </w:rPr>
          <w:t>3.3.</w:t>
        </w:r>
        <w:r w:rsidR="0001353B">
          <w:rPr>
            <w:rFonts w:asciiTheme="minorHAnsi" w:eastAsiaTheme="minorEastAsia" w:hAnsiTheme="minorHAnsi" w:cstheme="minorBidi"/>
            <w:b w:val="0"/>
            <w:noProof/>
            <w:sz w:val="22"/>
            <w:szCs w:val="22"/>
          </w:rPr>
          <w:tab/>
        </w:r>
        <w:r w:rsidR="0001353B" w:rsidRPr="003B7A4C">
          <w:rPr>
            <w:rStyle w:val="Hyperlink"/>
            <w:noProof/>
          </w:rPr>
          <w:t>Interfaces</w:t>
        </w:r>
        <w:r w:rsidR="0001353B">
          <w:rPr>
            <w:noProof/>
            <w:webHidden/>
          </w:rPr>
          <w:tab/>
        </w:r>
        <w:r w:rsidR="0001353B">
          <w:rPr>
            <w:noProof/>
            <w:webHidden/>
          </w:rPr>
          <w:fldChar w:fldCharType="begin"/>
        </w:r>
        <w:r w:rsidR="0001353B">
          <w:rPr>
            <w:noProof/>
            <w:webHidden/>
          </w:rPr>
          <w:instrText xml:space="preserve"> PAGEREF _Toc406162284 \h </w:instrText>
        </w:r>
        <w:r w:rsidR="0001353B">
          <w:rPr>
            <w:noProof/>
            <w:webHidden/>
          </w:rPr>
        </w:r>
        <w:r w:rsidR="0001353B">
          <w:rPr>
            <w:noProof/>
            <w:webHidden/>
          </w:rPr>
          <w:fldChar w:fldCharType="separate"/>
        </w:r>
        <w:r w:rsidR="0001353B">
          <w:rPr>
            <w:noProof/>
            <w:webHidden/>
          </w:rPr>
          <w:t>9</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85" w:history="1">
        <w:r w:rsidR="0001353B" w:rsidRPr="003B7A4C">
          <w:rPr>
            <w:rStyle w:val="Hyperlink"/>
            <w:noProof/>
          </w:rPr>
          <w:t>3.3.1.</w:t>
        </w:r>
        <w:r w:rsidR="0001353B">
          <w:rPr>
            <w:rFonts w:asciiTheme="minorHAnsi" w:eastAsiaTheme="minorEastAsia" w:hAnsiTheme="minorHAnsi" w:cstheme="minorBidi"/>
            <w:b w:val="0"/>
            <w:noProof/>
            <w:sz w:val="22"/>
            <w:szCs w:val="22"/>
          </w:rPr>
          <w:tab/>
        </w:r>
        <w:r w:rsidR="0001353B" w:rsidRPr="003B7A4C">
          <w:rPr>
            <w:rStyle w:val="Hyperlink"/>
            <w:noProof/>
          </w:rPr>
          <w:t>External Interfaces</w:t>
        </w:r>
        <w:r w:rsidR="0001353B">
          <w:rPr>
            <w:noProof/>
            <w:webHidden/>
          </w:rPr>
          <w:tab/>
        </w:r>
        <w:r w:rsidR="0001353B">
          <w:rPr>
            <w:noProof/>
            <w:webHidden/>
          </w:rPr>
          <w:fldChar w:fldCharType="begin"/>
        </w:r>
        <w:r w:rsidR="0001353B">
          <w:rPr>
            <w:noProof/>
            <w:webHidden/>
          </w:rPr>
          <w:instrText xml:space="preserve"> PAGEREF _Toc406162285 \h </w:instrText>
        </w:r>
        <w:r w:rsidR="0001353B">
          <w:rPr>
            <w:noProof/>
            <w:webHidden/>
          </w:rPr>
        </w:r>
        <w:r w:rsidR="0001353B">
          <w:rPr>
            <w:noProof/>
            <w:webHidden/>
          </w:rPr>
          <w:fldChar w:fldCharType="separate"/>
        </w:r>
        <w:r w:rsidR="0001353B">
          <w:rPr>
            <w:noProof/>
            <w:webHidden/>
          </w:rPr>
          <w:t>9</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86" w:history="1">
        <w:r w:rsidR="0001353B" w:rsidRPr="003B7A4C">
          <w:rPr>
            <w:rStyle w:val="Hyperlink"/>
            <w:noProof/>
          </w:rPr>
          <w:t>3.3.2.</w:t>
        </w:r>
        <w:r w:rsidR="0001353B">
          <w:rPr>
            <w:rFonts w:asciiTheme="minorHAnsi" w:eastAsiaTheme="minorEastAsia" w:hAnsiTheme="minorHAnsi" w:cstheme="minorBidi"/>
            <w:b w:val="0"/>
            <w:noProof/>
            <w:sz w:val="22"/>
            <w:szCs w:val="22"/>
          </w:rPr>
          <w:tab/>
        </w:r>
        <w:r w:rsidR="0001353B" w:rsidRPr="003B7A4C">
          <w:rPr>
            <w:rStyle w:val="Hyperlink"/>
            <w:noProof/>
          </w:rPr>
          <w:t>External Data Sources</w:t>
        </w:r>
        <w:r w:rsidR="0001353B">
          <w:rPr>
            <w:noProof/>
            <w:webHidden/>
          </w:rPr>
          <w:tab/>
        </w:r>
        <w:r w:rsidR="0001353B">
          <w:rPr>
            <w:noProof/>
            <w:webHidden/>
          </w:rPr>
          <w:fldChar w:fldCharType="begin"/>
        </w:r>
        <w:r w:rsidR="0001353B">
          <w:rPr>
            <w:noProof/>
            <w:webHidden/>
          </w:rPr>
          <w:instrText xml:space="preserve"> PAGEREF _Toc406162286 \h </w:instrText>
        </w:r>
        <w:r w:rsidR="0001353B">
          <w:rPr>
            <w:noProof/>
            <w:webHidden/>
          </w:rPr>
        </w:r>
        <w:r w:rsidR="0001353B">
          <w:rPr>
            <w:noProof/>
            <w:webHidden/>
          </w:rPr>
          <w:fldChar w:fldCharType="separate"/>
        </w:r>
        <w:r w:rsidR="0001353B">
          <w:rPr>
            <w:noProof/>
            <w:webHidden/>
          </w:rPr>
          <w:t>9</w:t>
        </w:r>
        <w:r w:rsidR="0001353B">
          <w:rPr>
            <w:noProof/>
            <w:webHidden/>
          </w:rPr>
          <w:fldChar w:fldCharType="end"/>
        </w:r>
      </w:hyperlink>
    </w:p>
    <w:p w:rsidR="0001353B" w:rsidRDefault="00404237">
      <w:pPr>
        <w:pStyle w:val="TOC1"/>
        <w:rPr>
          <w:rFonts w:asciiTheme="minorHAnsi" w:eastAsiaTheme="minorEastAsia" w:hAnsiTheme="minorHAnsi" w:cstheme="minorBidi"/>
          <w:b w:val="0"/>
          <w:noProof/>
          <w:sz w:val="22"/>
          <w:szCs w:val="22"/>
        </w:rPr>
      </w:pPr>
      <w:hyperlink w:anchor="_Toc406162287" w:history="1">
        <w:r w:rsidR="0001353B" w:rsidRPr="003B7A4C">
          <w:rPr>
            <w:rStyle w:val="Hyperlink"/>
            <w:noProof/>
          </w:rPr>
          <w:t>4.</w:t>
        </w:r>
        <w:r w:rsidR="0001353B">
          <w:rPr>
            <w:rFonts w:asciiTheme="minorHAnsi" w:eastAsiaTheme="minorEastAsia" w:hAnsiTheme="minorHAnsi" w:cstheme="minorBidi"/>
            <w:b w:val="0"/>
            <w:noProof/>
            <w:sz w:val="22"/>
            <w:szCs w:val="22"/>
          </w:rPr>
          <w:tab/>
        </w:r>
        <w:r w:rsidR="0001353B" w:rsidRPr="003B7A4C">
          <w:rPr>
            <w:rStyle w:val="Hyperlink"/>
            <w:noProof/>
          </w:rPr>
          <w:t>Analytics Workflow</w:t>
        </w:r>
        <w:r w:rsidR="0001353B">
          <w:rPr>
            <w:noProof/>
            <w:webHidden/>
          </w:rPr>
          <w:tab/>
        </w:r>
        <w:r w:rsidR="0001353B">
          <w:rPr>
            <w:noProof/>
            <w:webHidden/>
          </w:rPr>
          <w:fldChar w:fldCharType="begin"/>
        </w:r>
        <w:r w:rsidR="0001353B">
          <w:rPr>
            <w:noProof/>
            <w:webHidden/>
          </w:rPr>
          <w:instrText xml:space="preserve"> PAGEREF _Toc406162287 \h </w:instrText>
        </w:r>
        <w:r w:rsidR="0001353B">
          <w:rPr>
            <w:noProof/>
            <w:webHidden/>
          </w:rPr>
        </w:r>
        <w:r w:rsidR="0001353B">
          <w:rPr>
            <w:noProof/>
            <w:webHidden/>
          </w:rPr>
          <w:fldChar w:fldCharType="separate"/>
        </w:r>
        <w:r w:rsidR="0001353B">
          <w:rPr>
            <w:noProof/>
            <w:webHidden/>
          </w:rPr>
          <w:t>10</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88" w:history="1">
        <w:r w:rsidR="0001353B" w:rsidRPr="003B7A4C">
          <w:rPr>
            <w:rStyle w:val="Hyperlink"/>
            <w:noProof/>
          </w:rPr>
          <w:t>4.1.</w:t>
        </w:r>
        <w:r w:rsidR="0001353B">
          <w:rPr>
            <w:rFonts w:asciiTheme="minorHAnsi" w:eastAsiaTheme="minorEastAsia" w:hAnsiTheme="minorHAnsi" w:cstheme="minorBidi"/>
            <w:b w:val="0"/>
            <w:noProof/>
            <w:sz w:val="22"/>
            <w:szCs w:val="22"/>
          </w:rPr>
          <w:tab/>
        </w:r>
        <w:r w:rsidR="0001353B" w:rsidRPr="003B7A4C">
          <w:rPr>
            <w:rStyle w:val="Hyperlink"/>
            <w:noProof/>
          </w:rPr>
          <w:t>Model Development / Applications</w:t>
        </w:r>
        <w:r w:rsidR="0001353B">
          <w:rPr>
            <w:noProof/>
            <w:webHidden/>
          </w:rPr>
          <w:tab/>
        </w:r>
        <w:r w:rsidR="0001353B">
          <w:rPr>
            <w:noProof/>
            <w:webHidden/>
          </w:rPr>
          <w:fldChar w:fldCharType="begin"/>
        </w:r>
        <w:r w:rsidR="0001353B">
          <w:rPr>
            <w:noProof/>
            <w:webHidden/>
          </w:rPr>
          <w:instrText xml:space="preserve"> PAGEREF _Toc406162288 \h </w:instrText>
        </w:r>
        <w:r w:rsidR="0001353B">
          <w:rPr>
            <w:noProof/>
            <w:webHidden/>
          </w:rPr>
        </w:r>
        <w:r w:rsidR="0001353B">
          <w:rPr>
            <w:noProof/>
            <w:webHidden/>
          </w:rPr>
          <w:fldChar w:fldCharType="separate"/>
        </w:r>
        <w:r w:rsidR="0001353B">
          <w:rPr>
            <w:noProof/>
            <w:webHidden/>
          </w:rPr>
          <w:t>10</w:t>
        </w:r>
        <w:r w:rsidR="0001353B">
          <w:rPr>
            <w:noProof/>
            <w:webHidden/>
          </w:rPr>
          <w:fldChar w:fldCharType="end"/>
        </w:r>
      </w:hyperlink>
    </w:p>
    <w:p w:rsidR="0001353B" w:rsidRDefault="00404237">
      <w:pPr>
        <w:pStyle w:val="TOC2"/>
        <w:rPr>
          <w:rFonts w:asciiTheme="minorHAnsi" w:eastAsiaTheme="minorEastAsia" w:hAnsiTheme="minorHAnsi" w:cstheme="minorBidi"/>
          <w:b w:val="0"/>
          <w:noProof/>
          <w:sz w:val="22"/>
          <w:szCs w:val="22"/>
        </w:rPr>
      </w:pPr>
      <w:hyperlink w:anchor="_Toc406162289" w:history="1">
        <w:r w:rsidR="0001353B" w:rsidRPr="003B7A4C">
          <w:rPr>
            <w:rStyle w:val="Hyperlink"/>
            <w:noProof/>
          </w:rPr>
          <w:t>4.2.</w:t>
        </w:r>
        <w:r w:rsidR="0001353B">
          <w:rPr>
            <w:rFonts w:asciiTheme="minorHAnsi" w:eastAsiaTheme="minorEastAsia" w:hAnsiTheme="minorHAnsi" w:cstheme="minorBidi"/>
            <w:b w:val="0"/>
            <w:noProof/>
            <w:sz w:val="22"/>
            <w:szCs w:val="22"/>
          </w:rPr>
          <w:tab/>
        </w:r>
        <w:r w:rsidR="0001353B" w:rsidRPr="003B7A4C">
          <w:rPr>
            <w:rStyle w:val="Hyperlink"/>
            <w:noProof/>
          </w:rPr>
          <w:t>System Data Flow</w:t>
        </w:r>
        <w:r w:rsidR="0001353B">
          <w:rPr>
            <w:noProof/>
            <w:webHidden/>
          </w:rPr>
          <w:tab/>
        </w:r>
        <w:r w:rsidR="0001353B">
          <w:rPr>
            <w:noProof/>
            <w:webHidden/>
          </w:rPr>
          <w:fldChar w:fldCharType="begin"/>
        </w:r>
        <w:r w:rsidR="0001353B">
          <w:rPr>
            <w:noProof/>
            <w:webHidden/>
          </w:rPr>
          <w:instrText xml:space="preserve"> PAGEREF _Toc406162289 \h </w:instrText>
        </w:r>
        <w:r w:rsidR="0001353B">
          <w:rPr>
            <w:noProof/>
            <w:webHidden/>
          </w:rPr>
        </w:r>
        <w:r w:rsidR="0001353B">
          <w:rPr>
            <w:noProof/>
            <w:webHidden/>
          </w:rPr>
          <w:fldChar w:fldCharType="separate"/>
        </w:r>
        <w:r w:rsidR="0001353B">
          <w:rPr>
            <w:noProof/>
            <w:webHidden/>
          </w:rPr>
          <w:t>11</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90" w:history="1">
        <w:r w:rsidR="0001353B" w:rsidRPr="003B7A4C">
          <w:rPr>
            <w:rStyle w:val="Hyperlink"/>
            <w:noProof/>
          </w:rPr>
          <w:t>4.2.1.</w:t>
        </w:r>
        <w:r w:rsidR="0001353B">
          <w:rPr>
            <w:rFonts w:asciiTheme="minorHAnsi" w:eastAsiaTheme="minorEastAsia" w:hAnsiTheme="minorHAnsi" w:cstheme="minorBidi"/>
            <w:b w:val="0"/>
            <w:noProof/>
            <w:sz w:val="22"/>
            <w:szCs w:val="22"/>
          </w:rPr>
          <w:tab/>
        </w:r>
        <w:r w:rsidR="0001353B" w:rsidRPr="003B7A4C">
          <w:rPr>
            <w:rStyle w:val="Hyperlink"/>
            <w:noProof/>
          </w:rPr>
          <w:t>Import Process</w:t>
        </w:r>
        <w:r w:rsidR="0001353B">
          <w:rPr>
            <w:noProof/>
            <w:webHidden/>
          </w:rPr>
          <w:tab/>
        </w:r>
        <w:r w:rsidR="0001353B">
          <w:rPr>
            <w:noProof/>
            <w:webHidden/>
          </w:rPr>
          <w:fldChar w:fldCharType="begin"/>
        </w:r>
        <w:r w:rsidR="0001353B">
          <w:rPr>
            <w:noProof/>
            <w:webHidden/>
          </w:rPr>
          <w:instrText xml:space="preserve"> PAGEREF _Toc406162290 \h </w:instrText>
        </w:r>
        <w:r w:rsidR="0001353B">
          <w:rPr>
            <w:noProof/>
            <w:webHidden/>
          </w:rPr>
        </w:r>
        <w:r w:rsidR="0001353B">
          <w:rPr>
            <w:noProof/>
            <w:webHidden/>
          </w:rPr>
          <w:fldChar w:fldCharType="separate"/>
        </w:r>
        <w:r w:rsidR="0001353B">
          <w:rPr>
            <w:noProof/>
            <w:webHidden/>
          </w:rPr>
          <w:t>11</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91" w:history="1">
        <w:r w:rsidR="0001353B" w:rsidRPr="003B7A4C">
          <w:rPr>
            <w:rStyle w:val="Hyperlink"/>
            <w:noProof/>
          </w:rPr>
          <w:t>4.2.2.</w:t>
        </w:r>
        <w:r w:rsidR="0001353B">
          <w:rPr>
            <w:rFonts w:asciiTheme="minorHAnsi" w:eastAsiaTheme="minorEastAsia" w:hAnsiTheme="minorHAnsi" w:cstheme="minorBidi"/>
            <w:b w:val="0"/>
            <w:noProof/>
            <w:sz w:val="22"/>
            <w:szCs w:val="22"/>
          </w:rPr>
          <w:tab/>
        </w:r>
        <w:r w:rsidR="0001353B" w:rsidRPr="003B7A4C">
          <w:rPr>
            <w:rStyle w:val="Hyperlink"/>
            <w:noProof/>
          </w:rPr>
          <w:t>Normalization/Standardization</w:t>
        </w:r>
        <w:r w:rsidR="0001353B">
          <w:rPr>
            <w:noProof/>
            <w:webHidden/>
          </w:rPr>
          <w:tab/>
        </w:r>
        <w:r w:rsidR="0001353B">
          <w:rPr>
            <w:noProof/>
            <w:webHidden/>
          </w:rPr>
          <w:fldChar w:fldCharType="begin"/>
        </w:r>
        <w:r w:rsidR="0001353B">
          <w:rPr>
            <w:noProof/>
            <w:webHidden/>
          </w:rPr>
          <w:instrText xml:space="preserve"> PAGEREF _Toc406162291 \h </w:instrText>
        </w:r>
        <w:r w:rsidR="0001353B">
          <w:rPr>
            <w:noProof/>
            <w:webHidden/>
          </w:rPr>
        </w:r>
        <w:r w:rsidR="0001353B">
          <w:rPr>
            <w:noProof/>
            <w:webHidden/>
          </w:rPr>
          <w:fldChar w:fldCharType="separate"/>
        </w:r>
        <w:r w:rsidR="0001353B">
          <w:rPr>
            <w:noProof/>
            <w:webHidden/>
          </w:rPr>
          <w:t>11</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92" w:history="1">
        <w:r w:rsidR="0001353B" w:rsidRPr="003B7A4C">
          <w:rPr>
            <w:rStyle w:val="Hyperlink"/>
            <w:noProof/>
          </w:rPr>
          <w:t>4.2.3.</w:t>
        </w:r>
        <w:r w:rsidR="0001353B">
          <w:rPr>
            <w:rFonts w:asciiTheme="minorHAnsi" w:eastAsiaTheme="minorEastAsia" w:hAnsiTheme="minorHAnsi" w:cstheme="minorBidi"/>
            <w:b w:val="0"/>
            <w:noProof/>
            <w:sz w:val="22"/>
            <w:szCs w:val="22"/>
          </w:rPr>
          <w:tab/>
        </w:r>
        <w:r w:rsidR="0001353B" w:rsidRPr="003B7A4C">
          <w:rPr>
            <w:rStyle w:val="Hyperlink"/>
            <w:noProof/>
          </w:rPr>
          <w:t>Database Tables</w:t>
        </w:r>
        <w:r w:rsidR="0001353B">
          <w:rPr>
            <w:noProof/>
            <w:webHidden/>
          </w:rPr>
          <w:tab/>
        </w:r>
        <w:r w:rsidR="0001353B">
          <w:rPr>
            <w:noProof/>
            <w:webHidden/>
          </w:rPr>
          <w:fldChar w:fldCharType="begin"/>
        </w:r>
        <w:r w:rsidR="0001353B">
          <w:rPr>
            <w:noProof/>
            <w:webHidden/>
          </w:rPr>
          <w:instrText xml:space="preserve"> PAGEREF _Toc406162292 \h </w:instrText>
        </w:r>
        <w:r w:rsidR="0001353B">
          <w:rPr>
            <w:noProof/>
            <w:webHidden/>
          </w:rPr>
        </w:r>
        <w:r w:rsidR="0001353B">
          <w:rPr>
            <w:noProof/>
            <w:webHidden/>
          </w:rPr>
          <w:fldChar w:fldCharType="separate"/>
        </w:r>
        <w:r w:rsidR="0001353B">
          <w:rPr>
            <w:noProof/>
            <w:webHidden/>
          </w:rPr>
          <w:t>12</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93" w:history="1">
        <w:r w:rsidR="0001353B" w:rsidRPr="003B7A4C">
          <w:rPr>
            <w:rStyle w:val="Hyperlink"/>
            <w:noProof/>
          </w:rPr>
          <w:t>4.2.4.</w:t>
        </w:r>
        <w:r w:rsidR="0001353B">
          <w:rPr>
            <w:rFonts w:asciiTheme="minorHAnsi" w:eastAsiaTheme="minorEastAsia" w:hAnsiTheme="minorHAnsi" w:cstheme="minorBidi"/>
            <w:b w:val="0"/>
            <w:noProof/>
            <w:sz w:val="22"/>
            <w:szCs w:val="22"/>
          </w:rPr>
          <w:tab/>
        </w:r>
        <w:r w:rsidR="0001353B" w:rsidRPr="003B7A4C">
          <w:rPr>
            <w:rStyle w:val="Hyperlink"/>
            <w:noProof/>
          </w:rPr>
          <w:t>Linking/Common Identifiers</w:t>
        </w:r>
        <w:r w:rsidR="0001353B">
          <w:rPr>
            <w:noProof/>
            <w:webHidden/>
          </w:rPr>
          <w:tab/>
        </w:r>
        <w:r w:rsidR="0001353B">
          <w:rPr>
            <w:noProof/>
            <w:webHidden/>
          </w:rPr>
          <w:fldChar w:fldCharType="begin"/>
        </w:r>
        <w:r w:rsidR="0001353B">
          <w:rPr>
            <w:noProof/>
            <w:webHidden/>
          </w:rPr>
          <w:instrText xml:space="preserve"> PAGEREF _Toc406162293 \h </w:instrText>
        </w:r>
        <w:r w:rsidR="0001353B">
          <w:rPr>
            <w:noProof/>
            <w:webHidden/>
          </w:rPr>
        </w:r>
        <w:r w:rsidR="0001353B">
          <w:rPr>
            <w:noProof/>
            <w:webHidden/>
          </w:rPr>
          <w:fldChar w:fldCharType="separate"/>
        </w:r>
        <w:r w:rsidR="0001353B">
          <w:rPr>
            <w:noProof/>
            <w:webHidden/>
          </w:rPr>
          <w:t>12</w:t>
        </w:r>
        <w:r w:rsidR="0001353B">
          <w:rPr>
            <w:noProof/>
            <w:webHidden/>
          </w:rPr>
          <w:fldChar w:fldCharType="end"/>
        </w:r>
      </w:hyperlink>
    </w:p>
    <w:p w:rsidR="0001353B" w:rsidRDefault="00404237">
      <w:pPr>
        <w:pStyle w:val="TOC3"/>
        <w:rPr>
          <w:rFonts w:asciiTheme="minorHAnsi" w:eastAsiaTheme="minorEastAsia" w:hAnsiTheme="minorHAnsi" w:cstheme="minorBidi"/>
          <w:b w:val="0"/>
          <w:noProof/>
          <w:sz w:val="22"/>
          <w:szCs w:val="22"/>
        </w:rPr>
      </w:pPr>
      <w:hyperlink w:anchor="_Toc406162294" w:history="1">
        <w:r w:rsidR="0001353B" w:rsidRPr="003B7A4C">
          <w:rPr>
            <w:rStyle w:val="Hyperlink"/>
            <w:noProof/>
          </w:rPr>
          <w:t>4.2.5.</w:t>
        </w:r>
        <w:r w:rsidR="0001353B">
          <w:rPr>
            <w:rFonts w:asciiTheme="minorHAnsi" w:eastAsiaTheme="minorEastAsia" w:hAnsiTheme="minorHAnsi" w:cstheme="minorBidi"/>
            <w:b w:val="0"/>
            <w:noProof/>
            <w:sz w:val="22"/>
            <w:szCs w:val="22"/>
          </w:rPr>
          <w:tab/>
        </w:r>
        <w:r w:rsidR="0001353B" w:rsidRPr="003B7A4C">
          <w:rPr>
            <w:rStyle w:val="Hyperlink"/>
            <w:noProof/>
          </w:rPr>
          <w:t>Risk Model Execution (SQL Server)</w:t>
        </w:r>
        <w:r w:rsidR="0001353B">
          <w:rPr>
            <w:noProof/>
            <w:webHidden/>
          </w:rPr>
          <w:tab/>
        </w:r>
        <w:r w:rsidR="0001353B">
          <w:rPr>
            <w:noProof/>
            <w:webHidden/>
          </w:rPr>
          <w:fldChar w:fldCharType="begin"/>
        </w:r>
        <w:r w:rsidR="0001353B">
          <w:rPr>
            <w:noProof/>
            <w:webHidden/>
          </w:rPr>
          <w:instrText xml:space="preserve"> PAGEREF _Toc406162294 \h </w:instrText>
        </w:r>
        <w:r w:rsidR="0001353B">
          <w:rPr>
            <w:noProof/>
            <w:webHidden/>
          </w:rPr>
        </w:r>
        <w:r w:rsidR="0001353B">
          <w:rPr>
            <w:noProof/>
            <w:webHidden/>
          </w:rPr>
          <w:fldChar w:fldCharType="separate"/>
        </w:r>
        <w:r w:rsidR="0001353B">
          <w:rPr>
            <w:noProof/>
            <w:webHidden/>
          </w:rPr>
          <w:t>12</w:t>
        </w:r>
        <w:r w:rsidR="0001353B">
          <w:rPr>
            <w:noProof/>
            <w:webHidden/>
          </w:rPr>
          <w:fldChar w:fldCharType="end"/>
        </w:r>
      </w:hyperlink>
    </w:p>
    <w:p w:rsidR="00600F00" w:rsidRDefault="003224BE" w:rsidP="00600F00">
      <w:pPr>
        <w:pStyle w:val="Heading1"/>
        <w:numPr>
          <w:ilvl w:val="0"/>
          <w:numId w:val="0"/>
        </w:numPr>
        <w:ind w:left="360"/>
      </w:pPr>
      <w:r w:rsidRPr="002556F1">
        <w:fldChar w:fldCharType="end"/>
      </w:r>
    </w:p>
    <w:p w:rsidR="00F14EA8" w:rsidRDefault="00F14EA8">
      <w:pPr>
        <w:rPr>
          <w:rFonts w:ascii="Times New Roman" w:hAnsi="Times New Roman"/>
          <w:sz w:val="24"/>
          <w:szCs w:val="20"/>
        </w:rPr>
      </w:pPr>
      <w:r>
        <w:br w:type="page"/>
      </w:r>
    </w:p>
    <w:p w:rsidR="00170F2E" w:rsidRPr="002C3E9F" w:rsidRDefault="004F3A80" w:rsidP="00455C24">
      <w:pPr>
        <w:pStyle w:val="Heading1"/>
      </w:pPr>
      <w:bookmarkStart w:id="4" w:name="_Toc406162272"/>
      <w:r w:rsidRPr="00984223">
        <w:lastRenderedPageBreak/>
        <w:t>Introduction</w:t>
      </w:r>
      <w:bookmarkEnd w:id="0"/>
      <w:bookmarkEnd w:id="4"/>
    </w:p>
    <w:p w:rsidR="00664698" w:rsidRPr="008B557A" w:rsidRDefault="00664698" w:rsidP="00664698">
      <w:pPr>
        <w:pStyle w:val="BodyText"/>
      </w:pPr>
      <w:r>
        <w:t xml:space="preserve">This document provides the general purpose of and specifications for the Data Analytics Sandbox (“Sandbox”).  The Sandbox environment will be used </w:t>
      </w:r>
      <w:r w:rsidR="00D76587">
        <w:t xml:space="preserve">to develop and test the IRDS solution, which includes data analytics functions, </w:t>
      </w:r>
      <w:r>
        <w:t>to import, aggregate, and analyze data from the Corporate Data Warehouse (CDW), Suicide Data Repository (SDR), and existing SAS datasets</w:t>
      </w:r>
      <w:r>
        <w:rPr>
          <w:rStyle w:val="FootnoteReference"/>
        </w:rPr>
        <w:footnoteReference w:id="2"/>
      </w:r>
      <w:r>
        <w:t xml:space="preserve"> to produce Veteran suicide completion risk scores. </w:t>
      </w:r>
    </w:p>
    <w:p w:rsidR="003222F4" w:rsidRPr="008B557A" w:rsidRDefault="003222F4" w:rsidP="00606227">
      <w:pPr>
        <w:pStyle w:val="Heading2"/>
        <w:rPr>
          <w:rFonts w:cs="Times New Roman"/>
        </w:rPr>
      </w:pPr>
      <w:bookmarkStart w:id="5" w:name="_Toc406162273"/>
      <w:r w:rsidRPr="002C3E9F">
        <w:rPr>
          <w:rFonts w:ascii="Arial" w:hAnsi="Arial"/>
        </w:rPr>
        <w:t>P</w:t>
      </w:r>
      <w:r w:rsidR="001E17D7" w:rsidRPr="002C3E9F">
        <w:rPr>
          <w:rFonts w:ascii="Arial" w:hAnsi="Arial"/>
        </w:rPr>
        <w:t>urpose</w:t>
      </w:r>
      <w:bookmarkEnd w:id="5"/>
      <w:r w:rsidR="00B815D7">
        <w:rPr>
          <w:rFonts w:cs="Times New Roman"/>
        </w:rPr>
        <w:tab/>
      </w:r>
    </w:p>
    <w:p w:rsidR="00664698" w:rsidRPr="008B557A" w:rsidRDefault="00664698" w:rsidP="00664698">
      <w:pPr>
        <w:pStyle w:val="BodyText"/>
      </w:pPr>
      <w:r>
        <w:t xml:space="preserve">The purpose of this document is to describe the specifications needed to setup, configure, and house the Sandbox. </w:t>
      </w:r>
      <w:r w:rsidRPr="008B557A">
        <w:t xml:space="preserve">The </w:t>
      </w:r>
      <w:r>
        <w:t>document’s intended audience is for IT Systems Administrators</w:t>
      </w:r>
      <w:r w:rsidRPr="00491521">
        <w:t>.</w:t>
      </w:r>
      <w:r w:rsidRPr="008B557A">
        <w:t xml:space="preserve"> </w:t>
      </w:r>
    </w:p>
    <w:p w:rsidR="001E17D7" w:rsidRPr="006F12B4" w:rsidRDefault="001E17D7" w:rsidP="001E17D7">
      <w:pPr>
        <w:pStyle w:val="Heading2"/>
        <w:rPr>
          <w:rFonts w:ascii="Arial" w:hAnsi="Arial"/>
        </w:rPr>
      </w:pPr>
      <w:bookmarkStart w:id="6" w:name="_Toc406162274"/>
      <w:r w:rsidRPr="006F12B4">
        <w:rPr>
          <w:rFonts w:ascii="Arial" w:hAnsi="Arial"/>
        </w:rPr>
        <w:t>References</w:t>
      </w:r>
      <w:bookmarkEnd w:id="6"/>
    </w:p>
    <w:p w:rsidR="00DE299C" w:rsidRPr="006F12B4" w:rsidRDefault="00DE299C" w:rsidP="00DE299C">
      <w:pPr>
        <w:pStyle w:val="Heading3"/>
      </w:pPr>
      <w:bookmarkStart w:id="7" w:name="_Toc406162275"/>
      <w:r w:rsidRPr="006F12B4">
        <w:t>Documentation, Resources, and Repositories</w:t>
      </w:r>
      <w:bookmarkEnd w:id="7"/>
    </w:p>
    <w:p w:rsidR="00664698" w:rsidRDefault="00664698" w:rsidP="00664698">
      <w:pPr>
        <w:pStyle w:val="BodyText"/>
        <w:ind w:left="720"/>
      </w:pPr>
      <w:r>
        <w:t>This document uses the following resources a</w:t>
      </w:r>
      <w:r w:rsidRPr="008B557A">
        <w:t xml:space="preserve">nd repositories </w:t>
      </w:r>
      <w:r>
        <w:t xml:space="preserve">to </w:t>
      </w:r>
      <w:r w:rsidRPr="008B557A">
        <w:t xml:space="preserve">support </w:t>
      </w:r>
      <w:r>
        <w:t xml:space="preserve">its contents and claims: </w:t>
      </w:r>
    </w:p>
    <w:p w:rsidR="007A285D" w:rsidRPr="007A285D" w:rsidRDefault="007A285D" w:rsidP="007A285D">
      <w:pPr>
        <w:numPr>
          <w:ilvl w:val="0"/>
          <w:numId w:val="36"/>
        </w:numPr>
        <w:spacing w:before="60" w:after="60"/>
        <w:ind w:left="1440"/>
        <w:rPr>
          <w:rFonts w:ascii="Times New Roman" w:hAnsi="Times New Roman"/>
          <w:sz w:val="24"/>
        </w:rPr>
      </w:pPr>
      <w:r w:rsidRPr="007A285D">
        <w:rPr>
          <w:rFonts w:ascii="Times New Roman" w:hAnsi="Times New Roman"/>
          <w:sz w:val="24"/>
        </w:rPr>
        <w:t>OneVA EA ETA, August 2012</w:t>
      </w:r>
    </w:p>
    <w:p w:rsidR="007A285D" w:rsidRPr="007A285D" w:rsidRDefault="00404237" w:rsidP="007A285D">
      <w:pPr>
        <w:spacing w:before="60" w:after="60"/>
        <w:ind w:left="1440"/>
        <w:rPr>
          <w:rFonts w:ascii="Times New Roman" w:hAnsi="Times New Roman"/>
          <w:sz w:val="24"/>
        </w:rPr>
      </w:pPr>
      <w:hyperlink r:id="rId16" w:history="1">
        <w:r w:rsidR="007A285D" w:rsidRPr="007A285D">
          <w:rPr>
            <w:rFonts w:ascii="Times New Roman" w:hAnsi="Times New Roman"/>
            <w:color w:val="0000FF"/>
            <w:sz w:val="24"/>
            <w:u w:val="single"/>
          </w:rPr>
          <w:t>http://www.ea.oit.va.gov/EAOIT/docs/ETAComplianceFINAL_12_8_28.pdf</w:t>
        </w:r>
      </w:hyperlink>
    </w:p>
    <w:p w:rsidR="007A285D" w:rsidRPr="007A285D" w:rsidRDefault="007A285D" w:rsidP="007A285D">
      <w:pPr>
        <w:numPr>
          <w:ilvl w:val="0"/>
          <w:numId w:val="36"/>
        </w:numPr>
        <w:tabs>
          <w:tab w:val="num" w:pos="1440"/>
        </w:tabs>
        <w:spacing w:before="60" w:after="60"/>
        <w:ind w:left="1440"/>
        <w:contextualSpacing/>
        <w:rPr>
          <w:rFonts w:ascii="Times New Roman" w:hAnsi="Times New Roman"/>
          <w:sz w:val="24"/>
        </w:rPr>
      </w:pPr>
      <w:r w:rsidRPr="007A285D">
        <w:rPr>
          <w:rFonts w:ascii="Times New Roman" w:hAnsi="Times New Roman"/>
          <w:sz w:val="24"/>
        </w:rPr>
        <w:t>VA Directive 6221 Accessible Electronic and Information Technology, Directive/Handbook</w:t>
      </w:r>
    </w:p>
    <w:p w:rsidR="007A285D" w:rsidRPr="007A285D" w:rsidRDefault="00404237" w:rsidP="007A285D">
      <w:pPr>
        <w:spacing w:before="60" w:after="60"/>
        <w:ind w:left="1440"/>
        <w:contextualSpacing/>
        <w:rPr>
          <w:rFonts w:ascii="Times New Roman" w:hAnsi="Times New Roman"/>
          <w:sz w:val="24"/>
        </w:rPr>
      </w:pPr>
      <w:hyperlink r:id="rId17" w:history="1">
        <w:r w:rsidR="007A285D" w:rsidRPr="007A285D">
          <w:rPr>
            <w:rFonts w:ascii="Times New Roman" w:hAnsi="Times New Roman"/>
            <w:color w:val="0000FF"/>
            <w:sz w:val="24"/>
            <w:u w:val="single"/>
          </w:rPr>
          <w:t>http://www.section508.va.gov/docs/Directive_6221.pdf</w:t>
        </w:r>
      </w:hyperlink>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 Handbook 6500 – Information Security Program</w:t>
      </w:r>
      <w:r w:rsidRPr="007A285D">
        <w:rPr>
          <w:rFonts w:ascii="Times New Roman" w:hAnsi="Times New Roman"/>
          <w:sz w:val="24"/>
        </w:rPr>
        <w:br/>
      </w:r>
      <w:hyperlink r:id="rId18" w:history="1">
        <w:r w:rsidRPr="007A285D">
          <w:rPr>
            <w:rFonts w:ascii="Times New Roman" w:hAnsi="Times New Roman"/>
            <w:color w:val="0000FF"/>
            <w:sz w:val="24"/>
            <w:u w:val="single"/>
            <w:lang w:eastAsia="x-none"/>
          </w:rPr>
          <w:t>http://vaww1.va.gov/vapubs/viewPublication.asp?Pub_ID=638&amp;FType=2</w:t>
        </w:r>
      </w:hyperlink>
      <w:r w:rsidRPr="007A285D">
        <w:rPr>
          <w:rFonts w:ascii="Times New Roman" w:hAnsi="Times New Roman"/>
          <w:sz w:val="24"/>
        </w:rPr>
        <w:t xml:space="preserve"> </w:t>
      </w:r>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 Software Document Library (VDL)</w:t>
      </w:r>
    </w:p>
    <w:p w:rsidR="007A285D" w:rsidRPr="007A285D" w:rsidRDefault="00404237" w:rsidP="007A285D">
      <w:pPr>
        <w:spacing w:before="60" w:after="60"/>
        <w:ind w:left="1440"/>
        <w:contextualSpacing/>
        <w:rPr>
          <w:rFonts w:ascii="Times New Roman" w:hAnsi="Times New Roman"/>
          <w:sz w:val="24"/>
        </w:rPr>
      </w:pPr>
      <w:hyperlink r:id="rId19" w:history="1">
        <w:r w:rsidR="007A285D" w:rsidRPr="007A285D">
          <w:rPr>
            <w:rFonts w:ascii="Times New Roman" w:hAnsi="Times New Roman"/>
            <w:color w:val="0000FF"/>
            <w:sz w:val="24"/>
            <w:u w:val="single"/>
          </w:rPr>
          <w:t>http://www.va.gov/vdl/</w:t>
        </w:r>
      </w:hyperlink>
    </w:p>
    <w:p w:rsidR="007A285D" w:rsidRPr="007A285D" w:rsidRDefault="007A285D" w:rsidP="007A285D">
      <w:pPr>
        <w:numPr>
          <w:ilvl w:val="0"/>
          <w:numId w:val="36"/>
        </w:numPr>
        <w:tabs>
          <w:tab w:val="num" w:pos="720"/>
        </w:tabs>
        <w:spacing w:before="60" w:after="60"/>
        <w:ind w:left="1440"/>
        <w:contextualSpacing/>
        <w:rPr>
          <w:rFonts w:ascii="Times New Roman" w:hAnsi="Times New Roman"/>
          <w:sz w:val="24"/>
        </w:rPr>
      </w:pPr>
      <w:r w:rsidRPr="007A285D">
        <w:rPr>
          <w:rFonts w:ascii="Times New Roman" w:hAnsi="Times New Roman"/>
          <w:sz w:val="24"/>
        </w:rPr>
        <w:t>VA’s Strategic Plan Refresh FY2011–2015</w:t>
      </w:r>
    </w:p>
    <w:p w:rsidR="007A285D" w:rsidRPr="007A285D" w:rsidRDefault="00404237" w:rsidP="007A285D">
      <w:pPr>
        <w:spacing w:before="60" w:after="60"/>
        <w:ind w:left="1440"/>
        <w:contextualSpacing/>
        <w:rPr>
          <w:rFonts w:ascii="Times New Roman" w:hAnsi="Times New Roman"/>
          <w:sz w:val="24"/>
        </w:rPr>
      </w:pPr>
      <w:hyperlink r:id="rId20" w:history="1">
        <w:r w:rsidR="007A285D" w:rsidRPr="007A285D">
          <w:rPr>
            <w:rFonts w:ascii="Times New Roman" w:hAnsi="Times New Roman"/>
            <w:color w:val="0000FF"/>
            <w:sz w:val="24"/>
            <w:u w:val="single"/>
          </w:rPr>
          <w:t>http://www.va.gov/op3/docs/strategicplanning/strategic_addendum_fy2011-2015.pdf</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Wiki Page</w:t>
      </w:r>
    </w:p>
    <w:p w:rsidR="007A285D" w:rsidRPr="007A285D" w:rsidRDefault="00404237" w:rsidP="007A285D">
      <w:pPr>
        <w:spacing w:before="60" w:after="60"/>
        <w:ind w:left="1440"/>
        <w:rPr>
          <w:rFonts w:ascii="Times New Roman" w:hAnsi="Times New Roman"/>
          <w:sz w:val="24"/>
        </w:rPr>
      </w:pPr>
      <w:hyperlink r:id="rId21" w:history="1">
        <w:r w:rsidR="007A285D" w:rsidRPr="007A285D">
          <w:rPr>
            <w:rFonts w:ascii="Times New Roman" w:hAnsi="Times New Roman"/>
            <w:color w:val="0000FF"/>
            <w:sz w:val="24"/>
            <w:u w:val="single"/>
          </w:rPr>
          <w:t>http://vacloud.us/groups/558/</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GitHub Repository</w:t>
      </w:r>
    </w:p>
    <w:p w:rsidR="007A285D" w:rsidRPr="007A285D" w:rsidRDefault="00404237" w:rsidP="007A285D">
      <w:pPr>
        <w:spacing w:before="60" w:after="60"/>
        <w:ind w:left="1440"/>
        <w:rPr>
          <w:rFonts w:ascii="Times New Roman" w:hAnsi="Times New Roman"/>
          <w:sz w:val="24"/>
        </w:rPr>
      </w:pPr>
      <w:hyperlink r:id="rId22" w:history="1">
        <w:r w:rsidR="007A285D" w:rsidRPr="007A285D">
          <w:rPr>
            <w:rFonts w:ascii="Times New Roman" w:hAnsi="Times New Roman"/>
            <w:color w:val="0000FF"/>
            <w:sz w:val="24"/>
            <w:u w:val="single"/>
          </w:rPr>
          <w:t>https://github.com/VHAINNOVATIONS/PerceptiveReach</w:t>
        </w:r>
      </w:hyperlink>
    </w:p>
    <w:p w:rsidR="007A285D" w:rsidRPr="007A285D" w:rsidRDefault="007A285D" w:rsidP="007A285D">
      <w:pPr>
        <w:numPr>
          <w:ilvl w:val="0"/>
          <w:numId w:val="36"/>
        </w:numPr>
        <w:spacing w:before="60" w:after="60"/>
        <w:ind w:left="1440"/>
        <w:contextualSpacing/>
        <w:rPr>
          <w:rFonts w:ascii="Times New Roman" w:hAnsi="Times New Roman"/>
          <w:sz w:val="24"/>
        </w:rPr>
      </w:pPr>
      <w:r w:rsidRPr="007A285D">
        <w:rPr>
          <w:rFonts w:ascii="Times New Roman" w:hAnsi="Times New Roman"/>
          <w:sz w:val="24"/>
        </w:rPr>
        <w:t>Perceptive Reach Jira Repository</w:t>
      </w:r>
    </w:p>
    <w:p w:rsidR="007A285D" w:rsidRDefault="00404237" w:rsidP="00611C87">
      <w:pPr>
        <w:spacing w:before="60" w:after="60"/>
        <w:ind w:left="1440"/>
        <w:rPr>
          <w:rFonts w:ascii="Times New Roman" w:hAnsi="Times New Roman"/>
          <w:color w:val="0000FF"/>
          <w:sz w:val="24"/>
          <w:u w:val="single"/>
        </w:rPr>
      </w:pPr>
      <w:hyperlink r:id="rId23" w:history="1">
        <w:r w:rsidR="007A285D" w:rsidRPr="007A285D">
          <w:rPr>
            <w:rFonts w:ascii="Times New Roman" w:hAnsi="Times New Roman"/>
            <w:color w:val="0000FF"/>
            <w:sz w:val="24"/>
            <w:u w:val="single"/>
          </w:rPr>
          <w:t>https://opensourceehr.atlassian.net/secure/Dashboard.jspa?selectPageId=10600</w:t>
        </w:r>
      </w:hyperlink>
    </w:p>
    <w:p w:rsidR="00664698" w:rsidRDefault="00664698" w:rsidP="00611C87">
      <w:pPr>
        <w:spacing w:before="60" w:after="60"/>
        <w:ind w:left="1440"/>
        <w:rPr>
          <w:rFonts w:ascii="Times New Roman" w:hAnsi="Times New Roman"/>
          <w:color w:val="0000FF"/>
          <w:sz w:val="24"/>
          <w:u w:val="single"/>
        </w:rPr>
      </w:pPr>
    </w:p>
    <w:p w:rsidR="00664698" w:rsidRDefault="00664698" w:rsidP="00611C87">
      <w:pPr>
        <w:spacing w:before="60" w:after="60"/>
        <w:ind w:left="1440"/>
        <w:rPr>
          <w:rFonts w:ascii="Times New Roman" w:hAnsi="Times New Roman"/>
          <w:color w:val="0000FF"/>
          <w:sz w:val="24"/>
          <w:u w:val="single"/>
        </w:rPr>
      </w:pPr>
    </w:p>
    <w:p w:rsidR="00664698" w:rsidRDefault="00664698" w:rsidP="00611C87">
      <w:pPr>
        <w:spacing w:before="60" w:after="60"/>
        <w:ind w:left="1440"/>
        <w:rPr>
          <w:rFonts w:ascii="Times New Roman" w:hAnsi="Times New Roman"/>
          <w:color w:val="0000FF"/>
          <w:sz w:val="24"/>
          <w:u w:val="single"/>
        </w:rPr>
      </w:pPr>
    </w:p>
    <w:p w:rsidR="004B0582" w:rsidRDefault="004B0582" w:rsidP="0094218A">
      <w:pPr>
        <w:spacing w:before="60" w:after="60"/>
        <w:rPr>
          <w:rFonts w:ascii="Times New Roman" w:hAnsi="Times New Roman"/>
          <w:color w:val="0000FF"/>
          <w:u w:val="single"/>
        </w:rPr>
      </w:pPr>
    </w:p>
    <w:p w:rsidR="004B0582" w:rsidRPr="00611C87" w:rsidRDefault="004B0582" w:rsidP="0094218A">
      <w:pPr>
        <w:spacing w:before="60" w:after="60"/>
        <w:rPr>
          <w:rFonts w:ascii="Times New Roman" w:hAnsi="Times New Roman"/>
          <w:color w:val="0000FF"/>
          <w:u w:val="single"/>
        </w:rPr>
      </w:pPr>
    </w:p>
    <w:p w:rsidR="00611C87" w:rsidRPr="006F12B4" w:rsidRDefault="001E17D7" w:rsidP="00611C87">
      <w:pPr>
        <w:pStyle w:val="Heading2"/>
        <w:rPr>
          <w:rFonts w:ascii="Arial" w:hAnsi="Arial"/>
        </w:rPr>
      </w:pPr>
      <w:bookmarkStart w:id="8" w:name="_Toc406162276"/>
      <w:r w:rsidRPr="006F12B4">
        <w:rPr>
          <w:rFonts w:ascii="Arial" w:hAnsi="Arial"/>
        </w:rPr>
        <w:t>Acronyms</w:t>
      </w:r>
      <w:bookmarkEnd w:id="8"/>
      <w:r w:rsidRPr="006F12B4">
        <w:rPr>
          <w:rFonts w:ascii="Arial" w:hAnsi="Arial"/>
        </w:rPr>
        <w:t xml:space="preserve"> </w:t>
      </w:r>
    </w:p>
    <w:p w:rsidR="00611C87" w:rsidRPr="004F686F" w:rsidRDefault="00611C87" w:rsidP="00611C87">
      <w:pPr>
        <w:pStyle w:val="BodyText"/>
        <w:spacing w:before="60" w:after="60"/>
        <w:jc w:val="center"/>
        <w:rPr>
          <w:rFonts w:ascii="Arial" w:hAnsi="Arial" w:cs="Arial"/>
          <w:b/>
          <w:sz w:val="20"/>
        </w:rPr>
      </w:pPr>
      <w:r w:rsidRPr="004F686F">
        <w:rPr>
          <w:rFonts w:ascii="Arial" w:hAnsi="Arial" w:cs="Arial"/>
          <w:b/>
          <w:sz w:val="20"/>
        </w:rPr>
        <w:t xml:space="preserve">Table </w:t>
      </w:r>
      <w:r w:rsidRPr="004F686F">
        <w:rPr>
          <w:rFonts w:ascii="Arial" w:hAnsi="Arial" w:cs="Arial"/>
          <w:b/>
          <w:sz w:val="20"/>
        </w:rPr>
        <w:fldChar w:fldCharType="begin"/>
      </w:r>
      <w:r w:rsidRPr="004F686F">
        <w:rPr>
          <w:rFonts w:ascii="Arial" w:hAnsi="Arial" w:cs="Arial"/>
          <w:b/>
          <w:sz w:val="20"/>
        </w:rPr>
        <w:instrText xml:space="preserve"> SEQ Table \* ARABIC </w:instrText>
      </w:r>
      <w:r w:rsidRPr="004F686F">
        <w:rPr>
          <w:rFonts w:ascii="Arial" w:hAnsi="Arial" w:cs="Arial"/>
          <w:b/>
          <w:sz w:val="20"/>
        </w:rPr>
        <w:fldChar w:fldCharType="separate"/>
      </w:r>
      <w:r w:rsidR="0051251F">
        <w:rPr>
          <w:rFonts w:ascii="Arial" w:hAnsi="Arial" w:cs="Arial"/>
          <w:b/>
          <w:noProof/>
          <w:sz w:val="20"/>
        </w:rPr>
        <w:t>1</w:t>
      </w:r>
      <w:r w:rsidRPr="004F686F">
        <w:rPr>
          <w:rFonts w:ascii="Arial" w:hAnsi="Arial" w:cs="Arial"/>
          <w:b/>
          <w:noProof/>
          <w:sz w:val="20"/>
        </w:rPr>
        <w:fldChar w:fldCharType="end"/>
      </w:r>
      <w:r w:rsidRPr="004F686F">
        <w:rPr>
          <w:rFonts w:ascii="Arial" w:hAnsi="Arial" w:cs="Arial"/>
          <w:b/>
          <w:sz w:val="20"/>
        </w:rPr>
        <w:t>: Acronyms and Abbreviations</w:t>
      </w: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C138A2" w:rsidRPr="008B557A" w:rsidTr="00C92F17">
        <w:trPr>
          <w:cantSplit/>
          <w:trHeight w:val="421"/>
          <w:tblHeader/>
          <w:jc w:val="center"/>
        </w:trPr>
        <w:tc>
          <w:tcPr>
            <w:tcW w:w="970" w:type="pct"/>
            <w:shd w:val="clear" w:color="auto" w:fill="E0E0E0"/>
          </w:tcPr>
          <w:p w:rsidR="00C138A2" w:rsidRPr="008B557A" w:rsidRDefault="00C138A2" w:rsidP="00D9385B">
            <w:pPr>
              <w:pStyle w:val="TableHeading"/>
              <w:spacing w:before="120"/>
              <w:jc w:val="center"/>
              <w:rPr>
                <w:rFonts w:ascii="Times New Roman" w:hAnsi="Times New Roman" w:cs="Times New Roman"/>
              </w:rPr>
            </w:pPr>
            <w:r w:rsidRPr="008B557A">
              <w:rPr>
                <w:rFonts w:ascii="Times New Roman" w:hAnsi="Times New Roman" w:cs="Times New Roman"/>
              </w:rPr>
              <w:t>Acronym</w:t>
            </w:r>
          </w:p>
        </w:tc>
        <w:tc>
          <w:tcPr>
            <w:tcW w:w="4030" w:type="pct"/>
            <w:shd w:val="clear" w:color="auto" w:fill="E0E0E0"/>
          </w:tcPr>
          <w:p w:rsidR="00C138A2" w:rsidRPr="008B557A" w:rsidRDefault="00C138A2" w:rsidP="00D9385B">
            <w:pPr>
              <w:pStyle w:val="TableHeading"/>
              <w:spacing w:before="120"/>
              <w:jc w:val="center"/>
              <w:rPr>
                <w:rFonts w:ascii="Times New Roman" w:hAnsi="Times New Roman" w:cs="Times New Roman"/>
              </w:rPr>
            </w:pPr>
            <w:r w:rsidRPr="008B557A">
              <w:rPr>
                <w:rFonts w:ascii="Times New Roman" w:hAnsi="Times New Roman" w:cs="Times New Roman"/>
              </w:rPr>
              <w:t>Term</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CDW</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Corporate Data Warehouse</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DSS</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Decision Support System</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FISMA</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Federal Information Security Management Act</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FOIA</w:t>
            </w:r>
          </w:p>
        </w:tc>
        <w:tc>
          <w:tcPr>
            <w:tcW w:w="4030" w:type="pct"/>
          </w:tcPr>
          <w:p w:rsidR="00B815D7" w:rsidRPr="006F12B4" w:rsidRDefault="00B815D7" w:rsidP="001F16F2">
            <w:pPr>
              <w:pStyle w:val="TableText"/>
              <w:tabs>
                <w:tab w:val="left" w:pos="1452"/>
              </w:tabs>
              <w:rPr>
                <w:rFonts w:ascii="Times New Roman" w:hAnsi="Times New Roman" w:cs="Times New Roman"/>
                <w:szCs w:val="22"/>
              </w:rPr>
            </w:pPr>
            <w:r w:rsidRPr="006F12B4">
              <w:rPr>
                <w:rFonts w:ascii="Times New Roman" w:hAnsi="Times New Roman" w:cs="Times New Roman"/>
                <w:szCs w:val="22"/>
              </w:rPr>
              <w:t>Freedom of Information Act</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GB</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Gigabyte</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GHZ</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Gigahertz</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HDD</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Hard Disk Drive</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NDI</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National Death Index</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OS</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Operating System</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RAM</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Random Access Memory</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SDR</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Suicide Data Repository</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SPC</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Suicide Prevention Coordinator</w:t>
            </w:r>
          </w:p>
        </w:tc>
      </w:tr>
      <w:tr w:rsidR="00B815D7" w:rsidRPr="008B557A" w:rsidTr="00C92F17">
        <w:trPr>
          <w:cantSplit/>
          <w:trHeight w:val="400"/>
          <w:jc w:val="center"/>
        </w:trPr>
        <w:tc>
          <w:tcPr>
            <w:tcW w:w="97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SQL</w:t>
            </w:r>
          </w:p>
        </w:tc>
        <w:tc>
          <w:tcPr>
            <w:tcW w:w="4030" w:type="pct"/>
          </w:tcPr>
          <w:p w:rsidR="00B815D7" w:rsidRPr="006F12B4" w:rsidRDefault="00B815D7" w:rsidP="001F16F2">
            <w:pPr>
              <w:pStyle w:val="TableText"/>
              <w:rPr>
                <w:rFonts w:ascii="Times New Roman" w:hAnsi="Times New Roman" w:cs="Times New Roman"/>
                <w:szCs w:val="22"/>
              </w:rPr>
            </w:pPr>
            <w:r w:rsidRPr="006F12B4">
              <w:rPr>
                <w:rFonts w:ascii="Times New Roman" w:hAnsi="Times New Roman" w:cs="Times New Roman"/>
                <w:szCs w:val="22"/>
              </w:rPr>
              <w:t>Structured Query Language</w:t>
            </w:r>
          </w:p>
        </w:tc>
      </w:tr>
      <w:tr w:rsidR="008421A1" w:rsidRPr="008B557A" w:rsidTr="00C92F17">
        <w:trPr>
          <w:cantSplit/>
          <w:trHeight w:val="400"/>
          <w:jc w:val="center"/>
        </w:trPr>
        <w:tc>
          <w:tcPr>
            <w:tcW w:w="970" w:type="pct"/>
          </w:tcPr>
          <w:p w:rsidR="008421A1" w:rsidRPr="006F12B4" w:rsidRDefault="008421A1" w:rsidP="00993510">
            <w:pPr>
              <w:pStyle w:val="TableText"/>
              <w:rPr>
                <w:rFonts w:ascii="Times New Roman" w:hAnsi="Times New Roman" w:cs="Times New Roman"/>
                <w:szCs w:val="22"/>
              </w:rPr>
            </w:pPr>
            <w:r w:rsidRPr="006F12B4">
              <w:rPr>
                <w:rFonts w:ascii="Times New Roman" w:hAnsi="Times New Roman" w:cs="Times New Roman"/>
                <w:szCs w:val="22"/>
              </w:rPr>
              <w:t>SSIS</w:t>
            </w:r>
          </w:p>
        </w:tc>
        <w:tc>
          <w:tcPr>
            <w:tcW w:w="4030" w:type="pct"/>
          </w:tcPr>
          <w:p w:rsidR="008421A1" w:rsidRPr="006F12B4" w:rsidRDefault="008421A1" w:rsidP="00993510">
            <w:pPr>
              <w:pStyle w:val="TableText"/>
              <w:rPr>
                <w:rFonts w:ascii="Times New Roman" w:hAnsi="Times New Roman" w:cs="Times New Roman"/>
                <w:szCs w:val="22"/>
              </w:rPr>
            </w:pPr>
            <w:r w:rsidRPr="006F12B4">
              <w:rPr>
                <w:rFonts w:ascii="Times New Roman" w:hAnsi="Times New Roman" w:cs="Times New Roman"/>
                <w:szCs w:val="22"/>
              </w:rPr>
              <w:t>SQL Server Integration Services</w:t>
            </w:r>
          </w:p>
        </w:tc>
      </w:tr>
      <w:tr w:rsidR="00F664E7" w:rsidRPr="008B557A" w:rsidTr="00C92F17">
        <w:trPr>
          <w:cantSplit/>
          <w:trHeight w:val="400"/>
          <w:jc w:val="center"/>
        </w:trPr>
        <w:tc>
          <w:tcPr>
            <w:tcW w:w="970" w:type="pct"/>
          </w:tcPr>
          <w:p w:rsidR="00F664E7" w:rsidRPr="006F12B4" w:rsidRDefault="00F664E7" w:rsidP="001F16F2">
            <w:pPr>
              <w:pStyle w:val="TableText"/>
              <w:rPr>
                <w:rFonts w:ascii="Times New Roman" w:hAnsi="Times New Roman" w:cs="Times New Roman"/>
                <w:szCs w:val="22"/>
              </w:rPr>
            </w:pPr>
            <w:r w:rsidRPr="006F12B4">
              <w:rPr>
                <w:rFonts w:ascii="Times New Roman" w:hAnsi="Times New Roman" w:cs="Times New Roman"/>
                <w:szCs w:val="22"/>
              </w:rPr>
              <w:t>SSMS</w:t>
            </w:r>
          </w:p>
        </w:tc>
        <w:tc>
          <w:tcPr>
            <w:tcW w:w="4030" w:type="pct"/>
          </w:tcPr>
          <w:p w:rsidR="00F664E7" w:rsidRPr="006F12B4" w:rsidRDefault="00F664E7" w:rsidP="001F16F2">
            <w:pPr>
              <w:pStyle w:val="TableText"/>
              <w:rPr>
                <w:rFonts w:ascii="Times New Roman" w:hAnsi="Times New Roman" w:cs="Times New Roman"/>
                <w:szCs w:val="22"/>
              </w:rPr>
            </w:pPr>
            <w:r w:rsidRPr="006F12B4">
              <w:rPr>
                <w:rFonts w:ascii="Times New Roman" w:hAnsi="Times New Roman"/>
                <w:szCs w:val="22"/>
              </w:rPr>
              <w:t>SQL Server Management Studio</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TAC</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Technology Acquisition Center</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TRM</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Technical Reference Model</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VA</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Department of Veterans Affairs</w:t>
            </w:r>
          </w:p>
        </w:tc>
      </w:tr>
      <w:tr w:rsidR="008421A1" w:rsidRPr="008B557A" w:rsidTr="00C92F17">
        <w:trPr>
          <w:cantSplit/>
          <w:trHeight w:val="400"/>
          <w:jc w:val="center"/>
        </w:trPr>
        <w:tc>
          <w:tcPr>
            <w:tcW w:w="97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VACI</w:t>
            </w:r>
          </w:p>
        </w:tc>
        <w:tc>
          <w:tcPr>
            <w:tcW w:w="4030" w:type="pct"/>
          </w:tcPr>
          <w:p w:rsidR="008421A1" w:rsidRPr="006F12B4" w:rsidRDefault="008421A1" w:rsidP="001F16F2">
            <w:pPr>
              <w:pStyle w:val="TableText"/>
              <w:rPr>
                <w:rFonts w:ascii="Times New Roman" w:hAnsi="Times New Roman" w:cs="Times New Roman"/>
                <w:szCs w:val="22"/>
              </w:rPr>
            </w:pPr>
            <w:r w:rsidRPr="006F12B4">
              <w:rPr>
                <w:rFonts w:ascii="Times New Roman" w:hAnsi="Times New Roman" w:cs="Times New Roman"/>
                <w:szCs w:val="22"/>
              </w:rPr>
              <w:t>Veterans Affairs Center for Innovation</w:t>
            </w:r>
          </w:p>
        </w:tc>
      </w:tr>
    </w:tbl>
    <w:p w:rsidR="00600F00" w:rsidRDefault="00600F00" w:rsidP="00D76587"/>
    <w:p w:rsidR="0045788A" w:rsidRPr="006F12B4" w:rsidRDefault="0015505A" w:rsidP="0045788A">
      <w:pPr>
        <w:pStyle w:val="Heading1"/>
      </w:pPr>
      <w:bookmarkStart w:id="9" w:name="_Toc406162277"/>
      <w:r w:rsidRPr="006F12B4">
        <w:t>System Description</w:t>
      </w:r>
      <w:bookmarkEnd w:id="9"/>
    </w:p>
    <w:p w:rsidR="0015505A" w:rsidRPr="006F12B4" w:rsidRDefault="0015505A" w:rsidP="0015505A">
      <w:pPr>
        <w:pStyle w:val="Heading2"/>
        <w:rPr>
          <w:rFonts w:ascii="Arial" w:hAnsi="Arial"/>
        </w:rPr>
      </w:pPr>
      <w:bookmarkStart w:id="10" w:name="_Toc406162278"/>
      <w:r w:rsidRPr="006F12B4">
        <w:rPr>
          <w:rFonts w:ascii="Arial" w:hAnsi="Arial"/>
        </w:rPr>
        <w:t>System</w:t>
      </w:r>
      <w:bookmarkEnd w:id="10"/>
    </w:p>
    <w:p w:rsidR="00CE1F5D" w:rsidRPr="00453DC8" w:rsidRDefault="00CE1F5D" w:rsidP="00CE1F5D">
      <w:pPr>
        <w:pStyle w:val="PSPBodytext"/>
      </w:pPr>
      <w:r>
        <w:t>The Sandbox is a development environment which will house and enable the analysis of</w:t>
      </w:r>
      <w:r w:rsidRPr="00453DC8">
        <w:t xml:space="preserve"> multiple integrated datasets </w:t>
      </w:r>
      <w:r>
        <w:t>using</w:t>
      </w:r>
      <w:r w:rsidRPr="00453DC8">
        <w:t xml:space="preserve"> data analytic</w:t>
      </w:r>
      <w:r>
        <w:t xml:space="preserve"> and modeling</w:t>
      </w:r>
      <w:r w:rsidRPr="00453DC8">
        <w:t xml:space="preserve"> techniques and visualizations to identify individual</w:t>
      </w:r>
      <w:r>
        <w:t xml:space="preserve"> veterans </w:t>
      </w:r>
      <w:r w:rsidRPr="00453DC8">
        <w:t xml:space="preserve">and populations </w:t>
      </w:r>
      <w:r>
        <w:t xml:space="preserve">with higher risk of suicide completion </w:t>
      </w:r>
      <w:r w:rsidRPr="00453DC8">
        <w:t xml:space="preserve">and provide proactive and secure </w:t>
      </w:r>
      <w:r>
        <w:t xml:space="preserve">results </w:t>
      </w:r>
      <w:r w:rsidRPr="00453DC8">
        <w:t xml:space="preserve">notifications of Veteran support services. </w:t>
      </w:r>
    </w:p>
    <w:p w:rsidR="00CE1F5D" w:rsidRDefault="00CE1F5D" w:rsidP="00CE1F5D">
      <w:pPr>
        <w:pStyle w:val="PSPBodytext"/>
      </w:pPr>
      <w:r w:rsidRPr="00453DC8">
        <w:t>As shown in</w:t>
      </w:r>
      <w:r>
        <w:rPr>
          <w:b/>
        </w:rPr>
        <w:t xml:space="preserve"> Figure 1</w:t>
      </w:r>
      <w:r w:rsidRPr="00453DC8">
        <w:t xml:space="preserve">, </w:t>
      </w:r>
      <w:r>
        <w:t>the Sandbox will be a development</w:t>
      </w:r>
      <w:r w:rsidRPr="00453DC8">
        <w:t xml:space="preserve"> </w:t>
      </w:r>
      <w:r>
        <w:t>environment with the following components:</w:t>
      </w:r>
    </w:p>
    <w:p w:rsidR="00CE1F5D" w:rsidRPr="006D3F08" w:rsidRDefault="00CE1F5D" w:rsidP="00CE1F5D">
      <w:pPr>
        <w:pStyle w:val="PSPBullet1"/>
        <w:spacing w:after="0"/>
      </w:pPr>
      <w:r w:rsidRPr="00BD007C">
        <w:rPr>
          <w:b/>
        </w:rPr>
        <w:lastRenderedPageBreak/>
        <w:t>Reach Database</w:t>
      </w:r>
      <w:r>
        <w:rPr>
          <w:b/>
        </w:rPr>
        <w:t>:</w:t>
      </w:r>
      <w:r w:rsidRPr="006D3F08">
        <w:t xml:space="preserve"> A</w:t>
      </w:r>
      <w:r>
        <w:t>n</w:t>
      </w:r>
      <w:r w:rsidRPr="006D3F08">
        <w:t xml:space="preserve"> SQL database used to </w:t>
      </w:r>
      <w:r>
        <w:t>store relevant data from the CDW and SDR.</w:t>
      </w:r>
    </w:p>
    <w:p w:rsidR="00CE1F5D" w:rsidRPr="003213C1" w:rsidRDefault="00CE1F5D" w:rsidP="00CE1F5D">
      <w:pPr>
        <w:pStyle w:val="PSPBullet1"/>
        <w:spacing w:after="0"/>
      </w:pPr>
      <w:r w:rsidRPr="00BD007C">
        <w:rPr>
          <w:b/>
        </w:rPr>
        <w:t>Data Analytics Platform and Dashboard</w:t>
      </w:r>
      <w:r>
        <w:rPr>
          <w:b/>
        </w:rPr>
        <w:t>:</w:t>
      </w:r>
      <w:r w:rsidRPr="006D3F08">
        <w:t xml:space="preserve"> An integrated collection of analytics and visualization tools, including a surveillance dashboard aimed at identifying at-risk </w:t>
      </w:r>
      <w:r>
        <w:t>Veterans</w:t>
      </w:r>
      <w:r w:rsidRPr="003213C1">
        <w:t>.</w:t>
      </w:r>
    </w:p>
    <w:p w:rsidR="00CE1F5D" w:rsidRPr="006D3F08" w:rsidRDefault="00CE1F5D" w:rsidP="006F12B4">
      <w:pPr>
        <w:pStyle w:val="PSPBullet1"/>
        <w:spacing w:before="120"/>
      </w:pPr>
      <w:r w:rsidRPr="00BD007C">
        <w:rPr>
          <w:b/>
        </w:rPr>
        <w:t>Direct Messaging</w:t>
      </w:r>
      <w:r>
        <w:rPr>
          <w:b/>
        </w:rPr>
        <w:t>:</w:t>
      </w:r>
      <w:r>
        <w:t xml:space="preserve"> A method to produce</w:t>
      </w:r>
      <w:r w:rsidRPr="006D3F08">
        <w:t xml:space="preserve"> and transmit a secure message</w:t>
      </w:r>
      <w:r>
        <w:t xml:space="preserve"> regarding Veterans at high risk for suicide completion</w:t>
      </w:r>
      <w:r w:rsidRPr="006D3F08">
        <w:t xml:space="preserve"> to authorized outreach and intervention service providers.</w:t>
      </w:r>
    </w:p>
    <w:p w:rsidR="00C612DB" w:rsidRDefault="00C612DB" w:rsidP="00C612DB">
      <w:pPr>
        <w:keepNext/>
        <w:jc w:val="center"/>
      </w:pPr>
      <w:r w:rsidRPr="0017153A">
        <w:rPr>
          <w:noProof/>
        </w:rPr>
        <w:drawing>
          <wp:inline distT="0" distB="0" distL="0" distR="0" wp14:anchorId="3C160680" wp14:editId="34042EFF">
            <wp:extent cx="4743527" cy="1861721"/>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CE1F5D" w:rsidRPr="004F686F" w:rsidRDefault="00C612DB" w:rsidP="006F12B4">
      <w:pPr>
        <w:pStyle w:val="Caption"/>
        <w:spacing w:before="120" w:after="120"/>
        <w:jc w:val="center"/>
        <w:rPr>
          <w:noProof/>
          <w:sz w:val="20"/>
        </w:rPr>
      </w:pPr>
      <w:bookmarkStart w:id="11" w:name="_Ref403714515"/>
      <w:r w:rsidRPr="004F686F">
        <w:rPr>
          <w:sz w:val="20"/>
        </w:rPr>
        <w:t xml:space="preserve">Figure </w:t>
      </w:r>
      <w:r w:rsidR="00822BD4" w:rsidRPr="004F686F">
        <w:rPr>
          <w:sz w:val="20"/>
        </w:rPr>
        <w:fldChar w:fldCharType="begin"/>
      </w:r>
      <w:r w:rsidR="00822BD4" w:rsidRPr="004F686F">
        <w:rPr>
          <w:sz w:val="20"/>
        </w:rPr>
        <w:instrText xml:space="preserve"> SEQ Figure \* ARABIC </w:instrText>
      </w:r>
      <w:r w:rsidR="00822BD4" w:rsidRPr="004F686F">
        <w:rPr>
          <w:sz w:val="20"/>
        </w:rPr>
        <w:fldChar w:fldCharType="separate"/>
      </w:r>
      <w:r w:rsidR="0051251F">
        <w:rPr>
          <w:noProof/>
          <w:sz w:val="20"/>
        </w:rPr>
        <w:t>1</w:t>
      </w:r>
      <w:r w:rsidR="00822BD4" w:rsidRPr="004F686F">
        <w:rPr>
          <w:noProof/>
          <w:sz w:val="20"/>
        </w:rPr>
        <w:fldChar w:fldCharType="end"/>
      </w:r>
      <w:bookmarkEnd w:id="11"/>
      <w:r w:rsidRPr="004F686F">
        <w:rPr>
          <w:noProof/>
          <w:sz w:val="20"/>
        </w:rPr>
        <w:t>: Conceptual Program Design</w:t>
      </w:r>
    </w:p>
    <w:p w:rsidR="00DF39B5" w:rsidRDefault="00CE1F5D" w:rsidP="00E2076F">
      <w:pPr>
        <w:pStyle w:val="PSPBodytext"/>
      </w:pPr>
      <w:r w:rsidRPr="00453DC8">
        <w:t xml:space="preserve">The </w:t>
      </w:r>
      <w:r>
        <w:t>underlying</w:t>
      </w:r>
      <w:r w:rsidRPr="00453DC8">
        <w:t xml:space="preserve"> technology and data analytics</w:t>
      </w:r>
      <w:r>
        <w:t xml:space="preserve"> and modeling</w:t>
      </w:r>
      <w:r w:rsidRPr="00453DC8">
        <w:t xml:space="preserve"> platform will p</w:t>
      </w:r>
      <w:r w:rsidR="00017098">
        <w:t xml:space="preserve">rovide methods by which at-risk Veterans for suicide </w:t>
      </w:r>
      <w:r w:rsidRPr="00453DC8">
        <w:t xml:space="preserve">can be identified. Specifically, we propose a programmable and configurable solution that can be </w:t>
      </w:r>
      <w:r>
        <w:t xml:space="preserve">customized, </w:t>
      </w:r>
      <w:r w:rsidRPr="00453DC8">
        <w:t xml:space="preserve">enhanced </w:t>
      </w:r>
      <w:r>
        <w:t xml:space="preserve">and expanded </w:t>
      </w:r>
      <w:r w:rsidRPr="00453DC8">
        <w:t>over time as more data sources become available</w:t>
      </w:r>
      <w:r>
        <w:t xml:space="preserve">, </w:t>
      </w:r>
      <w:r w:rsidRPr="00453DC8">
        <w:t>clinical research identifies new risk factors</w:t>
      </w:r>
      <w:r>
        <w:t>, and statistical models for predicting suicide completion are updated</w:t>
      </w:r>
      <w:r w:rsidRPr="00453DC8">
        <w:t xml:space="preserve">. </w:t>
      </w:r>
      <w:r w:rsidR="00DF39B5">
        <w:t xml:space="preserve">The main components of the data analytic solution are comprised of </w:t>
      </w:r>
    </w:p>
    <w:p w:rsidR="00DF39B5" w:rsidRDefault="00DF39B5" w:rsidP="00E2076F">
      <w:pPr>
        <w:pStyle w:val="PSPBodytext"/>
      </w:pPr>
      <w:r>
        <w:t xml:space="preserve">a) </w:t>
      </w:r>
      <w:proofErr w:type="gramStart"/>
      <w:r>
        <w:t>a</w:t>
      </w:r>
      <w:proofErr w:type="gramEnd"/>
      <w:r>
        <w:t xml:space="preserve"> method of i</w:t>
      </w:r>
      <w:r w:rsidR="00CE1F5D" w:rsidRPr="00453DC8">
        <w:t>dentification</w:t>
      </w:r>
      <w:r w:rsidR="00CE1F5D">
        <w:t xml:space="preserve"> and measurement</w:t>
      </w:r>
      <w:r w:rsidR="00CE1F5D" w:rsidRPr="00453DC8">
        <w:t xml:space="preserve"> of Veteran-specific risk factors</w:t>
      </w:r>
      <w:r w:rsidR="00CE1F5D">
        <w:t xml:space="preserve">, </w:t>
      </w:r>
    </w:p>
    <w:p w:rsidR="00DF39B5" w:rsidRDefault="00DF39B5" w:rsidP="00E2076F">
      <w:pPr>
        <w:pStyle w:val="PSPBodytext"/>
      </w:pPr>
      <w:r>
        <w:t xml:space="preserve">b) </w:t>
      </w:r>
      <w:proofErr w:type="gramStart"/>
      <w:r>
        <w:t>the</w:t>
      </w:r>
      <w:proofErr w:type="gramEnd"/>
      <w:r>
        <w:t xml:space="preserve"> </w:t>
      </w:r>
      <w:r w:rsidR="00CE1F5D">
        <w:t>development of a statistical suicide completion predictive model and</w:t>
      </w:r>
      <w:r>
        <w:t xml:space="preserve"> </w:t>
      </w:r>
    </w:p>
    <w:p w:rsidR="00DF39B5" w:rsidRDefault="00DF39B5" w:rsidP="00E2076F">
      <w:pPr>
        <w:pStyle w:val="PSPBodytext"/>
      </w:pPr>
      <w:r>
        <w:t>c)</w:t>
      </w:r>
      <w:r w:rsidR="00CE1F5D">
        <w:t xml:space="preserve"> </w:t>
      </w:r>
      <w:proofErr w:type="gramStart"/>
      <w:r w:rsidR="00CE1F5D">
        <w:t>the</w:t>
      </w:r>
      <w:proofErr w:type="gramEnd"/>
      <w:r w:rsidR="00CE1F5D">
        <w:t xml:space="preserve"> computation of the suicide completion risk scores for individual veterans</w:t>
      </w:r>
      <w:r>
        <w:t>.</w:t>
      </w:r>
    </w:p>
    <w:p w:rsidR="00C612DB" w:rsidRDefault="00DF39B5" w:rsidP="00E2076F">
      <w:pPr>
        <w:pStyle w:val="PSPBodytext"/>
      </w:pPr>
      <w:r>
        <w:t xml:space="preserve">This is </w:t>
      </w:r>
      <w:r w:rsidR="00CE1F5D" w:rsidRPr="00453DC8">
        <w:t xml:space="preserve">a precursor to the design of an automated reporting </w:t>
      </w:r>
      <w:r w:rsidR="00600F00" w:rsidRPr="00453DC8">
        <w:t>model.</w:t>
      </w:r>
      <w:r w:rsidR="00600F00" w:rsidRPr="00414897">
        <w:t xml:space="preserve"> This</w:t>
      </w:r>
      <w:r w:rsidR="00CE1F5D" w:rsidRPr="00414897">
        <w:t xml:space="preserve"> effort includes data analysis and predictive modeling, </w:t>
      </w:r>
      <w:r w:rsidR="00CE1F5D">
        <w:t>executed</w:t>
      </w:r>
      <w:r w:rsidR="00CE1F5D" w:rsidRPr="00414897">
        <w:t xml:space="preserve"> in collaboration with VA stakeholders and clinical subject matter experts</w:t>
      </w:r>
      <w:r w:rsidR="00CE1F5D">
        <w:t xml:space="preserve"> and using the existing suicide completion risk model with modifications aimed at improving the out-of-sample predictive power.</w:t>
      </w:r>
      <w:r w:rsidR="00CE1F5D" w:rsidRPr="00414897">
        <w:t xml:space="preserve"> Harnessing the automated reporting model, information will be presented in a customizable national surveillance dashboard and transmitted to </w:t>
      </w:r>
      <w:proofErr w:type="gramStart"/>
      <w:r w:rsidR="00CE1F5D" w:rsidRPr="00414897">
        <w:t>authorize</w:t>
      </w:r>
      <w:r w:rsidR="00CE1F5D">
        <w:t>d</w:t>
      </w:r>
      <w:proofErr w:type="gramEnd"/>
      <w:r w:rsidR="00CE1F5D" w:rsidRPr="00414897">
        <w:t xml:space="preserve"> officials and Veteran support services organizations via </w:t>
      </w:r>
      <w:r>
        <w:t xml:space="preserve">secure messaging (i.e. </w:t>
      </w:r>
      <w:r w:rsidR="00CE1F5D" w:rsidRPr="00414897">
        <w:t>Direct Messaging</w:t>
      </w:r>
      <w:r>
        <w:t>).</w:t>
      </w:r>
    </w:p>
    <w:p w:rsidR="00600F00" w:rsidRDefault="00600F00" w:rsidP="00E2076F">
      <w:pPr>
        <w:pStyle w:val="PSPBodytext"/>
      </w:pPr>
    </w:p>
    <w:p w:rsidR="00C90634" w:rsidRPr="006F12B4" w:rsidRDefault="0015505A" w:rsidP="00890355">
      <w:pPr>
        <w:pStyle w:val="Heading2"/>
        <w:rPr>
          <w:rFonts w:ascii="Arial" w:hAnsi="Arial"/>
        </w:rPr>
      </w:pPr>
      <w:bookmarkStart w:id="12" w:name="_Toc406162279"/>
      <w:r w:rsidRPr="006F12B4">
        <w:rPr>
          <w:rFonts w:ascii="Arial" w:hAnsi="Arial"/>
        </w:rPr>
        <w:t>Security</w:t>
      </w:r>
      <w:bookmarkEnd w:id="12"/>
    </w:p>
    <w:p w:rsidR="00567BF2" w:rsidRDefault="00567BF2" w:rsidP="00CE1F5D">
      <w:pPr>
        <w:spacing w:before="120" w:after="120"/>
        <w:rPr>
          <w:rFonts w:ascii="Times New Roman" w:hAnsi="Times New Roman"/>
          <w:sz w:val="24"/>
        </w:rPr>
      </w:pPr>
      <w:r>
        <w:rPr>
          <w:rFonts w:ascii="Times New Roman" w:hAnsi="Times New Roman"/>
          <w:sz w:val="24"/>
        </w:rPr>
        <w:t xml:space="preserve">The IRDS </w:t>
      </w:r>
      <w:proofErr w:type="gramStart"/>
      <w:r>
        <w:rPr>
          <w:rFonts w:ascii="Times New Roman" w:hAnsi="Times New Roman"/>
          <w:sz w:val="24"/>
        </w:rPr>
        <w:t>solution, including the functions within the</w:t>
      </w:r>
      <w:r w:rsidR="00405C20">
        <w:rPr>
          <w:rFonts w:ascii="Times New Roman" w:hAnsi="Times New Roman"/>
          <w:sz w:val="24"/>
        </w:rPr>
        <w:t xml:space="preserve"> </w:t>
      </w:r>
      <w:r>
        <w:rPr>
          <w:rFonts w:ascii="Times New Roman" w:hAnsi="Times New Roman"/>
          <w:sz w:val="24"/>
        </w:rPr>
        <w:t>data analytics sandbox, utilize</w:t>
      </w:r>
      <w:proofErr w:type="gramEnd"/>
      <w:r>
        <w:rPr>
          <w:rFonts w:ascii="Times New Roman" w:hAnsi="Times New Roman"/>
          <w:sz w:val="24"/>
        </w:rPr>
        <w:t xml:space="preserve"> Personally Identifiable Information (PII) and Protected Health Information (PHI). </w:t>
      </w:r>
      <w:r w:rsidR="00405C20">
        <w:rPr>
          <w:rFonts w:ascii="Times New Roman" w:hAnsi="Times New Roman"/>
          <w:sz w:val="24"/>
        </w:rPr>
        <w:t>This data will be secured and protect per the following regulations and directives:</w:t>
      </w:r>
    </w:p>
    <w:p w:rsidR="00405C20" w:rsidRDefault="00405C20" w:rsidP="00405C20">
      <w:pPr>
        <w:pStyle w:val="ListParagraph"/>
        <w:numPr>
          <w:ilvl w:val="0"/>
          <w:numId w:val="36"/>
        </w:numPr>
        <w:rPr>
          <w:rFonts w:ascii="Times New Roman" w:hAnsi="Times New Roman"/>
          <w:sz w:val="24"/>
        </w:rPr>
      </w:pPr>
      <w:r w:rsidRPr="00405C20">
        <w:rPr>
          <w:rFonts w:ascii="Times New Roman" w:hAnsi="Times New Roman"/>
          <w:sz w:val="24"/>
        </w:rPr>
        <w:lastRenderedPageBreak/>
        <w:t xml:space="preserve">Health Insurance Portability and Accountability Act </w:t>
      </w:r>
      <w:r>
        <w:rPr>
          <w:rFonts w:ascii="Times New Roman" w:hAnsi="Times New Roman"/>
          <w:sz w:val="24"/>
        </w:rPr>
        <w:t xml:space="preserve">(HIPAA) </w:t>
      </w:r>
      <w:r w:rsidRPr="00405C20">
        <w:rPr>
          <w:rFonts w:ascii="Times New Roman" w:hAnsi="Times New Roman"/>
          <w:sz w:val="24"/>
        </w:rPr>
        <w:t>of 1996</w:t>
      </w:r>
    </w:p>
    <w:p w:rsidR="00567BF2" w:rsidRPr="00567BF2" w:rsidRDefault="00567BF2" w:rsidP="00405C20">
      <w:pPr>
        <w:pStyle w:val="ListParagraph"/>
        <w:numPr>
          <w:ilvl w:val="0"/>
          <w:numId w:val="36"/>
        </w:numPr>
        <w:rPr>
          <w:rFonts w:ascii="Times New Roman" w:hAnsi="Times New Roman"/>
          <w:sz w:val="24"/>
        </w:rPr>
      </w:pPr>
      <w:r w:rsidRPr="00567BF2">
        <w:rPr>
          <w:rFonts w:ascii="Times New Roman" w:hAnsi="Times New Roman"/>
          <w:sz w:val="24"/>
        </w:rPr>
        <w:t>U.S.C. § 3541, “Federal Information Security Management Act (FISMA) of 2002”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 xml:space="preserve">U.S.C. § 552a, as amended, “The Privacy Act of 1974” </w:t>
      </w:r>
    </w:p>
    <w:p w:rsidR="00567BF2" w:rsidRPr="00567BF2" w:rsidRDefault="00567BF2" w:rsidP="00567BF2">
      <w:pPr>
        <w:pStyle w:val="ListParagraph"/>
        <w:numPr>
          <w:ilvl w:val="0"/>
          <w:numId w:val="36"/>
        </w:numPr>
        <w:rPr>
          <w:rFonts w:ascii="Times New Roman" w:hAnsi="Times New Roman"/>
          <w:sz w:val="24"/>
        </w:rPr>
      </w:pPr>
      <w:r>
        <w:rPr>
          <w:rFonts w:ascii="Times New Roman" w:hAnsi="Times New Roman"/>
          <w:sz w:val="24"/>
        </w:rPr>
        <w:t>V</w:t>
      </w:r>
      <w:r w:rsidRPr="00567BF2">
        <w:rPr>
          <w:rFonts w:ascii="Times New Roman" w:hAnsi="Times New Roman"/>
          <w:sz w:val="24"/>
        </w:rPr>
        <w:t>A Directive 6500, “Managing Information Security Risk: VA Information Security Program,” September 20, ,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 “Risk Management Framework for VA Information Systems – Tier 3: VA Information Security Program,” September 20,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6500.1, “Electronic Media Sanitization,” March 22,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6500.2, “Management of Data Breaches Involving Sensitive Personal Information (SPI)”, January 6, 2012</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6500.3, “Assessment, Authorization, And Continuous Monitoring Of VA Information Systems,” February 3, 2014</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6500.5, “Incorporating Security and Privacy in System Development Lifecycle” March 22,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6500.6, “Contract Security,” March 12,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Directive 6508, VA Privacy Impact Assessment, October 3, 2008</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Directive 6300, Records and Information Management, February 26, 2009</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VA Handbook, 6300.1, Records Management Procedures, March 24, 2010</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OMB Memorandum M-07-16, Safeguarding Against and Responding to the Breach of Personally Identifiable Information, May 22, 2007</w:t>
      </w:r>
    </w:p>
    <w:p w:rsidR="00567BF2" w:rsidRPr="00567BF2" w:rsidRDefault="00567BF2" w:rsidP="00567BF2">
      <w:pPr>
        <w:pStyle w:val="ListParagraph"/>
        <w:numPr>
          <w:ilvl w:val="0"/>
          <w:numId w:val="36"/>
        </w:numPr>
        <w:rPr>
          <w:rFonts w:ascii="Times New Roman" w:hAnsi="Times New Roman"/>
          <w:sz w:val="24"/>
        </w:rPr>
      </w:pPr>
      <w:r w:rsidRPr="00567BF2">
        <w:rPr>
          <w:rFonts w:ascii="Times New Roman" w:hAnsi="Times New Roman"/>
          <w:sz w:val="24"/>
        </w:rPr>
        <w:t>NIST SP 800-63-2, Electronic Authentication Guideline, August 2013</w:t>
      </w:r>
    </w:p>
    <w:p w:rsidR="00567BF2" w:rsidRDefault="00567BF2" w:rsidP="00567BF2">
      <w:pPr>
        <w:spacing w:before="120" w:after="120"/>
        <w:rPr>
          <w:rFonts w:ascii="Times New Roman" w:hAnsi="Times New Roman"/>
          <w:sz w:val="24"/>
        </w:rPr>
      </w:pPr>
    </w:p>
    <w:p w:rsidR="00405C20" w:rsidRDefault="00405C20" w:rsidP="00405C20">
      <w:pPr>
        <w:pStyle w:val="BodyText"/>
        <w:rPr>
          <w:szCs w:val="24"/>
        </w:rPr>
      </w:pPr>
      <w:r>
        <w:rPr>
          <w:szCs w:val="24"/>
        </w:rPr>
        <w:t>The system security will be maintained accord to VA policy and will include obtaining an Authority to Operate (ATO).  This will include the creation of security artificats:</w:t>
      </w:r>
    </w:p>
    <w:p w:rsidR="00405C20" w:rsidRDefault="00405C20" w:rsidP="00405C20">
      <w:pPr>
        <w:pStyle w:val="BodyText"/>
        <w:numPr>
          <w:ilvl w:val="0"/>
          <w:numId w:val="44"/>
        </w:numPr>
        <w:spacing w:before="0" w:after="0"/>
        <w:rPr>
          <w:szCs w:val="24"/>
        </w:rPr>
      </w:pPr>
      <w:r w:rsidRPr="00405C20">
        <w:rPr>
          <w:szCs w:val="24"/>
        </w:rPr>
        <w:t xml:space="preserve">Security Management Plan, </w:t>
      </w:r>
    </w:p>
    <w:p w:rsidR="00405C20" w:rsidRDefault="00405C20" w:rsidP="00405C20">
      <w:pPr>
        <w:pStyle w:val="BodyText"/>
        <w:numPr>
          <w:ilvl w:val="0"/>
          <w:numId w:val="44"/>
        </w:numPr>
        <w:spacing w:before="0" w:after="0"/>
        <w:rPr>
          <w:szCs w:val="24"/>
        </w:rPr>
      </w:pPr>
      <w:r w:rsidRPr="00405C20">
        <w:rPr>
          <w:szCs w:val="24"/>
        </w:rPr>
        <w:t>System Security Plan,</w:t>
      </w:r>
    </w:p>
    <w:p w:rsidR="00405C20" w:rsidRDefault="00405C20" w:rsidP="00405C20">
      <w:pPr>
        <w:pStyle w:val="BodyText"/>
        <w:numPr>
          <w:ilvl w:val="0"/>
          <w:numId w:val="44"/>
        </w:numPr>
        <w:spacing w:before="0" w:after="0"/>
        <w:rPr>
          <w:szCs w:val="24"/>
        </w:rPr>
      </w:pPr>
      <w:r w:rsidRPr="00405C20">
        <w:rPr>
          <w:szCs w:val="24"/>
        </w:rPr>
        <w:t xml:space="preserve">Privacy Impact Assessment, </w:t>
      </w:r>
    </w:p>
    <w:p w:rsidR="00405C20" w:rsidRDefault="00405C20" w:rsidP="00405C20">
      <w:pPr>
        <w:pStyle w:val="BodyText"/>
        <w:numPr>
          <w:ilvl w:val="0"/>
          <w:numId w:val="44"/>
        </w:numPr>
        <w:spacing w:before="0" w:after="0"/>
        <w:rPr>
          <w:szCs w:val="24"/>
        </w:rPr>
      </w:pPr>
      <w:r w:rsidRPr="00405C20">
        <w:rPr>
          <w:szCs w:val="24"/>
        </w:rPr>
        <w:t xml:space="preserve">Configuration Management Plan, </w:t>
      </w:r>
    </w:p>
    <w:p w:rsidR="00405C20" w:rsidRDefault="00405C20" w:rsidP="00405C20">
      <w:pPr>
        <w:pStyle w:val="BodyText"/>
        <w:numPr>
          <w:ilvl w:val="0"/>
          <w:numId w:val="44"/>
        </w:numPr>
        <w:spacing w:before="0" w:after="0"/>
        <w:rPr>
          <w:szCs w:val="24"/>
        </w:rPr>
      </w:pPr>
      <w:r w:rsidRPr="00405C20">
        <w:rPr>
          <w:szCs w:val="24"/>
        </w:rPr>
        <w:t xml:space="preserve">Disaster Recovery Plan, </w:t>
      </w:r>
    </w:p>
    <w:p w:rsidR="00405C20" w:rsidRDefault="00405C20" w:rsidP="00405C20">
      <w:pPr>
        <w:pStyle w:val="BodyText"/>
        <w:numPr>
          <w:ilvl w:val="0"/>
          <w:numId w:val="44"/>
        </w:numPr>
        <w:spacing w:before="0" w:after="0"/>
        <w:rPr>
          <w:szCs w:val="24"/>
        </w:rPr>
      </w:pPr>
      <w:r w:rsidRPr="00405C20">
        <w:rPr>
          <w:szCs w:val="24"/>
        </w:rPr>
        <w:t xml:space="preserve">Risk Assessment and Security Certification Checklist. </w:t>
      </w:r>
    </w:p>
    <w:p w:rsidR="00600F00" w:rsidRPr="008B557A" w:rsidRDefault="00405C20" w:rsidP="00405C20">
      <w:pPr>
        <w:pStyle w:val="BodyText"/>
      </w:pPr>
      <w:r w:rsidRPr="00405C20">
        <w:rPr>
          <w:szCs w:val="24"/>
        </w:rPr>
        <w:t>The Governance, Risk and Compliance (GRC) tool (</w:t>
      </w:r>
      <w:proofErr w:type="spellStart"/>
      <w:r w:rsidRPr="00405C20">
        <w:rPr>
          <w:szCs w:val="24"/>
        </w:rPr>
        <w:t>RiskVision</w:t>
      </w:r>
      <w:proofErr w:type="spellEnd"/>
      <w:r w:rsidRPr="00405C20">
        <w:rPr>
          <w:szCs w:val="24"/>
        </w:rPr>
        <w:t xml:space="preserve">) shall act as the management tool for the Assessment and Authorization (A&amp;A) process, and systems shall be assessed in </w:t>
      </w:r>
      <w:proofErr w:type="spellStart"/>
      <w:r w:rsidRPr="00405C20">
        <w:rPr>
          <w:szCs w:val="24"/>
        </w:rPr>
        <w:t>RiskVision</w:t>
      </w:r>
      <w:proofErr w:type="spellEnd"/>
      <w:r w:rsidRPr="00405C20">
        <w:rPr>
          <w:szCs w:val="24"/>
        </w:rPr>
        <w:t xml:space="preserve"> by an Office of Cyber Security (OCS) representative for an accreditation recommendation to be submitted to the OIS Chief Information Security Officer (CISO) and VA Chief Information Officer (CIO) for final review and determination.</w:t>
      </w:r>
    </w:p>
    <w:p w:rsidR="00600F00" w:rsidRPr="00600F00" w:rsidRDefault="00C06FCE" w:rsidP="00600F00">
      <w:pPr>
        <w:pStyle w:val="Heading1"/>
      </w:pPr>
      <w:bookmarkStart w:id="13" w:name="_Toc406162280"/>
      <w:r w:rsidRPr="006F12B4">
        <w:t>Environment</w:t>
      </w:r>
      <w:bookmarkEnd w:id="13"/>
      <w:r w:rsidRPr="006F12B4">
        <w:t xml:space="preserve"> </w:t>
      </w:r>
    </w:p>
    <w:p w:rsidR="00C06FCE" w:rsidRPr="006F12B4" w:rsidRDefault="00C06FCE" w:rsidP="00C06FCE">
      <w:pPr>
        <w:pStyle w:val="Heading2"/>
        <w:rPr>
          <w:rFonts w:ascii="Arial" w:hAnsi="Arial"/>
        </w:rPr>
      </w:pPr>
      <w:bookmarkStart w:id="14" w:name="_Toc406162281"/>
      <w:r w:rsidRPr="006F12B4">
        <w:rPr>
          <w:rFonts w:ascii="Arial" w:hAnsi="Arial"/>
        </w:rPr>
        <w:t>Hardware</w:t>
      </w:r>
      <w:bookmarkEnd w:id="14"/>
    </w:p>
    <w:p w:rsidR="00600F00" w:rsidRPr="00600F00" w:rsidRDefault="00600F00" w:rsidP="00600F00">
      <w:pPr>
        <w:pStyle w:val="Caption"/>
        <w:jc w:val="center"/>
      </w:pPr>
      <w:r>
        <w:t xml:space="preserve">Table </w:t>
      </w:r>
      <w:fldSimple w:instr=" SEQ Table \* ARABIC ">
        <w:r w:rsidR="0051251F">
          <w:rPr>
            <w:noProof/>
          </w:rPr>
          <w:t>2</w:t>
        </w:r>
      </w:fldSimple>
      <w:r>
        <w:t xml:space="preserve">: </w:t>
      </w:r>
      <w:r w:rsidRPr="002E6978">
        <w:t>Hardware Requirements</w:t>
      </w:r>
    </w:p>
    <w:tbl>
      <w:tblPr>
        <w:tblW w:w="400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88"/>
        <w:gridCol w:w="5282"/>
      </w:tblGrid>
      <w:tr w:rsidR="00611C87" w:rsidRPr="00D35D5C" w:rsidTr="00611C87">
        <w:trPr>
          <w:cantSplit/>
          <w:trHeight w:val="461"/>
          <w:tblHeader/>
          <w:jc w:val="center"/>
        </w:trPr>
        <w:tc>
          <w:tcPr>
            <w:tcW w:w="1557" w:type="pct"/>
            <w:shd w:val="clear" w:color="auto" w:fill="E0E0E0"/>
          </w:tcPr>
          <w:p w:rsidR="00611C87" w:rsidRPr="00611C87" w:rsidRDefault="00611C87" w:rsidP="00611C87">
            <w:pPr>
              <w:pStyle w:val="BodyText"/>
              <w:jc w:val="center"/>
              <w:rPr>
                <w:b/>
                <w:sz w:val="22"/>
              </w:rPr>
            </w:pPr>
            <w:r w:rsidRPr="00611C87">
              <w:rPr>
                <w:b/>
                <w:sz w:val="22"/>
              </w:rPr>
              <w:t>Hardware Component</w:t>
            </w:r>
          </w:p>
        </w:tc>
        <w:tc>
          <w:tcPr>
            <w:tcW w:w="3443" w:type="pct"/>
            <w:shd w:val="clear" w:color="auto" w:fill="E0E0E0"/>
          </w:tcPr>
          <w:p w:rsidR="00611C87" w:rsidRPr="00611C87" w:rsidRDefault="00611C87" w:rsidP="00611C87">
            <w:pPr>
              <w:pStyle w:val="BodyText"/>
              <w:jc w:val="center"/>
              <w:rPr>
                <w:b/>
                <w:sz w:val="22"/>
              </w:rPr>
            </w:pPr>
            <w:r w:rsidRPr="00611C87">
              <w:rPr>
                <w:b/>
                <w:sz w:val="22"/>
              </w:rPr>
              <w:t>Requirement</w:t>
            </w:r>
          </w:p>
        </w:tc>
      </w:tr>
      <w:tr w:rsidR="00611C87" w:rsidRPr="00D35D5C" w:rsidTr="00611C87">
        <w:trPr>
          <w:cantSplit/>
          <w:trHeight w:val="437"/>
          <w:jc w:val="center"/>
        </w:trPr>
        <w:tc>
          <w:tcPr>
            <w:tcW w:w="1557" w:type="pct"/>
          </w:tcPr>
          <w:p w:rsidR="00611C87" w:rsidRPr="00611C87" w:rsidRDefault="00611C87" w:rsidP="00611C87">
            <w:pPr>
              <w:pStyle w:val="BodyText"/>
              <w:rPr>
                <w:sz w:val="22"/>
              </w:rPr>
            </w:pPr>
            <w:r w:rsidRPr="00611C87">
              <w:rPr>
                <w:sz w:val="22"/>
              </w:rPr>
              <w:lastRenderedPageBreak/>
              <w:t>Processor</w:t>
            </w:r>
          </w:p>
        </w:tc>
        <w:tc>
          <w:tcPr>
            <w:tcW w:w="3443" w:type="pct"/>
          </w:tcPr>
          <w:p w:rsidR="00611C87" w:rsidRPr="00611C87" w:rsidRDefault="00611C87" w:rsidP="00611C87">
            <w:pPr>
              <w:pStyle w:val="BodyText"/>
              <w:rPr>
                <w:sz w:val="22"/>
              </w:rPr>
            </w:pPr>
            <w:r w:rsidRPr="00611C87">
              <w:rPr>
                <w:sz w:val="22"/>
              </w:rPr>
              <w:t xml:space="preserve">Intel Xeon E5-2600 Family (2670 or 2690), 2.6GHZ </w:t>
            </w:r>
            <w:r w:rsidR="00BF774A">
              <w:rPr>
                <w:sz w:val="22"/>
              </w:rPr>
              <w:t>or better</w:t>
            </w:r>
          </w:p>
        </w:tc>
      </w:tr>
      <w:tr w:rsidR="00611C87" w:rsidRPr="00D35D5C" w:rsidTr="00611C87">
        <w:trPr>
          <w:cantSplit/>
          <w:trHeight w:val="437"/>
          <w:jc w:val="center"/>
        </w:trPr>
        <w:tc>
          <w:tcPr>
            <w:tcW w:w="1557" w:type="pct"/>
          </w:tcPr>
          <w:p w:rsidR="00611C87" w:rsidRPr="00611C87" w:rsidRDefault="00611C87" w:rsidP="00611C87">
            <w:pPr>
              <w:pStyle w:val="BodyText"/>
              <w:rPr>
                <w:sz w:val="22"/>
              </w:rPr>
            </w:pPr>
            <w:r w:rsidRPr="00611C87">
              <w:rPr>
                <w:sz w:val="22"/>
              </w:rPr>
              <w:t>RAM/Memory</w:t>
            </w:r>
          </w:p>
        </w:tc>
        <w:tc>
          <w:tcPr>
            <w:tcW w:w="3443" w:type="pct"/>
          </w:tcPr>
          <w:p w:rsidR="00611C87" w:rsidRPr="00611C87" w:rsidRDefault="006C0DD3" w:rsidP="00611C87">
            <w:pPr>
              <w:pStyle w:val="BodyText"/>
              <w:rPr>
                <w:sz w:val="22"/>
              </w:rPr>
            </w:pPr>
            <w:r>
              <w:rPr>
                <w:sz w:val="22"/>
              </w:rPr>
              <w:t>M</w:t>
            </w:r>
            <w:r w:rsidR="00107460">
              <w:rPr>
                <w:sz w:val="22"/>
              </w:rPr>
              <w:t>inimum of</w:t>
            </w:r>
            <w:r w:rsidR="003F7D79">
              <w:rPr>
                <w:sz w:val="22"/>
              </w:rPr>
              <w:t xml:space="preserve"> </w:t>
            </w:r>
            <w:r w:rsidR="00611C87" w:rsidRPr="00611C87">
              <w:rPr>
                <w:sz w:val="22"/>
              </w:rPr>
              <w:t>64GB</w:t>
            </w:r>
          </w:p>
        </w:tc>
      </w:tr>
      <w:tr w:rsidR="00611C87" w:rsidRPr="00D35D5C" w:rsidTr="006F12B4">
        <w:trPr>
          <w:cantSplit/>
          <w:trHeight w:val="80"/>
          <w:jc w:val="center"/>
        </w:trPr>
        <w:tc>
          <w:tcPr>
            <w:tcW w:w="1557" w:type="pct"/>
          </w:tcPr>
          <w:p w:rsidR="00611C87" w:rsidRPr="00611C87" w:rsidRDefault="00611C87" w:rsidP="00611C87">
            <w:pPr>
              <w:pStyle w:val="BodyText"/>
              <w:rPr>
                <w:sz w:val="22"/>
              </w:rPr>
            </w:pPr>
            <w:r w:rsidRPr="00611C87">
              <w:rPr>
                <w:sz w:val="22"/>
              </w:rPr>
              <w:t>Storage/HDD</w:t>
            </w:r>
          </w:p>
        </w:tc>
        <w:tc>
          <w:tcPr>
            <w:tcW w:w="3443" w:type="pct"/>
          </w:tcPr>
          <w:p w:rsidR="00611C87" w:rsidRPr="00611C87" w:rsidRDefault="006C0DD3" w:rsidP="00611C87">
            <w:pPr>
              <w:pStyle w:val="BodyText"/>
              <w:rPr>
                <w:sz w:val="22"/>
              </w:rPr>
            </w:pPr>
            <w:r>
              <w:rPr>
                <w:sz w:val="22"/>
              </w:rPr>
              <w:t>M</w:t>
            </w:r>
            <w:r w:rsidR="00107460">
              <w:rPr>
                <w:sz w:val="22"/>
              </w:rPr>
              <w:t>inimum of</w:t>
            </w:r>
            <w:r w:rsidR="003F7D79">
              <w:rPr>
                <w:sz w:val="22"/>
              </w:rPr>
              <w:t xml:space="preserve"> </w:t>
            </w:r>
            <w:r w:rsidR="00611C87" w:rsidRPr="00611C87">
              <w:rPr>
                <w:sz w:val="22"/>
              </w:rPr>
              <w:t>500GB</w:t>
            </w:r>
          </w:p>
        </w:tc>
      </w:tr>
    </w:tbl>
    <w:p w:rsidR="00600F00" w:rsidRDefault="00600F00" w:rsidP="00D76587"/>
    <w:p w:rsidR="00C06FCE" w:rsidRDefault="00C06FCE" w:rsidP="00C06FCE">
      <w:pPr>
        <w:pStyle w:val="Heading2"/>
        <w:rPr>
          <w:rFonts w:ascii="Arial" w:hAnsi="Arial"/>
        </w:rPr>
      </w:pPr>
      <w:bookmarkStart w:id="15" w:name="_Toc406162282"/>
      <w:r w:rsidRPr="006F12B4">
        <w:rPr>
          <w:rFonts w:ascii="Arial" w:hAnsi="Arial"/>
        </w:rPr>
        <w:t>Software</w:t>
      </w:r>
      <w:bookmarkEnd w:id="15"/>
    </w:p>
    <w:p w:rsidR="0051251F" w:rsidRPr="00600F00" w:rsidRDefault="0051251F" w:rsidP="0051251F">
      <w:pPr>
        <w:pStyle w:val="Caption"/>
        <w:jc w:val="center"/>
      </w:pPr>
      <w:r>
        <w:t xml:space="preserve">Table </w:t>
      </w:r>
      <w:fldSimple w:instr=" SEQ Table \* ARABIC ">
        <w:r>
          <w:rPr>
            <w:noProof/>
          </w:rPr>
          <w:t>3</w:t>
        </w:r>
      </w:fldSimple>
      <w:r>
        <w:t>: Software</w:t>
      </w:r>
      <w:r w:rsidRPr="002E6978">
        <w:t xml:space="preserve"> Requirements</w:t>
      </w:r>
    </w:p>
    <w:tbl>
      <w:tblPr>
        <w:tblW w:w="400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88"/>
        <w:gridCol w:w="5282"/>
      </w:tblGrid>
      <w:tr w:rsidR="0051251F" w:rsidRPr="00D35D5C" w:rsidTr="0051251F">
        <w:trPr>
          <w:cantSplit/>
          <w:trHeight w:val="461"/>
          <w:tblHeader/>
          <w:jc w:val="center"/>
        </w:trPr>
        <w:tc>
          <w:tcPr>
            <w:tcW w:w="1557" w:type="pct"/>
            <w:shd w:val="clear" w:color="auto" w:fill="E0E0E0"/>
          </w:tcPr>
          <w:p w:rsidR="0051251F" w:rsidRPr="00611C87" w:rsidRDefault="0051251F" w:rsidP="0051251F">
            <w:pPr>
              <w:pStyle w:val="BodyText"/>
              <w:jc w:val="center"/>
              <w:rPr>
                <w:b/>
                <w:sz w:val="22"/>
              </w:rPr>
            </w:pPr>
            <w:r>
              <w:rPr>
                <w:b/>
                <w:sz w:val="22"/>
              </w:rPr>
              <w:t>Software</w:t>
            </w:r>
            <w:r w:rsidRPr="00611C87">
              <w:rPr>
                <w:b/>
                <w:sz w:val="22"/>
              </w:rPr>
              <w:t xml:space="preserve"> Component</w:t>
            </w:r>
          </w:p>
        </w:tc>
        <w:tc>
          <w:tcPr>
            <w:tcW w:w="3443" w:type="pct"/>
            <w:shd w:val="clear" w:color="auto" w:fill="E0E0E0"/>
          </w:tcPr>
          <w:p w:rsidR="0051251F" w:rsidRPr="00611C87" w:rsidRDefault="0051251F" w:rsidP="0051251F">
            <w:pPr>
              <w:pStyle w:val="BodyText"/>
              <w:jc w:val="center"/>
              <w:rPr>
                <w:b/>
                <w:sz w:val="22"/>
              </w:rPr>
            </w:pPr>
            <w:r w:rsidRPr="00611C87">
              <w:rPr>
                <w:b/>
                <w:sz w:val="22"/>
              </w:rPr>
              <w:t>Requirement</w:t>
            </w:r>
          </w:p>
        </w:tc>
      </w:tr>
      <w:tr w:rsidR="0051251F" w:rsidRPr="00D35D5C" w:rsidTr="0051251F">
        <w:trPr>
          <w:cantSplit/>
          <w:trHeight w:val="437"/>
          <w:jc w:val="center"/>
        </w:trPr>
        <w:tc>
          <w:tcPr>
            <w:tcW w:w="1557" w:type="pct"/>
          </w:tcPr>
          <w:p w:rsidR="0051251F" w:rsidRPr="00611C87" w:rsidRDefault="0051251F" w:rsidP="0051251F">
            <w:pPr>
              <w:pStyle w:val="BodyText"/>
              <w:rPr>
                <w:sz w:val="22"/>
              </w:rPr>
            </w:pPr>
            <w:r>
              <w:rPr>
                <w:sz w:val="22"/>
              </w:rPr>
              <w:t>Operating System</w:t>
            </w:r>
          </w:p>
        </w:tc>
        <w:tc>
          <w:tcPr>
            <w:tcW w:w="3443" w:type="pct"/>
          </w:tcPr>
          <w:p w:rsidR="0051251F" w:rsidRPr="00611C87" w:rsidRDefault="0051251F" w:rsidP="0051251F">
            <w:pPr>
              <w:pStyle w:val="BodyText"/>
              <w:rPr>
                <w:sz w:val="22"/>
              </w:rPr>
            </w:pPr>
            <w:r>
              <w:rPr>
                <w:sz w:val="22"/>
              </w:rPr>
              <w:t>Microsoft Windows 64 bit OS</w:t>
            </w:r>
          </w:p>
        </w:tc>
      </w:tr>
      <w:tr w:rsidR="0051251F" w:rsidRPr="00D35D5C" w:rsidTr="0051251F">
        <w:trPr>
          <w:cantSplit/>
          <w:trHeight w:val="437"/>
          <w:jc w:val="center"/>
        </w:trPr>
        <w:tc>
          <w:tcPr>
            <w:tcW w:w="1557" w:type="pct"/>
          </w:tcPr>
          <w:p w:rsidR="0051251F" w:rsidRPr="00611C87" w:rsidRDefault="0051251F" w:rsidP="0051251F">
            <w:pPr>
              <w:pStyle w:val="BodyText"/>
              <w:rPr>
                <w:sz w:val="22"/>
              </w:rPr>
            </w:pPr>
            <w:r>
              <w:rPr>
                <w:sz w:val="22"/>
              </w:rPr>
              <w:t>Database</w:t>
            </w:r>
          </w:p>
        </w:tc>
        <w:tc>
          <w:tcPr>
            <w:tcW w:w="3443" w:type="pct"/>
          </w:tcPr>
          <w:p w:rsidR="0051251F" w:rsidRPr="00611C87" w:rsidRDefault="0051251F" w:rsidP="0051251F">
            <w:pPr>
              <w:pStyle w:val="BodyText"/>
              <w:rPr>
                <w:sz w:val="22"/>
              </w:rPr>
            </w:pPr>
            <w:r>
              <w:t>Microsoft SQL Server 2012</w:t>
            </w:r>
            <w:r w:rsidRPr="009F4BB7">
              <w:t>, including SQL Server Integration Services</w:t>
            </w:r>
            <w:r>
              <w:t xml:space="preserve"> (SSIS)</w:t>
            </w:r>
          </w:p>
        </w:tc>
      </w:tr>
      <w:tr w:rsidR="00D76587" w:rsidRPr="00D35D5C" w:rsidTr="00A24536">
        <w:trPr>
          <w:cantSplit/>
          <w:trHeight w:val="80"/>
          <w:jc w:val="center"/>
        </w:trPr>
        <w:tc>
          <w:tcPr>
            <w:tcW w:w="1557" w:type="pct"/>
          </w:tcPr>
          <w:p w:rsidR="00D76587" w:rsidRPr="00611C87" w:rsidRDefault="00D76587" w:rsidP="00A24536">
            <w:pPr>
              <w:pStyle w:val="BodyText"/>
              <w:rPr>
                <w:sz w:val="22"/>
              </w:rPr>
            </w:pPr>
            <w:r>
              <w:rPr>
                <w:sz w:val="22"/>
              </w:rPr>
              <w:t>Analytics Tool</w:t>
            </w:r>
          </w:p>
        </w:tc>
        <w:tc>
          <w:tcPr>
            <w:tcW w:w="3443" w:type="pct"/>
          </w:tcPr>
          <w:p w:rsidR="00D76587" w:rsidRDefault="00D76587" w:rsidP="00A24536">
            <w:pPr>
              <w:pStyle w:val="BodyText"/>
            </w:pPr>
            <w:r>
              <w:t xml:space="preserve">R version 3.1.2 and </w:t>
            </w:r>
            <w:proofErr w:type="spellStart"/>
            <w:r>
              <w:t>RStudio</w:t>
            </w:r>
            <w:proofErr w:type="spellEnd"/>
            <w:r>
              <w:t xml:space="preserve"> version 0.98.1091</w:t>
            </w:r>
          </w:p>
        </w:tc>
      </w:tr>
      <w:tr w:rsidR="0051251F" w:rsidRPr="00D35D5C" w:rsidTr="0051251F">
        <w:trPr>
          <w:cantSplit/>
          <w:trHeight w:val="80"/>
          <w:jc w:val="center"/>
        </w:trPr>
        <w:tc>
          <w:tcPr>
            <w:tcW w:w="1557" w:type="pct"/>
          </w:tcPr>
          <w:p w:rsidR="0051251F" w:rsidRPr="00611C87" w:rsidRDefault="0051251F" w:rsidP="0051251F">
            <w:pPr>
              <w:pStyle w:val="BodyText"/>
              <w:rPr>
                <w:sz w:val="22"/>
              </w:rPr>
            </w:pPr>
            <w:r>
              <w:rPr>
                <w:sz w:val="22"/>
              </w:rPr>
              <w:t>Analytics Tool</w:t>
            </w:r>
          </w:p>
        </w:tc>
        <w:tc>
          <w:tcPr>
            <w:tcW w:w="3443" w:type="pct"/>
          </w:tcPr>
          <w:p w:rsidR="0051251F" w:rsidRPr="00611C87" w:rsidRDefault="0051251F" w:rsidP="0051251F">
            <w:pPr>
              <w:pStyle w:val="BodyText"/>
              <w:rPr>
                <w:sz w:val="22"/>
              </w:rPr>
            </w:pPr>
            <w:r>
              <w:t>KNIME version 2.10.4</w:t>
            </w:r>
          </w:p>
        </w:tc>
      </w:tr>
      <w:tr w:rsidR="0051251F" w:rsidRPr="00D35D5C" w:rsidTr="0051251F">
        <w:trPr>
          <w:cantSplit/>
          <w:trHeight w:val="80"/>
          <w:jc w:val="center"/>
        </w:trPr>
        <w:tc>
          <w:tcPr>
            <w:tcW w:w="1557" w:type="pct"/>
          </w:tcPr>
          <w:p w:rsidR="0051251F" w:rsidRDefault="0051251F" w:rsidP="0051251F">
            <w:pPr>
              <w:pStyle w:val="BodyText"/>
              <w:rPr>
                <w:sz w:val="22"/>
              </w:rPr>
            </w:pPr>
            <w:proofErr w:type="spellStart"/>
            <w:r>
              <w:rPr>
                <w:sz w:val="22"/>
              </w:rPr>
              <w:t>Javascript</w:t>
            </w:r>
            <w:proofErr w:type="spellEnd"/>
          </w:p>
        </w:tc>
        <w:tc>
          <w:tcPr>
            <w:tcW w:w="3443" w:type="pct"/>
          </w:tcPr>
          <w:p w:rsidR="0051251F" w:rsidRDefault="0051251F" w:rsidP="0051251F">
            <w:pPr>
              <w:pStyle w:val="BodyText"/>
            </w:pPr>
            <w:proofErr w:type="spellStart"/>
            <w:r>
              <w:t>AngularJS</w:t>
            </w:r>
            <w:proofErr w:type="spellEnd"/>
            <w:r>
              <w:t xml:space="preserve"> version 1.3.6</w:t>
            </w:r>
          </w:p>
        </w:tc>
      </w:tr>
      <w:tr w:rsidR="0051251F" w:rsidRPr="00D35D5C" w:rsidTr="0051251F">
        <w:trPr>
          <w:cantSplit/>
          <w:trHeight w:val="80"/>
          <w:jc w:val="center"/>
        </w:trPr>
        <w:tc>
          <w:tcPr>
            <w:tcW w:w="1557" w:type="pct"/>
          </w:tcPr>
          <w:p w:rsidR="0051251F" w:rsidRDefault="0051251F" w:rsidP="0051251F">
            <w:pPr>
              <w:pStyle w:val="BodyText"/>
              <w:rPr>
                <w:sz w:val="22"/>
              </w:rPr>
            </w:pPr>
            <w:r>
              <w:rPr>
                <w:sz w:val="22"/>
              </w:rPr>
              <w:t>Other</w:t>
            </w:r>
          </w:p>
        </w:tc>
        <w:tc>
          <w:tcPr>
            <w:tcW w:w="3443" w:type="pct"/>
          </w:tcPr>
          <w:p w:rsidR="0051251F" w:rsidRDefault="0051251F" w:rsidP="0051251F">
            <w:pPr>
              <w:pStyle w:val="BodyText"/>
            </w:pPr>
            <w:r>
              <w:t>HTML5, CSS3, JQuery v 2.1.1</w:t>
            </w:r>
          </w:p>
        </w:tc>
      </w:tr>
      <w:tr w:rsidR="0051251F" w:rsidRPr="00D35D5C" w:rsidTr="0051251F">
        <w:trPr>
          <w:cantSplit/>
          <w:trHeight w:val="80"/>
          <w:jc w:val="center"/>
        </w:trPr>
        <w:tc>
          <w:tcPr>
            <w:tcW w:w="1557" w:type="pct"/>
          </w:tcPr>
          <w:p w:rsidR="0051251F" w:rsidRDefault="0051251F" w:rsidP="0051251F">
            <w:pPr>
              <w:pStyle w:val="BodyText"/>
              <w:rPr>
                <w:sz w:val="22"/>
              </w:rPr>
            </w:pPr>
            <w:r>
              <w:rPr>
                <w:sz w:val="22"/>
              </w:rPr>
              <w:t>Testing</w:t>
            </w:r>
          </w:p>
        </w:tc>
        <w:tc>
          <w:tcPr>
            <w:tcW w:w="3443" w:type="pct"/>
          </w:tcPr>
          <w:p w:rsidR="0051251F" w:rsidRDefault="0051251F" w:rsidP="0051251F">
            <w:pPr>
              <w:pStyle w:val="BodyText"/>
            </w:pPr>
            <w:r>
              <w:t>Cucumber JVM 1.2.0 and Jasmine 2.0</w:t>
            </w:r>
          </w:p>
        </w:tc>
      </w:tr>
    </w:tbl>
    <w:p w:rsidR="0051251F" w:rsidRDefault="0051251F" w:rsidP="0051251F">
      <w:pPr>
        <w:pStyle w:val="BodyText"/>
      </w:pPr>
    </w:p>
    <w:p w:rsidR="00C06FCE" w:rsidRPr="006F12B4" w:rsidRDefault="00C06FCE" w:rsidP="00890355">
      <w:pPr>
        <w:pStyle w:val="Heading3"/>
        <w:spacing w:before="120" w:after="120"/>
      </w:pPr>
      <w:bookmarkStart w:id="16" w:name="_Toc406162283"/>
      <w:r w:rsidRPr="006F12B4">
        <w:t>Software Configuration</w:t>
      </w:r>
      <w:bookmarkEnd w:id="16"/>
    </w:p>
    <w:p w:rsidR="00CE1F5D" w:rsidRDefault="00CE1F5D" w:rsidP="00CE1F5D">
      <w:pPr>
        <w:pStyle w:val="BodyText"/>
      </w:pPr>
      <w:r w:rsidRPr="00446D42">
        <w:t>R will connect to SQL Server through an ODBC connection created using Microsoft ODBC Data Source Administrator. This will allow R to access data from the SQL Server database</w:t>
      </w:r>
      <w:r>
        <w:t xml:space="preserve"> within the Sandbox. </w:t>
      </w:r>
    </w:p>
    <w:p w:rsidR="00600F00" w:rsidRPr="008B557A" w:rsidRDefault="00600F00" w:rsidP="00CE1F5D">
      <w:pPr>
        <w:pStyle w:val="BodyText"/>
      </w:pPr>
    </w:p>
    <w:p w:rsidR="00C06FCE" w:rsidRPr="006F12B4" w:rsidRDefault="00C06FCE" w:rsidP="00890355">
      <w:pPr>
        <w:pStyle w:val="Heading2"/>
        <w:rPr>
          <w:rFonts w:ascii="Arial" w:hAnsi="Arial"/>
        </w:rPr>
      </w:pPr>
      <w:bookmarkStart w:id="17" w:name="_Toc406162284"/>
      <w:r w:rsidRPr="006F12B4">
        <w:rPr>
          <w:rFonts w:ascii="Arial" w:hAnsi="Arial"/>
        </w:rPr>
        <w:lastRenderedPageBreak/>
        <w:t>Interface</w:t>
      </w:r>
      <w:r w:rsidR="00F066AC">
        <w:rPr>
          <w:rFonts w:ascii="Arial" w:hAnsi="Arial"/>
        </w:rPr>
        <w:t>s</w:t>
      </w:r>
      <w:bookmarkEnd w:id="17"/>
    </w:p>
    <w:p w:rsidR="00F066AC" w:rsidRDefault="00F066AC" w:rsidP="00F066AC">
      <w:pPr>
        <w:pStyle w:val="Caption"/>
        <w:ind w:left="360"/>
        <w:jc w:val="center"/>
      </w:pPr>
      <w:r>
        <w:rPr>
          <w:noProof/>
        </w:rPr>
        <w:drawing>
          <wp:inline distT="0" distB="0" distL="0" distR="0" wp14:anchorId="6621B8CB" wp14:editId="36BB357D">
            <wp:extent cx="5149966" cy="3578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8307" cy="3577619"/>
                    </a:xfrm>
                    <a:prstGeom prst="rect">
                      <a:avLst/>
                    </a:prstGeom>
                    <a:noFill/>
                  </pic:spPr>
                </pic:pic>
              </a:graphicData>
            </a:graphic>
          </wp:inline>
        </w:drawing>
      </w:r>
    </w:p>
    <w:p w:rsidR="00F066AC" w:rsidRDefault="00F066AC" w:rsidP="00F066AC">
      <w:pPr>
        <w:pStyle w:val="Caption"/>
        <w:ind w:left="360"/>
        <w:jc w:val="center"/>
        <w:rPr>
          <w:noProof/>
        </w:rPr>
      </w:pPr>
      <w:r>
        <w:t xml:space="preserve">Figure </w:t>
      </w:r>
      <w:fldSimple w:instr=" SEQ Figure \* ARABIC ">
        <w:r>
          <w:rPr>
            <w:noProof/>
          </w:rPr>
          <w:t>2</w:t>
        </w:r>
      </w:fldSimple>
      <w:r>
        <w:rPr>
          <w:noProof/>
        </w:rPr>
        <w:t>: IRDS Interface Overview</w:t>
      </w:r>
    </w:p>
    <w:p w:rsidR="00F066AC" w:rsidRPr="00F066AC" w:rsidRDefault="00F066AC" w:rsidP="00F066AC">
      <w:pPr>
        <w:pStyle w:val="BodyText"/>
      </w:pPr>
    </w:p>
    <w:p w:rsidR="00F066AC" w:rsidRPr="00F066AC" w:rsidRDefault="00F066AC" w:rsidP="00F066AC">
      <w:pPr>
        <w:pStyle w:val="Heading3"/>
      </w:pPr>
      <w:bookmarkStart w:id="18" w:name="_Toc406081614"/>
      <w:bookmarkStart w:id="19" w:name="_Toc406162285"/>
      <w:r w:rsidRPr="00F066AC">
        <w:t>External Interfaces</w:t>
      </w:r>
      <w:bookmarkEnd w:id="18"/>
      <w:bookmarkEnd w:id="19"/>
    </w:p>
    <w:p w:rsidR="00F066AC" w:rsidRPr="00F066AC" w:rsidRDefault="00F066AC" w:rsidP="00F066AC">
      <w:pPr>
        <w:ind w:left="360"/>
        <w:rPr>
          <w:rFonts w:ascii="Times New Roman" w:hAnsi="Times New Roman"/>
          <w:sz w:val="24"/>
        </w:rPr>
      </w:pPr>
      <w:r w:rsidRPr="00F066AC">
        <w:rPr>
          <w:rFonts w:ascii="Times New Roman" w:hAnsi="Times New Roman"/>
          <w:sz w:val="24"/>
        </w:rPr>
        <w:t xml:space="preserve">The external interfaces </w:t>
      </w:r>
      <w:r>
        <w:rPr>
          <w:rFonts w:ascii="Times New Roman" w:hAnsi="Times New Roman"/>
          <w:sz w:val="24"/>
        </w:rPr>
        <w:t>of</w:t>
      </w:r>
      <w:r w:rsidRPr="00F066AC">
        <w:rPr>
          <w:rFonts w:ascii="Times New Roman" w:hAnsi="Times New Roman"/>
          <w:sz w:val="24"/>
        </w:rPr>
        <w:t xml:space="preserve"> the IRDS solution </w:t>
      </w:r>
      <w:r>
        <w:rPr>
          <w:rFonts w:ascii="Times New Roman" w:hAnsi="Times New Roman"/>
          <w:sz w:val="24"/>
        </w:rPr>
        <w:t>are</w:t>
      </w:r>
      <w:r w:rsidRPr="00F066AC">
        <w:rPr>
          <w:rFonts w:ascii="Times New Roman" w:hAnsi="Times New Roman"/>
          <w:sz w:val="24"/>
        </w:rPr>
        <w:t>:</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SDR SSIS Interface - SSIS will be the primary tool for importing data from SDR into the IRDS Reach database.</w:t>
      </w:r>
    </w:p>
    <w:p w:rsidR="00F066AC" w:rsidRP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CDW SSIS Interface – The CDW Interface will be added upon further clarification of requirements.</w:t>
      </w:r>
    </w:p>
    <w:p w:rsidR="00F066AC" w:rsidRP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VistA RPC Interface - The VA uses the Veterans Health Information Systems and Technology Architecture (Vista) system, for managing Veterans health data. Data will be imported into the IRDS system directly from VistA using RPC calls.</w:t>
      </w:r>
    </w:p>
    <w:p w:rsid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VLER Direct Messaging - The Direct Messaging component will integrate into the existing VLER Direct Messaging architecture. The Direct Messaging will create unique messages based on new and existing data annotated in the IRDS.</w:t>
      </w:r>
    </w:p>
    <w:p w:rsidR="00F066AC" w:rsidRDefault="00F066AC" w:rsidP="00F066AC">
      <w:pPr>
        <w:pStyle w:val="ListParagraph"/>
        <w:numPr>
          <w:ilvl w:val="0"/>
          <w:numId w:val="49"/>
        </w:numPr>
        <w:autoSpaceDE/>
        <w:autoSpaceDN/>
        <w:adjustRightInd/>
        <w:spacing w:before="0" w:after="0"/>
        <w:rPr>
          <w:rFonts w:ascii="Times New Roman" w:hAnsi="Times New Roman"/>
          <w:sz w:val="24"/>
        </w:rPr>
      </w:pPr>
      <w:r w:rsidRPr="00F066AC">
        <w:rPr>
          <w:rFonts w:ascii="Times New Roman" w:hAnsi="Times New Roman"/>
          <w:sz w:val="24"/>
        </w:rPr>
        <w:t>IRDS Surveillance Dashboard – The dashboard will provide a browser based user interface featuring representations of the analyzed consolidated data sources.  These are processed and organized into visualizations which will assist SPCs and other VA personnel in their duties.</w:t>
      </w:r>
    </w:p>
    <w:p w:rsidR="00F066AC" w:rsidRPr="00F066AC" w:rsidRDefault="00F066AC" w:rsidP="00F066AC">
      <w:pPr>
        <w:pStyle w:val="ListParagraph"/>
        <w:autoSpaceDE/>
        <w:autoSpaceDN/>
        <w:adjustRightInd/>
        <w:spacing w:before="0" w:after="0"/>
        <w:ind w:left="720"/>
        <w:rPr>
          <w:rFonts w:ascii="Times New Roman" w:hAnsi="Times New Roman"/>
          <w:sz w:val="24"/>
        </w:rPr>
      </w:pPr>
    </w:p>
    <w:p w:rsidR="00F066AC" w:rsidRPr="00F066AC" w:rsidRDefault="00F066AC" w:rsidP="0001353B">
      <w:pPr>
        <w:pStyle w:val="Heading3"/>
      </w:pPr>
      <w:bookmarkStart w:id="20" w:name="_Toc406162286"/>
      <w:r w:rsidRPr="00F066AC">
        <w:t xml:space="preserve">External </w:t>
      </w:r>
      <w:r>
        <w:t>Data Sources</w:t>
      </w:r>
      <w:bookmarkEnd w:id="20"/>
    </w:p>
    <w:p w:rsidR="00F066AC" w:rsidRPr="00F066AC" w:rsidRDefault="00F066AC" w:rsidP="00F066AC">
      <w:pPr>
        <w:ind w:left="360"/>
        <w:rPr>
          <w:rFonts w:ascii="Times New Roman" w:hAnsi="Times New Roman"/>
          <w:sz w:val="24"/>
        </w:rPr>
      </w:pPr>
      <w:r w:rsidRPr="00F066AC">
        <w:rPr>
          <w:rFonts w:ascii="Times New Roman" w:hAnsi="Times New Roman"/>
          <w:sz w:val="24"/>
        </w:rPr>
        <w:lastRenderedPageBreak/>
        <w:t>The external data sources to be imported into Reach database of the IRDS have been identified as:</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VA Suicide Data Repository (SDR)</w:t>
      </w:r>
      <w:r w:rsidRPr="00F066AC">
        <w:rPr>
          <w:rFonts w:ascii="Times New Roman" w:hAnsi="Times New Roman"/>
          <w:sz w:val="24"/>
        </w:rPr>
        <w:t xml:space="preserve"> - The SDR contains VA and </w:t>
      </w:r>
      <w:proofErr w:type="gramStart"/>
      <w:r w:rsidRPr="00F066AC">
        <w:rPr>
          <w:rFonts w:ascii="Times New Roman" w:hAnsi="Times New Roman"/>
          <w:sz w:val="24"/>
        </w:rPr>
        <w:t>DoD</w:t>
      </w:r>
      <w:proofErr w:type="gramEnd"/>
      <w:r w:rsidRPr="00F066AC">
        <w:rPr>
          <w:rFonts w:ascii="Times New Roman" w:hAnsi="Times New Roman"/>
          <w:sz w:val="24"/>
        </w:rPr>
        <w:t xml:space="preserve"> suicide and mortality data. The data store is Microsoft SQL Server. Periodically data is imported into the system from</w:t>
      </w:r>
    </w:p>
    <w:p w:rsidR="00F066AC" w:rsidRPr="00F066AC" w:rsidRDefault="00F066AC" w:rsidP="00F066AC">
      <w:pPr>
        <w:ind w:left="720"/>
        <w:rPr>
          <w:rFonts w:ascii="Times New Roman" w:hAnsi="Times New Roman"/>
          <w:sz w:val="24"/>
        </w:rPr>
      </w:pP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Mortality search results from the National Death Index (NDI)</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State Death Certificate Data (SDCD)</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Veterans Crisis Line (VCL)</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Suicide Prevention Applications Network (SPAN)</w:t>
      </w:r>
    </w:p>
    <w:p w:rsidR="00F066AC" w:rsidRPr="00F066AC" w:rsidRDefault="00F066AC" w:rsidP="00F066AC">
      <w:pPr>
        <w:pStyle w:val="ListParagraph"/>
        <w:numPr>
          <w:ilvl w:val="0"/>
          <w:numId w:val="47"/>
        </w:numPr>
        <w:autoSpaceDE/>
        <w:autoSpaceDN/>
        <w:adjustRightInd/>
        <w:spacing w:before="0" w:after="0"/>
        <w:ind w:left="1440"/>
        <w:rPr>
          <w:rFonts w:ascii="Times New Roman" w:hAnsi="Times New Roman"/>
          <w:sz w:val="24"/>
        </w:rPr>
      </w:pPr>
      <w:r w:rsidRPr="00F066AC">
        <w:rPr>
          <w:rFonts w:ascii="Times New Roman" w:hAnsi="Times New Roman"/>
          <w:sz w:val="24"/>
        </w:rPr>
        <w:t>VA Beneficiary Identification Records Locator Subsystem (BIRLS) Death File</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Corporate Data Warehouse (CDW) -</w:t>
      </w:r>
      <w:r w:rsidRPr="00F066AC">
        <w:rPr>
          <w:rFonts w:ascii="Times New Roman" w:hAnsi="Times New Roman"/>
          <w:sz w:val="24"/>
        </w:rPr>
        <w:t xml:space="preserve"> CDW warehouses VHA and VBA data is SQL Server format. It is assumed that VHA and VBA data will be imported into the IRDS Reach database. The plan is to connect to the CDW servers via a SQL connection and directly pull the data into the IRDS system.</w:t>
      </w:r>
    </w:p>
    <w:p w:rsidR="00F066AC" w:rsidRPr="00F066AC" w:rsidRDefault="00F066AC" w:rsidP="00F066AC">
      <w:pPr>
        <w:ind w:left="36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Veterans Health Information Systems and Technology Architecture (VistA) -</w:t>
      </w:r>
      <w:r w:rsidRPr="00F066AC">
        <w:rPr>
          <w:rFonts w:ascii="Times New Roman" w:hAnsi="Times New Roman"/>
          <w:sz w:val="24"/>
        </w:rPr>
        <w:t xml:space="preserve"> It is assumed that some VHA data will be retrieved directly from the VA Vista system. VistA uses an M data platform. VistA data will be imported into the IRDS Reach data base using custom and/or currently existing RPC calls.</w:t>
      </w:r>
    </w:p>
    <w:p w:rsidR="00F066AC" w:rsidRPr="00F066AC" w:rsidRDefault="00F066AC" w:rsidP="00F066AC">
      <w:pPr>
        <w:pStyle w:val="ListParagraph"/>
        <w:ind w:left="1080"/>
        <w:rPr>
          <w:rFonts w:ascii="Times New Roman" w:hAnsi="Times New Roman"/>
          <w:sz w:val="24"/>
        </w:rPr>
      </w:pPr>
    </w:p>
    <w:p w:rsidR="00F066AC" w:rsidRPr="00F066AC" w:rsidRDefault="00F066AC" w:rsidP="00F066AC">
      <w:pPr>
        <w:pStyle w:val="ListParagraph"/>
        <w:numPr>
          <w:ilvl w:val="0"/>
          <w:numId w:val="46"/>
        </w:numPr>
        <w:autoSpaceDE/>
        <w:autoSpaceDN/>
        <w:adjustRightInd/>
        <w:spacing w:before="0" w:after="0"/>
        <w:ind w:left="1080"/>
        <w:rPr>
          <w:rFonts w:ascii="Times New Roman" w:hAnsi="Times New Roman"/>
          <w:sz w:val="24"/>
        </w:rPr>
      </w:pPr>
      <w:r w:rsidRPr="00F066AC">
        <w:rPr>
          <w:rFonts w:ascii="Times New Roman" w:hAnsi="Times New Roman"/>
          <w:sz w:val="24"/>
          <w:u w:val="single"/>
        </w:rPr>
        <w:t>Non VA data sources -</w:t>
      </w:r>
      <w:r w:rsidRPr="00F066AC">
        <w:rPr>
          <w:rFonts w:ascii="Times New Roman" w:hAnsi="Times New Roman"/>
          <w:sz w:val="24"/>
        </w:rPr>
        <w:t xml:space="preserve"> The VA has expressed an interest in importing and analyzing data that is external to VA data sources. Some of the sources being considered are LexisNexis and PACER. The PwC requirements team is currently reviewing possibilities with the VA.</w:t>
      </w:r>
    </w:p>
    <w:p w:rsidR="00CE1F5D" w:rsidRDefault="00CE1F5D" w:rsidP="00CE1F5D">
      <w:pPr>
        <w:pStyle w:val="BodyText"/>
        <w:ind w:left="14"/>
      </w:pPr>
      <w:r>
        <w:t xml:space="preserve">Data in </w:t>
      </w:r>
      <w:r w:rsidR="00F066AC">
        <w:t xml:space="preserve">the </w:t>
      </w:r>
      <w:r>
        <w:t xml:space="preserve">CDW and SDR are stored in SQL Server tables. SSIS import packages will be developed </w:t>
      </w:r>
      <w:r w:rsidR="00F066AC">
        <w:t>connect to the CDW and SDR, extract select data from the SQL tables, and copy the data to SQL tables located in the IRDS Reach Database. Appropriate transformations such as standardization, normalization, and cleaning will be made to the data as it is transferred into the Reach Database.</w:t>
      </w:r>
    </w:p>
    <w:p w:rsidR="00F066AC" w:rsidRDefault="00F066AC" w:rsidP="00CE1F5D">
      <w:pPr>
        <w:pStyle w:val="BodyText"/>
        <w:ind w:left="14"/>
      </w:pPr>
      <w:r>
        <w:t>Data extracted from VistA is extracted using RPC calls.  This data will also be copied into SQL tables located in the Reach Database.</w:t>
      </w:r>
    </w:p>
    <w:p w:rsidR="00600F00" w:rsidRDefault="00600F00" w:rsidP="00600F00">
      <w:pPr>
        <w:pStyle w:val="BodyText"/>
        <w:ind w:left="734"/>
      </w:pPr>
    </w:p>
    <w:p w:rsidR="00C06FCE" w:rsidRPr="006F12B4" w:rsidRDefault="00C06FCE" w:rsidP="00C06FCE">
      <w:pPr>
        <w:pStyle w:val="Heading1"/>
      </w:pPr>
      <w:bookmarkStart w:id="21" w:name="_Toc406162287"/>
      <w:r w:rsidRPr="006F12B4">
        <w:t>Analytics Workflow</w:t>
      </w:r>
      <w:bookmarkEnd w:id="21"/>
    </w:p>
    <w:p w:rsidR="00C06FCE" w:rsidRPr="006F12B4" w:rsidRDefault="00C06FCE" w:rsidP="00C06FCE">
      <w:pPr>
        <w:pStyle w:val="Heading2"/>
        <w:rPr>
          <w:rFonts w:ascii="Arial" w:hAnsi="Arial"/>
        </w:rPr>
      </w:pPr>
      <w:bookmarkStart w:id="22" w:name="_Toc406162288"/>
      <w:r w:rsidRPr="006F12B4">
        <w:rPr>
          <w:rFonts w:ascii="Arial" w:hAnsi="Arial"/>
        </w:rPr>
        <w:t>Model Development / Applications</w:t>
      </w:r>
      <w:bookmarkEnd w:id="22"/>
    </w:p>
    <w:p w:rsidR="00CE1F5D" w:rsidRPr="00594D41" w:rsidRDefault="00CE1F5D" w:rsidP="00CE1F5D">
      <w:pPr>
        <w:pStyle w:val="BodyText"/>
      </w:pPr>
      <w:r>
        <w:t xml:space="preserve">Data will be pulled from the CDW and the SDR into the Sandbox and stored in the SQL database based upon the interfaces (see section 3.3.1.). </w:t>
      </w:r>
    </w:p>
    <w:p w:rsidR="00CE1F5D" w:rsidRDefault="00CE1F5D" w:rsidP="00CE1F5D">
      <w:pPr>
        <w:pStyle w:val="BodyText"/>
      </w:pPr>
      <w:r>
        <w:lastRenderedPageBreak/>
        <w:t xml:space="preserve">The data will imported from the SQL database into R allowing for variable creation and suicide completion predicative model development. The coefficients fitted during the model development will be stored as an SQL table. </w:t>
      </w:r>
    </w:p>
    <w:p w:rsidR="00CE1F5D" w:rsidRDefault="00CE1F5D" w:rsidP="00CE1F5D">
      <w:pPr>
        <w:pStyle w:val="BodyText"/>
      </w:pPr>
      <w:r>
        <w:t xml:space="preserve">On an ongoing basis and using SQL, these stored coefficients will be applied to updated data to produce suicide completions risk scores for individual Veterans. </w:t>
      </w:r>
    </w:p>
    <w:p w:rsidR="00CE1F5D" w:rsidRPr="009A1826" w:rsidRDefault="00CE1F5D" w:rsidP="00CE1F5D">
      <w:pPr>
        <w:pStyle w:val="BodyText"/>
      </w:pPr>
      <w:r>
        <w:t xml:space="preserve">Individual Veteran risk scores will be used for dashboarding and direct messaging purposes. </w:t>
      </w:r>
      <w:r w:rsidR="00350D7A" w:rsidRPr="00350D7A">
        <w:rPr>
          <w:b/>
        </w:rPr>
        <w:fldChar w:fldCharType="begin"/>
      </w:r>
      <w:r w:rsidR="00350D7A" w:rsidRPr="00350D7A">
        <w:rPr>
          <w:b/>
        </w:rPr>
        <w:instrText xml:space="preserve"> REF _Ref406070888 \h </w:instrText>
      </w:r>
      <w:r w:rsidR="00350D7A">
        <w:rPr>
          <w:b/>
        </w:rPr>
        <w:instrText xml:space="preserve"> \* MERGEFORMAT </w:instrText>
      </w:r>
      <w:r w:rsidR="00350D7A" w:rsidRPr="00350D7A">
        <w:rPr>
          <w:b/>
        </w:rPr>
      </w:r>
      <w:r w:rsidR="00350D7A" w:rsidRPr="00350D7A">
        <w:rPr>
          <w:b/>
        </w:rPr>
        <w:fldChar w:fldCharType="separate"/>
      </w:r>
      <w:r w:rsidR="0051251F" w:rsidRPr="0051251F">
        <w:rPr>
          <w:b/>
        </w:rPr>
        <w:t xml:space="preserve">Figure </w:t>
      </w:r>
      <w:r w:rsidR="0051251F" w:rsidRPr="0051251F">
        <w:rPr>
          <w:b/>
          <w:noProof/>
        </w:rPr>
        <w:t>2</w:t>
      </w:r>
      <w:r w:rsidR="00350D7A" w:rsidRPr="00350D7A">
        <w:rPr>
          <w:b/>
        </w:rPr>
        <w:fldChar w:fldCharType="end"/>
      </w:r>
      <w:r w:rsidR="006970A8">
        <w:rPr>
          <w:b/>
        </w:rPr>
        <w:t xml:space="preserve"> </w:t>
      </w:r>
      <w:r>
        <w:t xml:space="preserve">provides a visual overview of the data analytic model workflow within the Sandbox environment. </w:t>
      </w:r>
    </w:p>
    <w:p w:rsidR="001E7D96" w:rsidRDefault="0051102D" w:rsidP="001E7D96">
      <w:pPr>
        <w:pStyle w:val="BodyText"/>
        <w:jc w:val="center"/>
      </w:pPr>
      <w:r>
        <w:object w:dxaOrig="13584" w:dyaOrig="7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58.1pt" o:ole="">
            <v:imagedata r:id="rId26" o:title=""/>
          </v:shape>
          <o:OLEObject Type="Embed" ProgID="Visio.Drawing.11" ShapeID="_x0000_i1025" DrawAspect="Content" ObjectID="_1479926537" r:id="rId27"/>
        </w:object>
      </w:r>
    </w:p>
    <w:p w:rsidR="00350D7A" w:rsidRDefault="00350D7A" w:rsidP="00350D7A">
      <w:pPr>
        <w:pStyle w:val="Caption"/>
        <w:jc w:val="center"/>
        <w:rPr>
          <w:sz w:val="20"/>
        </w:rPr>
      </w:pPr>
      <w:bookmarkStart w:id="23" w:name="_Ref406070888"/>
      <w:bookmarkStart w:id="24" w:name="_Ref406070881"/>
      <w:bookmarkStart w:id="25" w:name="_Toc405402281"/>
      <w:r>
        <w:t xml:space="preserve">Figure </w:t>
      </w:r>
      <w:fldSimple w:instr=" SEQ Figure \* ARABIC ">
        <w:r w:rsidR="0001353B">
          <w:rPr>
            <w:noProof/>
          </w:rPr>
          <w:t>3</w:t>
        </w:r>
      </w:fldSimple>
      <w:bookmarkEnd w:id="23"/>
      <w:r w:rsidRPr="004F686F">
        <w:rPr>
          <w:sz w:val="20"/>
        </w:rPr>
        <w:t>: Analytic Workflow</w:t>
      </w:r>
      <w:bookmarkEnd w:id="24"/>
    </w:p>
    <w:p w:rsidR="0071031B" w:rsidRPr="0071031B" w:rsidRDefault="0071031B" w:rsidP="0071031B">
      <w:pPr>
        <w:pStyle w:val="BodyText"/>
      </w:pPr>
    </w:p>
    <w:p w:rsidR="00754048" w:rsidRPr="006F12B4" w:rsidRDefault="00754048" w:rsidP="00754048">
      <w:pPr>
        <w:pStyle w:val="Heading2"/>
        <w:rPr>
          <w:rFonts w:ascii="Arial" w:hAnsi="Arial"/>
        </w:rPr>
      </w:pPr>
      <w:bookmarkStart w:id="26" w:name="_Toc405402282"/>
      <w:bookmarkStart w:id="27" w:name="_Toc406162289"/>
      <w:bookmarkEnd w:id="25"/>
      <w:r w:rsidRPr="006F12B4">
        <w:rPr>
          <w:rFonts w:ascii="Arial" w:hAnsi="Arial"/>
        </w:rPr>
        <w:t>System Data Flow</w:t>
      </w:r>
      <w:bookmarkEnd w:id="26"/>
      <w:bookmarkEnd w:id="27"/>
    </w:p>
    <w:p w:rsidR="00754048" w:rsidRPr="006F12B4" w:rsidRDefault="00754048" w:rsidP="0001353B">
      <w:pPr>
        <w:pStyle w:val="Heading3"/>
      </w:pPr>
      <w:bookmarkStart w:id="28" w:name="_Toc405402283"/>
      <w:bookmarkStart w:id="29" w:name="_Toc406162290"/>
      <w:r w:rsidRPr="006F12B4">
        <w:t>Import Process</w:t>
      </w:r>
      <w:bookmarkEnd w:id="28"/>
      <w:bookmarkEnd w:id="29"/>
    </w:p>
    <w:p w:rsidR="00CE1F5D" w:rsidRPr="00CA267B" w:rsidRDefault="00CE1F5D" w:rsidP="00CE1F5D">
      <w:pPr>
        <w:spacing w:before="120" w:after="120"/>
        <w:rPr>
          <w:rFonts w:ascii="Times New Roman" w:hAnsi="Times New Roman"/>
          <w:sz w:val="24"/>
        </w:rPr>
      </w:pPr>
      <w:bookmarkStart w:id="30" w:name="_Toc405402284"/>
      <w:r w:rsidRPr="008B557A">
        <w:rPr>
          <w:rFonts w:ascii="Times New Roman" w:hAnsi="Times New Roman"/>
          <w:sz w:val="24"/>
        </w:rPr>
        <w:t xml:space="preserve">The import process for analytic model development will take place in two </w:t>
      </w:r>
      <w:r w:rsidRPr="00CA267B">
        <w:rPr>
          <w:rFonts w:ascii="Times New Roman" w:hAnsi="Times New Roman"/>
          <w:sz w:val="24"/>
        </w:rPr>
        <w:t>phases:</w:t>
      </w:r>
    </w:p>
    <w:p w:rsidR="00CA267B" w:rsidRPr="00CA267B" w:rsidRDefault="00CE1F5D" w:rsidP="00CA267B">
      <w:pPr>
        <w:pStyle w:val="ListParagraph"/>
        <w:numPr>
          <w:ilvl w:val="0"/>
          <w:numId w:val="24"/>
        </w:numPr>
        <w:rPr>
          <w:rFonts w:ascii="Times New Roman" w:hAnsi="Times New Roman"/>
          <w:sz w:val="24"/>
          <w:szCs w:val="24"/>
        </w:rPr>
      </w:pPr>
      <w:r w:rsidRPr="00CA267B">
        <w:rPr>
          <w:rFonts w:ascii="Times New Roman" w:hAnsi="Times New Roman"/>
          <w:sz w:val="24"/>
          <w:szCs w:val="24"/>
        </w:rPr>
        <w:t>SQL Server will use SSIS to query data from CDW and SDR and save the data tables to be accessed by R</w:t>
      </w:r>
      <w:r w:rsidR="00CA267B" w:rsidRPr="00CA267B">
        <w:rPr>
          <w:rFonts w:ascii="Times New Roman" w:hAnsi="Times New Roman"/>
          <w:sz w:val="24"/>
          <w:szCs w:val="24"/>
        </w:rPr>
        <w:t>.</w:t>
      </w:r>
    </w:p>
    <w:p w:rsidR="00CA267B" w:rsidRPr="00CA267B" w:rsidRDefault="00CA267B" w:rsidP="00CA267B">
      <w:pPr>
        <w:pStyle w:val="ListParagraph"/>
        <w:ind w:left="1080"/>
        <w:rPr>
          <w:rFonts w:ascii="Times New Roman" w:hAnsi="Times New Roman"/>
          <w:sz w:val="24"/>
          <w:szCs w:val="24"/>
        </w:rPr>
      </w:pPr>
    </w:p>
    <w:p w:rsidR="00CE1F5D" w:rsidRPr="00CA267B" w:rsidRDefault="00CE1F5D" w:rsidP="00CA267B">
      <w:pPr>
        <w:pStyle w:val="ListParagraph"/>
        <w:numPr>
          <w:ilvl w:val="0"/>
          <w:numId w:val="24"/>
        </w:numPr>
        <w:rPr>
          <w:rFonts w:ascii="Times New Roman" w:hAnsi="Times New Roman"/>
          <w:sz w:val="24"/>
          <w:szCs w:val="24"/>
        </w:rPr>
      </w:pPr>
      <w:r w:rsidRPr="00CA267B">
        <w:rPr>
          <w:rFonts w:ascii="Times New Roman" w:hAnsi="Times New Roman"/>
          <w:sz w:val="24"/>
          <w:szCs w:val="24"/>
        </w:rPr>
        <w:t>R will then import the data from data tables for model development.</w:t>
      </w:r>
    </w:p>
    <w:p w:rsidR="00CA267B" w:rsidRDefault="00CA267B" w:rsidP="00CA267B"/>
    <w:p w:rsidR="00754048" w:rsidRPr="006F12B4" w:rsidRDefault="00754048" w:rsidP="00754048">
      <w:pPr>
        <w:pStyle w:val="Heading3"/>
      </w:pPr>
      <w:bookmarkStart w:id="31" w:name="_Toc406162291"/>
      <w:r w:rsidRPr="006F12B4">
        <w:t>Normalization/Standardization</w:t>
      </w:r>
      <w:bookmarkEnd w:id="30"/>
      <w:bookmarkEnd w:id="31"/>
    </w:p>
    <w:p w:rsidR="00CE1F5D" w:rsidRPr="008B557A" w:rsidRDefault="00CE1F5D" w:rsidP="00CE1F5D">
      <w:pPr>
        <w:pStyle w:val="BodyText"/>
      </w:pPr>
      <w:bookmarkStart w:id="32" w:name="_Toc405402285"/>
      <w:r>
        <w:lastRenderedPageBreak/>
        <w:t>For current suicide completion risk model recreation and development of its modifications, all data normalization and standardization will be performed in R. SQL Server will pull tables and fields with no normalization or standardization applied.</w:t>
      </w:r>
    </w:p>
    <w:p w:rsidR="00754048" w:rsidRPr="006F12B4" w:rsidRDefault="00754048" w:rsidP="0001353B">
      <w:pPr>
        <w:pStyle w:val="Heading3"/>
      </w:pPr>
      <w:bookmarkStart w:id="33" w:name="_Toc406162292"/>
      <w:r w:rsidRPr="006F12B4">
        <w:t>Database Tables</w:t>
      </w:r>
      <w:bookmarkEnd w:id="32"/>
      <w:bookmarkEnd w:id="33"/>
    </w:p>
    <w:p w:rsidR="00CE1F5D" w:rsidRDefault="00CE1F5D" w:rsidP="00CE1F5D">
      <w:pPr>
        <w:pStyle w:val="BodyText"/>
      </w:pPr>
      <w:bookmarkStart w:id="34" w:name="_Toc405402286"/>
      <w:r>
        <w:t>The database tables will be queried from the CDW; these tables will inherit the structure from their native source.</w:t>
      </w:r>
    </w:p>
    <w:p w:rsidR="00754048" w:rsidRPr="006F12B4" w:rsidRDefault="0001353B" w:rsidP="00754048">
      <w:pPr>
        <w:pStyle w:val="Heading3"/>
      </w:pPr>
      <w:bookmarkStart w:id="35" w:name="_Toc406162293"/>
      <w:r>
        <w:t>Linking/C</w:t>
      </w:r>
      <w:r w:rsidR="00754048" w:rsidRPr="006F12B4">
        <w:t xml:space="preserve">ommon </w:t>
      </w:r>
      <w:r>
        <w:t>I</w:t>
      </w:r>
      <w:r w:rsidR="00754048" w:rsidRPr="006F12B4">
        <w:t>dentifiers</w:t>
      </w:r>
      <w:bookmarkEnd w:id="34"/>
      <w:bookmarkEnd w:id="35"/>
    </w:p>
    <w:p w:rsidR="00CE1F5D" w:rsidRDefault="00CE1F5D" w:rsidP="00CE1F5D">
      <w:pPr>
        <w:pStyle w:val="BodyText"/>
      </w:pPr>
      <w:bookmarkStart w:id="36" w:name="_Toc405402287"/>
      <w:r>
        <w:t>The linking / common identifiers will be determined once data access has been granted and linkages can be determined.</w:t>
      </w:r>
    </w:p>
    <w:p w:rsidR="00754048" w:rsidRPr="006F12B4" w:rsidRDefault="0001353B" w:rsidP="00754048">
      <w:pPr>
        <w:pStyle w:val="Heading3"/>
      </w:pPr>
      <w:bookmarkStart w:id="37" w:name="_Toc406162294"/>
      <w:r>
        <w:t>Risk M</w:t>
      </w:r>
      <w:r w:rsidR="00754048" w:rsidRPr="006F12B4">
        <w:t xml:space="preserve">odel </w:t>
      </w:r>
      <w:r>
        <w:t>E</w:t>
      </w:r>
      <w:r w:rsidR="00754048" w:rsidRPr="006F12B4">
        <w:t>xecution (SQL Server)</w:t>
      </w:r>
      <w:bookmarkEnd w:id="36"/>
      <w:bookmarkEnd w:id="37"/>
    </w:p>
    <w:p w:rsidR="00431E2E" w:rsidRPr="00696D4A" w:rsidRDefault="00CE1F5D" w:rsidP="001E17D7">
      <w:pPr>
        <w:pStyle w:val="BodyText"/>
      </w:pPr>
      <w:r>
        <w:t>The suicide completion risk model</w:t>
      </w:r>
      <w:r w:rsidRPr="008B557A">
        <w:t xml:space="preserve"> support</w:t>
      </w:r>
      <w:r>
        <w:t>s</w:t>
      </w:r>
      <w:r w:rsidRPr="008B557A">
        <w:t xml:space="preserve"> the Perceptive Reach pr</w:t>
      </w:r>
      <w:r>
        <w:t>ogram by identifying individual Veterans at high risk for suicide completion</w:t>
      </w:r>
      <w:r w:rsidRPr="008B557A">
        <w:t xml:space="preserve">. The application of the </w:t>
      </w:r>
      <w:r>
        <w:t xml:space="preserve">suicide completion </w:t>
      </w:r>
      <w:r w:rsidRPr="008B557A">
        <w:t xml:space="preserve">risk model </w:t>
      </w:r>
      <w:r>
        <w:t xml:space="preserve">coefficients to produce individual Veteran suicide completion risk scores </w:t>
      </w:r>
      <w:r w:rsidRPr="008B557A">
        <w:t xml:space="preserve">will </w:t>
      </w:r>
      <w:r>
        <w:t>be executed</w:t>
      </w:r>
      <w:r w:rsidRPr="008B557A">
        <w:t xml:space="preserve"> within </w:t>
      </w:r>
      <w:r>
        <w:t xml:space="preserve">the </w:t>
      </w:r>
      <w:r w:rsidRPr="008B557A">
        <w:t>SQL</w:t>
      </w:r>
      <w:r>
        <w:t xml:space="preserve"> Server</w:t>
      </w:r>
      <w:r w:rsidRPr="008B557A">
        <w:t xml:space="preserve">. </w:t>
      </w:r>
      <w:r>
        <w:t>More specifically, t</w:t>
      </w:r>
      <w:r w:rsidRPr="008B557A">
        <w:t xml:space="preserve">he coefficients from the </w:t>
      </w:r>
      <w:r>
        <w:t xml:space="preserve">predictive suicide completion </w:t>
      </w:r>
      <w:r w:rsidRPr="008B557A">
        <w:t xml:space="preserve">risk model will be saved to a </w:t>
      </w:r>
      <w:r>
        <w:t xml:space="preserve">table within the </w:t>
      </w:r>
      <w:r w:rsidRPr="008B557A">
        <w:t>SQL</w:t>
      </w:r>
      <w:r>
        <w:t xml:space="preserve"> Server and applied to the ongoing V</w:t>
      </w:r>
      <w:r w:rsidRPr="008B557A">
        <w:t>eteran data</w:t>
      </w:r>
      <w:r>
        <w:t xml:space="preserve"> in SQL</w:t>
      </w:r>
      <w:r w:rsidRPr="008B557A">
        <w:t>.</w:t>
      </w:r>
      <w:r w:rsidRPr="008B557A" w:rsidDel="002B09B6">
        <w:t xml:space="preserve"> </w:t>
      </w:r>
      <w:r>
        <w:t>These risk scores will be imported into the dashboard and used to generate direct messages.</w:t>
      </w:r>
    </w:p>
    <w:sectPr w:rsidR="00431E2E" w:rsidRPr="00696D4A" w:rsidSect="00F14EA8">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237" w:rsidRDefault="00404237">
      <w:r>
        <w:separator/>
      </w:r>
    </w:p>
    <w:p w:rsidR="00404237" w:rsidRDefault="00404237"/>
  </w:endnote>
  <w:endnote w:type="continuationSeparator" w:id="0">
    <w:p w:rsidR="00404237" w:rsidRDefault="00404237">
      <w:r>
        <w:continuationSeparator/>
      </w:r>
    </w:p>
    <w:p w:rsidR="00404237" w:rsidRDefault="00404237"/>
  </w:endnote>
  <w:endnote w:type="continuationNotice" w:id="1">
    <w:p w:rsidR="00404237" w:rsidRDefault="00404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F" w:rsidRDefault="0051251F"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rsidR="0051251F" w:rsidRPr="009629BC" w:rsidRDefault="0051251F"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F" w:rsidRDefault="0051251F">
    <w:pPr>
      <w:pStyle w:val="Footer"/>
    </w:pPr>
    <w:r>
      <w:tab/>
    </w:r>
    <w:r>
      <w:fldChar w:fldCharType="begin"/>
    </w:r>
    <w:r>
      <w:instrText xml:space="preserve"> PAGE   \* MERGEFORMAT </w:instrText>
    </w:r>
    <w:r>
      <w:fldChar w:fldCharType="separate"/>
    </w:r>
    <w:r w:rsidR="00D86E79">
      <w:rPr>
        <w:noProof/>
      </w:rPr>
      <w:t>12</w:t>
    </w:r>
    <w:r>
      <w:rPr>
        <w:noProof/>
      </w:rPr>
      <w:fldChar w:fldCharType="end"/>
    </w:r>
    <w:r>
      <w:rPr>
        <w:noProof/>
      </w:rP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237" w:rsidRDefault="00404237">
      <w:r>
        <w:separator/>
      </w:r>
    </w:p>
    <w:p w:rsidR="00404237" w:rsidRDefault="00404237"/>
  </w:footnote>
  <w:footnote w:type="continuationSeparator" w:id="0">
    <w:p w:rsidR="00404237" w:rsidRDefault="00404237">
      <w:r>
        <w:continuationSeparator/>
      </w:r>
    </w:p>
    <w:p w:rsidR="00404237" w:rsidRDefault="00404237"/>
  </w:footnote>
  <w:footnote w:type="continuationNotice" w:id="1">
    <w:p w:rsidR="00404237" w:rsidRDefault="00404237"/>
  </w:footnote>
  <w:footnote w:id="2">
    <w:p w:rsidR="0051251F" w:rsidRPr="00664698" w:rsidRDefault="0051251F" w:rsidP="00664698">
      <w:pPr>
        <w:pStyle w:val="FootnoteText"/>
        <w:rPr>
          <w:rFonts w:ascii="Times New Roman" w:hAnsi="Times New Roman"/>
        </w:rPr>
      </w:pPr>
      <w:r w:rsidRPr="00664698">
        <w:rPr>
          <w:rStyle w:val="FootnoteReference"/>
          <w:rFonts w:ascii="Times New Roman" w:hAnsi="Times New Roman"/>
        </w:rPr>
        <w:footnoteRef/>
      </w:r>
      <w:r w:rsidRPr="00664698">
        <w:rPr>
          <w:rFonts w:ascii="Times New Roman" w:hAnsi="Times New Roman"/>
        </w:rPr>
        <w:t xml:space="preserve"> The existing SAS datasets shall be the datasets used to develop the initial suicide completion risk model.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F14EA8" w:rsidRPr="00F14EA8" w:rsidTr="00065B06">
      <w:trPr>
        <w:trHeight w:val="710"/>
        <w:jc w:val="center"/>
      </w:trPr>
      <w:tc>
        <w:tcPr>
          <w:tcW w:w="3629" w:type="dxa"/>
          <w:shd w:val="clear" w:color="auto" w:fill="FFFFFF" w:themeFill="background1"/>
          <w:vAlign w:val="center"/>
        </w:tcPr>
        <w:p w:rsidR="00F14EA8" w:rsidRDefault="00F14EA8" w:rsidP="00F14EA8">
          <w:pPr>
            <w:tabs>
              <w:tab w:val="center" w:pos="4680"/>
              <w:tab w:val="right" w:pos="9360"/>
            </w:tabs>
            <w:rPr>
              <w:rFonts w:ascii="Times New Roman" w:hAnsi="Times New Roman"/>
              <w:sz w:val="20"/>
              <w:szCs w:val="20"/>
            </w:rPr>
          </w:pPr>
          <w:r w:rsidRPr="00F14EA8">
            <w:rPr>
              <w:rFonts w:ascii="Times New Roman" w:hAnsi="Times New Roman"/>
              <w:sz w:val="20"/>
              <w:szCs w:val="20"/>
            </w:rPr>
            <w:t>Data</w:t>
          </w:r>
          <w:r>
            <w:rPr>
              <w:rFonts w:ascii="Times New Roman" w:hAnsi="Times New Roman"/>
              <w:sz w:val="20"/>
              <w:szCs w:val="20"/>
            </w:rPr>
            <w:t xml:space="preserve"> Analytics Sandbox Specification</w:t>
          </w:r>
        </w:p>
        <w:p w:rsidR="00F14EA8" w:rsidRPr="00F14EA8" w:rsidRDefault="00F14EA8" w:rsidP="00F14EA8">
          <w:pPr>
            <w:tabs>
              <w:tab w:val="center" w:pos="4680"/>
              <w:tab w:val="right" w:pos="9360"/>
            </w:tabs>
            <w:rPr>
              <w:rFonts w:ascii="Times New Roman" w:hAnsi="Times New Roman"/>
              <w:sz w:val="20"/>
              <w:szCs w:val="20"/>
            </w:rPr>
          </w:pPr>
          <w:r w:rsidRPr="00F14EA8">
            <w:rPr>
              <w:rFonts w:ascii="Times New Roman" w:hAnsi="Times New Roman"/>
              <w:sz w:val="20"/>
              <w:szCs w:val="20"/>
            </w:rPr>
            <w:t>Task Order No. VA118-14-C-0046</w:t>
          </w:r>
        </w:p>
      </w:tc>
      <w:tc>
        <w:tcPr>
          <w:tcW w:w="2102" w:type="dxa"/>
          <w:shd w:val="clear" w:color="auto" w:fill="FFFFFF" w:themeFill="background1"/>
          <w:vAlign w:val="center"/>
        </w:tcPr>
        <w:p w:rsidR="00F14EA8" w:rsidRPr="00F14EA8" w:rsidRDefault="00F14EA8" w:rsidP="00F14EA8">
          <w:pPr>
            <w:tabs>
              <w:tab w:val="center" w:pos="4680"/>
              <w:tab w:val="right" w:pos="9360"/>
            </w:tabs>
            <w:rPr>
              <w:rFonts w:ascii="Times New Roman" w:hAnsi="Times New Roman"/>
              <w:sz w:val="20"/>
              <w:szCs w:val="20"/>
            </w:rPr>
          </w:pPr>
        </w:p>
      </w:tc>
      <w:tc>
        <w:tcPr>
          <w:tcW w:w="3629" w:type="dxa"/>
          <w:shd w:val="clear" w:color="auto" w:fill="FFFFFF" w:themeFill="background1"/>
          <w:vAlign w:val="center"/>
        </w:tcPr>
        <w:p w:rsidR="00F14EA8" w:rsidRPr="00F14EA8" w:rsidRDefault="00F14EA8" w:rsidP="00F14EA8">
          <w:pPr>
            <w:tabs>
              <w:tab w:val="center" w:pos="4680"/>
              <w:tab w:val="right" w:pos="9360"/>
            </w:tabs>
            <w:jc w:val="right"/>
            <w:rPr>
              <w:rFonts w:ascii="Times New Roman" w:hAnsi="Times New Roman"/>
              <w:sz w:val="20"/>
              <w:szCs w:val="20"/>
            </w:rPr>
          </w:pPr>
          <w:r w:rsidRPr="00F14EA8">
            <w:rPr>
              <w:rFonts w:ascii="Times New Roman" w:hAnsi="Times New Roman"/>
              <w:sz w:val="20"/>
              <w:szCs w:val="20"/>
            </w:rPr>
            <w:t>Perceptive Reach</w:t>
          </w:r>
          <w:r w:rsidRPr="00F14EA8">
            <w:rPr>
              <w:rFonts w:ascii="Times New Roman" w:hAnsi="Times New Roman"/>
              <w:sz w:val="20"/>
              <w:szCs w:val="20"/>
            </w:rPr>
            <w:br/>
            <w:t>December 2014</w:t>
          </w:r>
        </w:p>
      </w:tc>
    </w:tr>
  </w:tbl>
  <w:p w:rsidR="0051251F" w:rsidRPr="00F14EA8" w:rsidRDefault="0051251F" w:rsidP="00F14E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89"/>
    <w:multiLevelType w:val="singleLevel"/>
    <w:tmpl w:val="884A0B2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D92FBE"/>
    <w:multiLevelType w:val="hybridMultilevel"/>
    <w:tmpl w:val="4380E604"/>
    <w:lvl w:ilvl="0" w:tplc="AF18DF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161CA588"/>
    <w:lvl w:ilvl="0">
      <w:start w:val="1"/>
      <w:numFmt w:val="decimal"/>
      <w:pStyle w:val="Heading1"/>
      <w:lvlText w:val="%1."/>
      <w:lvlJc w:val="left"/>
      <w:pPr>
        <w:tabs>
          <w:tab w:val="num" w:pos="3960"/>
        </w:tabs>
        <w:ind w:left="3960" w:hanging="360"/>
      </w:pPr>
      <w:rPr>
        <w:rFonts w:ascii="Arial" w:hAnsi="Arial" w:cs="Arial" w:hint="default"/>
      </w:rPr>
    </w:lvl>
    <w:lvl w:ilvl="1">
      <w:start w:val="1"/>
      <w:numFmt w:val="decimal"/>
      <w:pStyle w:val="Heading2"/>
      <w:lvlText w:val="%1.%2."/>
      <w:lvlJc w:val="left"/>
      <w:pPr>
        <w:tabs>
          <w:tab w:val="num" w:pos="972"/>
        </w:tabs>
        <w:ind w:left="972" w:hanging="432"/>
      </w:pPr>
      <w:rPr>
        <w:rFonts w:ascii="Arial" w:hAnsi="Arial" w:cs="Arial" w:hint="default"/>
      </w:rPr>
    </w:lvl>
    <w:lvl w:ilvl="2">
      <w:start w:val="1"/>
      <w:numFmt w:val="decimal"/>
      <w:pStyle w:val="Heading3"/>
      <w:lvlText w:val="%1.%2.%3."/>
      <w:lvlJc w:val="left"/>
      <w:pPr>
        <w:tabs>
          <w:tab w:val="num" w:pos="-1260"/>
        </w:tabs>
        <w:ind w:left="-1476"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880"/>
        </w:tabs>
        <w:ind w:left="-2952" w:hanging="648"/>
      </w:pPr>
      <w:rPr>
        <w:rFonts w:ascii="Arial" w:hAnsi="Arial" w:cs="Arial" w:hint="default"/>
      </w:rPr>
    </w:lvl>
    <w:lvl w:ilvl="4">
      <w:start w:val="1"/>
      <w:numFmt w:val="decimal"/>
      <w:lvlText w:val="%1.%2.%3.%4.%5."/>
      <w:lvlJc w:val="left"/>
      <w:pPr>
        <w:tabs>
          <w:tab w:val="num" w:pos="-1080"/>
        </w:tabs>
        <w:ind w:left="-1368" w:hanging="792"/>
      </w:pPr>
      <w:rPr>
        <w:rFonts w:hint="default"/>
      </w:rPr>
    </w:lvl>
    <w:lvl w:ilvl="5">
      <w:start w:val="1"/>
      <w:numFmt w:val="decimal"/>
      <w:lvlText w:val="%1.%2.%3.%4.%5.%6."/>
      <w:lvlJc w:val="left"/>
      <w:pPr>
        <w:tabs>
          <w:tab w:val="num" w:pos="-720"/>
        </w:tabs>
        <w:ind w:left="-864" w:hanging="936"/>
      </w:pPr>
      <w:rPr>
        <w:rFonts w:hint="default"/>
      </w:rPr>
    </w:lvl>
    <w:lvl w:ilvl="6">
      <w:start w:val="1"/>
      <w:numFmt w:val="decimal"/>
      <w:lvlText w:val="%1.%2.%3.%4.%5.%6.%7."/>
      <w:lvlJc w:val="left"/>
      <w:pPr>
        <w:tabs>
          <w:tab w:val="num" w:pos="0"/>
        </w:tabs>
        <w:ind w:left="-360" w:hanging="1080"/>
      </w:pPr>
      <w:rPr>
        <w:rFonts w:hint="default"/>
      </w:rPr>
    </w:lvl>
    <w:lvl w:ilvl="7">
      <w:start w:val="1"/>
      <w:numFmt w:val="decimal"/>
      <w:lvlText w:val="%1.%2.%3.%4.%5.%6.%7.%8."/>
      <w:lvlJc w:val="left"/>
      <w:pPr>
        <w:tabs>
          <w:tab w:val="num" w:pos="360"/>
        </w:tabs>
        <w:ind w:left="144" w:hanging="1224"/>
      </w:pPr>
      <w:rPr>
        <w:rFonts w:hint="default"/>
      </w:rPr>
    </w:lvl>
    <w:lvl w:ilvl="8">
      <w:start w:val="1"/>
      <w:numFmt w:val="decimal"/>
      <w:lvlText w:val="%1.%2.%3.%4.%5.%6.%7.%8.%9."/>
      <w:lvlJc w:val="left"/>
      <w:pPr>
        <w:tabs>
          <w:tab w:val="num" w:pos="1080"/>
        </w:tabs>
        <w:ind w:left="720" w:hanging="1440"/>
      </w:pPr>
      <w:rPr>
        <w:rFonts w:hint="default"/>
      </w:rPr>
    </w:lvl>
  </w:abstractNum>
  <w:abstractNum w:abstractNumId="6">
    <w:nsid w:val="10B40E1D"/>
    <w:multiLevelType w:val="hybridMultilevel"/>
    <w:tmpl w:val="7CC0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33308"/>
    <w:multiLevelType w:val="hybridMultilevel"/>
    <w:tmpl w:val="FD1C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46170"/>
    <w:multiLevelType w:val="hybridMultilevel"/>
    <w:tmpl w:val="879CD63A"/>
    <w:lvl w:ilvl="0" w:tplc="15EC6450">
      <w:start w:val="1"/>
      <w:numFmt w:val="bullet"/>
      <w:lvlText w:val="o"/>
      <w:lvlJc w:val="left"/>
      <w:pPr>
        <w:ind w:left="1508" w:hanging="360"/>
      </w:pPr>
      <w:rPr>
        <w:rFonts w:ascii="Courier New" w:hAnsi="Courier New" w:cs="Courier New"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9">
    <w:nsid w:val="1894176F"/>
    <w:multiLevelType w:val="hybridMultilevel"/>
    <w:tmpl w:val="A2B215D2"/>
    <w:lvl w:ilvl="0" w:tplc="60366FFC">
      <w:start w:val="1"/>
      <w:numFmt w:val="bullet"/>
      <w:pStyle w:val="PSPBullet1"/>
      <w:lvlText w:val=""/>
      <w:lvlJc w:val="left"/>
      <w:pPr>
        <w:tabs>
          <w:tab w:val="num" w:pos="533"/>
        </w:tabs>
        <w:ind w:left="533"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293328"/>
    <w:multiLevelType w:val="multilevel"/>
    <w:tmpl w:val="7C5A1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C0D4373"/>
    <w:multiLevelType w:val="hybridMultilevel"/>
    <w:tmpl w:val="C1B4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0AA4DEB"/>
    <w:multiLevelType w:val="hybridMultilevel"/>
    <w:tmpl w:val="F5427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47E99"/>
    <w:multiLevelType w:val="hybridMultilevel"/>
    <w:tmpl w:val="5C188166"/>
    <w:lvl w:ilvl="0" w:tplc="FB6268E4">
      <w:start w:val="1"/>
      <w:numFmt w:val="bullet"/>
      <w:pStyle w:val="Bullet1"/>
      <w:lvlText w:val=""/>
      <w:lvlJc w:val="left"/>
      <w:pPr>
        <w:tabs>
          <w:tab w:val="num" w:pos="780"/>
        </w:tabs>
        <w:ind w:left="780" w:hanging="360"/>
      </w:pPr>
      <w:rPr>
        <w:rFonts w:ascii="Symbol" w:hAnsi="Symbol" w:cs="Symbol" w:hint="default"/>
        <w:color w:val="auto"/>
      </w:rPr>
    </w:lvl>
    <w:lvl w:ilvl="1" w:tplc="5914CA04">
      <w:start w:val="1"/>
      <w:numFmt w:val="bullet"/>
      <w:lvlText w:val=""/>
      <w:lvlJc w:val="left"/>
      <w:pPr>
        <w:tabs>
          <w:tab w:val="num" w:pos="1500"/>
        </w:tabs>
        <w:ind w:left="1500" w:hanging="360"/>
      </w:pPr>
      <w:rPr>
        <w:rFonts w:ascii="Symbol" w:hAnsi="Symbol" w:cs="Symbol" w:hint="default"/>
        <w:color w:val="auto"/>
      </w:rPr>
    </w:lvl>
    <w:lvl w:ilvl="2" w:tplc="9ACCEEDE">
      <w:start w:val="1"/>
      <w:numFmt w:val="bullet"/>
      <w:lvlText w:val=""/>
      <w:lvlJc w:val="left"/>
      <w:pPr>
        <w:tabs>
          <w:tab w:val="num" w:pos="2220"/>
        </w:tabs>
        <w:ind w:left="2220" w:hanging="360"/>
      </w:pPr>
      <w:rPr>
        <w:rFonts w:ascii="Wingdings" w:hAnsi="Wingdings" w:cs="Wingdings" w:hint="default"/>
      </w:rPr>
    </w:lvl>
    <w:lvl w:ilvl="3" w:tplc="7A7A2B08">
      <w:start w:val="1"/>
      <w:numFmt w:val="bullet"/>
      <w:lvlText w:val=""/>
      <w:lvlJc w:val="left"/>
      <w:pPr>
        <w:tabs>
          <w:tab w:val="num" w:pos="2940"/>
        </w:tabs>
        <w:ind w:left="2940" w:hanging="360"/>
      </w:pPr>
      <w:rPr>
        <w:rFonts w:ascii="Symbol" w:hAnsi="Symbol" w:cs="Symbol" w:hint="default"/>
      </w:rPr>
    </w:lvl>
    <w:lvl w:ilvl="4" w:tplc="54FA93B4">
      <w:start w:val="1"/>
      <w:numFmt w:val="bullet"/>
      <w:lvlText w:val="o"/>
      <w:lvlJc w:val="left"/>
      <w:pPr>
        <w:tabs>
          <w:tab w:val="num" w:pos="3660"/>
        </w:tabs>
        <w:ind w:left="3660" w:hanging="360"/>
      </w:pPr>
      <w:rPr>
        <w:rFonts w:ascii="Courier New" w:hAnsi="Courier New" w:cs="Courier New" w:hint="default"/>
      </w:rPr>
    </w:lvl>
    <w:lvl w:ilvl="5" w:tplc="E3F4BB34">
      <w:start w:val="1"/>
      <w:numFmt w:val="bullet"/>
      <w:lvlText w:val=""/>
      <w:lvlJc w:val="left"/>
      <w:pPr>
        <w:tabs>
          <w:tab w:val="num" w:pos="4380"/>
        </w:tabs>
        <w:ind w:left="4380" w:hanging="360"/>
      </w:pPr>
      <w:rPr>
        <w:rFonts w:ascii="Wingdings" w:hAnsi="Wingdings" w:cs="Wingdings" w:hint="default"/>
      </w:rPr>
    </w:lvl>
    <w:lvl w:ilvl="6" w:tplc="5D141D16">
      <w:start w:val="1"/>
      <w:numFmt w:val="bullet"/>
      <w:lvlText w:val=""/>
      <w:lvlJc w:val="left"/>
      <w:pPr>
        <w:tabs>
          <w:tab w:val="num" w:pos="5100"/>
        </w:tabs>
        <w:ind w:left="5100" w:hanging="360"/>
      </w:pPr>
      <w:rPr>
        <w:rFonts w:ascii="Symbol" w:hAnsi="Symbol" w:cs="Symbol" w:hint="default"/>
      </w:rPr>
    </w:lvl>
    <w:lvl w:ilvl="7" w:tplc="25E2AD36">
      <w:start w:val="1"/>
      <w:numFmt w:val="bullet"/>
      <w:lvlText w:val="o"/>
      <w:lvlJc w:val="left"/>
      <w:pPr>
        <w:tabs>
          <w:tab w:val="num" w:pos="5820"/>
        </w:tabs>
        <w:ind w:left="5820" w:hanging="360"/>
      </w:pPr>
      <w:rPr>
        <w:rFonts w:ascii="Courier New" w:hAnsi="Courier New" w:cs="Courier New" w:hint="default"/>
      </w:rPr>
    </w:lvl>
    <w:lvl w:ilvl="8" w:tplc="9BB2811C">
      <w:start w:val="1"/>
      <w:numFmt w:val="bullet"/>
      <w:lvlText w:val=""/>
      <w:lvlJc w:val="left"/>
      <w:pPr>
        <w:tabs>
          <w:tab w:val="num" w:pos="6540"/>
        </w:tabs>
        <w:ind w:left="6540" w:hanging="360"/>
      </w:pPr>
      <w:rPr>
        <w:rFonts w:ascii="Wingdings" w:hAnsi="Wingdings" w:cs="Wingdings"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7">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4CE02BE"/>
    <w:multiLevelType w:val="hybridMultilevel"/>
    <w:tmpl w:val="99086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AE712F"/>
    <w:multiLevelType w:val="hybridMultilevel"/>
    <w:tmpl w:val="BCD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572255"/>
    <w:multiLevelType w:val="hybridMultilevel"/>
    <w:tmpl w:val="F322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BB1235"/>
    <w:multiLevelType w:val="hybridMultilevel"/>
    <w:tmpl w:val="A67A1B8C"/>
    <w:lvl w:ilvl="0" w:tplc="38268A30">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BA3FFE"/>
    <w:multiLevelType w:val="hybridMultilevel"/>
    <w:tmpl w:val="B9044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nsid w:val="4DE46BBB"/>
    <w:multiLevelType w:val="hybridMultilevel"/>
    <w:tmpl w:val="7F541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92E06"/>
    <w:multiLevelType w:val="hybridMultilevel"/>
    <w:tmpl w:val="91E0E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404832"/>
    <w:multiLevelType w:val="hybridMultilevel"/>
    <w:tmpl w:val="C19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F1294"/>
    <w:multiLevelType w:val="hybridMultilevel"/>
    <w:tmpl w:val="DCAE998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17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nsid w:val="579F2BBF"/>
    <w:multiLevelType w:val="hybridMultilevel"/>
    <w:tmpl w:val="E2DEF46A"/>
    <w:lvl w:ilvl="0" w:tplc="1210561A">
      <w:start w:val="1"/>
      <w:numFmt w:val="decimal"/>
      <w:pStyle w:val="BodyTextNumbered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235F9A"/>
    <w:multiLevelType w:val="hybridMultilevel"/>
    <w:tmpl w:val="B47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93224"/>
    <w:multiLevelType w:val="hybridMultilevel"/>
    <w:tmpl w:val="9676A16C"/>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3">
    <w:nsid w:val="5DBA729C"/>
    <w:multiLevelType w:val="hybridMultilevel"/>
    <w:tmpl w:val="57548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5">
    <w:nsid w:val="62AD5C6A"/>
    <w:multiLevelType w:val="hybridMultilevel"/>
    <w:tmpl w:val="109C9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A1615A"/>
    <w:multiLevelType w:val="hybridMultilevel"/>
    <w:tmpl w:val="BFCEC3B0"/>
    <w:lvl w:ilvl="0" w:tplc="CBAE7E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645E6A"/>
    <w:multiLevelType w:val="hybridMultilevel"/>
    <w:tmpl w:val="187210E0"/>
    <w:lvl w:ilvl="0" w:tplc="DC64910C">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9">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1">
    <w:nsid w:val="749D76D2"/>
    <w:multiLevelType w:val="hybridMultilevel"/>
    <w:tmpl w:val="B16ABCF8"/>
    <w:lvl w:ilvl="0" w:tplc="F20A064E">
      <w:start w:val="1"/>
      <w:numFmt w:val="lowerRoman"/>
      <w:pStyle w:val="BodyTextNumbered2"/>
      <w:lvlText w:val="%1."/>
      <w:lvlJc w:val="right"/>
      <w:pPr>
        <w:tabs>
          <w:tab w:val="num" w:pos="1800"/>
        </w:tabs>
        <w:ind w:left="1800" w:hanging="360"/>
      </w:pPr>
      <w:rPr>
        <w:rFonts w:hint="default"/>
      </w:rPr>
    </w:lvl>
    <w:lvl w:ilvl="1" w:tplc="1E84248A">
      <w:start w:val="1"/>
      <w:numFmt w:val="lowerLetter"/>
      <w:lvlText w:val="%2."/>
      <w:lvlJc w:val="left"/>
      <w:pPr>
        <w:tabs>
          <w:tab w:val="num" w:pos="2520"/>
        </w:tabs>
        <w:ind w:left="2520" w:hanging="360"/>
      </w:pPr>
    </w:lvl>
    <w:lvl w:ilvl="2" w:tplc="36B66468" w:tentative="1">
      <w:start w:val="1"/>
      <w:numFmt w:val="lowerRoman"/>
      <w:lvlText w:val="%3."/>
      <w:lvlJc w:val="right"/>
      <w:pPr>
        <w:tabs>
          <w:tab w:val="num" w:pos="3240"/>
        </w:tabs>
        <w:ind w:left="3240" w:hanging="180"/>
      </w:pPr>
    </w:lvl>
    <w:lvl w:ilvl="3" w:tplc="3F4A67F8" w:tentative="1">
      <w:start w:val="1"/>
      <w:numFmt w:val="decimal"/>
      <w:lvlText w:val="%4."/>
      <w:lvlJc w:val="left"/>
      <w:pPr>
        <w:tabs>
          <w:tab w:val="num" w:pos="3960"/>
        </w:tabs>
        <w:ind w:left="3960" w:hanging="360"/>
      </w:pPr>
    </w:lvl>
    <w:lvl w:ilvl="4" w:tplc="0C94D5B2" w:tentative="1">
      <w:start w:val="1"/>
      <w:numFmt w:val="lowerLetter"/>
      <w:lvlText w:val="%5."/>
      <w:lvlJc w:val="left"/>
      <w:pPr>
        <w:tabs>
          <w:tab w:val="num" w:pos="4680"/>
        </w:tabs>
        <w:ind w:left="4680" w:hanging="360"/>
      </w:pPr>
    </w:lvl>
    <w:lvl w:ilvl="5" w:tplc="91C81946" w:tentative="1">
      <w:start w:val="1"/>
      <w:numFmt w:val="lowerRoman"/>
      <w:lvlText w:val="%6."/>
      <w:lvlJc w:val="right"/>
      <w:pPr>
        <w:tabs>
          <w:tab w:val="num" w:pos="5400"/>
        </w:tabs>
        <w:ind w:left="5400" w:hanging="180"/>
      </w:pPr>
    </w:lvl>
    <w:lvl w:ilvl="6" w:tplc="10A60D06" w:tentative="1">
      <w:start w:val="1"/>
      <w:numFmt w:val="decimal"/>
      <w:lvlText w:val="%7."/>
      <w:lvlJc w:val="left"/>
      <w:pPr>
        <w:tabs>
          <w:tab w:val="num" w:pos="6120"/>
        </w:tabs>
        <w:ind w:left="6120" w:hanging="360"/>
      </w:pPr>
    </w:lvl>
    <w:lvl w:ilvl="7" w:tplc="0B785AD0" w:tentative="1">
      <w:start w:val="1"/>
      <w:numFmt w:val="lowerLetter"/>
      <w:lvlText w:val="%8."/>
      <w:lvlJc w:val="left"/>
      <w:pPr>
        <w:tabs>
          <w:tab w:val="num" w:pos="6840"/>
        </w:tabs>
        <w:ind w:left="6840" w:hanging="360"/>
      </w:pPr>
    </w:lvl>
    <w:lvl w:ilvl="8" w:tplc="3CDAC7CC" w:tentative="1">
      <w:start w:val="1"/>
      <w:numFmt w:val="lowerRoman"/>
      <w:lvlText w:val="%9."/>
      <w:lvlJc w:val="right"/>
      <w:pPr>
        <w:tabs>
          <w:tab w:val="num" w:pos="7560"/>
        </w:tabs>
        <w:ind w:left="7560" w:hanging="180"/>
      </w:pPr>
    </w:lvl>
  </w:abstractNum>
  <w:abstractNum w:abstractNumId="42">
    <w:nsid w:val="75952B42"/>
    <w:multiLevelType w:val="hybridMultilevel"/>
    <w:tmpl w:val="2C1EF5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9D707B8"/>
    <w:multiLevelType w:val="hybridMultilevel"/>
    <w:tmpl w:val="6436E4B2"/>
    <w:lvl w:ilvl="0" w:tplc="301E48D8">
      <w:start w:val="1"/>
      <w:numFmt w:val="bullet"/>
      <w:pStyle w:val="Style1"/>
      <w:lvlText w:val=""/>
      <w:lvlJc w:val="left"/>
      <w:pPr>
        <w:tabs>
          <w:tab w:val="num" w:pos="864"/>
        </w:tabs>
        <w:ind w:left="864" w:hanging="360"/>
      </w:pPr>
      <w:rPr>
        <w:rFonts w:ascii="Symbol" w:hAnsi="Symbol"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44">
    <w:nsid w:val="7C366D64"/>
    <w:multiLevelType w:val="hybridMultilevel"/>
    <w:tmpl w:val="DA360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58558B"/>
    <w:multiLevelType w:val="hybridMultilevel"/>
    <w:tmpl w:val="0644C8C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0"/>
  </w:num>
  <w:num w:numId="3">
    <w:abstractNumId w:val="46"/>
  </w:num>
  <w:num w:numId="4">
    <w:abstractNumId w:val="16"/>
  </w:num>
  <w:num w:numId="5">
    <w:abstractNumId w:val="12"/>
  </w:num>
  <w:num w:numId="6">
    <w:abstractNumId w:val="19"/>
  </w:num>
  <w:num w:numId="7">
    <w:abstractNumId w:val="25"/>
  </w:num>
  <w:num w:numId="8">
    <w:abstractNumId w:val="5"/>
  </w:num>
  <w:num w:numId="9">
    <w:abstractNumId w:val="18"/>
  </w:num>
  <w:num w:numId="10">
    <w:abstractNumId w:val="34"/>
  </w:num>
  <w:num w:numId="11">
    <w:abstractNumId w:val="10"/>
  </w:num>
  <w:num w:numId="12">
    <w:abstractNumId w:val="13"/>
  </w:num>
  <w:num w:numId="13">
    <w:abstractNumId w:val="39"/>
  </w:num>
  <w:num w:numId="14">
    <w:abstractNumId w:val="3"/>
  </w:num>
  <w:num w:numId="15">
    <w:abstractNumId w:val="3"/>
  </w:num>
  <w:num w:numId="16">
    <w:abstractNumId w:val="17"/>
  </w:num>
  <w:num w:numId="17">
    <w:abstractNumId w:val="30"/>
  </w:num>
  <w:num w:numId="18">
    <w:abstractNumId w:val="41"/>
  </w:num>
  <w:num w:numId="19">
    <w:abstractNumId w:val="15"/>
  </w:num>
  <w:num w:numId="20">
    <w:abstractNumId w:val="23"/>
  </w:num>
  <w:num w:numId="21">
    <w:abstractNumId w:val="43"/>
  </w:num>
  <w:num w:numId="22">
    <w:abstractNumId w:val="1"/>
  </w:num>
  <w:num w:numId="23">
    <w:abstractNumId w:val="37"/>
  </w:num>
  <w:num w:numId="24">
    <w:abstractNumId w:val="42"/>
  </w:num>
  <w:num w:numId="25">
    <w:abstractNumId w:val="20"/>
  </w:num>
  <w:num w:numId="26">
    <w:abstractNumId w:val="26"/>
  </w:num>
  <w:num w:numId="27">
    <w:abstractNumId w:val="8"/>
  </w:num>
  <w:num w:numId="28">
    <w:abstractNumId w:val="9"/>
  </w:num>
  <w:num w:numId="29">
    <w:abstractNumId w:val="7"/>
  </w:num>
  <w:num w:numId="30">
    <w:abstractNumId w:val="14"/>
  </w:num>
  <w:num w:numId="31">
    <w:abstractNumId w:val="36"/>
  </w:num>
  <w:num w:numId="32">
    <w:abstractNumId w:val="29"/>
  </w:num>
  <w:num w:numId="33">
    <w:abstractNumId w:val="28"/>
  </w:num>
  <w:num w:numId="34">
    <w:abstractNumId w:val="11"/>
  </w:num>
  <w:num w:numId="35">
    <w:abstractNumId w:val="24"/>
  </w:num>
  <w:num w:numId="36">
    <w:abstractNumId w:val="44"/>
  </w:num>
  <w:num w:numId="37">
    <w:abstractNumId w:val="31"/>
  </w:num>
  <w:num w:numId="38">
    <w:abstractNumId w:val="33"/>
  </w:num>
  <w:num w:numId="39">
    <w:abstractNumId w:val="32"/>
  </w:num>
  <w:num w:numId="40">
    <w:abstractNumId w:val="27"/>
  </w:num>
  <w:num w:numId="41">
    <w:abstractNumId w:val="5"/>
  </w:num>
  <w:num w:numId="42">
    <w:abstractNumId w:val="38"/>
  </w:num>
  <w:num w:numId="43">
    <w:abstractNumId w:val="2"/>
  </w:num>
  <w:num w:numId="44">
    <w:abstractNumId w:val="21"/>
  </w:num>
  <w:num w:numId="45">
    <w:abstractNumId w:val="0"/>
  </w:num>
  <w:num w:numId="46">
    <w:abstractNumId w:val="22"/>
  </w:num>
  <w:num w:numId="47">
    <w:abstractNumId w:val="6"/>
  </w:num>
  <w:num w:numId="48">
    <w:abstractNumId w:val="35"/>
  </w:num>
  <w:num w:numId="49">
    <w:abstractNumId w:val="4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148"/>
    <w:rsid w:val="00003F23"/>
    <w:rsid w:val="000063A7"/>
    <w:rsid w:val="0000675B"/>
    <w:rsid w:val="00006DB8"/>
    <w:rsid w:val="00010140"/>
    <w:rsid w:val="000114B6"/>
    <w:rsid w:val="00011EE6"/>
    <w:rsid w:val="0001226E"/>
    <w:rsid w:val="00012818"/>
    <w:rsid w:val="0001353B"/>
    <w:rsid w:val="00014E4A"/>
    <w:rsid w:val="000162E0"/>
    <w:rsid w:val="00017098"/>
    <w:rsid w:val="000171DA"/>
    <w:rsid w:val="00017F83"/>
    <w:rsid w:val="00023CCA"/>
    <w:rsid w:val="0002566E"/>
    <w:rsid w:val="000263BB"/>
    <w:rsid w:val="00031E4F"/>
    <w:rsid w:val="0003561E"/>
    <w:rsid w:val="00036F7D"/>
    <w:rsid w:val="000412D8"/>
    <w:rsid w:val="000419DA"/>
    <w:rsid w:val="00042F49"/>
    <w:rsid w:val="00043832"/>
    <w:rsid w:val="0004506C"/>
    <w:rsid w:val="0004636C"/>
    <w:rsid w:val="00047CDB"/>
    <w:rsid w:val="00052185"/>
    <w:rsid w:val="00053774"/>
    <w:rsid w:val="00055E74"/>
    <w:rsid w:val="000573AC"/>
    <w:rsid w:val="000576E0"/>
    <w:rsid w:val="00062DD3"/>
    <w:rsid w:val="00063635"/>
    <w:rsid w:val="00066EAE"/>
    <w:rsid w:val="00071609"/>
    <w:rsid w:val="00075E1C"/>
    <w:rsid w:val="00077306"/>
    <w:rsid w:val="000778FA"/>
    <w:rsid w:val="00080D0C"/>
    <w:rsid w:val="0008138D"/>
    <w:rsid w:val="00086D68"/>
    <w:rsid w:val="00090043"/>
    <w:rsid w:val="00091ED5"/>
    <w:rsid w:val="0009226C"/>
    <w:rsid w:val="0009409D"/>
    <w:rsid w:val="0009479B"/>
    <w:rsid w:val="0009731C"/>
    <w:rsid w:val="000A0F44"/>
    <w:rsid w:val="000A46DD"/>
    <w:rsid w:val="000A6491"/>
    <w:rsid w:val="000B108C"/>
    <w:rsid w:val="000B23AA"/>
    <w:rsid w:val="000B23F8"/>
    <w:rsid w:val="000B2AB7"/>
    <w:rsid w:val="000B302A"/>
    <w:rsid w:val="000B4CB1"/>
    <w:rsid w:val="000B5A17"/>
    <w:rsid w:val="000B5D82"/>
    <w:rsid w:val="000B66D7"/>
    <w:rsid w:val="000B6CD8"/>
    <w:rsid w:val="000C0579"/>
    <w:rsid w:val="000C5063"/>
    <w:rsid w:val="000C7A67"/>
    <w:rsid w:val="000D06BC"/>
    <w:rsid w:val="000D1C7C"/>
    <w:rsid w:val="000D221B"/>
    <w:rsid w:val="000D5039"/>
    <w:rsid w:val="000D51FE"/>
    <w:rsid w:val="000D6A65"/>
    <w:rsid w:val="000E08A6"/>
    <w:rsid w:val="000E09AD"/>
    <w:rsid w:val="000E1393"/>
    <w:rsid w:val="000E5250"/>
    <w:rsid w:val="000E7403"/>
    <w:rsid w:val="000E790C"/>
    <w:rsid w:val="000F0165"/>
    <w:rsid w:val="000F3438"/>
    <w:rsid w:val="000F3A1C"/>
    <w:rsid w:val="00101A07"/>
    <w:rsid w:val="00101B1F"/>
    <w:rsid w:val="0010320F"/>
    <w:rsid w:val="00104399"/>
    <w:rsid w:val="0010664C"/>
    <w:rsid w:val="00107460"/>
    <w:rsid w:val="00107971"/>
    <w:rsid w:val="00107E5F"/>
    <w:rsid w:val="00112836"/>
    <w:rsid w:val="00113F02"/>
    <w:rsid w:val="00117D2C"/>
    <w:rsid w:val="0012060D"/>
    <w:rsid w:val="00126193"/>
    <w:rsid w:val="00127CEF"/>
    <w:rsid w:val="00132478"/>
    <w:rsid w:val="00133ED8"/>
    <w:rsid w:val="00142AFF"/>
    <w:rsid w:val="00146158"/>
    <w:rsid w:val="00147A2A"/>
    <w:rsid w:val="0015100D"/>
    <w:rsid w:val="00151087"/>
    <w:rsid w:val="001542DB"/>
    <w:rsid w:val="00154559"/>
    <w:rsid w:val="0015505A"/>
    <w:rsid w:val="001574A4"/>
    <w:rsid w:val="00160824"/>
    <w:rsid w:val="00161ED8"/>
    <w:rsid w:val="0016220E"/>
    <w:rsid w:val="001624C3"/>
    <w:rsid w:val="00163A26"/>
    <w:rsid w:val="00165AB8"/>
    <w:rsid w:val="001660E5"/>
    <w:rsid w:val="00166717"/>
    <w:rsid w:val="0016781C"/>
    <w:rsid w:val="00170F2E"/>
    <w:rsid w:val="00172B6C"/>
    <w:rsid w:val="00172D7F"/>
    <w:rsid w:val="00176CB1"/>
    <w:rsid w:val="00180235"/>
    <w:rsid w:val="00182E3C"/>
    <w:rsid w:val="00183CE4"/>
    <w:rsid w:val="00184EB8"/>
    <w:rsid w:val="00186009"/>
    <w:rsid w:val="00186CF4"/>
    <w:rsid w:val="0018721A"/>
    <w:rsid w:val="00187251"/>
    <w:rsid w:val="00187365"/>
    <w:rsid w:val="00193A42"/>
    <w:rsid w:val="001971D4"/>
    <w:rsid w:val="001A01DD"/>
    <w:rsid w:val="001A290B"/>
    <w:rsid w:val="001A3C5C"/>
    <w:rsid w:val="001A3F0C"/>
    <w:rsid w:val="001A7091"/>
    <w:rsid w:val="001B20F5"/>
    <w:rsid w:val="001B2F4F"/>
    <w:rsid w:val="001B51A7"/>
    <w:rsid w:val="001B6A04"/>
    <w:rsid w:val="001C28E4"/>
    <w:rsid w:val="001C2E47"/>
    <w:rsid w:val="001C3833"/>
    <w:rsid w:val="001C6D26"/>
    <w:rsid w:val="001D1DD2"/>
    <w:rsid w:val="001D3222"/>
    <w:rsid w:val="001D37CE"/>
    <w:rsid w:val="001D4DCD"/>
    <w:rsid w:val="001D50A6"/>
    <w:rsid w:val="001D5D32"/>
    <w:rsid w:val="001D6650"/>
    <w:rsid w:val="001E050B"/>
    <w:rsid w:val="001E17D7"/>
    <w:rsid w:val="001E4B39"/>
    <w:rsid w:val="001E4EAD"/>
    <w:rsid w:val="001E5F54"/>
    <w:rsid w:val="001E6468"/>
    <w:rsid w:val="001E71D7"/>
    <w:rsid w:val="001E7D96"/>
    <w:rsid w:val="001E7E34"/>
    <w:rsid w:val="001F1196"/>
    <w:rsid w:val="001F16F2"/>
    <w:rsid w:val="001F17A1"/>
    <w:rsid w:val="001F1CE2"/>
    <w:rsid w:val="001F2DD5"/>
    <w:rsid w:val="001F5F96"/>
    <w:rsid w:val="001F7B36"/>
    <w:rsid w:val="00202123"/>
    <w:rsid w:val="002059D6"/>
    <w:rsid w:val="00210F66"/>
    <w:rsid w:val="002110B6"/>
    <w:rsid w:val="00215F9B"/>
    <w:rsid w:val="00217034"/>
    <w:rsid w:val="00220946"/>
    <w:rsid w:val="00222B18"/>
    <w:rsid w:val="002241D7"/>
    <w:rsid w:val="00226480"/>
    <w:rsid w:val="002273CA"/>
    <w:rsid w:val="00227996"/>
    <w:rsid w:val="00230DA7"/>
    <w:rsid w:val="0023324C"/>
    <w:rsid w:val="002335E4"/>
    <w:rsid w:val="00234111"/>
    <w:rsid w:val="00235213"/>
    <w:rsid w:val="002372E0"/>
    <w:rsid w:val="00240066"/>
    <w:rsid w:val="00240172"/>
    <w:rsid w:val="002409F9"/>
    <w:rsid w:val="00250AB9"/>
    <w:rsid w:val="00252BD5"/>
    <w:rsid w:val="002535D3"/>
    <w:rsid w:val="00254E68"/>
    <w:rsid w:val="002556F1"/>
    <w:rsid w:val="00256419"/>
    <w:rsid w:val="00256F04"/>
    <w:rsid w:val="0026026B"/>
    <w:rsid w:val="00260FC9"/>
    <w:rsid w:val="00263ACC"/>
    <w:rsid w:val="00266D60"/>
    <w:rsid w:val="00276681"/>
    <w:rsid w:val="0027691D"/>
    <w:rsid w:val="00276C8A"/>
    <w:rsid w:val="002778D7"/>
    <w:rsid w:val="00280A53"/>
    <w:rsid w:val="00281F09"/>
    <w:rsid w:val="00282EDE"/>
    <w:rsid w:val="00283BF4"/>
    <w:rsid w:val="00290192"/>
    <w:rsid w:val="00290678"/>
    <w:rsid w:val="00291212"/>
    <w:rsid w:val="00291269"/>
    <w:rsid w:val="00292B10"/>
    <w:rsid w:val="002930D8"/>
    <w:rsid w:val="00295DDC"/>
    <w:rsid w:val="002A04A2"/>
    <w:rsid w:val="002A0C8C"/>
    <w:rsid w:val="002A0D0F"/>
    <w:rsid w:val="002A2EE5"/>
    <w:rsid w:val="002A4466"/>
    <w:rsid w:val="002A4907"/>
    <w:rsid w:val="002B09B6"/>
    <w:rsid w:val="002B0AE2"/>
    <w:rsid w:val="002B5F73"/>
    <w:rsid w:val="002B7DB6"/>
    <w:rsid w:val="002C3E9F"/>
    <w:rsid w:val="002C4064"/>
    <w:rsid w:val="002C558B"/>
    <w:rsid w:val="002C6335"/>
    <w:rsid w:val="002C6F70"/>
    <w:rsid w:val="002D0007"/>
    <w:rsid w:val="002D055B"/>
    <w:rsid w:val="002D0C49"/>
    <w:rsid w:val="002D1B52"/>
    <w:rsid w:val="002D267D"/>
    <w:rsid w:val="002D4FE4"/>
    <w:rsid w:val="002D5204"/>
    <w:rsid w:val="002D5898"/>
    <w:rsid w:val="002D617A"/>
    <w:rsid w:val="002E0389"/>
    <w:rsid w:val="002E1A54"/>
    <w:rsid w:val="002E1D8C"/>
    <w:rsid w:val="002E37A0"/>
    <w:rsid w:val="002E3932"/>
    <w:rsid w:val="002E6E12"/>
    <w:rsid w:val="002E751D"/>
    <w:rsid w:val="002E7AA7"/>
    <w:rsid w:val="002F0076"/>
    <w:rsid w:val="002F1AD9"/>
    <w:rsid w:val="002F5410"/>
    <w:rsid w:val="00301197"/>
    <w:rsid w:val="003016CA"/>
    <w:rsid w:val="003041FC"/>
    <w:rsid w:val="0030550A"/>
    <w:rsid w:val="00306226"/>
    <w:rsid w:val="0030648F"/>
    <w:rsid w:val="00310E70"/>
    <w:rsid w:val="003110DB"/>
    <w:rsid w:val="00311EE1"/>
    <w:rsid w:val="00312476"/>
    <w:rsid w:val="00312A21"/>
    <w:rsid w:val="0031460C"/>
    <w:rsid w:val="00314B90"/>
    <w:rsid w:val="00315635"/>
    <w:rsid w:val="00316C47"/>
    <w:rsid w:val="00316ED9"/>
    <w:rsid w:val="00320C85"/>
    <w:rsid w:val="003222F4"/>
    <w:rsid w:val="0032241E"/>
    <w:rsid w:val="003224BE"/>
    <w:rsid w:val="00322FC7"/>
    <w:rsid w:val="00326966"/>
    <w:rsid w:val="00327019"/>
    <w:rsid w:val="003417C9"/>
    <w:rsid w:val="00341E9A"/>
    <w:rsid w:val="00342E0C"/>
    <w:rsid w:val="00346740"/>
    <w:rsid w:val="00346959"/>
    <w:rsid w:val="00350D7A"/>
    <w:rsid w:val="0035100F"/>
    <w:rsid w:val="003530D0"/>
    <w:rsid w:val="00353152"/>
    <w:rsid w:val="0035321B"/>
    <w:rsid w:val="00354C40"/>
    <w:rsid w:val="0035542C"/>
    <w:rsid w:val="00355E0F"/>
    <w:rsid w:val="003565ED"/>
    <w:rsid w:val="003608D7"/>
    <w:rsid w:val="00372BEE"/>
    <w:rsid w:val="00375215"/>
    <w:rsid w:val="003765E3"/>
    <w:rsid w:val="00376DD4"/>
    <w:rsid w:val="00376EC5"/>
    <w:rsid w:val="00392B05"/>
    <w:rsid w:val="00392CAD"/>
    <w:rsid w:val="003964EB"/>
    <w:rsid w:val="003A1011"/>
    <w:rsid w:val="003A642C"/>
    <w:rsid w:val="003B279C"/>
    <w:rsid w:val="003C0F40"/>
    <w:rsid w:val="003C2662"/>
    <w:rsid w:val="003C689A"/>
    <w:rsid w:val="003C7B01"/>
    <w:rsid w:val="003D1A5E"/>
    <w:rsid w:val="003D2D74"/>
    <w:rsid w:val="003D59EF"/>
    <w:rsid w:val="003D6E39"/>
    <w:rsid w:val="003D7EA1"/>
    <w:rsid w:val="003E05B6"/>
    <w:rsid w:val="003E1F9E"/>
    <w:rsid w:val="003E3FE1"/>
    <w:rsid w:val="003F037C"/>
    <w:rsid w:val="003F30DB"/>
    <w:rsid w:val="003F4789"/>
    <w:rsid w:val="003F6743"/>
    <w:rsid w:val="003F7D79"/>
    <w:rsid w:val="00401AD9"/>
    <w:rsid w:val="0040307A"/>
    <w:rsid w:val="00403799"/>
    <w:rsid w:val="00404237"/>
    <w:rsid w:val="00405C20"/>
    <w:rsid w:val="0040682A"/>
    <w:rsid w:val="00406D25"/>
    <w:rsid w:val="00411B8A"/>
    <w:rsid w:val="004145D9"/>
    <w:rsid w:val="004150AF"/>
    <w:rsid w:val="004152FC"/>
    <w:rsid w:val="004154A6"/>
    <w:rsid w:val="0041737D"/>
    <w:rsid w:val="00417EAC"/>
    <w:rsid w:val="004224AB"/>
    <w:rsid w:val="00422F93"/>
    <w:rsid w:val="00423003"/>
    <w:rsid w:val="00423A58"/>
    <w:rsid w:val="00423BE3"/>
    <w:rsid w:val="00431E2E"/>
    <w:rsid w:val="004321AB"/>
    <w:rsid w:val="00432A81"/>
    <w:rsid w:val="00432AC2"/>
    <w:rsid w:val="00433816"/>
    <w:rsid w:val="00437BB0"/>
    <w:rsid w:val="00440A78"/>
    <w:rsid w:val="00446193"/>
    <w:rsid w:val="00446D42"/>
    <w:rsid w:val="0044707D"/>
    <w:rsid w:val="00451181"/>
    <w:rsid w:val="004516F9"/>
    <w:rsid w:val="00451C13"/>
    <w:rsid w:val="00452039"/>
    <w:rsid w:val="00452DB6"/>
    <w:rsid w:val="004548BF"/>
    <w:rsid w:val="00455C24"/>
    <w:rsid w:val="00456A8D"/>
    <w:rsid w:val="0045788A"/>
    <w:rsid w:val="0046170C"/>
    <w:rsid w:val="00461ED8"/>
    <w:rsid w:val="004642F3"/>
    <w:rsid w:val="00467F6F"/>
    <w:rsid w:val="00470BA7"/>
    <w:rsid w:val="0047161A"/>
    <w:rsid w:val="0047334A"/>
    <w:rsid w:val="00474BBC"/>
    <w:rsid w:val="00475BCB"/>
    <w:rsid w:val="004763A8"/>
    <w:rsid w:val="00476E38"/>
    <w:rsid w:val="0048016C"/>
    <w:rsid w:val="004823F7"/>
    <w:rsid w:val="0048455F"/>
    <w:rsid w:val="00484E65"/>
    <w:rsid w:val="00487E3D"/>
    <w:rsid w:val="00487FF4"/>
    <w:rsid w:val="00491521"/>
    <w:rsid w:val="00491AA2"/>
    <w:rsid w:val="00493B76"/>
    <w:rsid w:val="004A28E1"/>
    <w:rsid w:val="004A7DAA"/>
    <w:rsid w:val="004B0582"/>
    <w:rsid w:val="004B2511"/>
    <w:rsid w:val="004B3878"/>
    <w:rsid w:val="004B5C47"/>
    <w:rsid w:val="004B64EC"/>
    <w:rsid w:val="004B6991"/>
    <w:rsid w:val="004C2801"/>
    <w:rsid w:val="004C302D"/>
    <w:rsid w:val="004D3CB7"/>
    <w:rsid w:val="004D3FB6"/>
    <w:rsid w:val="004D4E6D"/>
    <w:rsid w:val="004D527F"/>
    <w:rsid w:val="004D5CD2"/>
    <w:rsid w:val="004D6897"/>
    <w:rsid w:val="004E26E8"/>
    <w:rsid w:val="004E4851"/>
    <w:rsid w:val="004E5B05"/>
    <w:rsid w:val="004E7A04"/>
    <w:rsid w:val="004F0FB3"/>
    <w:rsid w:val="004F10CD"/>
    <w:rsid w:val="004F3A77"/>
    <w:rsid w:val="004F3A80"/>
    <w:rsid w:val="004F686F"/>
    <w:rsid w:val="004F7533"/>
    <w:rsid w:val="005008BE"/>
    <w:rsid w:val="00504695"/>
    <w:rsid w:val="00504BC1"/>
    <w:rsid w:val="005066A3"/>
    <w:rsid w:val="00510914"/>
    <w:rsid w:val="0051102D"/>
    <w:rsid w:val="0051251F"/>
    <w:rsid w:val="00515F2A"/>
    <w:rsid w:val="005161A8"/>
    <w:rsid w:val="00516C4F"/>
    <w:rsid w:val="00520407"/>
    <w:rsid w:val="00526AB0"/>
    <w:rsid w:val="00527823"/>
    <w:rsid w:val="00527909"/>
    <w:rsid w:val="00527B5C"/>
    <w:rsid w:val="00530D34"/>
    <w:rsid w:val="00531571"/>
    <w:rsid w:val="00531CD9"/>
    <w:rsid w:val="005327F9"/>
    <w:rsid w:val="00532B92"/>
    <w:rsid w:val="0053350F"/>
    <w:rsid w:val="00533D4F"/>
    <w:rsid w:val="005377A7"/>
    <w:rsid w:val="00543B99"/>
    <w:rsid w:val="00543E06"/>
    <w:rsid w:val="00543F0F"/>
    <w:rsid w:val="00545DA3"/>
    <w:rsid w:val="00546980"/>
    <w:rsid w:val="005501A6"/>
    <w:rsid w:val="00553065"/>
    <w:rsid w:val="00554B8F"/>
    <w:rsid w:val="005647C7"/>
    <w:rsid w:val="00564B9C"/>
    <w:rsid w:val="00566D6A"/>
    <w:rsid w:val="00567BF2"/>
    <w:rsid w:val="00575428"/>
    <w:rsid w:val="00575CFA"/>
    <w:rsid w:val="0057693D"/>
    <w:rsid w:val="0057764F"/>
    <w:rsid w:val="00577B5B"/>
    <w:rsid w:val="0058157D"/>
    <w:rsid w:val="005817B4"/>
    <w:rsid w:val="00584F2F"/>
    <w:rsid w:val="00585881"/>
    <w:rsid w:val="00586832"/>
    <w:rsid w:val="005877C2"/>
    <w:rsid w:val="00594383"/>
    <w:rsid w:val="00594A8F"/>
    <w:rsid w:val="00594D41"/>
    <w:rsid w:val="00595E37"/>
    <w:rsid w:val="00596165"/>
    <w:rsid w:val="005A11A9"/>
    <w:rsid w:val="005A2DFE"/>
    <w:rsid w:val="005A35E9"/>
    <w:rsid w:val="005A4F60"/>
    <w:rsid w:val="005A67B7"/>
    <w:rsid w:val="005A722B"/>
    <w:rsid w:val="005B1CB2"/>
    <w:rsid w:val="005B2BC9"/>
    <w:rsid w:val="005B67C3"/>
    <w:rsid w:val="005B6D51"/>
    <w:rsid w:val="005B7CDD"/>
    <w:rsid w:val="005C0994"/>
    <w:rsid w:val="005C1503"/>
    <w:rsid w:val="005C204F"/>
    <w:rsid w:val="005C4272"/>
    <w:rsid w:val="005C4941"/>
    <w:rsid w:val="005C6F70"/>
    <w:rsid w:val="005C73A8"/>
    <w:rsid w:val="005D18C5"/>
    <w:rsid w:val="005D377D"/>
    <w:rsid w:val="005D3B22"/>
    <w:rsid w:val="005D4ABD"/>
    <w:rsid w:val="005D5540"/>
    <w:rsid w:val="005D6F05"/>
    <w:rsid w:val="005D7EDB"/>
    <w:rsid w:val="005E2311"/>
    <w:rsid w:val="005E2AF9"/>
    <w:rsid w:val="005E3CEC"/>
    <w:rsid w:val="005E4732"/>
    <w:rsid w:val="005E4B70"/>
    <w:rsid w:val="005E7159"/>
    <w:rsid w:val="005E75CE"/>
    <w:rsid w:val="005F369D"/>
    <w:rsid w:val="005F38EE"/>
    <w:rsid w:val="005F3CDC"/>
    <w:rsid w:val="005F45F4"/>
    <w:rsid w:val="005F5690"/>
    <w:rsid w:val="005F7289"/>
    <w:rsid w:val="00600235"/>
    <w:rsid w:val="00600F00"/>
    <w:rsid w:val="0060175B"/>
    <w:rsid w:val="006025FC"/>
    <w:rsid w:val="00602BBB"/>
    <w:rsid w:val="00603B72"/>
    <w:rsid w:val="00606227"/>
    <w:rsid w:val="00607420"/>
    <w:rsid w:val="00607602"/>
    <w:rsid w:val="00610459"/>
    <w:rsid w:val="00610A46"/>
    <w:rsid w:val="0061138C"/>
    <w:rsid w:val="00611C87"/>
    <w:rsid w:val="00614342"/>
    <w:rsid w:val="00615159"/>
    <w:rsid w:val="00615914"/>
    <w:rsid w:val="00615EF0"/>
    <w:rsid w:val="00616AAB"/>
    <w:rsid w:val="00620FBA"/>
    <w:rsid w:val="006244C7"/>
    <w:rsid w:val="006266CB"/>
    <w:rsid w:val="00630563"/>
    <w:rsid w:val="00631C03"/>
    <w:rsid w:val="00633433"/>
    <w:rsid w:val="00633EE9"/>
    <w:rsid w:val="00633F49"/>
    <w:rsid w:val="00634881"/>
    <w:rsid w:val="00635D5A"/>
    <w:rsid w:val="00636B09"/>
    <w:rsid w:val="0063752E"/>
    <w:rsid w:val="00640E2B"/>
    <w:rsid w:val="006413EE"/>
    <w:rsid w:val="006414AA"/>
    <w:rsid w:val="00641648"/>
    <w:rsid w:val="00641DB1"/>
    <w:rsid w:val="00641F9C"/>
    <w:rsid w:val="00642849"/>
    <w:rsid w:val="00642C46"/>
    <w:rsid w:val="006440AF"/>
    <w:rsid w:val="00644705"/>
    <w:rsid w:val="00644DEC"/>
    <w:rsid w:val="0064769E"/>
    <w:rsid w:val="006502CD"/>
    <w:rsid w:val="00651DC7"/>
    <w:rsid w:val="0065443F"/>
    <w:rsid w:val="00655544"/>
    <w:rsid w:val="00660A23"/>
    <w:rsid w:val="00663637"/>
    <w:rsid w:val="00663B38"/>
    <w:rsid w:val="00663B92"/>
    <w:rsid w:val="00664698"/>
    <w:rsid w:val="0066572E"/>
    <w:rsid w:val="00665BF6"/>
    <w:rsid w:val="006670D2"/>
    <w:rsid w:val="00667741"/>
    <w:rsid w:val="00667E47"/>
    <w:rsid w:val="00670D39"/>
    <w:rsid w:val="0067130E"/>
    <w:rsid w:val="006761E7"/>
    <w:rsid w:val="00677451"/>
    <w:rsid w:val="00680463"/>
    <w:rsid w:val="00680563"/>
    <w:rsid w:val="00682333"/>
    <w:rsid w:val="00684106"/>
    <w:rsid w:val="00684925"/>
    <w:rsid w:val="006865E5"/>
    <w:rsid w:val="00691431"/>
    <w:rsid w:val="006934AE"/>
    <w:rsid w:val="00696D4A"/>
    <w:rsid w:val="006970A8"/>
    <w:rsid w:val="006A1B86"/>
    <w:rsid w:val="006A20A1"/>
    <w:rsid w:val="006A270F"/>
    <w:rsid w:val="006A2919"/>
    <w:rsid w:val="006A3CA6"/>
    <w:rsid w:val="006A5C74"/>
    <w:rsid w:val="006A7603"/>
    <w:rsid w:val="006B09FB"/>
    <w:rsid w:val="006C0DD3"/>
    <w:rsid w:val="006C1455"/>
    <w:rsid w:val="006C6DB6"/>
    <w:rsid w:val="006C74F4"/>
    <w:rsid w:val="006D3D59"/>
    <w:rsid w:val="006D4142"/>
    <w:rsid w:val="006D5E53"/>
    <w:rsid w:val="006D61A1"/>
    <w:rsid w:val="006D6792"/>
    <w:rsid w:val="006D68DA"/>
    <w:rsid w:val="006D7C86"/>
    <w:rsid w:val="006E180E"/>
    <w:rsid w:val="006E1ED6"/>
    <w:rsid w:val="006E2364"/>
    <w:rsid w:val="006E2F65"/>
    <w:rsid w:val="006E32E0"/>
    <w:rsid w:val="006E5323"/>
    <w:rsid w:val="006E5480"/>
    <w:rsid w:val="006E5523"/>
    <w:rsid w:val="006E61DE"/>
    <w:rsid w:val="006F0C55"/>
    <w:rsid w:val="006F12B4"/>
    <w:rsid w:val="006F442C"/>
    <w:rsid w:val="006F6B76"/>
    <w:rsid w:val="006F6D65"/>
    <w:rsid w:val="00701205"/>
    <w:rsid w:val="00703E5F"/>
    <w:rsid w:val="0071031B"/>
    <w:rsid w:val="0071071C"/>
    <w:rsid w:val="00710B84"/>
    <w:rsid w:val="007129CE"/>
    <w:rsid w:val="00714730"/>
    <w:rsid w:val="00715F75"/>
    <w:rsid w:val="007179C6"/>
    <w:rsid w:val="007238FF"/>
    <w:rsid w:val="00724FA3"/>
    <w:rsid w:val="0072569B"/>
    <w:rsid w:val="00725C30"/>
    <w:rsid w:val="00727B0E"/>
    <w:rsid w:val="0073078F"/>
    <w:rsid w:val="00731237"/>
    <w:rsid w:val="007316E5"/>
    <w:rsid w:val="00732B15"/>
    <w:rsid w:val="00735654"/>
    <w:rsid w:val="00736B0D"/>
    <w:rsid w:val="00742061"/>
    <w:rsid w:val="00742D4B"/>
    <w:rsid w:val="00744F0F"/>
    <w:rsid w:val="0074535B"/>
    <w:rsid w:val="0074598F"/>
    <w:rsid w:val="00745B37"/>
    <w:rsid w:val="00746371"/>
    <w:rsid w:val="00750C3C"/>
    <w:rsid w:val="007537E2"/>
    <w:rsid w:val="00754048"/>
    <w:rsid w:val="00757FCD"/>
    <w:rsid w:val="00762B56"/>
    <w:rsid w:val="00763DBB"/>
    <w:rsid w:val="00764642"/>
    <w:rsid w:val="007654AB"/>
    <w:rsid w:val="00765E89"/>
    <w:rsid w:val="00770711"/>
    <w:rsid w:val="00774824"/>
    <w:rsid w:val="00776B6C"/>
    <w:rsid w:val="007770CC"/>
    <w:rsid w:val="00780749"/>
    <w:rsid w:val="007809A2"/>
    <w:rsid w:val="00780F53"/>
    <w:rsid w:val="00781144"/>
    <w:rsid w:val="00783711"/>
    <w:rsid w:val="007864FA"/>
    <w:rsid w:val="0078769E"/>
    <w:rsid w:val="00787BB1"/>
    <w:rsid w:val="0079102D"/>
    <w:rsid w:val="007926DE"/>
    <w:rsid w:val="0079499F"/>
    <w:rsid w:val="00794E26"/>
    <w:rsid w:val="0079586A"/>
    <w:rsid w:val="007A0EB5"/>
    <w:rsid w:val="007A285D"/>
    <w:rsid w:val="007A320C"/>
    <w:rsid w:val="007A39CC"/>
    <w:rsid w:val="007A4ADD"/>
    <w:rsid w:val="007B1E50"/>
    <w:rsid w:val="007B3D18"/>
    <w:rsid w:val="007B4D67"/>
    <w:rsid w:val="007B5233"/>
    <w:rsid w:val="007B65D7"/>
    <w:rsid w:val="007C2637"/>
    <w:rsid w:val="007C56D1"/>
    <w:rsid w:val="007C6725"/>
    <w:rsid w:val="007C70FF"/>
    <w:rsid w:val="007E05D4"/>
    <w:rsid w:val="007E4370"/>
    <w:rsid w:val="007E5A7B"/>
    <w:rsid w:val="007E5B44"/>
    <w:rsid w:val="007E66FF"/>
    <w:rsid w:val="007F2551"/>
    <w:rsid w:val="007F4149"/>
    <w:rsid w:val="007F558A"/>
    <w:rsid w:val="007F6651"/>
    <w:rsid w:val="007F767C"/>
    <w:rsid w:val="00800C1F"/>
    <w:rsid w:val="00800CA3"/>
    <w:rsid w:val="00801B32"/>
    <w:rsid w:val="008025CE"/>
    <w:rsid w:val="008038E9"/>
    <w:rsid w:val="00804B74"/>
    <w:rsid w:val="00805D6C"/>
    <w:rsid w:val="00810B49"/>
    <w:rsid w:val="00811D99"/>
    <w:rsid w:val="00812467"/>
    <w:rsid w:val="00814DAA"/>
    <w:rsid w:val="00815B65"/>
    <w:rsid w:val="00821FD9"/>
    <w:rsid w:val="00822BD4"/>
    <w:rsid w:val="00822F43"/>
    <w:rsid w:val="008246E4"/>
    <w:rsid w:val="00825350"/>
    <w:rsid w:val="0082720F"/>
    <w:rsid w:val="008308C2"/>
    <w:rsid w:val="0083275C"/>
    <w:rsid w:val="00834A96"/>
    <w:rsid w:val="008354EA"/>
    <w:rsid w:val="00836068"/>
    <w:rsid w:val="008421A1"/>
    <w:rsid w:val="00845330"/>
    <w:rsid w:val="00845BB9"/>
    <w:rsid w:val="0084645B"/>
    <w:rsid w:val="00850BE0"/>
    <w:rsid w:val="00851812"/>
    <w:rsid w:val="008544CF"/>
    <w:rsid w:val="0085682E"/>
    <w:rsid w:val="00856A08"/>
    <w:rsid w:val="00857CC1"/>
    <w:rsid w:val="00861ECF"/>
    <w:rsid w:val="00863B21"/>
    <w:rsid w:val="0086484C"/>
    <w:rsid w:val="00865359"/>
    <w:rsid w:val="00866E61"/>
    <w:rsid w:val="0086741D"/>
    <w:rsid w:val="00871E3C"/>
    <w:rsid w:val="008756A6"/>
    <w:rsid w:val="008773B4"/>
    <w:rsid w:val="00877581"/>
    <w:rsid w:val="00880C3D"/>
    <w:rsid w:val="008831EB"/>
    <w:rsid w:val="0088472E"/>
    <w:rsid w:val="00887D77"/>
    <w:rsid w:val="00890355"/>
    <w:rsid w:val="008911A3"/>
    <w:rsid w:val="0089266F"/>
    <w:rsid w:val="008973F8"/>
    <w:rsid w:val="0089770D"/>
    <w:rsid w:val="008A062F"/>
    <w:rsid w:val="008A1731"/>
    <w:rsid w:val="008A4AE4"/>
    <w:rsid w:val="008A5648"/>
    <w:rsid w:val="008A783A"/>
    <w:rsid w:val="008A7BD0"/>
    <w:rsid w:val="008B098B"/>
    <w:rsid w:val="008B353C"/>
    <w:rsid w:val="008B4BF9"/>
    <w:rsid w:val="008B554D"/>
    <w:rsid w:val="008B557A"/>
    <w:rsid w:val="008C0212"/>
    <w:rsid w:val="008C3674"/>
    <w:rsid w:val="008C4576"/>
    <w:rsid w:val="008C589D"/>
    <w:rsid w:val="008D069C"/>
    <w:rsid w:val="008D08EB"/>
    <w:rsid w:val="008D1315"/>
    <w:rsid w:val="008D191D"/>
    <w:rsid w:val="008D3A00"/>
    <w:rsid w:val="008D6BFE"/>
    <w:rsid w:val="008D718F"/>
    <w:rsid w:val="008D7A41"/>
    <w:rsid w:val="008E2522"/>
    <w:rsid w:val="008E3EF4"/>
    <w:rsid w:val="008E44FF"/>
    <w:rsid w:val="008E54CE"/>
    <w:rsid w:val="008E661A"/>
    <w:rsid w:val="008E76F5"/>
    <w:rsid w:val="008E7D67"/>
    <w:rsid w:val="008F298E"/>
    <w:rsid w:val="008F39BD"/>
    <w:rsid w:val="008F43AA"/>
    <w:rsid w:val="008F688E"/>
    <w:rsid w:val="008F7B63"/>
    <w:rsid w:val="009011D4"/>
    <w:rsid w:val="00901D12"/>
    <w:rsid w:val="00902F3A"/>
    <w:rsid w:val="00903774"/>
    <w:rsid w:val="00905E9B"/>
    <w:rsid w:val="00906711"/>
    <w:rsid w:val="009071B9"/>
    <w:rsid w:val="009076F6"/>
    <w:rsid w:val="009126F7"/>
    <w:rsid w:val="00913830"/>
    <w:rsid w:val="00913D01"/>
    <w:rsid w:val="00915431"/>
    <w:rsid w:val="00915E73"/>
    <w:rsid w:val="00920A08"/>
    <w:rsid w:val="00924291"/>
    <w:rsid w:val="009246BF"/>
    <w:rsid w:val="00926495"/>
    <w:rsid w:val="009314D0"/>
    <w:rsid w:val="00932481"/>
    <w:rsid w:val="00934F52"/>
    <w:rsid w:val="00940EC5"/>
    <w:rsid w:val="009417CF"/>
    <w:rsid w:val="0094218A"/>
    <w:rsid w:val="009427AD"/>
    <w:rsid w:val="00944D9C"/>
    <w:rsid w:val="009453C1"/>
    <w:rsid w:val="00945E02"/>
    <w:rsid w:val="00947AE3"/>
    <w:rsid w:val="0095133D"/>
    <w:rsid w:val="009545B0"/>
    <w:rsid w:val="00954FDE"/>
    <w:rsid w:val="00961135"/>
    <w:rsid w:val="00961FED"/>
    <w:rsid w:val="0096305E"/>
    <w:rsid w:val="00963CEB"/>
    <w:rsid w:val="009650A9"/>
    <w:rsid w:val="00967748"/>
    <w:rsid w:val="00967C1C"/>
    <w:rsid w:val="00972505"/>
    <w:rsid w:val="00974433"/>
    <w:rsid w:val="009763BD"/>
    <w:rsid w:val="00977325"/>
    <w:rsid w:val="00981E30"/>
    <w:rsid w:val="0098351B"/>
    <w:rsid w:val="00984223"/>
    <w:rsid w:val="00984BD7"/>
    <w:rsid w:val="00984DA0"/>
    <w:rsid w:val="0099065F"/>
    <w:rsid w:val="00991613"/>
    <w:rsid w:val="009921F2"/>
    <w:rsid w:val="00993510"/>
    <w:rsid w:val="00993805"/>
    <w:rsid w:val="009939A3"/>
    <w:rsid w:val="00993A52"/>
    <w:rsid w:val="00996B17"/>
    <w:rsid w:val="00996E0A"/>
    <w:rsid w:val="009A0140"/>
    <w:rsid w:val="009A09A6"/>
    <w:rsid w:val="009A172C"/>
    <w:rsid w:val="009A1826"/>
    <w:rsid w:val="009A3F23"/>
    <w:rsid w:val="009A409F"/>
    <w:rsid w:val="009A479A"/>
    <w:rsid w:val="009A613A"/>
    <w:rsid w:val="009A6F1D"/>
    <w:rsid w:val="009A732C"/>
    <w:rsid w:val="009B1957"/>
    <w:rsid w:val="009B34BA"/>
    <w:rsid w:val="009B3A83"/>
    <w:rsid w:val="009B3CD1"/>
    <w:rsid w:val="009B5955"/>
    <w:rsid w:val="009B60FB"/>
    <w:rsid w:val="009C006B"/>
    <w:rsid w:val="009C260B"/>
    <w:rsid w:val="009C3A1F"/>
    <w:rsid w:val="009C3AF4"/>
    <w:rsid w:val="009C3BF6"/>
    <w:rsid w:val="009C4C5F"/>
    <w:rsid w:val="009C53F3"/>
    <w:rsid w:val="009D300E"/>
    <w:rsid w:val="009D368C"/>
    <w:rsid w:val="009D4125"/>
    <w:rsid w:val="009D5F0F"/>
    <w:rsid w:val="009E0891"/>
    <w:rsid w:val="009E1F74"/>
    <w:rsid w:val="009E2B93"/>
    <w:rsid w:val="009E315A"/>
    <w:rsid w:val="009E3A7E"/>
    <w:rsid w:val="009E3D58"/>
    <w:rsid w:val="009E5AE5"/>
    <w:rsid w:val="009E67B2"/>
    <w:rsid w:val="009F023A"/>
    <w:rsid w:val="009F24A6"/>
    <w:rsid w:val="009F4932"/>
    <w:rsid w:val="009F4BB7"/>
    <w:rsid w:val="009F551E"/>
    <w:rsid w:val="009F5ABE"/>
    <w:rsid w:val="009F5E75"/>
    <w:rsid w:val="009F77D2"/>
    <w:rsid w:val="00A009ED"/>
    <w:rsid w:val="00A00E81"/>
    <w:rsid w:val="00A02E6D"/>
    <w:rsid w:val="00A030B3"/>
    <w:rsid w:val="00A04018"/>
    <w:rsid w:val="00A0550C"/>
    <w:rsid w:val="00A05CA6"/>
    <w:rsid w:val="00A06397"/>
    <w:rsid w:val="00A06563"/>
    <w:rsid w:val="00A1027C"/>
    <w:rsid w:val="00A136DC"/>
    <w:rsid w:val="00A149C0"/>
    <w:rsid w:val="00A1633A"/>
    <w:rsid w:val="00A16478"/>
    <w:rsid w:val="00A16D18"/>
    <w:rsid w:val="00A22131"/>
    <w:rsid w:val="00A22581"/>
    <w:rsid w:val="00A24CF9"/>
    <w:rsid w:val="00A260F2"/>
    <w:rsid w:val="00A31CF0"/>
    <w:rsid w:val="00A31E0A"/>
    <w:rsid w:val="00A33ABC"/>
    <w:rsid w:val="00A3417F"/>
    <w:rsid w:val="00A36067"/>
    <w:rsid w:val="00A41E4A"/>
    <w:rsid w:val="00A42E11"/>
    <w:rsid w:val="00A43AA1"/>
    <w:rsid w:val="00A4495B"/>
    <w:rsid w:val="00A51428"/>
    <w:rsid w:val="00A5457A"/>
    <w:rsid w:val="00A54FFD"/>
    <w:rsid w:val="00A55E1D"/>
    <w:rsid w:val="00A57F99"/>
    <w:rsid w:val="00A608D0"/>
    <w:rsid w:val="00A63085"/>
    <w:rsid w:val="00A63976"/>
    <w:rsid w:val="00A70DA7"/>
    <w:rsid w:val="00A72C04"/>
    <w:rsid w:val="00A74052"/>
    <w:rsid w:val="00A74943"/>
    <w:rsid w:val="00A753C8"/>
    <w:rsid w:val="00A76026"/>
    <w:rsid w:val="00A76F45"/>
    <w:rsid w:val="00A82EF5"/>
    <w:rsid w:val="00A83D56"/>
    <w:rsid w:val="00A83EB5"/>
    <w:rsid w:val="00A86F85"/>
    <w:rsid w:val="00A9073B"/>
    <w:rsid w:val="00A90F7B"/>
    <w:rsid w:val="00A9566C"/>
    <w:rsid w:val="00AA0F64"/>
    <w:rsid w:val="00AA32D6"/>
    <w:rsid w:val="00AA337E"/>
    <w:rsid w:val="00AA6982"/>
    <w:rsid w:val="00AA7363"/>
    <w:rsid w:val="00AB177C"/>
    <w:rsid w:val="00AB2C7C"/>
    <w:rsid w:val="00AB4695"/>
    <w:rsid w:val="00AB594F"/>
    <w:rsid w:val="00AB6042"/>
    <w:rsid w:val="00AB7071"/>
    <w:rsid w:val="00AC0C28"/>
    <w:rsid w:val="00AC1635"/>
    <w:rsid w:val="00AC20BC"/>
    <w:rsid w:val="00AC2DD6"/>
    <w:rsid w:val="00AC5C44"/>
    <w:rsid w:val="00AC5FF8"/>
    <w:rsid w:val="00AC6F7A"/>
    <w:rsid w:val="00AD074D"/>
    <w:rsid w:val="00AD2556"/>
    <w:rsid w:val="00AD50AE"/>
    <w:rsid w:val="00AD6714"/>
    <w:rsid w:val="00AD6973"/>
    <w:rsid w:val="00AD78DB"/>
    <w:rsid w:val="00AE0630"/>
    <w:rsid w:val="00AE63DF"/>
    <w:rsid w:val="00AF1148"/>
    <w:rsid w:val="00AF15A2"/>
    <w:rsid w:val="00AF1BA9"/>
    <w:rsid w:val="00AF69BD"/>
    <w:rsid w:val="00B00067"/>
    <w:rsid w:val="00B03097"/>
    <w:rsid w:val="00B04771"/>
    <w:rsid w:val="00B06486"/>
    <w:rsid w:val="00B10AD6"/>
    <w:rsid w:val="00B1156C"/>
    <w:rsid w:val="00B12506"/>
    <w:rsid w:val="00B1384D"/>
    <w:rsid w:val="00B140A4"/>
    <w:rsid w:val="00B16967"/>
    <w:rsid w:val="00B17198"/>
    <w:rsid w:val="00B2100F"/>
    <w:rsid w:val="00B254C3"/>
    <w:rsid w:val="00B2739A"/>
    <w:rsid w:val="00B3109F"/>
    <w:rsid w:val="00B32CE7"/>
    <w:rsid w:val="00B341B1"/>
    <w:rsid w:val="00B368BB"/>
    <w:rsid w:val="00B37C2A"/>
    <w:rsid w:val="00B40009"/>
    <w:rsid w:val="00B41F6A"/>
    <w:rsid w:val="00B42296"/>
    <w:rsid w:val="00B44109"/>
    <w:rsid w:val="00B44FD9"/>
    <w:rsid w:val="00B456DC"/>
    <w:rsid w:val="00B4722C"/>
    <w:rsid w:val="00B500D2"/>
    <w:rsid w:val="00B53DB4"/>
    <w:rsid w:val="00B53E0C"/>
    <w:rsid w:val="00B54E0C"/>
    <w:rsid w:val="00B56F17"/>
    <w:rsid w:val="00B61057"/>
    <w:rsid w:val="00B61421"/>
    <w:rsid w:val="00B623D7"/>
    <w:rsid w:val="00B623DF"/>
    <w:rsid w:val="00B6410F"/>
    <w:rsid w:val="00B667B2"/>
    <w:rsid w:val="00B6706C"/>
    <w:rsid w:val="00B70D5D"/>
    <w:rsid w:val="00B725E5"/>
    <w:rsid w:val="00B75C4F"/>
    <w:rsid w:val="00B77B8D"/>
    <w:rsid w:val="00B80324"/>
    <w:rsid w:val="00B811B1"/>
    <w:rsid w:val="00B815D7"/>
    <w:rsid w:val="00B82754"/>
    <w:rsid w:val="00B83F9C"/>
    <w:rsid w:val="00B84AAD"/>
    <w:rsid w:val="00B85162"/>
    <w:rsid w:val="00B85990"/>
    <w:rsid w:val="00B859DB"/>
    <w:rsid w:val="00B867D8"/>
    <w:rsid w:val="00B8745A"/>
    <w:rsid w:val="00B92868"/>
    <w:rsid w:val="00B959D1"/>
    <w:rsid w:val="00B96B64"/>
    <w:rsid w:val="00BA2C3F"/>
    <w:rsid w:val="00BA3141"/>
    <w:rsid w:val="00BA4FE6"/>
    <w:rsid w:val="00BB0F1E"/>
    <w:rsid w:val="00BB4DE7"/>
    <w:rsid w:val="00BB4F86"/>
    <w:rsid w:val="00BB7C57"/>
    <w:rsid w:val="00BC252E"/>
    <w:rsid w:val="00BC2D41"/>
    <w:rsid w:val="00BC39F1"/>
    <w:rsid w:val="00BC42F1"/>
    <w:rsid w:val="00BC7028"/>
    <w:rsid w:val="00BD2687"/>
    <w:rsid w:val="00BD3280"/>
    <w:rsid w:val="00BD66E7"/>
    <w:rsid w:val="00BE03A9"/>
    <w:rsid w:val="00BE2019"/>
    <w:rsid w:val="00BE4A8D"/>
    <w:rsid w:val="00BE4CDC"/>
    <w:rsid w:val="00BE69E0"/>
    <w:rsid w:val="00BE7AC4"/>
    <w:rsid w:val="00BE7AD9"/>
    <w:rsid w:val="00BF0552"/>
    <w:rsid w:val="00BF12C8"/>
    <w:rsid w:val="00BF1EB7"/>
    <w:rsid w:val="00BF2D45"/>
    <w:rsid w:val="00BF3E17"/>
    <w:rsid w:val="00BF60F8"/>
    <w:rsid w:val="00BF6D3E"/>
    <w:rsid w:val="00BF7455"/>
    <w:rsid w:val="00BF774A"/>
    <w:rsid w:val="00C009DF"/>
    <w:rsid w:val="00C015E2"/>
    <w:rsid w:val="00C033C1"/>
    <w:rsid w:val="00C03950"/>
    <w:rsid w:val="00C057B8"/>
    <w:rsid w:val="00C05EF6"/>
    <w:rsid w:val="00C0652C"/>
    <w:rsid w:val="00C06FCE"/>
    <w:rsid w:val="00C0787C"/>
    <w:rsid w:val="00C07F89"/>
    <w:rsid w:val="00C1096E"/>
    <w:rsid w:val="00C122FE"/>
    <w:rsid w:val="00C13654"/>
    <w:rsid w:val="00C138A2"/>
    <w:rsid w:val="00C16595"/>
    <w:rsid w:val="00C206A5"/>
    <w:rsid w:val="00C2328B"/>
    <w:rsid w:val="00C27BB4"/>
    <w:rsid w:val="00C338AB"/>
    <w:rsid w:val="00C35FAD"/>
    <w:rsid w:val="00C36612"/>
    <w:rsid w:val="00C36ED5"/>
    <w:rsid w:val="00C37F81"/>
    <w:rsid w:val="00C40978"/>
    <w:rsid w:val="00C40A5F"/>
    <w:rsid w:val="00C40F99"/>
    <w:rsid w:val="00C44C32"/>
    <w:rsid w:val="00C44E58"/>
    <w:rsid w:val="00C46F6C"/>
    <w:rsid w:val="00C502C0"/>
    <w:rsid w:val="00C51B07"/>
    <w:rsid w:val="00C5313C"/>
    <w:rsid w:val="00C53F69"/>
    <w:rsid w:val="00C54796"/>
    <w:rsid w:val="00C5536A"/>
    <w:rsid w:val="00C55AF8"/>
    <w:rsid w:val="00C56C92"/>
    <w:rsid w:val="00C57897"/>
    <w:rsid w:val="00C60749"/>
    <w:rsid w:val="00C612DB"/>
    <w:rsid w:val="00C61BFE"/>
    <w:rsid w:val="00C63C7A"/>
    <w:rsid w:val="00C721A9"/>
    <w:rsid w:val="00C745B5"/>
    <w:rsid w:val="00C75B1E"/>
    <w:rsid w:val="00C773D3"/>
    <w:rsid w:val="00C81CEC"/>
    <w:rsid w:val="00C858F4"/>
    <w:rsid w:val="00C9029A"/>
    <w:rsid w:val="00C90634"/>
    <w:rsid w:val="00C92F17"/>
    <w:rsid w:val="00C93BF9"/>
    <w:rsid w:val="00C9404C"/>
    <w:rsid w:val="00C946FE"/>
    <w:rsid w:val="00C954DB"/>
    <w:rsid w:val="00C96FD1"/>
    <w:rsid w:val="00C978CD"/>
    <w:rsid w:val="00CA181F"/>
    <w:rsid w:val="00CA1D71"/>
    <w:rsid w:val="00CA267B"/>
    <w:rsid w:val="00CA3976"/>
    <w:rsid w:val="00CA5230"/>
    <w:rsid w:val="00CA5DF5"/>
    <w:rsid w:val="00CA72FA"/>
    <w:rsid w:val="00CB2795"/>
    <w:rsid w:val="00CB2A72"/>
    <w:rsid w:val="00CB434B"/>
    <w:rsid w:val="00CB5EF4"/>
    <w:rsid w:val="00CB68B5"/>
    <w:rsid w:val="00CB70BB"/>
    <w:rsid w:val="00CB76E9"/>
    <w:rsid w:val="00CC0CFD"/>
    <w:rsid w:val="00CC10BC"/>
    <w:rsid w:val="00CC2978"/>
    <w:rsid w:val="00CC2F39"/>
    <w:rsid w:val="00CC3585"/>
    <w:rsid w:val="00CC439B"/>
    <w:rsid w:val="00CC5D6A"/>
    <w:rsid w:val="00CD1AC5"/>
    <w:rsid w:val="00CD2A42"/>
    <w:rsid w:val="00CD4F2E"/>
    <w:rsid w:val="00CE0367"/>
    <w:rsid w:val="00CE1BB1"/>
    <w:rsid w:val="00CE1F5D"/>
    <w:rsid w:val="00CE46C5"/>
    <w:rsid w:val="00CE61F4"/>
    <w:rsid w:val="00CE6FD9"/>
    <w:rsid w:val="00CF08BF"/>
    <w:rsid w:val="00CF1A6D"/>
    <w:rsid w:val="00CF2FE8"/>
    <w:rsid w:val="00CF5A24"/>
    <w:rsid w:val="00D008F5"/>
    <w:rsid w:val="00D063F4"/>
    <w:rsid w:val="00D06A47"/>
    <w:rsid w:val="00D14894"/>
    <w:rsid w:val="00D16ED6"/>
    <w:rsid w:val="00D20F4A"/>
    <w:rsid w:val="00D21781"/>
    <w:rsid w:val="00D24148"/>
    <w:rsid w:val="00D267E5"/>
    <w:rsid w:val="00D3172E"/>
    <w:rsid w:val="00D3642C"/>
    <w:rsid w:val="00D41E05"/>
    <w:rsid w:val="00D4529D"/>
    <w:rsid w:val="00D4711E"/>
    <w:rsid w:val="00D50B98"/>
    <w:rsid w:val="00D53432"/>
    <w:rsid w:val="00D544D1"/>
    <w:rsid w:val="00D608C9"/>
    <w:rsid w:val="00D60C86"/>
    <w:rsid w:val="00D628EB"/>
    <w:rsid w:val="00D641CE"/>
    <w:rsid w:val="00D6429C"/>
    <w:rsid w:val="00D65306"/>
    <w:rsid w:val="00D65345"/>
    <w:rsid w:val="00D6653A"/>
    <w:rsid w:val="00D672E7"/>
    <w:rsid w:val="00D711D8"/>
    <w:rsid w:val="00D713C8"/>
    <w:rsid w:val="00D71B75"/>
    <w:rsid w:val="00D728BB"/>
    <w:rsid w:val="00D728E3"/>
    <w:rsid w:val="00D7373C"/>
    <w:rsid w:val="00D7384E"/>
    <w:rsid w:val="00D76587"/>
    <w:rsid w:val="00D80D8A"/>
    <w:rsid w:val="00D817EE"/>
    <w:rsid w:val="00D81A93"/>
    <w:rsid w:val="00D82D04"/>
    <w:rsid w:val="00D83562"/>
    <w:rsid w:val="00D86E79"/>
    <w:rsid w:val="00D87E85"/>
    <w:rsid w:val="00D90D39"/>
    <w:rsid w:val="00D932E6"/>
    <w:rsid w:val="00D93822"/>
    <w:rsid w:val="00D9385B"/>
    <w:rsid w:val="00D957C8"/>
    <w:rsid w:val="00DA0E66"/>
    <w:rsid w:val="00DA23C4"/>
    <w:rsid w:val="00DA2446"/>
    <w:rsid w:val="00DA3E7C"/>
    <w:rsid w:val="00DA721B"/>
    <w:rsid w:val="00DA7E40"/>
    <w:rsid w:val="00DB2827"/>
    <w:rsid w:val="00DB4A3F"/>
    <w:rsid w:val="00DC0492"/>
    <w:rsid w:val="00DC1CD9"/>
    <w:rsid w:val="00DC3FD5"/>
    <w:rsid w:val="00DC49E2"/>
    <w:rsid w:val="00DC5448"/>
    <w:rsid w:val="00DC5709"/>
    <w:rsid w:val="00DC5861"/>
    <w:rsid w:val="00DC6A9E"/>
    <w:rsid w:val="00DD4551"/>
    <w:rsid w:val="00DD565E"/>
    <w:rsid w:val="00DD6972"/>
    <w:rsid w:val="00DD7099"/>
    <w:rsid w:val="00DD7E82"/>
    <w:rsid w:val="00DE1ABE"/>
    <w:rsid w:val="00DE1D47"/>
    <w:rsid w:val="00DE299C"/>
    <w:rsid w:val="00DE5CB1"/>
    <w:rsid w:val="00DF0D2A"/>
    <w:rsid w:val="00DF39B5"/>
    <w:rsid w:val="00DF5343"/>
    <w:rsid w:val="00DF6735"/>
    <w:rsid w:val="00E02B61"/>
    <w:rsid w:val="00E02C0C"/>
    <w:rsid w:val="00E02FD1"/>
    <w:rsid w:val="00E03070"/>
    <w:rsid w:val="00E125AC"/>
    <w:rsid w:val="00E12BAC"/>
    <w:rsid w:val="00E137EF"/>
    <w:rsid w:val="00E161A3"/>
    <w:rsid w:val="00E2076F"/>
    <w:rsid w:val="00E21580"/>
    <w:rsid w:val="00E22430"/>
    <w:rsid w:val="00E2245D"/>
    <w:rsid w:val="00E2381D"/>
    <w:rsid w:val="00E24621"/>
    <w:rsid w:val="00E2463A"/>
    <w:rsid w:val="00E24FD9"/>
    <w:rsid w:val="00E26E21"/>
    <w:rsid w:val="00E30853"/>
    <w:rsid w:val="00E3221B"/>
    <w:rsid w:val="00E323AE"/>
    <w:rsid w:val="00E3386A"/>
    <w:rsid w:val="00E340E2"/>
    <w:rsid w:val="00E355EF"/>
    <w:rsid w:val="00E367CF"/>
    <w:rsid w:val="00E401CC"/>
    <w:rsid w:val="00E4421A"/>
    <w:rsid w:val="00E44376"/>
    <w:rsid w:val="00E45570"/>
    <w:rsid w:val="00E47D1B"/>
    <w:rsid w:val="00E50600"/>
    <w:rsid w:val="00E50B9C"/>
    <w:rsid w:val="00E52958"/>
    <w:rsid w:val="00E54E10"/>
    <w:rsid w:val="00E57CF1"/>
    <w:rsid w:val="00E60CFA"/>
    <w:rsid w:val="00E611B2"/>
    <w:rsid w:val="00E648C4"/>
    <w:rsid w:val="00E663FD"/>
    <w:rsid w:val="00E674D2"/>
    <w:rsid w:val="00E716E6"/>
    <w:rsid w:val="00E73BD9"/>
    <w:rsid w:val="00E73F74"/>
    <w:rsid w:val="00E74F30"/>
    <w:rsid w:val="00E752DC"/>
    <w:rsid w:val="00E75578"/>
    <w:rsid w:val="00E773E8"/>
    <w:rsid w:val="00E778D8"/>
    <w:rsid w:val="00E821EB"/>
    <w:rsid w:val="00E83C63"/>
    <w:rsid w:val="00E87615"/>
    <w:rsid w:val="00E9007C"/>
    <w:rsid w:val="00E91F0C"/>
    <w:rsid w:val="00E92B53"/>
    <w:rsid w:val="00E9488E"/>
    <w:rsid w:val="00E96B4B"/>
    <w:rsid w:val="00EA1C70"/>
    <w:rsid w:val="00EA1F52"/>
    <w:rsid w:val="00EA20A2"/>
    <w:rsid w:val="00EA2657"/>
    <w:rsid w:val="00EA3304"/>
    <w:rsid w:val="00EA493C"/>
    <w:rsid w:val="00EA4B53"/>
    <w:rsid w:val="00EA4B63"/>
    <w:rsid w:val="00EA6E32"/>
    <w:rsid w:val="00EA73EF"/>
    <w:rsid w:val="00EB2409"/>
    <w:rsid w:val="00EB3623"/>
    <w:rsid w:val="00EB3EC4"/>
    <w:rsid w:val="00EB45EC"/>
    <w:rsid w:val="00EB771E"/>
    <w:rsid w:val="00EB7F5F"/>
    <w:rsid w:val="00EC0593"/>
    <w:rsid w:val="00EC0E1D"/>
    <w:rsid w:val="00EC1759"/>
    <w:rsid w:val="00EC51AF"/>
    <w:rsid w:val="00ED4712"/>
    <w:rsid w:val="00ED699D"/>
    <w:rsid w:val="00EE2123"/>
    <w:rsid w:val="00EE3BDB"/>
    <w:rsid w:val="00EE4D54"/>
    <w:rsid w:val="00EE7314"/>
    <w:rsid w:val="00EE7A6F"/>
    <w:rsid w:val="00EF0C86"/>
    <w:rsid w:val="00EF0CDE"/>
    <w:rsid w:val="00EF144D"/>
    <w:rsid w:val="00EF1CD3"/>
    <w:rsid w:val="00EF328B"/>
    <w:rsid w:val="00EF33FB"/>
    <w:rsid w:val="00F019F9"/>
    <w:rsid w:val="00F033E4"/>
    <w:rsid w:val="00F066AC"/>
    <w:rsid w:val="00F06FE0"/>
    <w:rsid w:val="00F073FA"/>
    <w:rsid w:val="00F12184"/>
    <w:rsid w:val="00F129FB"/>
    <w:rsid w:val="00F13CDA"/>
    <w:rsid w:val="00F14EA8"/>
    <w:rsid w:val="00F15972"/>
    <w:rsid w:val="00F15F5A"/>
    <w:rsid w:val="00F214A8"/>
    <w:rsid w:val="00F225AF"/>
    <w:rsid w:val="00F2319A"/>
    <w:rsid w:val="00F274A1"/>
    <w:rsid w:val="00F31386"/>
    <w:rsid w:val="00F33DEC"/>
    <w:rsid w:val="00F3457D"/>
    <w:rsid w:val="00F361F8"/>
    <w:rsid w:val="00F37F8F"/>
    <w:rsid w:val="00F4062E"/>
    <w:rsid w:val="00F40788"/>
    <w:rsid w:val="00F40E19"/>
    <w:rsid w:val="00F4182E"/>
    <w:rsid w:val="00F436F9"/>
    <w:rsid w:val="00F440C4"/>
    <w:rsid w:val="00F44DE6"/>
    <w:rsid w:val="00F477D9"/>
    <w:rsid w:val="00F5014A"/>
    <w:rsid w:val="00F51205"/>
    <w:rsid w:val="00F527C1"/>
    <w:rsid w:val="00F52818"/>
    <w:rsid w:val="00F536C8"/>
    <w:rsid w:val="00F54831"/>
    <w:rsid w:val="00F56346"/>
    <w:rsid w:val="00F56A81"/>
    <w:rsid w:val="00F57E2C"/>
    <w:rsid w:val="00F57F42"/>
    <w:rsid w:val="00F601FD"/>
    <w:rsid w:val="00F61F79"/>
    <w:rsid w:val="00F63841"/>
    <w:rsid w:val="00F63902"/>
    <w:rsid w:val="00F664E7"/>
    <w:rsid w:val="00F6698D"/>
    <w:rsid w:val="00F67BB6"/>
    <w:rsid w:val="00F70852"/>
    <w:rsid w:val="00F71A40"/>
    <w:rsid w:val="00F7216E"/>
    <w:rsid w:val="00F73313"/>
    <w:rsid w:val="00F73FB3"/>
    <w:rsid w:val="00F741A0"/>
    <w:rsid w:val="00F81EE9"/>
    <w:rsid w:val="00F871D9"/>
    <w:rsid w:val="00F879AC"/>
    <w:rsid w:val="00F91A26"/>
    <w:rsid w:val="00F92F4A"/>
    <w:rsid w:val="00F941D3"/>
    <w:rsid w:val="00F94C8A"/>
    <w:rsid w:val="00F95518"/>
    <w:rsid w:val="00F95EA1"/>
    <w:rsid w:val="00F9794C"/>
    <w:rsid w:val="00FA25B6"/>
    <w:rsid w:val="00FA5B5C"/>
    <w:rsid w:val="00FA5EDC"/>
    <w:rsid w:val="00FA6F91"/>
    <w:rsid w:val="00FB278E"/>
    <w:rsid w:val="00FC4DFD"/>
    <w:rsid w:val="00FC5821"/>
    <w:rsid w:val="00FC6FC0"/>
    <w:rsid w:val="00FD0F9A"/>
    <w:rsid w:val="00FD241B"/>
    <w:rsid w:val="00FD2677"/>
    <w:rsid w:val="00FD6DA7"/>
    <w:rsid w:val="00FE0067"/>
    <w:rsid w:val="00FE09D6"/>
    <w:rsid w:val="00FE1601"/>
    <w:rsid w:val="00FE1EF3"/>
    <w:rsid w:val="00FE20D8"/>
    <w:rsid w:val="00FE3863"/>
    <w:rsid w:val="00FE3A4C"/>
    <w:rsid w:val="00FE4585"/>
    <w:rsid w:val="00FE6573"/>
    <w:rsid w:val="00FE65AC"/>
    <w:rsid w:val="00FF02F3"/>
    <w:rsid w:val="00FF1AFC"/>
    <w:rsid w:val="00FF24DD"/>
    <w:rsid w:val="00FF26FB"/>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3A8"/>
    <w:rPr>
      <w:rFonts w:ascii="Arial" w:hAnsi="Arial"/>
      <w:sz w:val="22"/>
      <w:szCs w:val="24"/>
    </w:rPr>
  </w:style>
  <w:style w:type="paragraph" w:styleId="Heading1">
    <w:name w:val="heading 1"/>
    <w:next w:val="BodyText"/>
    <w:qFormat/>
    <w:rsid w:val="00455C24"/>
    <w:pPr>
      <w:keepNext/>
      <w:numPr>
        <w:numId w:val="8"/>
      </w:numPr>
      <w:tabs>
        <w:tab w:val="num" w:pos="360"/>
        <w:tab w:val="left" w:pos="72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BodyText"/>
    <w:qFormat/>
    <w:rsid w:val="0015505A"/>
    <w:pPr>
      <w:keepNext/>
      <w:keepLines/>
      <w:numPr>
        <w:ilvl w:val="1"/>
        <w:numId w:val="8"/>
      </w:numPr>
      <w:tabs>
        <w:tab w:val="left" w:pos="900"/>
      </w:tabs>
      <w:spacing w:before="120" w:after="120"/>
      <w:outlineLvl w:val="1"/>
    </w:pPr>
    <w:rPr>
      <w:rFonts w:cs="Arial"/>
      <w:b/>
      <w:iCs/>
      <w:kern w:val="32"/>
      <w:sz w:val="32"/>
      <w:szCs w:val="24"/>
    </w:rPr>
  </w:style>
  <w:style w:type="paragraph" w:styleId="Heading3">
    <w:name w:val="heading 3"/>
    <w:next w:val="BodyText"/>
    <w:autoRedefine/>
    <w:qFormat/>
    <w:rsid w:val="0001353B"/>
    <w:pPr>
      <w:numPr>
        <w:ilvl w:val="2"/>
        <w:numId w:val="8"/>
      </w:numPr>
      <w:tabs>
        <w:tab w:val="clear" w:pos="-1260"/>
        <w:tab w:val="num" w:pos="1800"/>
      </w:tabs>
      <w:ind w:left="1440" w:hanging="1080"/>
      <w:outlineLvl w:val="2"/>
    </w:pPr>
    <w:rPr>
      <w:rFonts w:ascii="Arial" w:hAnsi="Arial"/>
      <w:b/>
      <w:bCs/>
      <w:iCs/>
      <w:kern w:val="32"/>
      <w:sz w:val="28"/>
      <w:szCs w:val="26"/>
    </w:rPr>
  </w:style>
  <w:style w:type="paragraph" w:styleId="Heading4">
    <w:name w:val="heading 4"/>
    <w:basedOn w:val="Heading3"/>
    <w:next w:val="BlockText"/>
    <w:qFormat/>
    <w:rsid w:val="00F61F79"/>
    <w:pPr>
      <w:numPr>
        <w:ilvl w:val="3"/>
      </w:numPr>
      <w:spacing w:before="120"/>
      <w:ind w:left="1267" w:hanging="1267"/>
      <w:outlineLvl w:val="3"/>
    </w:pPr>
    <w:rPr>
      <w:sz w:val="24"/>
      <w:szCs w:val="24"/>
    </w:rPr>
  </w:style>
  <w:style w:type="paragraph" w:styleId="Heading5">
    <w:name w:val="heading 5"/>
    <w:next w:val="BodyText"/>
    <w:qFormat/>
    <w:rsid w:val="00940EC5"/>
    <w:pPr>
      <w:numPr>
        <w:ilvl w:val="4"/>
        <w:numId w:val="11"/>
      </w:numPr>
      <w:tabs>
        <w:tab w:val="left" w:pos="1260"/>
      </w:tabs>
      <w:spacing w:before="120" w:after="40"/>
      <w:ind w:left="1714" w:hanging="1714"/>
      <w:outlineLvl w:val="4"/>
    </w:pPr>
    <w:rPr>
      <w:rFonts w:ascii="Arial" w:hAnsi="Arial"/>
      <w:b/>
      <w:bCs/>
      <w:iCs/>
      <w:sz w:val="24"/>
      <w:szCs w:val="26"/>
    </w:rPr>
  </w:style>
  <w:style w:type="paragraph" w:styleId="Heading6">
    <w:name w:val="heading 6"/>
    <w:next w:val="BlockText"/>
    <w:qFormat/>
    <w:rsid w:val="006E5523"/>
    <w:pPr>
      <w:numPr>
        <w:ilvl w:val="5"/>
        <w:numId w:val="12"/>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3"/>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3"/>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b/>
      <w:sz w:val="24"/>
    </w:rPr>
  </w:style>
  <w:style w:type="paragraph" w:styleId="TOC3">
    <w:name w:val="toc 3"/>
    <w:basedOn w:val="Normal"/>
    <w:next w:val="Normal"/>
    <w:autoRedefine/>
    <w:uiPriority w:val="39"/>
    <w:rsid w:val="00F941D3"/>
    <w:pPr>
      <w:tabs>
        <w:tab w:val="left" w:pos="1440"/>
        <w:tab w:val="right" w:leader="dot" w:pos="9350"/>
      </w:tabs>
      <w:spacing w:before="60" w:after="50"/>
      <w:ind w:left="540"/>
    </w:pPr>
    <w:rPr>
      <w:b/>
      <w:sz w:val="24"/>
    </w:rPr>
  </w:style>
  <w:style w:type="paragraph" w:customStyle="1" w:styleId="BodyTextBullet2">
    <w:name w:val="Body Text Bullet 2"/>
    <w:uiPriority w:val="99"/>
    <w:rsid w:val="00182E3C"/>
    <w:pPr>
      <w:numPr>
        <w:numId w:val="20"/>
      </w:numPr>
      <w:spacing w:before="60" w:after="60"/>
    </w:pPr>
    <w:rPr>
      <w:sz w:val="22"/>
    </w:rPr>
  </w:style>
  <w:style w:type="paragraph" w:customStyle="1" w:styleId="BodyTextNumbered1">
    <w:name w:val="Body Text Numbered 1"/>
    <w:rsid w:val="00C954DB"/>
    <w:pPr>
      <w:numPr>
        <w:numId w:val="17"/>
      </w:numPr>
      <w:spacing w:before="60" w:after="60"/>
    </w:pPr>
    <w:rPr>
      <w:sz w:val="24"/>
    </w:rPr>
  </w:style>
  <w:style w:type="paragraph" w:customStyle="1" w:styleId="BodyTextNumbered2">
    <w:name w:val="Body Text Numbered 2"/>
    <w:rsid w:val="00C954DB"/>
    <w:pPr>
      <w:numPr>
        <w:numId w:val="18"/>
      </w:numPr>
      <w:tabs>
        <w:tab w:val="clear" w:pos="1800"/>
      </w:tabs>
      <w:spacing w:before="120" w:after="120"/>
      <w:ind w:left="2250"/>
    </w:pPr>
    <w:rPr>
      <w:sz w:val="22"/>
    </w:rPr>
  </w:style>
  <w:style w:type="paragraph" w:customStyle="1" w:styleId="BodyTextLettered1">
    <w:name w:val="Body Text Lettered 1"/>
    <w:rsid w:val="00D713C8"/>
    <w:pPr>
      <w:numPr>
        <w:numId w:val="1"/>
      </w:numPr>
      <w:tabs>
        <w:tab w:val="clear" w:pos="1080"/>
        <w:tab w:val="num" w:pos="720"/>
      </w:tabs>
      <w:ind w:left="720"/>
    </w:pPr>
    <w:rPr>
      <w:sz w:val="22"/>
    </w:rPr>
  </w:style>
  <w:style w:type="paragraph" w:customStyle="1" w:styleId="BodyTextLettered2">
    <w:name w:val="Body Text Lettered 2"/>
    <w:rsid w:val="00D713C8"/>
    <w:pPr>
      <w:numPr>
        <w:numId w:val="2"/>
      </w:numPr>
      <w:spacing w:before="120" w:after="12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uiPriority w:val="99"/>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4"/>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5"/>
      </w:numPr>
      <w:tabs>
        <w:tab w:val="clear" w:pos="720"/>
        <w:tab w:val="num" w:pos="900"/>
      </w:tabs>
      <w:ind w:left="90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6"/>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rFonts w:ascii="Arial" w:hAnsi="Arial"/>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7"/>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next w:val="BodyText"/>
    <w:link w:val="CaptionChar"/>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0"/>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paragraph" w:styleId="PlainText">
    <w:name w:val="Plain Text"/>
    <w:basedOn w:val="Normal"/>
    <w:link w:val="PlainTextChar"/>
    <w:uiPriority w:val="99"/>
    <w:unhideWhenUsed/>
    <w:rsid w:val="00E52958"/>
    <w:rPr>
      <w:rFonts w:ascii="Consolas" w:eastAsia="Calibri" w:hAnsi="Consolas"/>
      <w:sz w:val="21"/>
      <w:szCs w:val="21"/>
    </w:rPr>
  </w:style>
  <w:style w:type="character" w:customStyle="1" w:styleId="PlainTextChar">
    <w:name w:val="Plain Text Char"/>
    <w:basedOn w:val="DefaultParagraphFont"/>
    <w:link w:val="PlainText"/>
    <w:uiPriority w:val="99"/>
    <w:rsid w:val="00E52958"/>
    <w:rPr>
      <w:rFonts w:ascii="Consolas" w:eastAsia="Calibri" w:hAnsi="Consolas"/>
      <w:sz w:val="21"/>
      <w:szCs w:val="21"/>
    </w:rPr>
  </w:style>
  <w:style w:type="paragraph" w:styleId="ListParagraph">
    <w:name w:val="List Paragraph"/>
    <w:basedOn w:val="Normal"/>
    <w:link w:val="ListParagraphChar"/>
    <w:autoRedefine/>
    <w:uiPriority w:val="34"/>
    <w:qFormat/>
    <w:rsid w:val="00CA267B"/>
    <w:pPr>
      <w:autoSpaceDE w:val="0"/>
      <w:autoSpaceDN w:val="0"/>
      <w:adjustRightInd w:val="0"/>
      <w:spacing w:before="120" w:after="120"/>
      <w:contextualSpacing/>
    </w:pPr>
    <w:rPr>
      <w:rFonts w:eastAsiaTheme="minorHAnsi"/>
      <w:szCs w:val="22"/>
    </w:rPr>
  </w:style>
  <w:style w:type="character" w:customStyle="1" w:styleId="ListParagraphChar">
    <w:name w:val="List Paragraph Char"/>
    <w:basedOn w:val="DefaultParagraphFont"/>
    <w:link w:val="ListParagraph"/>
    <w:uiPriority w:val="34"/>
    <w:locked/>
    <w:rsid w:val="00CA267B"/>
    <w:rPr>
      <w:rFonts w:ascii="Arial" w:eastAsiaTheme="minorHAnsi" w:hAnsi="Arial"/>
      <w:sz w:val="22"/>
      <w:szCs w:val="22"/>
    </w:rPr>
  </w:style>
  <w:style w:type="paragraph" w:customStyle="1" w:styleId="commenttexttitle">
    <w:name w:val="comment text title"/>
    <w:basedOn w:val="CommentText"/>
    <w:uiPriority w:val="99"/>
    <w:qFormat/>
    <w:rsid w:val="006E1ED6"/>
    <w:pPr>
      <w:spacing w:before="20" w:after="20"/>
    </w:pPr>
    <w:rPr>
      <w:b/>
      <w:color w:val="000000"/>
      <w:sz w:val="18"/>
      <w:szCs w:val="18"/>
    </w:rPr>
  </w:style>
  <w:style w:type="paragraph" w:customStyle="1" w:styleId="calloutboxtext">
    <w:name w:val="call out box text"/>
    <w:basedOn w:val="CommentText"/>
    <w:next w:val="Normal"/>
    <w:uiPriority w:val="99"/>
    <w:rsid w:val="006E1ED6"/>
    <w:pPr>
      <w:spacing w:before="20" w:after="20"/>
    </w:pPr>
    <w:rPr>
      <w:color w:val="000000"/>
      <w:sz w:val="18"/>
      <w:szCs w:val="18"/>
    </w:rPr>
  </w:style>
  <w:style w:type="paragraph" w:styleId="CommentText">
    <w:name w:val="annotation text"/>
    <w:basedOn w:val="Normal"/>
    <w:link w:val="CommentTextChar"/>
    <w:rsid w:val="006E1ED6"/>
    <w:rPr>
      <w:sz w:val="20"/>
      <w:szCs w:val="20"/>
    </w:rPr>
  </w:style>
  <w:style w:type="character" w:customStyle="1" w:styleId="CommentTextChar">
    <w:name w:val="Comment Text Char"/>
    <w:basedOn w:val="DefaultParagraphFont"/>
    <w:link w:val="CommentText"/>
    <w:rsid w:val="006E1ED6"/>
  </w:style>
  <w:style w:type="character" w:styleId="Emphasis">
    <w:name w:val="Emphasis"/>
    <w:basedOn w:val="DefaultParagraphFont"/>
    <w:uiPriority w:val="20"/>
    <w:qFormat/>
    <w:rsid w:val="006A2919"/>
    <w:rPr>
      <w:rFonts w:cs="Times New Roman"/>
      <w:b/>
      <w:i/>
      <w:iCs/>
      <w:color w:val="0070C0"/>
    </w:rPr>
  </w:style>
  <w:style w:type="paragraph" w:customStyle="1" w:styleId="MediumGrid1-Accent21">
    <w:name w:val="Medium Grid 1 - Accent 21"/>
    <w:basedOn w:val="Normal"/>
    <w:link w:val="MediumGrid1-Accent2Char"/>
    <w:uiPriority w:val="34"/>
    <w:qFormat/>
    <w:rsid w:val="006A2919"/>
    <w:pPr>
      <w:ind w:left="720"/>
      <w:contextualSpacing/>
    </w:pPr>
    <w:rPr>
      <w:sz w:val="24"/>
      <w:lang w:val="x-none" w:eastAsia="x-none"/>
    </w:rPr>
  </w:style>
  <w:style w:type="character" w:customStyle="1" w:styleId="MediumGrid1-Accent2Char">
    <w:name w:val="Medium Grid 1 - Accent 2 Char"/>
    <w:link w:val="MediumGrid1-Accent21"/>
    <w:uiPriority w:val="34"/>
    <w:locked/>
    <w:rsid w:val="006A2919"/>
    <w:rPr>
      <w:sz w:val="24"/>
      <w:szCs w:val="24"/>
      <w:lang w:val="x-none" w:eastAsia="x-none"/>
    </w:rPr>
  </w:style>
  <w:style w:type="paragraph" w:customStyle="1" w:styleId="Lista">
    <w:name w:val="List a"/>
    <w:aliases w:val="b,c"/>
    <w:basedOn w:val="Normal"/>
    <w:qFormat/>
    <w:rsid w:val="0040307A"/>
    <w:pPr>
      <w:numPr>
        <w:numId w:val="16"/>
      </w:numPr>
    </w:pPr>
    <w:rPr>
      <w:sz w:val="24"/>
    </w:rPr>
  </w:style>
  <w:style w:type="character" w:styleId="CommentReference">
    <w:name w:val="annotation reference"/>
    <w:basedOn w:val="DefaultParagraphFont"/>
    <w:rsid w:val="00940EC5"/>
    <w:rPr>
      <w:sz w:val="16"/>
      <w:szCs w:val="16"/>
    </w:rPr>
  </w:style>
  <w:style w:type="paragraph" w:styleId="CommentSubject">
    <w:name w:val="annotation subject"/>
    <w:basedOn w:val="CommentText"/>
    <w:next w:val="CommentText"/>
    <w:link w:val="CommentSubjectChar"/>
    <w:rsid w:val="00940EC5"/>
    <w:rPr>
      <w:b/>
      <w:bCs/>
    </w:rPr>
  </w:style>
  <w:style w:type="character" w:customStyle="1" w:styleId="CommentSubjectChar">
    <w:name w:val="Comment Subject Char"/>
    <w:basedOn w:val="CommentTextChar"/>
    <w:link w:val="CommentSubject"/>
    <w:rsid w:val="00940EC5"/>
    <w:rPr>
      <w:b/>
      <w:bCs/>
    </w:rPr>
  </w:style>
  <w:style w:type="character" w:customStyle="1" w:styleId="CaptionChar">
    <w:name w:val="Caption Char"/>
    <w:basedOn w:val="DefaultParagraphFont"/>
    <w:link w:val="Caption"/>
    <w:uiPriority w:val="99"/>
    <w:rsid w:val="00AC20BC"/>
    <w:rPr>
      <w:rFonts w:ascii="Arial" w:hAnsi="Arial" w:cs="Arial"/>
      <w:b/>
      <w:bCs/>
      <w:sz w:val="22"/>
    </w:rPr>
  </w:style>
  <w:style w:type="paragraph" w:customStyle="1" w:styleId="Bullet1">
    <w:name w:val="Bullet 1"/>
    <w:basedOn w:val="Normal"/>
    <w:rsid w:val="00606227"/>
    <w:pPr>
      <w:numPr>
        <w:numId w:val="19"/>
      </w:numPr>
      <w:spacing w:after="120"/>
      <w:jc w:val="both"/>
    </w:pPr>
    <w:rPr>
      <w:szCs w:val="22"/>
    </w:rPr>
  </w:style>
  <w:style w:type="paragraph" w:customStyle="1" w:styleId="BulletList">
    <w:name w:val="Bullet List"/>
    <w:basedOn w:val="Normal"/>
    <w:link w:val="BulletListChar"/>
    <w:uiPriority w:val="99"/>
    <w:rsid w:val="00606227"/>
    <w:pPr>
      <w:spacing w:before="20" w:after="120"/>
      <w:jc w:val="both"/>
    </w:pPr>
    <w:rPr>
      <w:szCs w:val="22"/>
    </w:rPr>
  </w:style>
  <w:style w:type="character" w:customStyle="1" w:styleId="BulletListChar">
    <w:name w:val="Bullet List Char"/>
    <w:basedOn w:val="DefaultParagraphFont"/>
    <w:link w:val="BulletList"/>
    <w:uiPriority w:val="99"/>
    <w:rsid w:val="00606227"/>
    <w:rPr>
      <w:sz w:val="22"/>
      <w:szCs w:val="22"/>
    </w:rPr>
  </w:style>
  <w:style w:type="paragraph" w:customStyle="1" w:styleId="StyleBulletList12ptItalic">
    <w:name w:val="Style Bullet List + 12 pt Italic"/>
    <w:basedOn w:val="BulletList"/>
    <w:link w:val="StyleBulletList12ptItalicChar"/>
    <w:uiPriority w:val="99"/>
    <w:rsid w:val="00606227"/>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606227"/>
    <w:rPr>
      <w:i/>
      <w:iCs/>
      <w:sz w:val="24"/>
      <w:szCs w:val="24"/>
    </w:rPr>
  </w:style>
  <w:style w:type="paragraph" w:styleId="NormalWeb">
    <w:name w:val="Normal (Web)"/>
    <w:basedOn w:val="Normal"/>
    <w:uiPriority w:val="99"/>
    <w:rsid w:val="00B56F17"/>
    <w:pPr>
      <w:spacing w:before="80" w:beforeAutospacing="1" w:after="80" w:afterAutospacing="1"/>
    </w:pPr>
    <w:rPr>
      <w:sz w:val="24"/>
    </w:rPr>
  </w:style>
  <w:style w:type="paragraph" w:customStyle="1" w:styleId="BODYT">
    <w:name w:val="BODYT"/>
    <w:basedOn w:val="Normal"/>
    <w:rsid w:val="00E716E6"/>
    <w:pPr>
      <w:spacing w:after="240" w:line="280" w:lineRule="atLeast"/>
      <w:ind w:right="86"/>
      <w:jc w:val="both"/>
    </w:pPr>
    <w:rPr>
      <w:rFonts w:ascii="Palatino Linotype" w:hAnsi="Palatino Linotype"/>
      <w:sz w:val="20"/>
      <w:szCs w:val="20"/>
    </w:rPr>
  </w:style>
  <w:style w:type="character" w:customStyle="1" w:styleId="HeaderChar">
    <w:name w:val="Header Char"/>
    <w:basedOn w:val="DefaultParagraphFont"/>
    <w:link w:val="Header"/>
    <w:uiPriority w:val="99"/>
    <w:rsid w:val="00176CB1"/>
  </w:style>
  <w:style w:type="paragraph" w:customStyle="1" w:styleId="Style1">
    <w:name w:val="Style1"/>
    <w:basedOn w:val="Normal"/>
    <w:rsid w:val="00176CB1"/>
    <w:pPr>
      <w:numPr>
        <w:numId w:val="21"/>
      </w:numPr>
    </w:pPr>
    <w:rPr>
      <w:i/>
      <w:sz w:val="24"/>
      <w:szCs w:val="20"/>
    </w:rPr>
  </w:style>
  <w:style w:type="character" w:customStyle="1" w:styleId="CoverTitleInstructionsChar">
    <w:name w:val="Cover Title Instructions Char"/>
    <w:basedOn w:val="DefaultParagraphFont"/>
    <w:link w:val="CoverTitleInstructions"/>
    <w:uiPriority w:val="99"/>
    <w:rsid w:val="0016781C"/>
    <w:rPr>
      <w:rFonts w:ascii="Arial" w:hAnsi="Arial"/>
      <w:i/>
      <w:iCs/>
      <w:color w:val="0000FF"/>
      <w:sz w:val="24"/>
      <w:szCs w:val="28"/>
    </w:rPr>
  </w:style>
  <w:style w:type="paragraph" w:customStyle="1" w:styleId="Default">
    <w:name w:val="Default"/>
    <w:rsid w:val="00CC10BC"/>
    <w:pPr>
      <w:autoSpaceDE w:val="0"/>
      <w:autoSpaceDN w:val="0"/>
      <w:adjustRightInd w:val="0"/>
    </w:pPr>
    <w:rPr>
      <w:color w:val="000000"/>
      <w:sz w:val="24"/>
      <w:szCs w:val="24"/>
    </w:rPr>
  </w:style>
  <w:style w:type="paragraph" w:customStyle="1" w:styleId="body">
    <w:name w:val="body"/>
    <w:basedOn w:val="Normal"/>
    <w:rsid w:val="00FD0F9A"/>
    <w:pPr>
      <w:tabs>
        <w:tab w:val="left" w:pos="990"/>
      </w:tabs>
      <w:spacing w:before="120" w:after="120"/>
    </w:pPr>
    <w:rPr>
      <w:rFonts w:ascii="Times New Roman" w:hAnsi="Times New Roman"/>
      <w:sz w:val="24"/>
    </w:rPr>
  </w:style>
  <w:style w:type="paragraph" w:styleId="BodyText2">
    <w:name w:val="Body Text 2"/>
    <w:basedOn w:val="Normal"/>
    <w:link w:val="BodyText2Char"/>
    <w:rsid w:val="00A22581"/>
    <w:pPr>
      <w:spacing w:after="120" w:line="480" w:lineRule="auto"/>
    </w:pPr>
  </w:style>
  <w:style w:type="character" w:customStyle="1" w:styleId="BodyText2Char">
    <w:name w:val="Body Text 2 Char"/>
    <w:basedOn w:val="DefaultParagraphFont"/>
    <w:link w:val="BodyText2"/>
    <w:rsid w:val="00A22581"/>
    <w:rPr>
      <w:rFonts w:ascii="Arial" w:hAnsi="Arial"/>
      <w:sz w:val="22"/>
      <w:szCs w:val="24"/>
    </w:rPr>
  </w:style>
  <w:style w:type="paragraph" w:styleId="ListBullet">
    <w:name w:val="List Bullet"/>
    <w:basedOn w:val="Normal"/>
    <w:rsid w:val="00A22581"/>
    <w:pPr>
      <w:numPr>
        <w:numId w:val="22"/>
      </w:numPr>
      <w:contextualSpacing/>
    </w:pPr>
  </w:style>
  <w:style w:type="paragraph" w:customStyle="1" w:styleId="TableSpacer">
    <w:name w:val="Table Spacer"/>
    <w:basedOn w:val="BodyText"/>
    <w:link w:val="TableSpacerChar"/>
    <w:rsid w:val="00A22581"/>
    <w:pPr>
      <w:autoSpaceDE w:val="0"/>
      <w:autoSpaceDN w:val="0"/>
      <w:adjustRightInd w:val="0"/>
      <w:spacing w:before="60" w:after="60"/>
      <w:ind w:left="360"/>
    </w:pPr>
    <w:rPr>
      <w:sz w:val="16"/>
      <w:szCs w:val="16"/>
    </w:rPr>
  </w:style>
  <w:style w:type="character" w:customStyle="1" w:styleId="TableSpacerChar">
    <w:name w:val="Table Spacer Char"/>
    <w:basedOn w:val="DefaultParagraphFont"/>
    <w:link w:val="TableSpacer"/>
    <w:rsid w:val="00A22581"/>
    <w:rPr>
      <w:sz w:val="16"/>
      <w:szCs w:val="16"/>
    </w:rPr>
  </w:style>
  <w:style w:type="paragraph" w:styleId="Revision">
    <w:name w:val="Revision"/>
    <w:hidden/>
    <w:uiPriority w:val="99"/>
    <w:semiHidden/>
    <w:rsid w:val="009F023A"/>
    <w:rPr>
      <w:rFonts w:ascii="Arial" w:hAnsi="Arial"/>
      <w:sz w:val="22"/>
      <w:szCs w:val="24"/>
    </w:rPr>
  </w:style>
  <w:style w:type="paragraph" w:customStyle="1" w:styleId="PSPBodytext">
    <w:name w:val="PSP_Bodytext"/>
    <w:basedOn w:val="Normal"/>
    <w:rsid w:val="00877581"/>
    <w:pPr>
      <w:spacing w:after="120"/>
    </w:pPr>
    <w:rPr>
      <w:rFonts w:ascii="Times New Roman" w:hAnsi="Times New Roman"/>
      <w:sz w:val="24"/>
    </w:rPr>
  </w:style>
  <w:style w:type="paragraph" w:styleId="NoSpacing">
    <w:name w:val="No Spacing"/>
    <w:uiPriority w:val="1"/>
    <w:qFormat/>
    <w:rsid w:val="00B70D5D"/>
    <w:rPr>
      <w:sz w:val="24"/>
      <w:szCs w:val="24"/>
    </w:rPr>
  </w:style>
  <w:style w:type="character" w:customStyle="1" w:styleId="left">
    <w:name w:val="left"/>
    <w:basedOn w:val="DefaultParagraphFont"/>
    <w:rsid w:val="00A3417F"/>
  </w:style>
  <w:style w:type="paragraph" w:customStyle="1" w:styleId="PSPBullet1">
    <w:name w:val="PSP_Bullet1"/>
    <w:basedOn w:val="PSPBodytext"/>
    <w:qFormat/>
    <w:rsid w:val="00C015E2"/>
    <w:pPr>
      <w:numPr>
        <w:numId w:val="28"/>
      </w:numPr>
    </w:pPr>
  </w:style>
  <w:style w:type="character" w:customStyle="1" w:styleId="TableHeadingChar">
    <w:name w:val="Table Heading Char"/>
    <w:link w:val="TableHeading"/>
    <w:rsid w:val="00C138A2"/>
    <w:rPr>
      <w:rFonts w:ascii="Arial" w:hAnsi="Arial" w:cs="Arial"/>
      <w:b/>
      <w:sz w:val="22"/>
      <w:szCs w:val="22"/>
    </w:rPr>
  </w:style>
  <w:style w:type="paragraph" w:styleId="FootnoteText">
    <w:name w:val="footnote text"/>
    <w:basedOn w:val="Normal"/>
    <w:link w:val="FootnoteTextChar"/>
    <w:rsid w:val="00CB2795"/>
    <w:rPr>
      <w:sz w:val="20"/>
      <w:szCs w:val="20"/>
    </w:rPr>
  </w:style>
  <w:style w:type="character" w:customStyle="1" w:styleId="FootnoteTextChar">
    <w:name w:val="Footnote Text Char"/>
    <w:basedOn w:val="DefaultParagraphFont"/>
    <w:link w:val="FootnoteText"/>
    <w:rsid w:val="00CB2795"/>
    <w:rPr>
      <w:rFonts w:ascii="Arial" w:hAnsi="Arial"/>
    </w:rPr>
  </w:style>
  <w:style w:type="character" w:styleId="FootnoteReference">
    <w:name w:val="footnote reference"/>
    <w:basedOn w:val="DefaultParagraphFont"/>
    <w:rsid w:val="00CB2795"/>
    <w:rPr>
      <w:vertAlign w:val="superscript"/>
    </w:rPr>
  </w:style>
  <w:style w:type="paragraph" w:customStyle="1" w:styleId="PSPGraphic">
    <w:name w:val="PSP_Graphic"/>
    <w:basedOn w:val="Normal"/>
    <w:next w:val="Normal"/>
    <w:rsid w:val="00C612DB"/>
    <w:pPr>
      <w:spacing w:before="20" w:after="20"/>
      <w:jc w:val="center"/>
    </w:pPr>
    <w:rPr>
      <w:rFonts w:ascii="Times New Roman" w:hAnsi="Times New Roman"/>
      <w:sz w:val="18"/>
    </w:rPr>
  </w:style>
  <w:style w:type="paragraph" w:styleId="TOCHeading">
    <w:name w:val="TOC Heading"/>
    <w:basedOn w:val="Heading1"/>
    <w:next w:val="Normal"/>
    <w:uiPriority w:val="39"/>
    <w:semiHidden/>
    <w:unhideWhenUsed/>
    <w:qFormat/>
    <w:rsid w:val="002C3E9F"/>
    <w:pPr>
      <w:keepLines/>
      <w:numPr>
        <w:numId w:val="0"/>
      </w:numPr>
      <w:tabs>
        <w:tab w:val="num" w:pos="396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list-bullet">
    <w:name w:val="list-bullet"/>
    <w:rsid w:val="00F066AC"/>
    <w:pPr>
      <w:numPr>
        <w:numId w:val="45"/>
      </w:numPr>
      <w:suppressAutoHyphens/>
      <w:spacing w:before="60" w:after="60" w:line="260" w:lineRule="exact"/>
      <w:ind w:left="2160" w:hanging="432"/>
    </w:pPr>
    <w:rPr>
      <w:rFonts w:ascii="Arial" w:hAnsi="Ari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3A8"/>
    <w:rPr>
      <w:rFonts w:ascii="Arial" w:hAnsi="Arial"/>
      <w:sz w:val="22"/>
      <w:szCs w:val="24"/>
    </w:rPr>
  </w:style>
  <w:style w:type="paragraph" w:styleId="Heading1">
    <w:name w:val="heading 1"/>
    <w:next w:val="BodyText"/>
    <w:qFormat/>
    <w:rsid w:val="00455C24"/>
    <w:pPr>
      <w:keepNext/>
      <w:numPr>
        <w:numId w:val="8"/>
      </w:numPr>
      <w:tabs>
        <w:tab w:val="num" w:pos="360"/>
        <w:tab w:val="left" w:pos="720"/>
      </w:tabs>
      <w:autoSpaceDE w:val="0"/>
      <w:autoSpaceDN w:val="0"/>
      <w:adjustRightInd w:val="0"/>
      <w:spacing w:before="120" w:after="120"/>
      <w:ind w:left="360"/>
      <w:outlineLvl w:val="0"/>
    </w:pPr>
    <w:rPr>
      <w:rFonts w:ascii="Arial" w:hAnsi="Arial" w:cs="Arial"/>
      <w:b/>
      <w:bCs/>
      <w:kern w:val="32"/>
      <w:sz w:val="36"/>
      <w:szCs w:val="32"/>
    </w:rPr>
  </w:style>
  <w:style w:type="paragraph" w:styleId="Heading2">
    <w:name w:val="heading 2"/>
    <w:next w:val="BodyText"/>
    <w:qFormat/>
    <w:rsid w:val="0015505A"/>
    <w:pPr>
      <w:keepNext/>
      <w:keepLines/>
      <w:numPr>
        <w:ilvl w:val="1"/>
        <w:numId w:val="8"/>
      </w:numPr>
      <w:tabs>
        <w:tab w:val="left" w:pos="900"/>
      </w:tabs>
      <w:spacing w:before="120" w:after="120"/>
      <w:outlineLvl w:val="1"/>
    </w:pPr>
    <w:rPr>
      <w:rFonts w:cs="Arial"/>
      <w:b/>
      <w:iCs/>
      <w:kern w:val="32"/>
      <w:sz w:val="32"/>
      <w:szCs w:val="24"/>
    </w:rPr>
  </w:style>
  <w:style w:type="paragraph" w:styleId="Heading3">
    <w:name w:val="heading 3"/>
    <w:next w:val="BodyText"/>
    <w:autoRedefine/>
    <w:qFormat/>
    <w:rsid w:val="0001353B"/>
    <w:pPr>
      <w:numPr>
        <w:ilvl w:val="2"/>
        <w:numId w:val="8"/>
      </w:numPr>
      <w:tabs>
        <w:tab w:val="clear" w:pos="-1260"/>
        <w:tab w:val="num" w:pos="1800"/>
      </w:tabs>
      <w:ind w:left="1440" w:hanging="1080"/>
      <w:outlineLvl w:val="2"/>
    </w:pPr>
    <w:rPr>
      <w:rFonts w:ascii="Arial" w:hAnsi="Arial"/>
      <w:b/>
      <w:bCs/>
      <w:iCs/>
      <w:kern w:val="32"/>
      <w:sz w:val="28"/>
      <w:szCs w:val="26"/>
    </w:rPr>
  </w:style>
  <w:style w:type="paragraph" w:styleId="Heading4">
    <w:name w:val="heading 4"/>
    <w:basedOn w:val="Heading3"/>
    <w:next w:val="BlockText"/>
    <w:qFormat/>
    <w:rsid w:val="00F61F79"/>
    <w:pPr>
      <w:numPr>
        <w:ilvl w:val="3"/>
      </w:numPr>
      <w:spacing w:before="120"/>
      <w:ind w:left="1267" w:hanging="1267"/>
      <w:outlineLvl w:val="3"/>
    </w:pPr>
    <w:rPr>
      <w:sz w:val="24"/>
      <w:szCs w:val="24"/>
    </w:rPr>
  </w:style>
  <w:style w:type="paragraph" w:styleId="Heading5">
    <w:name w:val="heading 5"/>
    <w:next w:val="BodyText"/>
    <w:qFormat/>
    <w:rsid w:val="00940EC5"/>
    <w:pPr>
      <w:numPr>
        <w:ilvl w:val="4"/>
        <w:numId w:val="11"/>
      </w:numPr>
      <w:tabs>
        <w:tab w:val="left" w:pos="1260"/>
      </w:tabs>
      <w:spacing w:before="120" w:after="40"/>
      <w:ind w:left="1714" w:hanging="1714"/>
      <w:outlineLvl w:val="4"/>
    </w:pPr>
    <w:rPr>
      <w:rFonts w:ascii="Arial" w:hAnsi="Arial"/>
      <w:b/>
      <w:bCs/>
      <w:iCs/>
      <w:sz w:val="24"/>
      <w:szCs w:val="26"/>
    </w:rPr>
  </w:style>
  <w:style w:type="paragraph" w:styleId="Heading6">
    <w:name w:val="heading 6"/>
    <w:next w:val="BlockText"/>
    <w:qFormat/>
    <w:rsid w:val="006E5523"/>
    <w:pPr>
      <w:numPr>
        <w:ilvl w:val="5"/>
        <w:numId w:val="12"/>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3"/>
      </w:numPr>
      <w:spacing w:before="40" w:after="40"/>
      <w:outlineLvl w:val="6"/>
    </w:pPr>
    <w:rPr>
      <w:rFonts w:ascii="Arial" w:hAnsi="Arial"/>
      <w:b/>
      <w:sz w:val="22"/>
      <w:szCs w:val="24"/>
    </w:rPr>
  </w:style>
  <w:style w:type="paragraph" w:styleId="Heading8">
    <w:name w:val="heading 8"/>
    <w:next w:val="BlockText"/>
    <w:qFormat/>
    <w:rsid w:val="006E5523"/>
    <w:pPr>
      <w:numPr>
        <w:ilvl w:val="7"/>
        <w:numId w:val="14"/>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3"/>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b/>
      <w:sz w:val="24"/>
    </w:rPr>
  </w:style>
  <w:style w:type="paragraph" w:styleId="TOC3">
    <w:name w:val="toc 3"/>
    <w:basedOn w:val="Normal"/>
    <w:next w:val="Normal"/>
    <w:autoRedefine/>
    <w:uiPriority w:val="39"/>
    <w:rsid w:val="00F941D3"/>
    <w:pPr>
      <w:tabs>
        <w:tab w:val="left" w:pos="1440"/>
        <w:tab w:val="right" w:leader="dot" w:pos="9350"/>
      </w:tabs>
      <w:spacing w:before="60" w:after="50"/>
      <w:ind w:left="540"/>
    </w:pPr>
    <w:rPr>
      <w:b/>
      <w:sz w:val="24"/>
    </w:rPr>
  </w:style>
  <w:style w:type="paragraph" w:customStyle="1" w:styleId="BodyTextBullet2">
    <w:name w:val="Body Text Bullet 2"/>
    <w:uiPriority w:val="99"/>
    <w:rsid w:val="00182E3C"/>
    <w:pPr>
      <w:numPr>
        <w:numId w:val="20"/>
      </w:numPr>
      <w:spacing w:before="60" w:after="60"/>
    </w:pPr>
    <w:rPr>
      <w:sz w:val="22"/>
    </w:rPr>
  </w:style>
  <w:style w:type="paragraph" w:customStyle="1" w:styleId="BodyTextNumbered1">
    <w:name w:val="Body Text Numbered 1"/>
    <w:rsid w:val="00C954DB"/>
    <w:pPr>
      <w:numPr>
        <w:numId w:val="17"/>
      </w:numPr>
      <w:spacing w:before="60" w:after="60"/>
    </w:pPr>
    <w:rPr>
      <w:sz w:val="24"/>
    </w:rPr>
  </w:style>
  <w:style w:type="paragraph" w:customStyle="1" w:styleId="BodyTextNumbered2">
    <w:name w:val="Body Text Numbered 2"/>
    <w:rsid w:val="00C954DB"/>
    <w:pPr>
      <w:numPr>
        <w:numId w:val="18"/>
      </w:numPr>
      <w:tabs>
        <w:tab w:val="clear" w:pos="1800"/>
      </w:tabs>
      <w:spacing w:before="120" w:after="120"/>
      <w:ind w:left="2250"/>
    </w:pPr>
    <w:rPr>
      <w:sz w:val="22"/>
    </w:rPr>
  </w:style>
  <w:style w:type="paragraph" w:customStyle="1" w:styleId="BodyTextLettered1">
    <w:name w:val="Body Text Lettered 1"/>
    <w:rsid w:val="00D713C8"/>
    <w:pPr>
      <w:numPr>
        <w:numId w:val="1"/>
      </w:numPr>
      <w:tabs>
        <w:tab w:val="clear" w:pos="1080"/>
        <w:tab w:val="num" w:pos="720"/>
      </w:tabs>
      <w:ind w:left="720"/>
    </w:pPr>
    <w:rPr>
      <w:sz w:val="22"/>
    </w:rPr>
  </w:style>
  <w:style w:type="paragraph" w:customStyle="1" w:styleId="BodyTextLettered2">
    <w:name w:val="Body Text Lettered 2"/>
    <w:rsid w:val="00D713C8"/>
    <w:pPr>
      <w:numPr>
        <w:numId w:val="2"/>
      </w:numPr>
      <w:spacing w:before="120" w:after="12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uiPriority w:val="99"/>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4"/>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5"/>
      </w:numPr>
      <w:tabs>
        <w:tab w:val="clear" w:pos="720"/>
        <w:tab w:val="num" w:pos="900"/>
      </w:tabs>
      <w:ind w:left="900"/>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6"/>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rFonts w:ascii="Arial" w:hAnsi="Arial"/>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uiPriority w:val="99"/>
    <w:rsid w:val="003224BE"/>
    <w:pPr>
      <w:numPr>
        <w:numId w:val="7"/>
      </w:numPr>
      <w:ind w:hanging="720"/>
    </w:pPr>
    <w:rPr>
      <w:rFonts w:ascii="Arial" w:hAnsi="Arial"/>
      <w:b/>
      <w:sz w:val="32"/>
      <w:szCs w:val="24"/>
    </w:rPr>
  </w:style>
  <w:style w:type="paragraph" w:customStyle="1" w:styleId="Appendix2">
    <w:name w:val="Appendix 2"/>
    <w:basedOn w:val="Appendix1"/>
    <w:uiPriority w:val="99"/>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9"/>
      </w:numPr>
      <w:tabs>
        <w:tab w:val="num" w:pos="720"/>
      </w:tabs>
      <w:ind w:left="720"/>
    </w:pPr>
    <w:rPr>
      <w:i/>
      <w:color w:val="0000FF"/>
    </w:rPr>
  </w:style>
  <w:style w:type="paragraph" w:styleId="Caption">
    <w:name w:val="caption"/>
    <w:next w:val="BodyText"/>
    <w:link w:val="CaptionChar"/>
    <w:qFormat/>
    <w:rsid w:val="003222F4"/>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uiPriority w:val="99"/>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0"/>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paragraph" w:styleId="PlainText">
    <w:name w:val="Plain Text"/>
    <w:basedOn w:val="Normal"/>
    <w:link w:val="PlainTextChar"/>
    <w:uiPriority w:val="99"/>
    <w:unhideWhenUsed/>
    <w:rsid w:val="00E52958"/>
    <w:rPr>
      <w:rFonts w:ascii="Consolas" w:eastAsia="Calibri" w:hAnsi="Consolas"/>
      <w:sz w:val="21"/>
      <w:szCs w:val="21"/>
    </w:rPr>
  </w:style>
  <w:style w:type="character" w:customStyle="1" w:styleId="PlainTextChar">
    <w:name w:val="Plain Text Char"/>
    <w:basedOn w:val="DefaultParagraphFont"/>
    <w:link w:val="PlainText"/>
    <w:uiPriority w:val="99"/>
    <w:rsid w:val="00E52958"/>
    <w:rPr>
      <w:rFonts w:ascii="Consolas" w:eastAsia="Calibri" w:hAnsi="Consolas"/>
      <w:sz w:val="21"/>
      <w:szCs w:val="21"/>
    </w:rPr>
  </w:style>
  <w:style w:type="paragraph" w:styleId="ListParagraph">
    <w:name w:val="List Paragraph"/>
    <w:basedOn w:val="Normal"/>
    <w:link w:val="ListParagraphChar"/>
    <w:autoRedefine/>
    <w:uiPriority w:val="34"/>
    <w:qFormat/>
    <w:rsid w:val="00CA267B"/>
    <w:pPr>
      <w:autoSpaceDE w:val="0"/>
      <w:autoSpaceDN w:val="0"/>
      <w:adjustRightInd w:val="0"/>
      <w:spacing w:before="120" w:after="120"/>
      <w:contextualSpacing/>
    </w:pPr>
    <w:rPr>
      <w:rFonts w:eastAsiaTheme="minorHAnsi"/>
      <w:szCs w:val="22"/>
    </w:rPr>
  </w:style>
  <w:style w:type="character" w:customStyle="1" w:styleId="ListParagraphChar">
    <w:name w:val="List Paragraph Char"/>
    <w:basedOn w:val="DefaultParagraphFont"/>
    <w:link w:val="ListParagraph"/>
    <w:uiPriority w:val="34"/>
    <w:locked/>
    <w:rsid w:val="00CA267B"/>
    <w:rPr>
      <w:rFonts w:ascii="Arial" w:eastAsiaTheme="minorHAnsi" w:hAnsi="Arial"/>
      <w:sz w:val="22"/>
      <w:szCs w:val="22"/>
    </w:rPr>
  </w:style>
  <w:style w:type="paragraph" w:customStyle="1" w:styleId="commenttexttitle">
    <w:name w:val="comment text title"/>
    <w:basedOn w:val="CommentText"/>
    <w:uiPriority w:val="99"/>
    <w:qFormat/>
    <w:rsid w:val="006E1ED6"/>
    <w:pPr>
      <w:spacing w:before="20" w:after="20"/>
    </w:pPr>
    <w:rPr>
      <w:b/>
      <w:color w:val="000000"/>
      <w:sz w:val="18"/>
      <w:szCs w:val="18"/>
    </w:rPr>
  </w:style>
  <w:style w:type="paragraph" w:customStyle="1" w:styleId="calloutboxtext">
    <w:name w:val="call out box text"/>
    <w:basedOn w:val="CommentText"/>
    <w:next w:val="Normal"/>
    <w:uiPriority w:val="99"/>
    <w:rsid w:val="006E1ED6"/>
    <w:pPr>
      <w:spacing w:before="20" w:after="20"/>
    </w:pPr>
    <w:rPr>
      <w:color w:val="000000"/>
      <w:sz w:val="18"/>
      <w:szCs w:val="18"/>
    </w:rPr>
  </w:style>
  <w:style w:type="paragraph" w:styleId="CommentText">
    <w:name w:val="annotation text"/>
    <w:basedOn w:val="Normal"/>
    <w:link w:val="CommentTextChar"/>
    <w:rsid w:val="006E1ED6"/>
    <w:rPr>
      <w:sz w:val="20"/>
      <w:szCs w:val="20"/>
    </w:rPr>
  </w:style>
  <w:style w:type="character" w:customStyle="1" w:styleId="CommentTextChar">
    <w:name w:val="Comment Text Char"/>
    <w:basedOn w:val="DefaultParagraphFont"/>
    <w:link w:val="CommentText"/>
    <w:rsid w:val="006E1ED6"/>
  </w:style>
  <w:style w:type="character" w:styleId="Emphasis">
    <w:name w:val="Emphasis"/>
    <w:basedOn w:val="DefaultParagraphFont"/>
    <w:uiPriority w:val="20"/>
    <w:qFormat/>
    <w:rsid w:val="006A2919"/>
    <w:rPr>
      <w:rFonts w:cs="Times New Roman"/>
      <w:b/>
      <w:i/>
      <w:iCs/>
      <w:color w:val="0070C0"/>
    </w:rPr>
  </w:style>
  <w:style w:type="paragraph" w:customStyle="1" w:styleId="MediumGrid1-Accent21">
    <w:name w:val="Medium Grid 1 - Accent 21"/>
    <w:basedOn w:val="Normal"/>
    <w:link w:val="MediumGrid1-Accent2Char"/>
    <w:uiPriority w:val="34"/>
    <w:qFormat/>
    <w:rsid w:val="006A2919"/>
    <w:pPr>
      <w:ind w:left="720"/>
      <w:contextualSpacing/>
    </w:pPr>
    <w:rPr>
      <w:sz w:val="24"/>
      <w:lang w:val="x-none" w:eastAsia="x-none"/>
    </w:rPr>
  </w:style>
  <w:style w:type="character" w:customStyle="1" w:styleId="MediumGrid1-Accent2Char">
    <w:name w:val="Medium Grid 1 - Accent 2 Char"/>
    <w:link w:val="MediumGrid1-Accent21"/>
    <w:uiPriority w:val="34"/>
    <w:locked/>
    <w:rsid w:val="006A2919"/>
    <w:rPr>
      <w:sz w:val="24"/>
      <w:szCs w:val="24"/>
      <w:lang w:val="x-none" w:eastAsia="x-none"/>
    </w:rPr>
  </w:style>
  <w:style w:type="paragraph" w:customStyle="1" w:styleId="Lista">
    <w:name w:val="List a"/>
    <w:aliases w:val="b,c"/>
    <w:basedOn w:val="Normal"/>
    <w:qFormat/>
    <w:rsid w:val="0040307A"/>
    <w:pPr>
      <w:numPr>
        <w:numId w:val="16"/>
      </w:numPr>
    </w:pPr>
    <w:rPr>
      <w:sz w:val="24"/>
    </w:rPr>
  </w:style>
  <w:style w:type="character" w:styleId="CommentReference">
    <w:name w:val="annotation reference"/>
    <w:basedOn w:val="DefaultParagraphFont"/>
    <w:rsid w:val="00940EC5"/>
    <w:rPr>
      <w:sz w:val="16"/>
      <w:szCs w:val="16"/>
    </w:rPr>
  </w:style>
  <w:style w:type="paragraph" w:styleId="CommentSubject">
    <w:name w:val="annotation subject"/>
    <w:basedOn w:val="CommentText"/>
    <w:next w:val="CommentText"/>
    <w:link w:val="CommentSubjectChar"/>
    <w:rsid w:val="00940EC5"/>
    <w:rPr>
      <w:b/>
      <w:bCs/>
    </w:rPr>
  </w:style>
  <w:style w:type="character" w:customStyle="1" w:styleId="CommentSubjectChar">
    <w:name w:val="Comment Subject Char"/>
    <w:basedOn w:val="CommentTextChar"/>
    <w:link w:val="CommentSubject"/>
    <w:rsid w:val="00940EC5"/>
    <w:rPr>
      <w:b/>
      <w:bCs/>
    </w:rPr>
  </w:style>
  <w:style w:type="character" w:customStyle="1" w:styleId="CaptionChar">
    <w:name w:val="Caption Char"/>
    <w:basedOn w:val="DefaultParagraphFont"/>
    <w:link w:val="Caption"/>
    <w:uiPriority w:val="99"/>
    <w:rsid w:val="00AC20BC"/>
    <w:rPr>
      <w:rFonts w:ascii="Arial" w:hAnsi="Arial" w:cs="Arial"/>
      <w:b/>
      <w:bCs/>
      <w:sz w:val="22"/>
    </w:rPr>
  </w:style>
  <w:style w:type="paragraph" w:customStyle="1" w:styleId="Bullet1">
    <w:name w:val="Bullet 1"/>
    <w:basedOn w:val="Normal"/>
    <w:rsid w:val="00606227"/>
    <w:pPr>
      <w:numPr>
        <w:numId w:val="19"/>
      </w:numPr>
      <w:spacing w:after="120"/>
      <w:jc w:val="both"/>
    </w:pPr>
    <w:rPr>
      <w:szCs w:val="22"/>
    </w:rPr>
  </w:style>
  <w:style w:type="paragraph" w:customStyle="1" w:styleId="BulletList">
    <w:name w:val="Bullet List"/>
    <w:basedOn w:val="Normal"/>
    <w:link w:val="BulletListChar"/>
    <w:uiPriority w:val="99"/>
    <w:rsid w:val="00606227"/>
    <w:pPr>
      <w:spacing w:before="20" w:after="120"/>
      <w:jc w:val="both"/>
    </w:pPr>
    <w:rPr>
      <w:szCs w:val="22"/>
    </w:rPr>
  </w:style>
  <w:style w:type="character" w:customStyle="1" w:styleId="BulletListChar">
    <w:name w:val="Bullet List Char"/>
    <w:basedOn w:val="DefaultParagraphFont"/>
    <w:link w:val="BulletList"/>
    <w:uiPriority w:val="99"/>
    <w:rsid w:val="00606227"/>
    <w:rPr>
      <w:sz w:val="22"/>
      <w:szCs w:val="22"/>
    </w:rPr>
  </w:style>
  <w:style w:type="paragraph" w:customStyle="1" w:styleId="StyleBulletList12ptItalic">
    <w:name w:val="Style Bullet List + 12 pt Italic"/>
    <w:basedOn w:val="BulletList"/>
    <w:link w:val="StyleBulletList12ptItalicChar"/>
    <w:uiPriority w:val="99"/>
    <w:rsid w:val="00606227"/>
    <w:pPr>
      <w:spacing w:after="240"/>
    </w:pPr>
    <w:rPr>
      <w:i/>
      <w:iCs/>
      <w:sz w:val="24"/>
      <w:szCs w:val="24"/>
    </w:rPr>
  </w:style>
  <w:style w:type="character" w:customStyle="1" w:styleId="StyleBulletList12ptItalicChar">
    <w:name w:val="Style Bullet List + 12 pt Italic Char"/>
    <w:basedOn w:val="BulletListChar"/>
    <w:link w:val="StyleBulletList12ptItalic"/>
    <w:uiPriority w:val="99"/>
    <w:rsid w:val="00606227"/>
    <w:rPr>
      <w:i/>
      <w:iCs/>
      <w:sz w:val="24"/>
      <w:szCs w:val="24"/>
    </w:rPr>
  </w:style>
  <w:style w:type="paragraph" w:styleId="NormalWeb">
    <w:name w:val="Normal (Web)"/>
    <w:basedOn w:val="Normal"/>
    <w:uiPriority w:val="99"/>
    <w:rsid w:val="00B56F17"/>
    <w:pPr>
      <w:spacing w:before="80" w:beforeAutospacing="1" w:after="80" w:afterAutospacing="1"/>
    </w:pPr>
    <w:rPr>
      <w:sz w:val="24"/>
    </w:rPr>
  </w:style>
  <w:style w:type="paragraph" w:customStyle="1" w:styleId="BODYT">
    <w:name w:val="BODYT"/>
    <w:basedOn w:val="Normal"/>
    <w:rsid w:val="00E716E6"/>
    <w:pPr>
      <w:spacing w:after="240" w:line="280" w:lineRule="atLeast"/>
      <w:ind w:right="86"/>
      <w:jc w:val="both"/>
    </w:pPr>
    <w:rPr>
      <w:rFonts w:ascii="Palatino Linotype" w:hAnsi="Palatino Linotype"/>
      <w:sz w:val="20"/>
      <w:szCs w:val="20"/>
    </w:rPr>
  </w:style>
  <w:style w:type="character" w:customStyle="1" w:styleId="HeaderChar">
    <w:name w:val="Header Char"/>
    <w:basedOn w:val="DefaultParagraphFont"/>
    <w:link w:val="Header"/>
    <w:uiPriority w:val="99"/>
    <w:rsid w:val="00176CB1"/>
  </w:style>
  <w:style w:type="paragraph" w:customStyle="1" w:styleId="Style1">
    <w:name w:val="Style1"/>
    <w:basedOn w:val="Normal"/>
    <w:rsid w:val="00176CB1"/>
    <w:pPr>
      <w:numPr>
        <w:numId w:val="21"/>
      </w:numPr>
    </w:pPr>
    <w:rPr>
      <w:i/>
      <w:sz w:val="24"/>
      <w:szCs w:val="20"/>
    </w:rPr>
  </w:style>
  <w:style w:type="character" w:customStyle="1" w:styleId="CoverTitleInstructionsChar">
    <w:name w:val="Cover Title Instructions Char"/>
    <w:basedOn w:val="DefaultParagraphFont"/>
    <w:link w:val="CoverTitleInstructions"/>
    <w:uiPriority w:val="99"/>
    <w:rsid w:val="0016781C"/>
    <w:rPr>
      <w:rFonts w:ascii="Arial" w:hAnsi="Arial"/>
      <w:i/>
      <w:iCs/>
      <w:color w:val="0000FF"/>
      <w:sz w:val="24"/>
      <w:szCs w:val="28"/>
    </w:rPr>
  </w:style>
  <w:style w:type="paragraph" w:customStyle="1" w:styleId="Default">
    <w:name w:val="Default"/>
    <w:rsid w:val="00CC10BC"/>
    <w:pPr>
      <w:autoSpaceDE w:val="0"/>
      <w:autoSpaceDN w:val="0"/>
      <w:adjustRightInd w:val="0"/>
    </w:pPr>
    <w:rPr>
      <w:color w:val="000000"/>
      <w:sz w:val="24"/>
      <w:szCs w:val="24"/>
    </w:rPr>
  </w:style>
  <w:style w:type="paragraph" w:customStyle="1" w:styleId="body">
    <w:name w:val="body"/>
    <w:basedOn w:val="Normal"/>
    <w:rsid w:val="00FD0F9A"/>
    <w:pPr>
      <w:tabs>
        <w:tab w:val="left" w:pos="990"/>
      </w:tabs>
      <w:spacing w:before="120" w:after="120"/>
    </w:pPr>
    <w:rPr>
      <w:rFonts w:ascii="Times New Roman" w:hAnsi="Times New Roman"/>
      <w:sz w:val="24"/>
    </w:rPr>
  </w:style>
  <w:style w:type="paragraph" w:styleId="BodyText2">
    <w:name w:val="Body Text 2"/>
    <w:basedOn w:val="Normal"/>
    <w:link w:val="BodyText2Char"/>
    <w:rsid w:val="00A22581"/>
    <w:pPr>
      <w:spacing w:after="120" w:line="480" w:lineRule="auto"/>
    </w:pPr>
  </w:style>
  <w:style w:type="character" w:customStyle="1" w:styleId="BodyText2Char">
    <w:name w:val="Body Text 2 Char"/>
    <w:basedOn w:val="DefaultParagraphFont"/>
    <w:link w:val="BodyText2"/>
    <w:rsid w:val="00A22581"/>
    <w:rPr>
      <w:rFonts w:ascii="Arial" w:hAnsi="Arial"/>
      <w:sz w:val="22"/>
      <w:szCs w:val="24"/>
    </w:rPr>
  </w:style>
  <w:style w:type="paragraph" w:styleId="ListBullet">
    <w:name w:val="List Bullet"/>
    <w:basedOn w:val="Normal"/>
    <w:rsid w:val="00A22581"/>
    <w:pPr>
      <w:numPr>
        <w:numId w:val="22"/>
      </w:numPr>
      <w:contextualSpacing/>
    </w:pPr>
  </w:style>
  <w:style w:type="paragraph" w:customStyle="1" w:styleId="TableSpacer">
    <w:name w:val="Table Spacer"/>
    <w:basedOn w:val="BodyText"/>
    <w:link w:val="TableSpacerChar"/>
    <w:rsid w:val="00A22581"/>
    <w:pPr>
      <w:autoSpaceDE w:val="0"/>
      <w:autoSpaceDN w:val="0"/>
      <w:adjustRightInd w:val="0"/>
      <w:spacing w:before="60" w:after="60"/>
      <w:ind w:left="360"/>
    </w:pPr>
    <w:rPr>
      <w:sz w:val="16"/>
      <w:szCs w:val="16"/>
    </w:rPr>
  </w:style>
  <w:style w:type="character" w:customStyle="1" w:styleId="TableSpacerChar">
    <w:name w:val="Table Spacer Char"/>
    <w:basedOn w:val="DefaultParagraphFont"/>
    <w:link w:val="TableSpacer"/>
    <w:rsid w:val="00A22581"/>
    <w:rPr>
      <w:sz w:val="16"/>
      <w:szCs w:val="16"/>
    </w:rPr>
  </w:style>
  <w:style w:type="paragraph" w:styleId="Revision">
    <w:name w:val="Revision"/>
    <w:hidden/>
    <w:uiPriority w:val="99"/>
    <w:semiHidden/>
    <w:rsid w:val="009F023A"/>
    <w:rPr>
      <w:rFonts w:ascii="Arial" w:hAnsi="Arial"/>
      <w:sz w:val="22"/>
      <w:szCs w:val="24"/>
    </w:rPr>
  </w:style>
  <w:style w:type="paragraph" w:customStyle="1" w:styleId="PSPBodytext">
    <w:name w:val="PSP_Bodytext"/>
    <w:basedOn w:val="Normal"/>
    <w:rsid w:val="00877581"/>
    <w:pPr>
      <w:spacing w:after="120"/>
    </w:pPr>
    <w:rPr>
      <w:rFonts w:ascii="Times New Roman" w:hAnsi="Times New Roman"/>
      <w:sz w:val="24"/>
    </w:rPr>
  </w:style>
  <w:style w:type="paragraph" w:styleId="NoSpacing">
    <w:name w:val="No Spacing"/>
    <w:uiPriority w:val="1"/>
    <w:qFormat/>
    <w:rsid w:val="00B70D5D"/>
    <w:rPr>
      <w:sz w:val="24"/>
      <w:szCs w:val="24"/>
    </w:rPr>
  </w:style>
  <w:style w:type="character" w:customStyle="1" w:styleId="left">
    <w:name w:val="left"/>
    <w:basedOn w:val="DefaultParagraphFont"/>
    <w:rsid w:val="00A3417F"/>
  </w:style>
  <w:style w:type="paragraph" w:customStyle="1" w:styleId="PSPBullet1">
    <w:name w:val="PSP_Bullet1"/>
    <w:basedOn w:val="PSPBodytext"/>
    <w:qFormat/>
    <w:rsid w:val="00C015E2"/>
    <w:pPr>
      <w:numPr>
        <w:numId w:val="28"/>
      </w:numPr>
    </w:pPr>
  </w:style>
  <w:style w:type="character" w:customStyle="1" w:styleId="TableHeadingChar">
    <w:name w:val="Table Heading Char"/>
    <w:link w:val="TableHeading"/>
    <w:rsid w:val="00C138A2"/>
    <w:rPr>
      <w:rFonts w:ascii="Arial" w:hAnsi="Arial" w:cs="Arial"/>
      <w:b/>
      <w:sz w:val="22"/>
      <w:szCs w:val="22"/>
    </w:rPr>
  </w:style>
  <w:style w:type="paragraph" w:styleId="FootnoteText">
    <w:name w:val="footnote text"/>
    <w:basedOn w:val="Normal"/>
    <w:link w:val="FootnoteTextChar"/>
    <w:rsid w:val="00CB2795"/>
    <w:rPr>
      <w:sz w:val="20"/>
      <w:szCs w:val="20"/>
    </w:rPr>
  </w:style>
  <w:style w:type="character" w:customStyle="1" w:styleId="FootnoteTextChar">
    <w:name w:val="Footnote Text Char"/>
    <w:basedOn w:val="DefaultParagraphFont"/>
    <w:link w:val="FootnoteText"/>
    <w:rsid w:val="00CB2795"/>
    <w:rPr>
      <w:rFonts w:ascii="Arial" w:hAnsi="Arial"/>
    </w:rPr>
  </w:style>
  <w:style w:type="character" w:styleId="FootnoteReference">
    <w:name w:val="footnote reference"/>
    <w:basedOn w:val="DefaultParagraphFont"/>
    <w:rsid w:val="00CB2795"/>
    <w:rPr>
      <w:vertAlign w:val="superscript"/>
    </w:rPr>
  </w:style>
  <w:style w:type="paragraph" w:customStyle="1" w:styleId="PSPGraphic">
    <w:name w:val="PSP_Graphic"/>
    <w:basedOn w:val="Normal"/>
    <w:next w:val="Normal"/>
    <w:rsid w:val="00C612DB"/>
    <w:pPr>
      <w:spacing w:before="20" w:after="20"/>
      <w:jc w:val="center"/>
    </w:pPr>
    <w:rPr>
      <w:rFonts w:ascii="Times New Roman" w:hAnsi="Times New Roman"/>
      <w:sz w:val="18"/>
    </w:rPr>
  </w:style>
  <w:style w:type="paragraph" w:styleId="TOCHeading">
    <w:name w:val="TOC Heading"/>
    <w:basedOn w:val="Heading1"/>
    <w:next w:val="Normal"/>
    <w:uiPriority w:val="39"/>
    <w:semiHidden/>
    <w:unhideWhenUsed/>
    <w:qFormat/>
    <w:rsid w:val="002C3E9F"/>
    <w:pPr>
      <w:keepLines/>
      <w:numPr>
        <w:numId w:val="0"/>
      </w:numPr>
      <w:tabs>
        <w:tab w:val="num" w:pos="3960"/>
      </w:tabs>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list-bullet">
    <w:name w:val="list-bullet"/>
    <w:rsid w:val="00F066AC"/>
    <w:pPr>
      <w:numPr>
        <w:numId w:val="45"/>
      </w:numPr>
      <w:suppressAutoHyphens/>
      <w:spacing w:before="60" w:after="60" w:line="260" w:lineRule="exact"/>
      <w:ind w:left="2160" w:hanging="432"/>
    </w:pPr>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5432">
      <w:bodyDiv w:val="1"/>
      <w:marLeft w:val="0"/>
      <w:marRight w:val="0"/>
      <w:marTop w:val="0"/>
      <w:marBottom w:val="0"/>
      <w:divBdr>
        <w:top w:val="none" w:sz="0" w:space="0" w:color="auto"/>
        <w:left w:val="none" w:sz="0" w:space="0" w:color="auto"/>
        <w:bottom w:val="none" w:sz="0" w:space="0" w:color="auto"/>
        <w:right w:val="none" w:sz="0" w:space="0" w:color="auto"/>
      </w:divBdr>
    </w:div>
    <w:div w:id="31880243">
      <w:bodyDiv w:val="1"/>
      <w:marLeft w:val="0"/>
      <w:marRight w:val="0"/>
      <w:marTop w:val="0"/>
      <w:marBottom w:val="0"/>
      <w:divBdr>
        <w:top w:val="none" w:sz="0" w:space="0" w:color="auto"/>
        <w:left w:val="none" w:sz="0" w:space="0" w:color="auto"/>
        <w:bottom w:val="none" w:sz="0" w:space="0" w:color="auto"/>
        <w:right w:val="none" w:sz="0" w:space="0" w:color="auto"/>
      </w:divBdr>
    </w:div>
    <w:div w:id="75131621">
      <w:bodyDiv w:val="1"/>
      <w:marLeft w:val="0"/>
      <w:marRight w:val="0"/>
      <w:marTop w:val="0"/>
      <w:marBottom w:val="0"/>
      <w:divBdr>
        <w:top w:val="none" w:sz="0" w:space="0" w:color="auto"/>
        <w:left w:val="none" w:sz="0" w:space="0" w:color="auto"/>
        <w:bottom w:val="none" w:sz="0" w:space="0" w:color="auto"/>
        <w:right w:val="none" w:sz="0" w:space="0" w:color="auto"/>
      </w:divBdr>
    </w:div>
    <w:div w:id="117067762">
      <w:bodyDiv w:val="1"/>
      <w:marLeft w:val="0"/>
      <w:marRight w:val="0"/>
      <w:marTop w:val="0"/>
      <w:marBottom w:val="0"/>
      <w:divBdr>
        <w:top w:val="none" w:sz="0" w:space="0" w:color="auto"/>
        <w:left w:val="none" w:sz="0" w:space="0" w:color="auto"/>
        <w:bottom w:val="none" w:sz="0" w:space="0" w:color="auto"/>
        <w:right w:val="none" w:sz="0" w:space="0" w:color="auto"/>
      </w:divBdr>
    </w:div>
    <w:div w:id="132144811">
      <w:bodyDiv w:val="1"/>
      <w:marLeft w:val="0"/>
      <w:marRight w:val="0"/>
      <w:marTop w:val="0"/>
      <w:marBottom w:val="0"/>
      <w:divBdr>
        <w:top w:val="none" w:sz="0" w:space="0" w:color="auto"/>
        <w:left w:val="none" w:sz="0" w:space="0" w:color="auto"/>
        <w:bottom w:val="none" w:sz="0" w:space="0" w:color="auto"/>
        <w:right w:val="none" w:sz="0" w:space="0" w:color="auto"/>
      </w:divBdr>
    </w:div>
    <w:div w:id="191696492">
      <w:bodyDiv w:val="1"/>
      <w:marLeft w:val="0"/>
      <w:marRight w:val="0"/>
      <w:marTop w:val="0"/>
      <w:marBottom w:val="0"/>
      <w:divBdr>
        <w:top w:val="none" w:sz="0" w:space="0" w:color="auto"/>
        <w:left w:val="none" w:sz="0" w:space="0" w:color="auto"/>
        <w:bottom w:val="none" w:sz="0" w:space="0" w:color="auto"/>
        <w:right w:val="none" w:sz="0" w:space="0" w:color="auto"/>
      </w:divBdr>
    </w:div>
    <w:div w:id="201938207">
      <w:bodyDiv w:val="1"/>
      <w:marLeft w:val="0"/>
      <w:marRight w:val="0"/>
      <w:marTop w:val="0"/>
      <w:marBottom w:val="0"/>
      <w:divBdr>
        <w:top w:val="none" w:sz="0" w:space="0" w:color="auto"/>
        <w:left w:val="none" w:sz="0" w:space="0" w:color="auto"/>
        <w:bottom w:val="none" w:sz="0" w:space="0" w:color="auto"/>
        <w:right w:val="none" w:sz="0" w:space="0" w:color="auto"/>
      </w:divBdr>
    </w:div>
    <w:div w:id="239606394">
      <w:bodyDiv w:val="1"/>
      <w:marLeft w:val="0"/>
      <w:marRight w:val="0"/>
      <w:marTop w:val="0"/>
      <w:marBottom w:val="0"/>
      <w:divBdr>
        <w:top w:val="none" w:sz="0" w:space="0" w:color="auto"/>
        <w:left w:val="none" w:sz="0" w:space="0" w:color="auto"/>
        <w:bottom w:val="none" w:sz="0" w:space="0" w:color="auto"/>
        <w:right w:val="none" w:sz="0" w:space="0" w:color="auto"/>
      </w:divBdr>
    </w:div>
    <w:div w:id="430012761">
      <w:bodyDiv w:val="1"/>
      <w:marLeft w:val="0"/>
      <w:marRight w:val="0"/>
      <w:marTop w:val="0"/>
      <w:marBottom w:val="0"/>
      <w:divBdr>
        <w:top w:val="none" w:sz="0" w:space="0" w:color="auto"/>
        <w:left w:val="none" w:sz="0" w:space="0" w:color="auto"/>
        <w:bottom w:val="none" w:sz="0" w:space="0" w:color="auto"/>
        <w:right w:val="none" w:sz="0" w:space="0" w:color="auto"/>
      </w:divBdr>
    </w:div>
    <w:div w:id="481583557">
      <w:bodyDiv w:val="1"/>
      <w:marLeft w:val="0"/>
      <w:marRight w:val="0"/>
      <w:marTop w:val="0"/>
      <w:marBottom w:val="0"/>
      <w:divBdr>
        <w:top w:val="none" w:sz="0" w:space="0" w:color="auto"/>
        <w:left w:val="none" w:sz="0" w:space="0" w:color="auto"/>
        <w:bottom w:val="none" w:sz="0" w:space="0" w:color="auto"/>
        <w:right w:val="none" w:sz="0" w:space="0" w:color="auto"/>
      </w:divBdr>
    </w:div>
    <w:div w:id="507016486">
      <w:bodyDiv w:val="1"/>
      <w:marLeft w:val="0"/>
      <w:marRight w:val="0"/>
      <w:marTop w:val="0"/>
      <w:marBottom w:val="0"/>
      <w:divBdr>
        <w:top w:val="none" w:sz="0" w:space="0" w:color="auto"/>
        <w:left w:val="none" w:sz="0" w:space="0" w:color="auto"/>
        <w:bottom w:val="none" w:sz="0" w:space="0" w:color="auto"/>
        <w:right w:val="none" w:sz="0" w:space="0" w:color="auto"/>
      </w:divBdr>
    </w:div>
    <w:div w:id="580336610">
      <w:bodyDiv w:val="1"/>
      <w:marLeft w:val="0"/>
      <w:marRight w:val="0"/>
      <w:marTop w:val="0"/>
      <w:marBottom w:val="0"/>
      <w:divBdr>
        <w:top w:val="none" w:sz="0" w:space="0" w:color="auto"/>
        <w:left w:val="none" w:sz="0" w:space="0" w:color="auto"/>
        <w:bottom w:val="none" w:sz="0" w:space="0" w:color="auto"/>
        <w:right w:val="none" w:sz="0" w:space="0" w:color="auto"/>
      </w:divBdr>
    </w:div>
    <w:div w:id="599601703">
      <w:bodyDiv w:val="1"/>
      <w:marLeft w:val="0"/>
      <w:marRight w:val="0"/>
      <w:marTop w:val="0"/>
      <w:marBottom w:val="0"/>
      <w:divBdr>
        <w:top w:val="none" w:sz="0" w:space="0" w:color="auto"/>
        <w:left w:val="none" w:sz="0" w:space="0" w:color="auto"/>
        <w:bottom w:val="none" w:sz="0" w:space="0" w:color="auto"/>
        <w:right w:val="none" w:sz="0" w:space="0" w:color="auto"/>
      </w:divBdr>
    </w:div>
    <w:div w:id="605160422">
      <w:bodyDiv w:val="1"/>
      <w:marLeft w:val="0"/>
      <w:marRight w:val="0"/>
      <w:marTop w:val="0"/>
      <w:marBottom w:val="0"/>
      <w:divBdr>
        <w:top w:val="none" w:sz="0" w:space="0" w:color="auto"/>
        <w:left w:val="none" w:sz="0" w:space="0" w:color="auto"/>
        <w:bottom w:val="none" w:sz="0" w:space="0" w:color="auto"/>
        <w:right w:val="none" w:sz="0" w:space="0" w:color="auto"/>
      </w:divBdr>
      <w:divsChild>
        <w:div w:id="7298205">
          <w:marLeft w:val="2520"/>
          <w:marRight w:val="0"/>
          <w:marTop w:val="0"/>
          <w:marBottom w:val="0"/>
          <w:divBdr>
            <w:top w:val="none" w:sz="0" w:space="0" w:color="auto"/>
            <w:left w:val="none" w:sz="0" w:space="0" w:color="auto"/>
            <w:bottom w:val="none" w:sz="0" w:space="0" w:color="auto"/>
            <w:right w:val="none" w:sz="0" w:space="0" w:color="auto"/>
          </w:divBdr>
        </w:div>
        <w:div w:id="9767967">
          <w:marLeft w:val="5400"/>
          <w:marRight w:val="0"/>
          <w:marTop w:val="0"/>
          <w:marBottom w:val="0"/>
          <w:divBdr>
            <w:top w:val="none" w:sz="0" w:space="0" w:color="auto"/>
            <w:left w:val="none" w:sz="0" w:space="0" w:color="auto"/>
            <w:bottom w:val="none" w:sz="0" w:space="0" w:color="auto"/>
            <w:right w:val="none" w:sz="0" w:space="0" w:color="auto"/>
          </w:divBdr>
        </w:div>
        <w:div w:id="21178241">
          <w:marLeft w:val="547"/>
          <w:marRight w:val="0"/>
          <w:marTop w:val="0"/>
          <w:marBottom w:val="0"/>
          <w:divBdr>
            <w:top w:val="none" w:sz="0" w:space="0" w:color="auto"/>
            <w:left w:val="none" w:sz="0" w:space="0" w:color="auto"/>
            <w:bottom w:val="none" w:sz="0" w:space="0" w:color="auto"/>
            <w:right w:val="none" w:sz="0" w:space="0" w:color="auto"/>
          </w:divBdr>
        </w:div>
        <w:div w:id="48461555">
          <w:marLeft w:val="1800"/>
          <w:marRight w:val="0"/>
          <w:marTop w:val="0"/>
          <w:marBottom w:val="0"/>
          <w:divBdr>
            <w:top w:val="none" w:sz="0" w:space="0" w:color="auto"/>
            <w:left w:val="none" w:sz="0" w:space="0" w:color="auto"/>
            <w:bottom w:val="none" w:sz="0" w:space="0" w:color="auto"/>
            <w:right w:val="none" w:sz="0" w:space="0" w:color="auto"/>
          </w:divBdr>
        </w:div>
        <w:div w:id="61569204">
          <w:marLeft w:val="1800"/>
          <w:marRight w:val="0"/>
          <w:marTop w:val="0"/>
          <w:marBottom w:val="0"/>
          <w:divBdr>
            <w:top w:val="none" w:sz="0" w:space="0" w:color="auto"/>
            <w:left w:val="none" w:sz="0" w:space="0" w:color="auto"/>
            <w:bottom w:val="none" w:sz="0" w:space="0" w:color="auto"/>
            <w:right w:val="none" w:sz="0" w:space="0" w:color="auto"/>
          </w:divBdr>
        </w:div>
        <w:div w:id="84884118">
          <w:marLeft w:val="2520"/>
          <w:marRight w:val="0"/>
          <w:marTop w:val="0"/>
          <w:marBottom w:val="0"/>
          <w:divBdr>
            <w:top w:val="none" w:sz="0" w:space="0" w:color="auto"/>
            <w:left w:val="none" w:sz="0" w:space="0" w:color="auto"/>
            <w:bottom w:val="none" w:sz="0" w:space="0" w:color="auto"/>
            <w:right w:val="none" w:sz="0" w:space="0" w:color="auto"/>
          </w:divBdr>
        </w:div>
        <w:div w:id="112137354">
          <w:marLeft w:val="2520"/>
          <w:marRight w:val="0"/>
          <w:marTop w:val="0"/>
          <w:marBottom w:val="0"/>
          <w:divBdr>
            <w:top w:val="none" w:sz="0" w:space="0" w:color="auto"/>
            <w:left w:val="none" w:sz="0" w:space="0" w:color="auto"/>
            <w:bottom w:val="none" w:sz="0" w:space="0" w:color="auto"/>
            <w:right w:val="none" w:sz="0" w:space="0" w:color="auto"/>
          </w:divBdr>
        </w:div>
        <w:div w:id="133983741">
          <w:marLeft w:val="1800"/>
          <w:marRight w:val="0"/>
          <w:marTop w:val="0"/>
          <w:marBottom w:val="0"/>
          <w:divBdr>
            <w:top w:val="none" w:sz="0" w:space="0" w:color="auto"/>
            <w:left w:val="none" w:sz="0" w:space="0" w:color="auto"/>
            <w:bottom w:val="none" w:sz="0" w:space="0" w:color="auto"/>
            <w:right w:val="none" w:sz="0" w:space="0" w:color="auto"/>
          </w:divBdr>
        </w:div>
        <w:div w:id="137576610">
          <w:marLeft w:val="1800"/>
          <w:marRight w:val="0"/>
          <w:marTop w:val="0"/>
          <w:marBottom w:val="0"/>
          <w:divBdr>
            <w:top w:val="none" w:sz="0" w:space="0" w:color="auto"/>
            <w:left w:val="none" w:sz="0" w:space="0" w:color="auto"/>
            <w:bottom w:val="none" w:sz="0" w:space="0" w:color="auto"/>
            <w:right w:val="none" w:sz="0" w:space="0" w:color="auto"/>
          </w:divBdr>
        </w:div>
        <w:div w:id="143817649">
          <w:marLeft w:val="1800"/>
          <w:marRight w:val="0"/>
          <w:marTop w:val="0"/>
          <w:marBottom w:val="0"/>
          <w:divBdr>
            <w:top w:val="none" w:sz="0" w:space="0" w:color="auto"/>
            <w:left w:val="none" w:sz="0" w:space="0" w:color="auto"/>
            <w:bottom w:val="none" w:sz="0" w:space="0" w:color="auto"/>
            <w:right w:val="none" w:sz="0" w:space="0" w:color="auto"/>
          </w:divBdr>
        </w:div>
        <w:div w:id="158351762">
          <w:marLeft w:val="1800"/>
          <w:marRight w:val="0"/>
          <w:marTop w:val="0"/>
          <w:marBottom w:val="0"/>
          <w:divBdr>
            <w:top w:val="none" w:sz="0" w:space="0" w:color="auto"/>
            <w:left w:val="none" w:sz="0" w:space="0" w:color="auto"/>
            <w:bottom w:val="none" w:sz="0" w:space="0" w:color="auto"/>
            <w:right w:val="none" w:sz="0" w:space="0" w:color="auto"/>
          </w:divBdr>
        </w:div>
        <w:div w:id="169175647">
          <w:marLeft w:val="1166"/>
          <w:marRight w:val="0"/>
          <w:marTop w:val="0"/>
          <w:marBottom w:val="0"/>
          <w:divBdr>
            <w:top w:val="none" w:sz="0" w:space="0" w:color="auto"/>
            <w:left w:val="none" w:sz="0" w:space="0" w:color="auto"/>
            <w:bottom w:val="none" w:sz="0" w:space="0" w:color="auto"/>
            <w:right w:val="none" w:sz="0" w:space="0" w:color="auto"/>
          </w:divBdr>
        </w:div>
        <w:div w:id="181748135">
          <w:marLeft w:val="2520"/>
          <w:marRight w:val="0"/>
          <w:marTop w:val="0"/>
          <w:marBottom w:val="0"/>
          <w:divBdr>
            <w:top w:val="none" w:sz="0" w:space="0" w:color="auto"/>
            <w:left w:val="none" w:sz="0" w:space="0" w:color="auto"/>
            <w:bottom w:val="none" w:sz="0" w:space="0" w:color="auto"/>
            <w:right w:val="none" w:sz="0" w:space="0" w:color="auto"/>
          </w:divBdr>
        </w:div>
        <w:div w:id="191724148">
          <w:marLeft w:val="3240"/>
          <w:marRight w:val="0"/>
          <w:marTop w:val="0"/>
          <w:marBottom w:val="0"/>
          <w:divBdr>
            <w:top w:val="none" w:sz="0" w:space="0" w:color="auto"/>
            <w:left w:val="none" w:sz="0" w:space="0" w:color="auto"/>
            <w:bottom w:val="none" w:sz="0" w:space="0" w:color="auto"/>
            <w:right w:val="none" w:sz="0" w:space="0" w:color="auto"/>
          </w:divBdr>
        </w:div>
        <w:div w:id="192349548">
          <w:marLeft w:val="6120"/>
          <w:marRight w:val="0"/>
          <w:marTop w:val="0"/>
          <w:marBottom w:val="0"/>
          <w:divBdr>
            <w:top w:val="none" w:sz="0" w:space="0" w:color="auto"/>
            <w:left w:val="none" w:sz="0" w:space="0" w:color="auto"/>
            <w:bottom w:val="none" w:sz="0" w:space="0" w:color="auto"/>
            <w:right w:val="none" w:sz="0" w:space="0" w:color="auto"/>
          </w:divBdr>
        </w:div>
        <w:div w:id="229005295">
          <w:marLeft w:val="3240"/>
          <w:marRight w:val="0"/>
          <w:marTop w:val="0"/>
          <w:marBottom w:val="0"/>
          <w:divBdr>
            <w:top w:val="none" w:sz="0" w:space="0" w:color="auto"/>
            <w:left w:val="none" w:sz="0" w:space="0" w:color="auto"/>
            <w:bottom w:val="none" w:sz="0" w:space="0" w:color="auto"/>
            <w:right w:val="none" w:sz="0" w:space="0" w:color="auto"/>
          </w:divBdr>
        </w:div>
        <w:div w:id="257569596">
          <w:marLeft w:val="1800"/>
          <w:marRight w:val="0"/>
          <w:marTop w:val="0"/>
          <w:marBottom w:val="0"/>
          <w:divBdr>
            <w:top w:val="none" w:sz="0" w:space="0" w:color="auto"/>
            <w:left w:val="none" w:sz="0" w:space="0" w:color="auto"/>
            <w:bottom w:val="none" w:sz="0" w:space="0" w:color="auto"/>
            <w:right w:val="none" w:sz="0" w:space="0" w:color="auto"/>
          </w:divBdr>
        </w:div>
        <w:div w:id="273101339">
          <w:marLeft w:val="1800"/>
          <w:marRight w:val="0"/>
          <w:marTop w:val="0"/>
          <w:marBottom w:val="0"/>
          <w:divBdr>
            <w:top w:val="none" w:sz="0" w:space="0" w:color="auto"/>
            <w:left w:val="none" w:sz="0" w:space="0" w:color="auto"/>
            <w:bottom w:val="none" w:sz="0" w:space="0" w:color="auto"/>
            <w:right w:val="none" w:sz="0" w:space="0" w:color="auto"/>
          </w:divBdr>
        </w:div>
        <w:div w:id="317149889">
          <w:marLeft w:val="1800"/>
          <w:marRight w:val="0"/>
          <w:marTop w:val="0"/>
          <w:marBottom w:val="0"/>
          <w:divBdr>
            <w:top w:val="none" w:sz="0" w:space="0" w:color="auto"/>
            <w:left w:val="none" w:sz="0" w:space="0" w:color="auto"/>
            <w:bottom w:val="none" w:sz="0" w:space="0" w:color="auto"/>
            <w:right w:val="none" w:sz="0" w:space="0" w:color="auto"/>
          </w:divBdr>
        </w:div>
        <w:div w:id="319163358">
          <w:marLeft w:val="4680"/>
          <w:marRight w:val="0"/>
          <w:marTop w:val="0"/>
          <w:marBottom w:val="0"/>
          <w:divBdr>
            <w:top w:val="none" w:sz="0" w:space="0" w:color="auto"/>
            <w:left w:val="none" w:sz="0" w:space="0" w:color="auto"/>
            <w:bottom w:val="none" w:sz="0" w:space="0" w:color="auto"/>
            <w:right w:val="none" w:sz="0" w:space="0" w:color="auto"/>
          </w:divBdr>
        </w:div>
        <w:div w:id="332609981">
          <w:marLeft w:val="1166"/>
          <w:marRight w:val="0"/>
          <w:marTop w:val="0"/>
          <w:marBottom w:val="0"/>
          <w:divBdr>
            <w:top w:val="none" w:sz="0" w:space="0" w:color="auto"/>
            <w:left w:val="none" w:sz="0" w:space="0" w:color="auto"/>
            <w:bottom w:val="none" w:sz="0" w:space="0" w:color="auto"/>
            <w:right w:val="none" w:sz="0" w:space="0" w:color="auto"/>
          </w:divBdr>
        </w:div>
        <w:div w:id="355815851">
          <w:marLeft w:val="1800"/>
          <w:marRight w:val="0"/>
          <w:marTop w:val="0"/>
          <w:marBottom w:val="0"/>
          <w:divBdr>
            <w:top w:val="none" w:sz="0" w:space="0" w:color="auto"/>
            <w:left w:val="none" w:sz="0" w:space="0" w:color="auto"/>
            <w:bottom w:val="none" w:sz="0" w:space="0" w:color="auto"/>
            <w:right w:val="none" w:sz="0" w:space="0" w:color="auto"/>
          </w:divBdr>
        </w:div>
        <w:div w:id="390546086">
          <w:marLeft w:val="1166"/>
          <w:marRight w:val="0"/>
          <w:marTop w:val="0"/>
          <w:marBottom w:val="0"/>
          <w:divBdr>
            <w:top w:val="none" w:sz="0" w:space="0" w:color="auto"/>
            <w:left w:val="none" w:sz="0" w:space="0" w:color="auto"/>
            <w:bottom w:val="none" w:sz="0" w:space="0" w:color="auto"/>
            <w:right w:val="none" w:sz="0" w:space="0" w:color="auto"/>
          </w:divBdr>
        </w:div>
        <w:div w:id="421605400">
          <w:marLeft w:val="2520"/>
          <w:marRight w:val="0"/>
          <w:marTop w:val="0"/>
          <w:marBottom w:val="0"/>
          <w:divBdr>
            <w:top w:val="none" w:sz="0" w:space="0" w:color="auto"/>
            <w:left w:val="none" w:sz="0" w:space="0" w:color="auto"/>
            <w:bottom w:val="none" w:sz="0" w:space="0" w:color="auto"/>
            <w:right w:val="none" w:sz="0" w:space="0" w:color="auto"/>
          </w:divBdr>
        </w:div>
        <w:div w:id="454910754">
          <w:marLeft w:val="5400"/>
          <w:marRight w:val="0"/>
          <w:marTop w:val="0"/>
          <w:marBottom w:val="0"/>
          <w:divBdr>
            <w:top w:val="none" w:sz="0" w:space="0" w:color="auto"/>
            <w:left w:val="none" w:sz="0" w:space="0" w:color="auto"/>
            <w:bottom w:val="none" w:sz="0" w:space="0" w:color="auto"/>
            <w:right w:val="none" w:sz="0" w:space="0" w:color="auto"/>
          </w:divBdr>
        </w:div>
        <w:div w:id="481001087">
          <w:marLeft w:val="1800"/>
          <w:marRight w:val="0"/>
          <w:marTop w:val="0"/>
          <w:marBottom w:val="0"/>
          <w:divBdr>
            <w:top w:val="none" w:sz="0" w:space="0" w:color="auto"/>
            <w:left w:val="none" w:sz="0" w:space="0" w:color="auto"/>
            <w:bottom w:val="none" w:sz="0" w:space="0" w:color="auto"/>
            <w:right w:val="none" w:sz="0" w:space="0" w:color="auto"/>
          </w:divBdr>
        </w:div>
        <w:div w:id="485897922">
          <w:marLeft w:val="6120"/>
          <w:marRight w:val="0"/>
          <w:marTop w:val="0"/>
          <w:marBottom w:val="0"/>
          <w:divBdr>
            <w:top w:val="none" w:sz="0" w:space="0" w:color="auto"/>
            <w:left w:val="none" w:sz="0" w:space="0" w:color="auto"/>
            <w:bottom w:val="none" w:sz="0" w:space="0" w:color="auto"/>
            <w:right w:val="none" w:sz="0" w:space="0" w:color="auto"/>
          </w:divBdr>
        </w:div>
        <w:div w:id="498276760">
          <w:marLeft w:val="2520"/>
          <w:marRight w:val="0"/>
          <w:marTop w:val="0"/>
          <w:marBottom w:val="0"/>
          <w:divBdr>
            <w:top w:val="none" w:sz="0" w:space="0" w:color="auto"/>
            <w:left w:val="none" w:sz="0" w:space="0" w:color="auto"/>
            <w:bottom w:val="none" w:sz="0" w:space="0" w:color="auto"/>
            <w:right w:val="none" w:sz="0" w:space="0" w:color="auto"/>
          </w:divBdr>
        </w:div>
        <w:div w:id="507409787">
          <w:marLeft w:val="3960"/>
          <w:marRight w:val="0"/>
          <w:marTop w:val="0"/>
          <w:marBottom w:val="0"/>
          <w:divBdr>
            <w:top w:val="none" w:sz="0" w:space="0" w:color="auto"/>
            <w:left w:val="none" w:sz="0" w:space="0" w:color="auto"/>
            <w:bottom w:val="none" w:sz="0" w:space="0" w:color="auto"/>
            <w:right w:val="none" w:sz="0" w:space="0" w:color="auto"/>
          </w:divBdr>
        </w:div>
        <w:div w:id="521943465">
          <w:marLeft w:val="6120"/>
          <w:marRight w:val="0"/>
          <w:marTop w:val="0"/>
          <w:marBottom w:val="0"/>
          <w:divBdr>
            <w:top w:val="none" w:sz="0" w:space="0" w:color="auto"/>
            <w:left w:val="none" w:sz="0" w:space="0" w:color="auto"/>
            <w:bottom w:val="none" w:sz="0" w:space="0" w:color="auto"/>
            <w:right w:val="none" w:sz="0" w:space="0" w:color="auto"/>
          </w:divBdr>
        </w:div>
        <w:div w:id="531117867">
          <w:marLeft w:val="1800"/>
          <w:marRight w:val="0"/>
          <w:marTop w:val="0"/>
          <w:marBottom w:val="0"/>
          <w:divBdr>
            <w:top w:val="none" w:sz="0" w:space="0" w:color="auto"/>
            <w:left w:val="none" w:sz="0" w:space="0" w:color="auto"/>
            <w:bottom w:val="none" w:sz="0" w:space="0" w:color="auto"/>
            <w:right w:val="none" w:sz="0" w:space="0" w:color="auto"/>
          </w:divBdr>
        </w:div>
        <w:div w:id="556480324">
          <w:marLeft w:val="2520"/>
          <w:marRight w:val="0"/>
          <w:marTop w:val="0"/>
          <w:marBottom w:val="0"/>
          <w:divBdr>
            <w:top w:val="none" w:sz="0" w:space="0" w:color="auto"/>
            <w:left w:val="none" w:sz="0" w:space="0" w:color="auto"/>
            <w:bottom w:val="none" w:sz="0" w:space="0" w:color="auto"/>
            <w:right w:val="none" w:sz="0" w:space="0" w:color="auto"/>
          </w:divBdr>
        </w:div>
        <w:div w:id="575476488">
          <w:marLeft w:val="3240"/>
          <w:marRight w:val="0"/>
          <w:marTop w:val="0"/>
          <w:marBottom w:val="0"/>
          <w:divBdr>
            <w:top w:val="none" w:sz="0" w:space="0" w:color="auto"/>
            <w:left w:val="none" w:sz="0" w:space="0" w:color="auto"/>
            <w:bottom w:val="none" w:sz="0" w:space="0" w:color="auto"/>
            <w:right w:val="none" w:sz="0" w:space="0" w:color="auto"/>
          </w:divBdr>
        </w:div>
        <w:div w:id="578487671">
          <w:marLeft w:val="3960"/>
          <w:marRight w:val="0"/>
          <w:marTop w:val="0"/>
          <w:marBottom w:val="0"/>
          <w:divBdr>
            <w:top w:val="none" w:sz="0" w:space="0" w:color="auto"/>
            <w:left w:val="none" w:sz="0" w:space="0" w:color="auto"/>
            <w:bottom w:val="none" w:sz="0" w:space="0" w:color="auto"/>
            <w:right w:val="none" w:sz="0" w:space="0" w:color="auto"/>
          </w:divBdr>
        </w:div>
        <w:div w:id="586811121">
          <w:marLeft w:val="1166"/>
          <w:marRight w:val="0"/>
          <w:marTop w:val="0"/>
          <w:marBottom w:val="0"/>
          <w:divBdr>
            <w:top w:val="none" w:sz="0" w:space="0" w:color="auto"/>
            <w:left w:val="none" w:sz="0" w:space="0" w:color="auto"/>
            <w:bottom w:val="none" w:sz="0" w:space="0" w:color="auto"/>
            <w:right w:val="none" w:sz="0" w:space="0" w:color="auto"/>
          </w:divBdr>
        </w:div>
        <w:div w:id="632638689">
          <w:marLeft w:val="3960"/>
          <w:marRight w:val="0"/>
          <w:marTop w:val="0"/>
          <w:marBottom w:val="0"/>
          <w:divBdr>
            <w:top w:val="none" w:sz="0" w:space="0" w:color="auto"/>
            <w:left w:val="none" w:sz="0" w:space="0" w:color="auto"/>
            <w:bottom w:val="none" w:sz="0" w:space="0" w:color="auto"/>
            <w:right w:val="none" w:sz="0" w:space="0" w:color="auto"/>
          </w:divBdr>
        </w:div>
        <w:div w:id="644242136">
          <w:marLeft w:val="3240"/>
          <w:marRight w:val="0"/>
          <w:marTop w:val="0"/>
          <w:marBottom w:val="0"/>
          <w:divBdr>
            <w:top w:val="none" w:sz="0" w:space="0" w:color="auto"/>
            <w:left w:val="none" w:sz="0" w:space="0" w:color="auto"/>
            <w:bottom w:val="none" w:sz="0" w:space="0" w:color="auto"/>
            <w:right w:val="none" w:sz="0" w:space="0" w:color="auto"/>
          </w:divBdr>
        </w:div>
        <w:div w:id="644704547">
          <w:marLeft w:val="1800"/>
          <w:marRight w:val="0"/>
          <w:marTop w:val="0"/>
          <w:marBottom w:val="0"/>
          <w:divBdr>
            <w:top w:val="none" w:sz="0" w:space="0" w:color="auto"/>
            <w:left w:val="none" w:sz="0" w:space="0" w:color="auto"/>
            <w:bottom w:val="none" w:sz="0" w:space="0" w:color="auto"/>
            <w:right w:val="none" w:sz="0" w:space="0" w:color="auto"/>
          </w:divBdr>
        </w:div>
        <w:div w:id="648901147">
          <w:marLeft w:val="1166"/>
          <w:marRight w:val="0"/>
          <w:marTop w:val="0"/>
          <w:marBottom w:val="0"/>
          <w:divBdr>
            <w:top w:val="none" w:sz="0" w:space="0" w:color="auto"/>
            <w:left w:val="none" w:sz="0" w:space="0" w:color="auto"/>
            <w:bottom w:val="none" w:sz="0" w:space="0" w:color="auto"/>
            <w:right w:val="none" w:sz="0" w:space="0" w:color="auto"/>
          </w:divBdr>
        </w:div>
        <w:div w:id="656154806">
          <w:marLeft w:val="4680"/>
          <w:marRight w:val="0"/>
          <w:marTop w:val="0"/>
          <w:marBottom w:val="0"/>
          <w:divBdr>
            <w:top w:val="none" w:sz="0" w:space="0" w:color="auto"/>
            <w:left w:val="none" w:sz="0" w:space="0" w:color="auto"/>
            <w:bottom w:val="none" w:sz="0" w:space="0" w:color="auto"/>
            <w:right w:val="none" w:sz="0" w:space="0" w:color="auto"/>
          </w:divBdr>
        </w:div>
        <w:div w:id="678040583">
          <w:marLeft w:val="1166"/>
          <w:marRight w:val="0"/>
          <w:marTop w:val="0"/>
          <w:marBottom w:val="0"/>
          <w:divBdr>
            <w:top w:val="none" w:sz="0" w:space="0" w:color="auto"/>
            <w:left w:val="none" w:sz="0" w:space="0" w:color="auto"/>
            <w:bottom w:val="none" w:sz="0" w:space="0" w:color="auto"/>
            <w:right w:val="none" w:sz="0" w:space="0" w:color="auto"/>
          </w:divBdr>
        </w:div>
        <w:div w:id="693075353">
          <w:marLeft w:val="1800"/>
          <w:marRight w:val="0"/>
          <w:marTop w:val="0"/>
          <w:marBottom w:val="0"/>
          <w:divBdr>
            <w:top w:val="none" w:sz="0" w:space="0" w:color="auto"/>
            <w:left w:val="none" w:sz="0" w:space="0" w:color="auto"/>
            <w:bottom w:val="none" w:sz="0" w:space="0" w:color="auto"/>
            <w:right w:val="none" w:sz="0" w:space="0" w:color="auto"/>
          </w:divBdr>
        </w:div>
        <w:div w:id="694041684">
          <w:marLeft w:val="4680"/>
          <w:marRight w:val="0"/>
          <w:marTop w:val="0"/>
          <w:marBottom w:val="0"/>
          <w:divBdr>
            <w:top w:val="none" w:sz="0" w:space="0" w:color="auto"/>
            <w:left w:val="none" w:sz="0" w:space="0" w:color="auto"/>
            <w:bottom w:val="none" w:sz="0" w:space="0" w:color="auto"/>
            <w:right w:val="none" w:sz="0" w:space="0" w:color="auto"/>
          </w:divBdr>
        </w:div>
        <w:div w:id="704600702">
          <w:marLeft w:val="1800"/>
          <w:marRight w:val="0"/>
          <w:marTop w:val="0"/>
          <w:marBottom w:val="0"/>
          <w:divBdr>
            <w:top w:val="none" w:sz="0" w:space="0" w:color="auto"/>
            <w:left w:val="none" w:sz="0" w:space="0" w:color="auto"/>
            <w:bottom w:val="none" w:sz="0" w:space="0" w:color="auto"/>
            <w:right w:val="none" w:sz="0" w:space="0" w:color="auto"/>
          </w:divBdr>
        </w:div>
        <w:div w:id="710806897">
          <w:marLeft w:val="2520"/>
          <w:marRight w:val="0"/>
          <w:marTop w:val="0"/>
          <w:marBottom w:val="0"/>
          <w:divBdr>
            <w:top w:val="none" w:sz="0" w:space="0" w:color="auto"/>
            <w:left w:val="none" w:sz="0" w:space="0" w:color="auto"/>
            <w:bottom w:val="none" w:sz="0" w:space="0" w:color="auto"/>
            <w:right w:val="none" w:sz="0" w:space="0" w:color="auto"/>
          </w:divBdr>
        </w:div>
        <w:div w:id="731579028">
          <w:marLeft w:val="1800"/>
          <w:marRight w:val="0"/>
          <w:marTop w:val="0"/>
          <w:marBottom w:val="0"/>
          <w:divBdr>
            <w:top w:val="none" w:sz="0" w:space="0" w:color="auto"/>
            <w:left w:val="none" w:sz="0" w:space="0" w:color="auto"/>
            <w:bottom w:val="none" w:sz="0" w:space="0" w:color="auto"/>
            <w:right w:val="none" w:sz="0" w:space="0" w:color="auto"/>
          </w:divBdr>
        </w:div>
        <w:div w:id="735933702">
          <w:marLeft w:val="1166"/>
          <w:marRight w:val="0"/>
          <w:marTop w:val="0"/>
          <w:marBottom w:val="0"/>
          <w:divBdr>
            <w:top w:val="none" w:sz="0" w:space="0" w:color="auto"/>
            <w:left w:val="none" w:sz="0" w:space="0" w:color="auto"/>
            <w:bottom w:val="none" w:sz="0" w:space="0" w:color="auto"/>
            <w:right w:val="none" w:sz="0" w:space="0" w:color="auto"/>
          </w:divBdr>
        </w:div>
        <w:div w:id="756945013">
          <w:marLeft w:val="1166"/>
          <w:marRight w:val="0"/>
          <w:marTop w:val="0"/>
          <w:marBottom w:val="0"/>
          <w:divBdr>
            <w:top w:val="none" w:sz="0" w:space="0" w:color="auto"/>
            <w:left w:val="none" w:sz="0" w:space="0" w:color="auto"/>
            <w:bottom w:val="none" w:sz="0" w:space="0" w:color="auto"/>
            <w:right w:val="none" w:sz="0" w:space="0" w:color="auto"/>
          </w:divBdr>
        </w:div>
        <w:div w:id="792215954">
          <w:marLeft w:val="3960"/>
          <w:marRight w:val="0"/>
          <w:marTop w:val="0"/>
          <w:marBottom w:val="0"/>
          <w:divBdr>
            <w:top w:val="none" w:sz="0" w:space="0" w:color="auto"/>
            <w:left w:val="none" w:sz="0" w:space="0" w:color="auto"/>
            <w:bottom w:val="none" w:sz="0" w:space="0" w:color="auto"/>
            <w:right w:val="none" w:sz="0" w:space="0" w:color="auto"/>
          </w:divBdr>
        </w:div>
        <w:div w:id="821314707">
          <w:marLeft w:val="6120"/>
          <w:marRight w:val="0"/>
          <w:marTop w:val="0"/>
          <w:marBottom w:val="0"/>
          <w:divBdr>
            <w:top w:val="none" w:sz="0" w:space="0" w:color="auto"/>
            <w:left w:val="none" w:sz="0" w:space="0" w:color="auto"/>
            <w:bottom w:val="none" w:sz="0" w:space="0" w:color="auto"/>
            <w:right w:val="none" w:sz="0" w:space="0" w:color="auto"/>
          </w:divBdr>
        </w:div>
        <w:div w:id="822431553">
          <w:marLeft w:val="1166"/>
          <w:marRight w:val="0"/>
          <w:marTop w:val="0"/>
          <w:marBottom w:val="0"/>
          <w:divBdr>
            <w:top w:val="none" w:sz="0" w:space="0" w:color="auto"/>
            <w:left w:val="none" w:sz="0" w:space="0" w:color="auto"/>
            <w:bottom w:val="none" w:sz="0" w:space="0" w:color="auto"/>
            <w:right w:val="none" w:sz="0" w:space="0" w:color="auto"/>
          </w:divBdr>
        </w:div>
        <w:div w:id="825628293">
          <w:marLeft w:val="1166"/>
          <w:marRight w:val="0"/>
          <w:marTop w:val="0"/>
          <w:marBottom w:val="0"/>
          <w:divBdr>
            <w:top w:val="none" w:sz="0" w:space="0" w:color="auto"/>
            <w:left w:val="none" w:sz="0" w:space="0" w:color="auto"/>
            <w:bottom w:val="none" w:sz="0" w:space="0" w:color="auto"/>
            <w:right w:val="none" w:sz="0" w:space="0" w:color="auto"/>
          </w:divBdr>
        </w:div>
        <w:div w:id="849366785">
          <w:marLeft w:val="2520"/>
          <w:marRight w:val="0"/>
          <w:marTop w:val="0"/>
          <w:marBottom w:val="0"/>
          <w:divBdr>
            <w:top w:val="none" w:sz="0" w:space="0" w:color="auto"/>
            <w:left w:val="none" w:sz="0" w:space="0" w:color="auto"/>
            <w:bottom w:val="none" w:sz="0" w:space="0" w:color="auto"/>
            <w:right w:val="none" w:sz="0" w:space="0" w:color="auto"/>
          </w:divBdr>
        </w:div>
        <w:div w:id="850145692">
          <w:marLeft w:val="5400"/>
          <w:marRight w:val="0"/>
          <w:marTop w:val="0"/>
          <w:marBottom w:val="0"/>
          <w:divBdr>
            <w:top w:val="none" w:sz="0" w:space="0" w:color="auto"/>
            <w:left w:val="none" w:sz="0" w:space="0" w:color="auto"/>
            <w:bottom w:val="none" w:sz="0" w:space="0" w:color="auto"/>
            <w:right w:val="none" w:sz="0" w:space="0" w:color="auto"/>
          </w:divBdr>
        </w:div>
        <w:div w:id="892469536">
          <w:marLeft w:val="4680"/>
          <w:marRight w:val="0"/>
          <w:marTop w:val="0"/>
          <w:marBottom w:val="0"/>
          <w:divBdr>
            <w:top w:val="none" w:sz="0" w:space="0" w:color="auto"/>
            <w:left w:val="none" w:sz="0" w:space="0" w:color="auto"/>
            <w:bottom w:val="none" w:sz="0" w:space="0" w:color="auto"/>
            <w:right w:val="none" w:sz="0" w:space="0" w:color="auto"/>
          </w:divBdr>
        </w:div>
        <w:div w:id="911112631">
          <w:marLeft w:val="1166"/>
          <w:marRight w:val="0"/>
          <w:marTop w:val="0"/>
          <w:marBottom w:val="0"/>
          <w:divBdr>
            <w:top w:val="none" w:sz="0" w:space="0" w:color="auto"/>
            <w:left w:val="none" w:sz="0" w:space="0" w:color="auto"/>
            <w:bottom w:val="none" w:sz="0" w:space="0" w:color="auto"/>
            <w:right w:val="none" w:sz="0" w:space="0" w:color="auto"/>
          </w:divBdr>
        </w:div>
        <w:div w:id="926884161">
          <w:marLeft w:val="1166"/>
          <w:marRight w:val="0"/>
          <w:marTop w:val="0"/>
          <w:marBottom w:val="0"/>
          <w:divBdr>
            <w:top w:val="none" w:sz="0" w:space="0" w:color="auto"/>
            <w:left w:val="none" w:sz="0" w:space="0" w:color="auto"/>
            <w:bottom w:val="none" w:sz="0" w:space="0" w:color="auto"/>
            <w:right w:val="none" w:sz="0" w:space="0" w:color="auto"/>
          </w:divBdr>
        </w:div>
        <w:div w:id="927928898">
          <w:marLeft w:val="1800"/>
          <w:marRight w:val="0"/>
          <w:marTop w:val="0"/>
          <w:marBottom w:val="0"/>
          <w:divBdr>
            <w:top w:val="none" w:sz="0" w:space="0" w:color="auto"/>
            <w:left w:val="none" w:sz="0" w:space="0" w:color="auto"/>
            <w:bottom w:val="none" w:sz="0" w:space="0" w:color="auto"/>
            <w:right w:val="none" w:sz="0" w:space="0" w:color="auto"/>
          </w:divBdr>
        </w:div>
        <w:div w:id="949313660">
          <w:marLeft w:val="2520"/>
          <w:marRight w:val="0"/>
          <w:marTop w:val="0"/>
          <w:marBottom w:val="0"/>
          <w:divBdr>
            <w:top w:val="none" w:sz="0" w:space="0" w:color="auto"/>
            <w:left w:val="none" w:sz="0" w:space="0" w:color="auto"/>
            <w:bottom w:val="none" w:sz="0" w:space="0" w:color="auto"/>
            <w:right w:val="none" w:sz="0" w:space="0" w:color="auto"/>
          </w:divBdr>
        </w:div>
        <w:div w:id="954409158">
          <w:marLeft w:val="1166"/>
          <w:marRight w:val="0"/>
          <w:marTop w:val="0"/>
          <w:marBottom w:val="0"/>
          <w:divBdr>
            <w:top w:val="none" w:sz="0" w:space="0" w:color="auto"/>
            <w:left w:val="none" w:sz="0" w:space="0" w:color="auto"/>
            <w:bottom w:val="none" w:sz="0" w:space="0" w:color="auto"/>
            <w:right w:val="none" w:sz="0" w:space="0" w:color="auto"/>
          </w:divBdr>
        </w:div>
        <w:div w:id="957640914">
          <w:marLeft w:val="1166"/>
          <w:marRight w:val="0"/>
          <w:marTop w:val="0"/>
          <w:marBottom w:val="0"/>
          <w:divBdr>
            <w:top w:val="none" w:sz="0" w:space="0" w:color="auto"/>
            <w:left w:val="none" w:sz="0" w:space="0" w:color="auto"/>
            <w:bottom w:val="none" w:sz="0" w:space="0" w:color="auto"/>
            <w:right w:val="none" w:sz="0" w:space="0" w:color="auto"/>
          </w:divBdr>
        </w:div>
        <w:div w:id="964625179">
          <w:marLeft w:val="1166"/>
          <w:marRight w:val="0"/>
          <w:marTop w:val="0"/>
          <w:marBottom w:val="0"/>
          <w:divBdr>
            <w:top w:val="none" w:sz="0" w:space="0" w:color="auto"/>
            <w:left w:val="none" w:sz="0" w:space="0" w:color="auto"/>
            <w:bottom w:val="none" w:sz="0" w:space="0" w:color="auto"/>
            <w:right w:val="none" w:sz="0" w:space="0" w:color="auto"/>
          </w:divBdr>
        </w:div>
        <w:div w:id="982930690">
          <w:marLeft w:val="2520"/>
          <w:marRight w:val="0"/>
          <w:marTop w:val="0"/>
          <w:marBottom w:val="0"/>
          <w:divBdr>
            <w:top w:val="none" w:sz="0" w:space="0" w:color="auto"/>
            <w:left w:val="none" w:sz="0" w:space="0" w:color="auto"/>
            <w:bottom w:val="none" w:sz="0" w:space="0" w:color="auto"/>
            <w:right w:val="none" w:sz="0" w:space="0" w:color="auto"/>
          </w:divBdr>
        </w:div>
        <w:div w:id="995769920">
          <w:marLeft w:val="1800"/>
          <w:marRight w:val="0"/>
          <w:marTop w:val="0"/>
          <w:marBottom w:val="0"/>
          <w:divBdr>
            <w:top w:val="none" w:sz="0" w:space="0" w:color="auto"/>
            <w:left w:val="none" w:sz="0" w:space="0" w:color="auto"/>
            <w:bottom w:val="none" w:sz="0" w:space="0" w:color="auto"/>
            <w:right w:val="none" w:sz="0" w:space="0" w:color="auto"/>
          </w:divBdr>
        </w:div>
        <w:div w:id="1002315534">
          <w:marLeft w:val="1166"/>
          <w:marRight w:val="0"/>
          <w:marTop w:val="0"/>
          <w:marBottom w:val="0"/>
          <w:divBdr>
            <w:top w:val="none" w:sz="0" w:space="0" w:color="auto"/>
            <w:left w:val="none" w:sz="0" w:space="0" w:color="auto"/>
            <w:bottom w:val="none" w:sz="0" w:space="0" w:color="auto"/>
            <w:right w:val="none" w:sz="0" w:space="0" w:color="auto"/>
          </w:divBdr>
        </w:div>
        <w:div w:id="1045642621">
          <w:marLeft w:val="5400"/>
          <w:marRight w:val="0"/>
          <w:marTop w:val="0"/>
          <w:marBottom w:val="0"/>
          <w:divBdr>
            <w:top w:val="none" w:sz="0" w:space="0" w:color="auto"/>
            <w:left w:val="none" w:sz="0" w:space="0" w:color="auto"/>
            <w:bottom w:val="none" w:sz="0" w:space="0" w:color="auto"/>
            <w:right w:val="none" w:sz="0" w:space="0" w:color="auto"/>
          </w:divBdr>
        </w:div>
        <w:div w:id="1046951681">
          <w:marLeft w:val="5400"/>
          <w:marRight w:val="0"/>
          <w:marTop w:val="0"/>
          <w:marBottom w:val="0"/>
          <w:divBdr>
            <w:top w:val="none" w:sz="0" w:space="0" w:color="auto"/>
            <w:left w:val="none" w:sz="0" w:space="0" w:color="auto"/>
            <w:bottom w:val="none" w:sz="0" w:space="0" w:color="auto"/>
            <w:right w:val="none" w:sz="0" w:space="0" w:color="auto"/>
          </w:divBdr>
        </w:div>
        <w:div w:id="1113745558">
          <w:marLeft w:val="2520"/>
          <w:marRight w:val="0"/>
          <w:marTop w:val="0"/>
          <w:marBottom w:val="0"/>
          <w:divBdr>
            <w:top w:val="none" w:sz="0" w:space="0" w:color="auto"/>
            <w:left w:val="none" w:sz="0" w:space="0" w:color="auto"/>
            <w:bottom w:val="none" w:sz="0" w:space="0" w:color="auto"/>
            <w:right w:val="none" w:sz="0" w:space="0" w:color="auto"/>
          </w:divBdr>
        </w:div>
        <w:div w:id="1114206458">
          <w:marLeft w:val="2520"/>
          <w:marRight w:val="0"/>
          <w:marTop w:val="0"/>
          <w:marBottom w:val="0"/>
          <w:divBdr>
            <w:top w:val="none" w:sz="0" w:space="0" w:color="auto"/>
            <w:left w:val="none" w:sz="0" w:space="0" w:color="auto"/>
            <w:bottom w:val="none" w:sz="0" w:space="0" w:color="auto"/>
            <w:right w:val="none" w:sz="0" w:space="0" w:color="auto"/>
          </w:divBdr>
        </w:div>
        <w:div w:id="1178085490">
          <w:marLeft w:val="1800"/>
          <w:marRight w:val="0"/>
          <w:marTop w:val="0"/>
          <w:marBottom w:val="0"/>
          <w:divBdr>
            <w:top w:val="none" w:sz="0" w:space="0" w:color="auto"/>
            <w:left w:val="none" w:sz="0" w:space="0" w:color="auto"/>
            <w:bottom w:val="none" w:sz="0" w:space="0" w:color="auto"/>
            <w:right w:val="none" w:sz="0" w:space="0" w:color="auto"/>
          </w:divBdr>
        </w:div>
        <w:div w:id="1187796310">
          <w:marLeft w:val="6120"/>
          <w:marRight w:val="0"/>
          <w:marTop w:val="0"/>
          <w:marBottom w:val="0"/>
          <w:divBdr>
            <w:top w:val="none" w:sz="0" w:space="0" w:color="auto"/>
            <w:left w:val="none" w:sz="0" w:space="0" w:color="auto"/>
            <w:bottom w:val="none" w:sz="0" w:space="0" w:color="auto"/>
            <w:right w:val="none" w:sz="0" w:space="0" w:color="auto"/>
          </w:divBdr>
        </w:div>
        <w:div w:id="1195969578">
          <w:marLeft w:val="2520"/>
          <w:marRight w:val="0"/>
          <w:marTop w:val="0"/>
          <w:marBottom w:val="0"/>
          <w:divBdr>
            <w:top w:val="none" w:sz="0" w:space="0" w:color="auto"/>
            <w:left w:val="none" w:sz="0" w:space="0" w:color="auto"/>
            <w:bottom w:val="none" w:sz="0" w:space="0" w:color="auto"/>
            <w:right w:val="none" w:sz="0" w:space="0" w:color="auto"/>
          </w:divBdr>
        </w:div>
        <w:div w:id="1216089273">
          <w:marLeft w:val="1800"/>
          <w:marRight w:val="0"/>
          <w:marTop w:val="0"/>
          <w:marBottom w:val="0"/>
          <w:divBdr>
            <w:top w:val="none" w:sz="0" w:space="0" w:color="auto"/>
            <w:left w:val="none" w:sz="0" w:space="0" w:color="auto"/>
            <w:bottom w:val="none" w:sz="0" w:space="0" w:color="auto"/>
            <w:right w:val="none" w:sz="0" w:space="0" w:color="auto"/>
          </w:divBdr>
        </w:div>
        <w:div w:id="1227490860">
          <w:marLeft w:val="1800"/>
          <w:marRight w:val="0"/>
          <w:marTop w:val="0"/>
          <w:marBottom w:val="0"/>
          <w:divBdr>
            <w:top w:val="none" w:sz="0" w:space="0" w:color="auto"/>
            <w:left w:val="none" w:sz="0" w:space="0" w:color="auto"/>
            <w:bottom w:val="none" w:sz="0" w:space="0" w:color="auto"/>
            <w:right w:val="none" w:sz="0" w:space="0" w:color="auto"/>
          </w:divBdr>
        </w:div>
        <w:div w:id="1253322297">
          <w:marLeft w:val="3960"/>
          <w:marRight w:val="0"/>
          <w:marTop w:val="0"/>
          <w:marBottom w:val="0"/>
          <w:divBdr>
            <w:top w:val="none" w:sz="0" w:space="0" w:color="auto"/>
            <w:left w:val="none" w:sz="0" w:space="0" w:color="auto"/>
            <w:bottom w:val="none" w:sz="0" w:space="0" w:color="auto"/>
            <w:right w:val="none" w:sz="0" w:space="0" w:color="auto"/>
          </w:divBdr>
        </w:div>
        <w:div w:id="1263222438">
          <w:marLeft w:val="1166"/>
          <w:marRight w:val="0"/>
          <w:marTop w:val="0"/>
          <w:marBottom w:val="0"/>
          <w:divBdr>
            <w:top w:val="none" w:sz="0" w:space="0" w:color="auto"/>
            <w:left w:val="none" w:sz="0" w:space="0" w:color="auto"/>
            <w:bottom w:val="none" w:sz="0" w:space="0" w:color="auto"/>
            <w:right w:val="none" w:sz="0" w:space="0" w:color="auto"/>
          </w:divBdr>
        </w:div>
        <w:div w:id="1273976438">
          <w:marLeft w:val="1800"/>
          <w:marRight w:val="0"/>
          <w:marTop w:val="0"/>
          <w:marBottom w:val="0"/>
          <w:divBdr>
            <w:top w:val="none" w:sz="0" w:space="0" w:color="auto"/>
            <w:left w:val="none" w:sz="0" w:space="0" w:color="auto"/>
            <w:bottom w:val="none" w:sz="0" w:space="0" w:color="auto"/>
            <w:right w:val="none" w:sz="0" w:space="0" w:color="auto"/>
          </w:divBdr>
        </w:div>
        <w:div w:id="1278679900">
          <w:marLeft w:val="1166"/>
          <w:marRight w:val="0"/>
          <w:marTop w:val="0"/>
          <w:marBottom w:val="0"/>
          <w:divBdr>
            <w:top w:val="none" w:sz="0" w:space="0" w:color="auto"/>
            <w:left w:val="none" w:sz="0" w:space="0" w:color="auto"/>
            <w:bottom w:val="none" w:sz="0" w:space="0" w:color="auto"/>
            <w:right w:val="none" w:sz="0" w:space="0" w:color="auto"/>
          </w:divBdr>
        </w:div>
        <w:div w:id="1308515661">
          <w:marLeft w:val="1800"/>
          <w:marRight w:val="0"/>
          <w:marTop w:val="0"/>
          <w:marBottom w:val="0"/>
          <w:divBdr>
            <w:top w:val="none" w:sz="0" w:space="0" w:color="auto"/>
            <w:left w:val="none" w:sz="0" w:space="0" w:color="auto"/>
            <w:bottom w:val="none" w:sz="0" w:space="0" w:color="auto"/>
            <w:right w:val="none" w:sz="0" w:space="0" w:color="auto"/>
          </w:divBdr>
        </w:div>
        <w:div w:id="1313411446">
          <w:marLeft w:val="1166"/>
          <w:marRight w:val="0"/>
          <w:marTop w:val="0"/>
          <w:marBottom w:val="0"/>
          <w:divBdr>
            <w:top w:val="none" w:sz="0" w:space="0" w:color="auto"/>
            <w:left w:val="none" w:sz="0" w:space="0" w:color="auto"/>
            <w:bottom w:val="none" w:sz="0" w:space="0" w:color="auto"/>
            <w:right w:val="none" w:sz="0" w:space="0" w:color="auto"/>
          </w:divBdr>
        </w:div>
        <w:div w:id="1315911191">
          <w:marLeft w:val="1166"/>
          <w:marRight w:val="0"/>
          <w:marTop w:val="0"/>
          <w:marBottom w:val="0"/>
          <w:divBdr>
            <w:top w:val="none" w:sz="0" w:space="0" w:color="auto"/>
            <w:left w:val="none" w:sz="0" w:space="0" w:color="auto"/>
            <w:bottom w:val="none" w:sz="0" w:space="0" w:color="auto"/>
            <w:right w:val="none" w:sz="0" w:space="0" w:color="auto"/>
          </w:divBdr>
        </w:div>
        <w:div w:id="1390496772">
          <w:marLeft w:val="1166"/>
          <w:marRight w:val="0"/>
          <w:marTop w:val="0"/>
          <w:marBottom w:val="0"/>
          <w:divBdr>
            <w:top w:val="none" w:sz="0" w:space="0" w:color="auto"/>
            <w:left w:val="none" w:sz="0" w:space="0" w:color="auto"/>
            <w:bottom w:val="none" w:sz="0" w:space="0" w:color="auto"/>
            <w:right w:val="none" w:sz="0" w:space="0" w:color="auto"/>
          </w:divBdr>
        </w:div>
        <w:div w:id="1403597844">
          <w:marLeft w:val="3240"/>
          <w:marRight w:val="0"/>
          <w:marTop w:val="0"/>
          <w:marBottom w:val="0"/>
          <w:divBdr>
            <w:top w:val="none" w:sz="0" w:space="0" w:color="auto"/>
            <w:left w:val="none" w:sz="0" w:space="0" w:color="auto"/>
            <w:bottom w:val="none" w:sz="0" w:space="0" w:color="auto"/>
            <w:right w:val="none" w:sz="0" w:space="0" w:color="auto"/>
          </w:divBdr>
        </w:div>
        <w:div w:id="1431781713">
          <w:marLeft w:val="2520"/>
          <w:marRight w:val="0"/>
          <w:marTop w:val="0"/>
          <w:marBottom w:val="0"/>
          <w:divBdr>
            <w:top w:val="none" w:sz="0" w:space="0" w:color="auto"/>
            <w:left w:val="none" w:sz="0" w:space="0" w:color="auto"/>
            <w:bottom w:val="none" w:sz="0" w:space="0" w:color="auto"/>
            <w:right w:val="none" w:sz="0" w:space="0" w:color="auto"/>
          </w:divBdr>
        </w:div>
        <w:div w:id="1437794712">
          <w:marLeft w:val="1166"/>
          <w:marRight w:val="0"/>
          <w:marTop w:val="0"/>
          <w:marBottom w:val="0"/>
          <w:divBdr>
            <w:top w:val="none" w:sz="0" w:space="0" w:color="auto"/>
            <w:left w:val="none" w:sz="0" w:space="0" w:color="auto"/>
            <w:bottom w:val="none" w:sz="0" w:space="0" w:color="auto"/>
            <w:right w:val="none" w:sz="0" w:space="0" w:color="auto"/>
          </w:divBdr>
        </w:div>
        <w:div w:id="1500730947">
          <w:marLeft w:val="547"/>
          <w:marRight w:val="0"/>
          <w:marTop w:val="0"/>
          <w:marBottom w:val="0"/>
          <w:divBdr>
            <w:top w:val="none" w:sz="0" w:space="0" w:color="auto"/>
            <w:left w:val="none" w:sz="0" w:space="0" w:color="auto"/>
            <w:bottom w:val="none" w:sz="0" w:space="0" w:color="auto"/>
            <w:right w:val="none" w:sz="0" w:space="0" w:color="auto"/>
          </w:divBdr>
        </w:div>
        <w:div w:id="1502114386">
          <w:marLeft w:val="2520"/>
          <w:marRight w:val="0"/>
          <w:marTop w:val="0"/>
          <w:marBottom w:val="0"/>
          <w:divBdr>
            <w:top w:val="none" w:sz="0" w:space="0" w:color="auto"/>
            <w:left w:val="none" w:sz="0" w:space="0" w:color="auto"/>
            <w:bottom w:val="none" w:sz="0" w:space="0" w:color="auto"/>
            <w:right w:val="none" w:sz="0" w:space="0" w:color="auto"/>
          </w:divBdr>
        </w:div>
        <w:div w:id="1557665689">
          <w:marLeft w:val="1166"/>
          <w:marRight w:val="0"/>
          <w:marTop w:val="0"/>
          <w:marBottom w:val="0"/>
          <w:divBdr>
            <w:top w:val="none" w:sz="0" w:space="0" w:color="auto"/>
            <w:left w:val="none" w:sz="0" w:space="0" w:color="auto"/>
            <w:bottom w:val="none" w:sz="0" w:space="0" w:color="auto"/>
            <w:right w:val="none" w:sz="0" w:space="0" w:color="auto"/>
          </w:divBdr>
        </w:div>
        <w:div w:id="1607155159">
          <w:marLeft w:val="2520"/>
          <w:marRight w:val="0"/>
          <w:marTop w:val="0"/>
          <w:marBottom w:val="0"/>
          <w:divBdr>
            <w:top w:val="none" w:sz="0" w:space="0" w:color="auto"/>
            <w:left w:val="none" w:sz="0" w:space="0" w:color="auto"/>
            <w:bottom w:val="none" w:sz="0" w:space="0" w:color="auto"/>
            <w:right w:val="none" w:sz="0" w:space="0" w:color="auto"/>
          </w:divBdr>
        </w:div>
        <w:div w:id="1619987600">
          <w:marLeft w:val="2520"/>
          <w:marRight w:val="0"/>
          <w:marTop w:val="0"/>
          <w:marBottom w:val="0"/>
          <w:divBdr>
            <w:top w:val="none" w:sz="0" w:space="0" w:color="auto"/>
            <w:left w:val="none" w:sz="0" w:space="0" w:color="auto"/>
            <w:bottom w:val="none" w:sz="0" w:space="0" w:color="auto"/>
            <w:right w:val="none" w:sz="0" w:space="0" w:color="auto"/>
          </w:divBdr>
        </w:div>
        <w:div w:id="1640039938">
          <w:marLeft w:val="2520"/>
          <w:marRight w:val="0"/>
          <w:marTop w:val="0"/>
          <w:marBottom w:val="0"/>
          <w:divBdr>
            <w:top w:val="none" w:sz="0" w:space="0" w:color="auto"/>
            <w:left w:val="none" w:sz="0" w:space="0" w:color="auto"/>
            <w:bottom w:val="none" w:sz="0" w:space="0" w:color="auto"/>
            <w:right w:val="none" w:sz="0" w:space="0" w:color="auto"/>
          </w:divBdr>
        </w:div>
        <w:div w:id="1651590548">
          <w:marLeft w:val="1166"/>
          <w:marRight w:val="0"/>
          <w:marTop w:val="0"/>
          <w:marBottom w:val="0"/>
          <w:divBdr>
            <w:top w:val="none" w:sz="0" w:space="0" w:color="auto"/>
            <w:left w:val="none" w:sz="0" w:space="0" w:color="auto"/>
            <w:bottom w:val="none" w:sz="0" w:space="0" w:color="auto"/>
            <w:right w:val="none" w:sz="0" w:space="0" w:color="auto"/>
          </w:divBdr>
        </w:div>
        <w:div w:id="1658146136">
          <w:marLeft w:val="5400"/>
          <w:marRight w:val="0"/>
          <w:marTop w:val="0"/>
          <w:marBottom w:val="0"/>
          <w:divBdr>
            <w:top w:val="none" w:sz="0" w:space="0" w:color="auto"/>
            <w:left w:val="none" w:sz="0" w:space="0" w:color="auto"/>
            <w:bottom w:val="none" w:sz="0" w:space="0" w:color="auto"/>
            <w:right w:val="none" w:sz="0" w:space="0" w:color="auto"/>
          </w:divBdr>
        </w:div>
        <w:div w:id="1690832706">
          <w:marLeft w:val="3240"/>
          <w:marRight w:val="0"/>
          <w:marTop w:val="0"/>
          <w:marBottom w:val="0"/>
          <w:divBdr>
            <w:top w:val="none" w:sz="0" w:space="0" w:color="auto"/>
            <w:left w:val="none" w:sz="0" w:space="0" w:color="auto"/>
            <w:bottom w:val="none" w:sz="0" w:space="0" w:color="auto"/>
            <w:right w:val="none" w:sz="0" w:space="0" w:color="auto"/>
          </w:divBdr>
        </w:div>
        <w:div w:id="1695304886">
          <w:marLeft w:val="4680"/>
          <w:marRight w:val="0"/>
          <w:marTop w:val="0"/>
          <w:marBottom w:val="0"/>
          <w:divBdr>
            <w:top w:val="none" w:sz="0" w:space="0" w:color="auto"/>
            <w:left w:val="none" w:sz="0" w:space="0" w:color="auto"/>
            <w:bottom w:val="none" w:sz="0" w:space="0" w:color="auto"/>
            <w:right w:val="none" w:sz="0" w:space="0" w:color="auto"/>
          </w:divBdr>
        </w:div>
        <w:div w:id="1702507276">
          <w:marLeft w:val="3240"/>
          <w:marRight w:val="0"/>
          <w:marTop w:val="0"/>
          <w:marBottom w:val="0"/>
          <w:divBdr>
            <w:top w:val="none" w:sz="0" w:space="0" w:color="auto"/>
            <w:left w:val="none" w:sz="0" w:space="0" w:color="auto"/>
            <w:bottom w:val="none" w:sz="0" w:space="0" w:color="auto"/>
            <w:right w:val="none" w:sz="0" w:space="0" w:color="auto"/>
          </w:divBdr>
        </w:div>
        <w:div w:id="1722096523">
          <w:marLeft w:val="2520"/>
          <w:marRight w:val="0"/>
          <w:marTop w:val="0"/>
          <w:marBottom w:val="0"/>
          <w:divBdr>
            <w:top w:val="none" w:sz="0" w:space="0" w:color="auto"/>
            <w:left w:val="none" w:sz="0" w:space="0" w:color="auto"/>
            <w:bottom w:val="none" w:sz="0" w:space="0" w:color="auto"/>
            <w:right w:val="none" w:sz="0" w:space="0" w:color="auto"/>
          </w:divBdr>
        </w:div>
        <w:div w:id="1727139488">
          <w:marLeft w:val="1800"/>
          <w:marRight w:val="0"/>
          <w:marTop w:val="0"/>
          <w:marBottom w:val="0"/>
          <w:divBdr>
            <w:top w:val="none" w:sz="0" w:space="0" w:color="auto"/>
            <w:left w:val="none" w:sz="0" w:space="0" w:color="auto"/>
            <w:bottom w:val="none" w:sz="0" w:space="0" w:color="auto"/>
            <w:right w:val="none" w:sz="0" w:space="0" w:color="auto"/>
          </w:divBdr>
        </w:div>
        <w:div w:id="1732195320">
          <w:marLeft w:val="1800"/>
          <w:marRight w:val="0"/>
          <w:marTop w:val="0"/>
          <w:marBottom w:val="0"/>
          <w:divBdr>
            <w:top w:val="none" w:sz="0" w:space="0" w:color="auto"/>
            <w:left w:val="none" w:sz="0" w:space="0" w:color="auto"/>
            <w:bottom w:val="none" w:sz="0" w:space="0" w:color="auto"/>
            <w:right w:val="none" w:sz="0" w:space="0" w:color="auto"/>
          </w:divBdr>
        </w:div>
        <w:div w:id="1795178511">
          <w:marLeft w:val="1166"/>
          <w:marRight w:val="0"/>
          <w:marTop w:val="0"/>
          <w:marBottom w:val="0"/>
          <w:divBdr>
            <w:top w:val="none" w:sz="0" w:space="0" w:color="auto"/>
            <w:left w:val="none" w:sz="0" w:space="0" w:color="auto"/>
            <w:bottom w:val="none" w:sz="0" w:space="0" w:color="auto"/>
            <w:right w:val="none" w:sz="0" w:space="0" w:color="auto"/>
          </w:divBdr>
        </w:div>
        <w:div w:id="1821387748">
          <w:marLeft w:val="1800"/>
          <w:marRight w:val="0"/>
          <w:marTop w:val="0"/>
          <w:marBottom w:val="0"/>
          <w:divBdr>
            <w:top w:val="none" w:sz="0" w:space="0" w:color="auto"/>
            <w:left w:val="none" w:sz="0" w:space="0" w:color="auto"/>
            <w:bottom w:val="none" w:sz="0" w:space="0" w:color="auto"/>
            <w:right w:val="none" w:sz="0" w:space="0" w:color="auto"/>
          </w:divBdr>
        </w:div>
        <w:div w:id="1923834004">
          <w:marLeft w:val="1166"/>
          <w:marRight w:val="0"/>
          <w:marTop w:val="0"/>
          <w:marBottom w:val="0"/>
          <w:divBdr>
            <w:top w:val="none" w:sz="0" w:space="0" w:color="auto"/>
            <w:left w:val="none" w:sz="0" w:space="0" w:color="auto"/>
            <w:bottom w:val="none" w:sz="0" w:space="0" w:color="auto"/>
            <w:right w:val="none" w:sz="0" w:space="0" w:color="auto"/>
          </w:divBdr>
        </w:div>
        <w:div w:id="1944878981">
          <w:marLeft w:val="1800"/>
          <w:marRight w:val="0"/>
          <w:marTop w:val="0"/>
          <w:marBottom w:val="0"/>
          <w:divBdr>
            <w:top w:val="none" w:sz="0" w:space="0" w:color="auto"/>
            <w:left w:val="none" w:sz="0" w:space="0" w:color="auto"/>
            <w:bottom w:val="none" w:sz="0" w:space="0" w:color="auto"/>
            <w:right w:val="none" w:sz="0" w:space="0" w:color="auto"/>
          </w:divBdr>
        </w:div>
        <w:div w:id="1952011775">
          <w:marLeft w:val="4680"/>
          <w:marRight w:val="0"/>
          <w:marTop w:val="0"/>
          <w:marBottom w:val="0"/>
          <w:divBdr>
            <w:top w:val="none" w:sz="0" w:space="0" w:color="auto"/>
            <w:left w:val="none" w:sz="0" w:space="0" w:color="auto"/>
            <w:bottom w:val="none" w:sz="0" w:space="0" w:color="auto"/>
            <w:right w:val="none" w:sz="0" w:space="0" w:color="auto"/>
          </w:divBdr>
        </w:div>
        <w:div w:id="1984039808">
          <w:marLeft w:val="2520"/>
          <w:marRight w:val="0"/>
          <w:marTop w:val="0"/>
          <w:marBottom w:val="0"/>
          <w:divBdr>
            <w:top w:val="none" w:sz="0" w:space="0" w:color="auto"/>
            <w:left w:val="none" w:sz="0" w:space="0" w:color="auto"/>
            <w:bottom w:val="none" w:sz="0" w:space="0" w:color="auto"/>
            <w:right w:val="none" w:sz="0" w:space="0" w:color="auto"/>
          </w:divBdr>
        </w:div>
        <w:div w:id="1992053847">
          <w:marLeft w:val="1166"/>
          <w:marRight w:val="0"/>
          <w:marTop w:val="0"/>
          <w:marBottom w:val="0"/>
          <w:divBdr>
            <w:top w:val="none" w:sz="0" w:space="0" w:color="auto"/>
            <w:left w:val="none" w:sz="0" w:space="0" w:color="auto"/>
            <w:bottom w:val="none" w:sz="0" w:space="0" w:color="auto"/>
            <w:right w:val="none" w:sz="0" w:space="0" w:color="auto"/>
          </w:divBdr>
        </w:div>
        <w:div w:id="2037730119">
          <w:marLeft w:val="6120"/>
          <w:marRight w:val="0"/>
          <w:marTop w:val="0"/>
          <w:marBottom w:val="0"/>
          <w:divBdr>
            <w:top w:val="none" w:sz="0" w:space="0" w:color="auto"/>
            <w:left w:val="none" w:sz="0" w:space="0" w:color="auto"/>
            <w:bottom w:val="none" w:sz="0" w:space="0" w:color="auto"/>
            <w:right w:val="none" w:sz="0" w:space="0" w:color="auto"/>
          </w:divBdr>
        </w:div>
        <w:div w:id="2048597688">
          <w:marLeft w:val="2520"/>
          <w:marRight w:val="0"/>
          <w:marTop w:val="0"/>
          <w:marBottom w:val="0"/>
          <w:divBdr>
            <w:top w:val="none" w:sz="0" w:space="0" w:color="auto"/>
            <w:left w:val="none" w:sz="0" w:space="0" w:color="auto"/>
            <w:bottom w:val="none" w:sz="0" w:space="0" w:color="auto"/>
            <w:right w:val="none" w:sz="0" w:space="0" w:color="auto"/>
          </w:divBdr>
        </w:div>
        <w:div w:id="2062514121">
          <w:marLeft w:val="3960"/>
          <w:marRight w:val="0"/>
          <w:marTop w:val="0"/>
          <w:marBottom w:val="0"/>
          <w:divBdr>
            <w:top w:val="none" w:sz="0" w:space="0" w:color="auto"/>
            <w:left w:val="none" w:sz="0" w:space="0" w:color="auto"/>
            <w:bottom w:val="none" w:sz="0" w:space="0" w:color="auto"/>
            <w:right w:val="none" w:sz="0" w:space="0" w:color="auto"/>
          </w:divBdr>
        </w:div>
        <w:div w:id="2082826371">
          <w:marLeft w:val="2520"/>
          <w:marRight w:val="0"/>
          <w:marTop w:val="0"/>
          <w:marBottom w:val="0"/>
          <w:divBdr>
            <w:top w:val="none" w:sz="0" w:space="0" w:color="auto"/>
            <w:left w:val="none" w:sz="0" w:space="0" w:color="auto"/>
            <w:bottom w:val="none" w:sz="0" w:space="0" w:color="auto"/>
            <w:right w:val="none" w:sz="0" w:space="0" w:color="auto"/>
          </w:divBdr>
        </w:div>
        <w:div w:id="2102992951">
          <w:marLeft w:val="2520"/>
          <w:marRight w:val="0"/>
          <w:marTop w:val="0"/>
          <w:marBottom w:val="0"/>
          <w:divBdr>
            <w:top w:val="none" w:sz="0" w:space="0" w:color="auto"/>
            <w:left w:val="none" w:sz="0" w:space="0" w:color="auto"/>
            <w:bottom w:val="none" w:sz="0" w:space="0" w:color="auto"/>
            <w:right w:val="none" w:sz="0" w:space="0" w:color="auto"/>
          </w:divBdr>
        </w:div>
        <w:div w:id="2115855914">
          <w:marLeft w:val="3240"/>
          <w:marRight w:val="0"/>
          <w:marTop w:val="0"/>
          <w:marBottom w:val="0"/>
          <w:divBdr>
            <w:top w:val="none" w:sz="0" w:space="0" w:color="auto"/>
            <w:left w:val="none" w:sz="0" w:space="0" w:color="auto"/>
            <w:bottom w:val="none" w:sz="0" w:space="0" w:color="auto"/>
            <w:right w:val="none" w:sz="0" w:space="0" w:color="auto"/>
          </w:divBdr>
        </w:div>
        <w:div w:id="2131438624">
          <w:marLeft w:val="3240"/>
          <w:marRight w:val="0"/>
          <w:marTop w:val="0"/>
          <w:marBottom w:val="0"/>
          <w:divBdr>
            <w:top w:val="none" w:sz="0" w:space="0" w:color="auto"/>
            <w:left w:val="none" w:sz="0" w:space="0" w:color="auto"/>
            <w:bottom w:val="none" w:sz="0" w:space="0" w:color="auto"/>
            <w:right w:val="none" w:sz="0" w:space="0" w:color="auto"/>
          </w:divBdr>
        </w:div>
      </w:divsChild>
    </w:div>
    <w:div w:id="713433650">
      <w:bodyDiv w:val="1"/>
      <w:marLeft w:val="0"/>
      <w:marRight w:val="0"/>
      <w:marTop w:val="0"/>
      <w:marBottom w:val="0"/>
      <w:divBdr>
        <w:top w:val="none" w:sz="0" w:space="0" w:color="auto"/>
        <w:left w:val="none" w:sz="0" w:space="0" w:color="auto"/>
        <w:bottom w:val="none" w:sz="0" w:space="0" w:color="auto"/>
        <w:right w:val="none" w:sz="0" w:space="0" w:color="auto"/>
      </w:divBdr>
    </w:div>
    <w:div w:id="827133340">
      <w:bodyDiv w:val="1"/>
      <w:marLeft w:val="0"/>
      <w:marRight w:val="0"/>
      <w:marTop w:val="0"/>
      <w:marBottom w:val="0"/>
      <w:divBdr>
        <w:top w:val="none" w:sz="0" w:space="0" w:color="auto"/>
        <w:left w:val="none" w:sz="0" w:space="0" w:color="auto"/>
        <w:bottom w:val="none" w:sz="0" w:space="0" w:color="auto"/>
        <w:right w:val="none" w:sz="0" w:space="0" w:color="auto"/>
      </w:divBdr>
    </w:div>
    <w:div w:id="836916928">
      <w:bodyDiv w:val="1"/>
      <w:marLeft w:val="0"/>
      <w:marRight w:val="0"/>
      <w:marTop w:val="0"/>
      <w:marBottom w:val="0"/>
      <w:divBdr>
        <w:top w:val="none" w:sz="0" w:space="0" w:color="auto"/>
        <w:left w:val="none" w:sz="0" w:space="0" w:color="auto"/>
        <w:bottom w:val="none" w:sz="0" w:space="0" w:color="auto"/>
        <w:right w:val="none" w:sz="0" w:space="0" w:color="auto"/>
      </w:divBdr>
    </w:div>
    <w:div w:id="1067266612">
      <w:bodyDiv w:val="1"/>
      <w:marLeft w:val="0"/>
      <w:marRight w:val="0"/>
      <w:marTop w:val="0"/>
      <w:marBottom w:val="0"/>
      <w:divBdr>
        <w:top w:val="none" w:sz="0" w:space="0" w:color="auto"/>
        <w:left w:val="none" w:sz="0" w:space="0" w:color="auto"/>
        <w:bottom w:val="none" w:sz="0" w:space="0" w:color="auto"/>
        <w:right w:val="none" w:sz="0" w:space="0" w:color="auto"/>
      </w:divBdr>
    </w:div>
    <w:div w:id="1182622355">
      <w:bodyDiv w:val="1"/>
      <w:marLeft w:val="0"/>
      <w:marRight w:val="0"/>
      <w:marTop w:val="0"/>
      <w:marBottom w:val="0"/>
      <w:divBdr>
        <w:top w:val="none" w:sz="0" w:space="0" w:color="auto"/>
        <w:left w:val="none" w:sz="0" w:space="0" w:color="auto"/>
        <w:bottom w:val="none" w:sz="0" w:space="0" w:color="auto"/>
        <w:right w:val="none" w:sz="0" w:space="0" w:color="auto"/>
      </w:divBdr>
    </w:div>
    <w:div w:id="1186213090">
      <w:bodyDiv w:val="1"/>
      <w:marLeft w:val="0"/>
      <w:marRight w:val="0"/>
      <w:marTop w:val="0"/>
      <w:marBottom w:val="0"/>
      <w:divBdr>
        <w:top w:val="none" w:sz="0" w:space="0" w:color="auto"/>
        <w:left w:val="none" w:sz="0" w:space="0" w:color="auto"/>
        <w:bottom w:val="none" w:sz="0" w:space="0" w:color="auto"/>
        <w:right w:val="none" w:sz="0" w:space="0" w:color="auto"/>
      </w:divBdr>
    </w:div>
    <w:div w:id="1239293267">
      <w:bodyDiv w:val="1"/>
      <w:marLeft w:val="0"/>
      <w:marRight w:val="0"/>
      <w:marTop w:val="0"/>
      <w:marBottom w:val="0"/>
      <w:divBdr>
        <w:top w:val="none" w:sz="0" w:space="0" w:color="auto"/>
        <w:left w:val="none" w:sz="0" w:space="0" w:color="auto"/>
        <w:bottom w:val="none" w:sz="0" w:space="0" w:color="auto"/>
        <w:right w:val="none" w:sz="0" w:space="0" w:color="auto"/>
      </w:divBdr>
    </w:div>
    <w:div w:id="1279293431">
      <w:bodyDiv w:val="1"/>
      <w:marLeft w:val="0"/>
      <w:marRight w:val="0"/>
      <w:marTop w:val="0"/>
      <w:marBottom w:val="0"/>
      <w:divBdr>
        <w:top w:val="none" w:sz="0" w:space="0" w:color="auto"/>
        <w:left w:val="none" w:sz="0" w:space="0" w:color="auto"/>
        <w:bottom w:val="none" w:sz="0" w:space="0" w:color="auto"/>
        <w:right w:val="none" w:sz="0" w:space="0" w:color="auto"/>
      </w:divBdr>
    </w:div>
    <w:div w:id="1290622448">
      <w:bodyDiv w:val="1"/>
      <w:marLeft w:val="0"/>
      <w:marRight w:val="0"/>
      <w:marTop w:val="0"/>
      <w:marBottom w:val="0"/>
      <w:divBdr>
        <w:top w:val="none" w:sz="0" w:space="0" w:color="auto"/>
        <w:left w:val="none" w:sz="0" w:space="0" w:color="auto"/>
        <w:bottom w:val="none" w:sz="0" w:space="0" w:color="auto"/>
        <w:right w:val="none" w:sz="0" w:space="0" w:color="auto"/>
      </w:divBdr>
    </w:div>
    <w:div w:id="133480147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39067391">
      <w:bodyDiv w:val="1"/>
      <w:marLeft w:val="0"/>
      <w:marRight w:val="0"/>
      <w:marTop w:val="0"/>
      <w:marBottom w:val="0"/>
      <w:divBdr>
        <w:top w:val="none" w:sz="0" w:space="0" w:color="auto"/>
        <w:left w:val="none" w:sz="0" w:space="0" w:color="auto"/>
        <w:bottom w:val="none" w:sz="0" w:space="0" w:color="auto"/>
        <w:right w:val="none" w:sz="0" w:space="0" w:color="auto"/>
      </w:divBdr>
    </w:div>
    <w:div w:id="1643001551">
      <w:bodyDiv w:val="1"/>
      <w:marLeft w:val="0"/>
      <w:marRight w:val="0"/>
      <w:marTop w:val="0"/>
      <w:marBottom w:val="0"/>
      <w:divBdr>
        <w:top w:val="none" w:sz="0" w:space="0" w:color="auto"/>
        <w:left w:val="none" w:sz="0" w:space="0" w:color="auto"/>
        <w:bottom w:val="none" w:sz="0" w:space="0" w:color="auto"/>
        <w:right w:val="none" w:sz="0" w:space="0" w:color="auto"/>
      </w:divBdr>
    </w:div>
    <w:div w:id="1693454232">
      <w:bodyDiv w:val="1"/>
      <w:marLeft w:val="0"/>
      <w:marRight w:val="0"/>
      <w:marTop w:val="0"/>
      <w:marBottom w:val="0"/>
      <w:divBdr>
        <w:top w:val="none" w:sz="0" w:space="0" w:color="auto"/>
        <w:left w:val="none" w:sz="0" w:space="0" w:color="auto"/>
        <w:bottom w:val="none" w:sz="0" w:space="0" w:color="auto"/>
        <w:right w:val="none" w:sz="0" w:space="0" w:color="auto"/>
      </w:divBdr>
    </w:div>
    <w:div w:id="1776095699">
      <w:bodyDiv w:val="1"/>
      <w:marLeft w:val="0"/>
      <w:marRight w:val="0"/>
      <w:marTop w:val="0"/>
      <w:marBottom w:val="0"/>
      <w:divBdr>
        <w:top w:val="none" w:sz="0" w:space="0" w:color="auto"/>
        <w:left w:val="none" w:sz="0" w:space="0" w:color="auto"/>
        <w:bottom w:val="none" w:sz="0" w:space="0" w:color="auto"/>
        <w:right w:val="none" w:sz="0" w:space="0" w:color="auto"/>
      </w:divBdr>
    </w:div>
    <w:div w:id="1801216973">
      <w:bodyDiv w:val="1"/>
      <w:marLeft w:val="0"/>
      <w:marRight w:val="0"/>
      <w:marTop w:val="0"/>
      <w:marBottom w:val="0"/>
      <w:divBdr>
        <w:top w:val="none" w:sz="0" w:space="0" w:color="auto"/>
        <w:left w:val="none" w:sz="0" w:space="0" w:color="auto"/>
        <w:bottom w:val="none" w:sz="0" w:space="0" w:color="auto"/>
        <w:right w:val="none" w:sz="0" w:space="0" w:color="auto"/>
      </w:divBdr>
    </w:div>
    <w:div w:id="1976641300">
      <w:bodyDiv w:val="1"/>
      <w:marLeft w:val="0"/>
      <w:marRight w:val="0"/>
      <w:marTop w:val="0"/>
      <w:marBottom w:val="0"/>
      <w:divBdr>
        <w:top w:val="none" w:sz="0" w:space="0" w:color="auto"/>
        <w:left w:val="none" w:sz="0" w:space="0" w:color="auto"/>
        <w:bottom w:val="none" w:sz="0" w:space="0" w:color="auto"/>
        <w:right w:val="none" w:sz="0" w:space="0" w:color="auto"/>
      </w:divBdr>
    </w:div>
    <w:div w:id="2023166800">
      <w:bodyDiv w:val="1"/>
      <w:marLeft w:val="0"/>
      <w:marRight w:val="0"/>
      <w:marTop w:val="0"/>
      <w:marBottom w:val="0"/>
      <w:divBdr>
        <w:top w:val="none" w:sz="0" w:space="0" w:color="auto"/>
        <w:left w:val="none" w:sz="0" w:space="0" w:color="auto"/>
        <w:bottom w:val="none" w:sz="0" w:space="0" w:color="auto"/>
        <w:right w:val="none" w:sz="0" w:space="0" w:color="auto"/>
      </w:divBdr>
    </w:div>
    <w:div w:id="2050490410">
      <w:bodyDiv w:val="1"/>
      <w:marLeft w:val="0"/>
      <w:marRight w:val="0"/>
      <w:marTop w:val="0"/>
      <w:marBottom w:val="0"/>
      <w:divBdr>
        <w:top w:val="none" w:sz="0" w:space="0" w:color="auto"/>
        <w:left w:val="none" w:sz="0" w:space="0" w:color="auto"/>
        <w:bottom w:val="none" w:sz="0" w:space="0" w:color="auto"/>
        <w:right w:val="none" w:sz="0" w:space="0" w:color="auto"/>
      </w:divBdr>
    </w:div>
    <w:div w:id="20908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vaww1.va.gov/vapubs/viewPublication.asp?Pub_ID=638&amp;FType=2" TargetMode="Externa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vacloud.us/groups/558/"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section508.va.gov/docs/Directive_6221.pdf"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ea.oit.va.gov/EAOIT/docs/ETAComplianceFINAL_12_8_28.pdf" TargetMode="External"/><Relationship Id="rId20" Type="http://schemas.openxmlformats.org/officeDocument/2006/relationships/hyperlink" Target="http://www.va.gov/op3/docs/strategicplanning/strategic_addendum_fy2011-2015.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pensourceehr.atlassian.net/secure/Dashboard.jspa?selectPageId=10600"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github.com/VHAINNOVATIONS/PerceptiveReach" TargetMode="External"/><Relationship Id="rId27"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2067B2F4F4143A514C0E3D7D859EB" ma:contentTypeVersion="0" ma:contentTypeDescription="Create a new document." ma:contentTypeScope="" ma:versionID="cf7805a062b97b8030f2b8f22af67a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3.xml><?xml version="1.0" encoding="utf-8"?>
<ds:datastoreItem xmlns:ds="http://schemas.openxmlformats.org/officeDocument/2006/customXml" ds:itemID="{9247089A-CDAB-4136-B0A7-AFB524E8F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CADB9C-ED16-411F-BF9F-961AC538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Management Plan (PMP) Template</vt:lpstr>
    </vt:vector>
  </TitlesOfParts>
  <LinksUpToDate>false</LinksUpToDate>
  <CharactersWithSpaces>16132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(PMP) Template</dc:title>
  <dc:creator/>
  <cp:lastModifiedBy/>
  <cp:revision>1</cp:revision>
  <dcterms:created xsi:type="dcterms:W3CDTF">2014-12-12T18:06:00Z</dcterms:created>
  <dcterms:modified xsi:type="dcterms:W3CDTF">2014-12-13T02:53:00Z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0x0101009812067B2F4F4143A514C0E3D7D859EB</vt:lpwstr>
  </property>
  <property fmtid="{D5CDD505-2E9C-101B-9397-08002B2CF9AE}" pid="3" name="Checked-out Note">
    <vt:lpwstr/>
  </property>
  <property fmtid="{D5CDD505-2E9C-101B-9397-08002B2CF9AE}" pid="4" name="Required for National Release">
    <vt:lpwstr>true</vt:lpwstr>
  </property>
  <property fmtid="{D5CDD505-2E9C-101B-9397-08002B2CF9AE}" pid="5" name="Required by National Release">
    <vt:lpwstr>0</vt:lpwstr>
  </property>
  <property fmtid="{D5CDD505-2E9C-101B-9397-08002B2CF9AE}" pid="6" name="Categories">
    <vt:lpwstr/>
  </property>
  <property fmtid="{D5CDD505-2E9C-101B-9397-08002B2CF9AE}" pid="7" name="Approval Level">
    <vt:lpwstr/>
  </property>
  <property fmtid="{D5CDD505-2E9C-101B-9397-08002B2CF9AE}" pid="8" name="Public Storage Location">
    <vt:lpwstr>8</vt:lpwstr>
  </property>
  <property fmtid="{D5CDD505-2E9C-101B-9397-08002B2CF9AE}" pid="9" name="Description0">
    <vt:lpwstr>Thie is the new Project Managment Plan Template as a result of artifact consolidation.</vt:lpwstr>
  </property>
  <property fmtid="{D5CDD505-2E9C-101B-9397-08002B2CF9AE}" pid="10" name="Version Control Storage Location">
    <vt:lpwstr>1</vt:lpwstr>
  </property>
  <property fmtid="{D5CDD505-2E9C-101B-9397-08002B2CF9AE}" pid="11" name="Category0">
    <vt:lpwstr>6</vt:lpwstr>
  </property>
  <property fmtid="{D5CDD505-2E9C-101B-9397-08002B2CF9AE}" pid="12" name="Artifact Owner">
    <vt:lpwstr>22</vt:lpwstr>
  </property>
  <property fmtid="{D5CDD505-2E9C-101B-9397-08002B2CF9AE}" pid="13" name="Process ID">
    <vt:lpwstr>2</vt:lpwstr>
  </property>
  <property fmtid="{D5CDD505-2E9C-101B-9397-08002B2CF9AE}" pid="14" name="Assigned To">
    <vt:lpwstr/>
  </property>
  <property fmtid="{D5CDD505-2E9C-101B-9397-08002B2CF9AE}" pid="15" name="Required by Independent Testing">
    <vt:lpwstr>1</vt:lpwstr>
  </property>
  <property fmtid="{D5CDD505-2E9C-101B-9397-08002B2CF9AE}" pid="16" name="Required for Operational Readiness Review">
    <vt:lpwstr>1</vt:lpwstr>
  </property>
  <property fmtid="{D5CDD505-2E9C-101B-9397-08002B2CF9AE}" pid="17" name="Required by PMAS">
    <vt:lpwstr>1</vt:lpwstr>
  </property>
  <property fmtid="{D5CDD505-2E9C-101B-9397-08002B2CF9AE}" pid="18" name="Required for Assessment and Authorizatio">
    <vt:lpwstr>false</vt:lpwstr>
  </property>
  <property fmtid="{D5CDD505-2E9C-101B-9397-08002B2CF9AE}" pid="19" name="Required for Assessment and Authorization">
    <vt:lpwstr>0</vt:lpwstr>
  </property>
  <property fmtid="{D5CDD505-2E9C-101B-9397-08002B2CF9AE}" pid="20" name="Activity ID">
    <vt:lpwstr/>
  </property>
  <property fmtid="{D5CDD505-2E9C-101B-9397-08002B2CF9AE}" pid="21" name="Action Requested">
    <vt:lpwstr>Push to Production</vt:lpwstr>
  </property>
  <property fmtid="{D5CDD505-2E9C-101B-9397-08002B2CF9AE}" pid="22" name="_dlc_DocIdItemGuid">
    <vt:lpwstr>268f714a-21a5-4610-8281-ffef0ffda4fd</vt:lpwstr>
  </property>
  <property fmtid="{D5CDD505-2E9C-101B-9397-08002B2CF9AE}" pid="23" name="Scope">
    <vt:lpwstr>2</vt:lpwstr>
  </property>
  <property fmtid="{D5CDD505-2E9C-101B-9397-08002B2CF9AE}" pid="24" name="Required for PMAS">
    <vt:lpwstr>1</vt:lpwstr>
  </property>
  <property fmtid="{D5CDD505-2E9C-101B-9397-08002B2CF9AE}" pid="25" name="_NewReviewCycle">
    <vt:lpwstr/>
  </property>
  <property fmtid="{D5CDD505-2E9C-101B-9397-08002B2CF9AE}" pid="26" name="_dlc_DocId">
    <vt:lpwstr>657KNE7CTRDA-583-12530</vt:lpwstr>
  </property>
  <property fmtid="{D5CDD505-2E9C-101B-9397-08002B2CF9AE}" pid="27" name="_dlc_DocIdUrl">
    <vt:lpwstr>http://vaww.oed.portal.va.gov/administration/Process/_layouts/DocIdRedir.aspx?ID=657KNE7CTRDA-583-12530657KNE7CTRDA-583-12530</vt:lpwstr>
  </property>
  <property fmtid="{D5CDD505-2E9C-101B-9397-08002B2CF9AE}" pid="28" name="Required by Operational Readiness">
    <vt:lpwstr>true</vt:lpwstr>
  </property>
  <property fmtid="{D5CDD505-2E9C-101B-9397-08002B2CF9AE}" pid="29" name="Reviewed at Milestone (Multi-Select)">
    <vt:lpwstr>MS1</vt:lpwstr>
  </property>
  <property fmtid="{D5CDD505-2E9C-101B-9397-08002B2CF9AE}" pid="30" name="PMAS Milestone Required">
    <vt:lpwstr>MS 1</vt:lpwstr>
  </property>
  <property fmtid="{D5CDD505-2E9C-101B-9397-08002B2CF9AE}" pid="31" name="Contributors">
    <vt:lpwstr/>
  </property>
  <property fmtid="{D5CDD505-2E9C-101B-9397-08002B2CF9AE}" pid="32" name="Order">
    <vt:r8>1215000</vt:r8>
  </property>
  <property fmtid="{D5CDD505-2E9C-101B-9397-08002B2CF9AE}" pid="33" name="_DocHome">
    <vt:i4>-616475941</vt:i4>
  </property>
</Properties>
</file>