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jc w:val="center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sz w:val="36"/>
          <w:szCs w:val="36"/>
          <w:rtl w:val="0"/>
          <w:lang w:val="de-DE"/>
        </w:rPr>
        <w:t>PseudoVet</w:t>
      </w:r>
    </w:p>
    <w:p>
      <w:pPr>
        <w:pStyle w:val="Body"/>
        <w:widowControl w:val="0"/>
        <w:jc w:val="center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Data Generation and VistA Import Proof-of-Concept</w:t>
      </w:r>
    </w:p>
    <w:p>
      <w:pPr>
        <w:pStyle w:val="Body"/>
        <w:widowControl w:val="0"/>
        <w:jc w:val="center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</w:rPr>
        <w:t>November 13, 2015</w:t>
      </w:r>
    </w:p>
    <w:p>
      <w:pPr>
        <w:pStyle w:val="Body"/>
        <w:widowControl w:val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Calibri" w:hAnsi="Calibri" w:hint="default"/>
          <w:sz w:val="30"/>
          <w:szCs w:val="30"/>
          <w:rtl w:val="0"/>
          <w:lang w:val="en-US"/>
        </w:rPr>
        <w:t> </w:t>
      </w:r>
    </w:p>
    <w:p>
      <w:pPr>
        <w:pStyle w:val="Body"/>
        <w:widowControl w:val="0"/>
        <w:rPr>
          <w:rFonts w:ascii="Calibri" w:cs="Calibri" w:hAnsi="Calibri" w:eastAsia="Calibri"/>
          <w:sz w:val="26"/>
          <w:szCs w:val="26"/>
        </w:rPr>
      </w:pP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 xml:space="preserve">Purpose: 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 To prove we can take a health data set (synthetic or real) and import it successfully into a VistA database while maintaining its integrity for software development and testing.  </w:t>
      </w:r>
    </w:p>
    <w:p>
      <w:pPr>
        <w:pStyle w:val="Body"/>
        <w:widowControl w:val="0"/>
        <w:rPr>
          <w:rFonts w:ascii="Calibri" w:cs="Calibri" w:hAnsi="Calibri" w:eastAsia="Calibri"/>
          <w:b w:val="1"/>
          <w:bCs w:val="1"/>
          <w:sz w:val="26"/>
          <w:szCs w:val="26"/>
          <w:u w:val="single"/>
        </w:rPr>
      </w:pPr>
    </w:p>
    <w:p>
      <w:pPr>
        <w:pStyle w:val="Body"/>
        <w:widowControl w:val="0"/>
        <w:rPr>
          <w:rFonts w:ascii="Calibri" w:cs="Calibri" w:hAnsi="Calibri" w:eastAsia="Calibri"/>
          <w:sz w:val="26"/>
          <w:szCs w:val="26"/>
        </w:rPr>
      </w:pP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fr-FR"/>
        </w:rPr>
        <w:t>Objectives</w:t>
      </w:r>
      <w:r>
        <w:rPr>
          <w:rFonts w:ascii="Calibri" w:hAnsi="Calibri"/>
          <w:sz w:val="26"/>
          <w:szCs w:val="26"/>
          <w:rtl w:val="0"/>
          <w:lang w:val="en-US"/>
        </w:rPr>
        <w:t>: To programmatically perform the following as proof of concept -</w:t>
      </w:r>
    </w:p>
    <w:p>
      <w:pPr>
        <w:pStyle w:val="Body"/>
        <w:widowControl w:val="0"/>
        <w:rPr>
          <w:rFonts w:ascii="Calibri" w:cs="Calibri" w:hAnsi="Calibri" w:eastAsia="Calibri"/>
          <w:sz w:val="26"/>
          <w:szCs w:val="26"/>
        </w:rPr>
      </w:pP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Assign patient to clinic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Create appointment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See patient generate progress note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Have clinician create outpatient med order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Have pharmacy finish the order (backdoor order entry)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Patient label printed ~ considered filled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Dispensed to patient</w:t>
      </w:r>
    </w:p>
    <w:p>
      <w:pPr>
        <w:pStyle w:val="Body"/>
        <w:widowControl w:val="0"/>
        <w:tabs>
          <w:tab w:val="left" w:pos="220"/>
          <w:tab w:val="left" w:pos="720"/>
        </w:tabs>
        <w:rPr>
          <w:rFonts w:ascii="Calibri" w:cs="Calibri" w:hAnsi="Calibri" w:eastAsia="Calibri"/>
          <w:sz w:val="26"/>
          <w:szCs w:val="26"/>
        </w:rPr>
      </w:pPr>
    </w:p>
    <w:p>
      <w:pPr>
        <w:pStyle w:val="Body"/>
        <w:widowControl w:val="0"/>
        <w:tabs>
          <w:tab w:val="left" w:pos="220"/>
          <w:tab w:val="left" w:pos="720"/>
        </w:tabs>
        <w:rPr>
          <w:rFonts w:ascii="Calibri" w:cs="Calibri" w:hAnsi="Calibri" w:eastAsia="Calibri"/>
          <w:sz w:val="26"/>
          <w:szCs w:val="26"/>
        </w:rPr>
      </w:pP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Other Details</w:t>
      </w:r>
      <w:r>
        <w:rPr>
          <w:rFonts w:ascii="Calibri" w:hAnsi="Calibri"/>
          <w:sz w:val="26"/>
          <w:szCs w:val="26"/>
          <w:rtl w:val="0"/>
        </w:rPr>
        <w:t>:</w:t>
      </w:r>
    </w:p>
    <w:p>
      <w:pPr>
        <w:pStyle w:val="Body"/>
        <w:widowControl w:val="0"/>
        <w:tabs>
          <w:tab w:val="left" w:pos="220"/>
          <w:tab w:val="left" w:pos="720"/>
        </w:tabs>
        <w:rPr>
          <w:rFonts w:ascii="Calibri" w:cs="Calibri" w:hAnsi="Calibri" w:eastAsia="Calibri"/>
          <w:sz w:val="26"/>
          <w:szCs w:val="26"/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>Hosting</w:t>
      </w:r>
      <w:r>
        <w:rPr>
          <w:rFonts w:ascii="Calibri" w:hAnsi="Calibri" w:hint="default"/>
          <w:sz w:val="26"/>
          <w:szCs w:val="26"/>
          <w:rtl w:val="0"/>
          <w:lang w:val="en-US"/>
        </w:rPr>
        <w:t xml:space="preserve"> – </w:t>
      </w:r>
      <w:r>
        <w:rPr>
          <w:rFonts w:ascii="Calibri" w:hAnsi="Calibri"/>
          <w:sz w:val="26"/>
          <w:szCs w:val="26"/>
          <w:rtl w:val="0"/>
          <w:lang w:val="en-US"/>
        </w:rPr>
        <w:t>PseudoVet and the Core Reference Database (CRD) will be reside in the Future Technologies Lab (FTL) on public VistA instances</w:t>
      </w:r>
    </w:p>
    <w:p>
      <w:pPr>
        <w:pStyle w:val="List Paragraph"/>
        <w:widowControl w:val="0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 xml:space="preserve">Number of Patient Records </w:t>
      </w:r>
      <w:r>
        <w:rPr>
          <w:rFonts w:ascii="Calibri" w:hAnsi="Calibri" w:hint="default"/>
          <w:sz w:val="26"/>
          <w:szCs w:val="26"/>
          <w:rtl w:val="0"/>
          <w:lang w:val="en-US"/>
        </w:rPr>
        <w:t xml:space="preserve">– </w:t>
      </w:r>
      <w:r>
        <w:rPr>
          <w:rFonts w:ascii="Calibri" w:hAnsi="Calibri"/>
          <w:sz w:val="26"/>
          <w:szCs w:val="26"/>
          <w:rtl w:val="0"/>
          <w:lang w:val="en-US"/>
        </w:rPr>
        <w:t>The target number of patient records is 10,000</w:t>
      </w:r>
    </w:p>
    <w:p>
      <w:pPr>
        <w:pStyle w:val="List Paragraph"/>
        <w:widowControl w:val="0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6"/>
          <w:szCs w:val="26"/>
          <w:rtl w:val="0"/>
          <w:lang w:val="en-US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>Database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 - The routines and data prepositioning is being developed along with utilities that will build the CRD into a Mongo Database with a schema structure that will support the generation of synthetic data that will be fed to one or multiple subordinate VistA databases</w:t>
      </w:r>
    </w:p>
    <w:p>
      <w:pPr>
        <w:pStyle w:val="List Paragraph"/>
        <w:widowControl w:val="0"/>
        <w:tabs>
          <w:tab w:val="left" w:pos="220"/>
          <w:tab w:val="left" w:pos="720"/>
        </w:tabs>
        <w:rPr>
          <w:rFonts w:ascii="Calibri" w:cs="Calibri" w:hAnsi="Calibri" w:eastAsia="Calibri"/>
          <w:sz w:val="26"/>
          <w:szCs w:val="26"/>
        </w:rPr>
      </w:pPr>
    </w:p>
    <w:p>
      <w:pPr>
        <w:pStyle w:val="Body"/>
        <w:widowControl w:val="0"/>
        <w:rPr>
          <w:rStyle w:val="None"/>
          <w:rFonts w:ascii="Calibri" w:cs="Calibri" w:hAnsi="Calibri" w:eastAsia="Calibri"/>
          <w:b w:val="1"/>
          <w:bCs w:val="1"/>
          <w:sz w:val="26"/>
          <w:szCs w:val="26"/>
          <w:u w:val="single"/>
        </w:rPr>
      </w:pP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fr-FR"/>
        </w:rPr>
        <w:t>Documentation</w:t>
      </w:r>
      <w:r>
        <w:rPr>
          <w:rFonts w:ascii="Calibri" w:hAnsi="Calibri"/>
          <w:sz w:val="26"/>
          <w:szCs w:val="26"/>
          <w:rtl w:val="0"/>
          <w:lang w:val="de-DE"/>
        </w:rPr>
        <w:t xml:space="preserve">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"http://github.com/VHAINNOVATIONS/PseudoVet/"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http://github.com/VHAINNOVATIONS/PseudoVet/</w:t>
      </w:r>
      <w:r>
        <w:rPr/>
        <w:fldChar w:fldCharType="end" w:fldLock="0"/>
      </w:r>
    </w:p>
    <w:p>
      <w:pPr>
        <w:pStyle w:val="List Paragraph"/>
        <w:widowControl w:val="0"/>
        <w:tabs>
          <w:tab w:val="left" w:pos="220"/>
          <w:tab w:val="left" w:pos="720"/>
        </w:tabs>
        <w:ind w:left="0" w:firstLine="0"/>
        <w:rPr>
          <w:rFonts w:ascii="Calibri" w:cs="Calibri" w:hAnsi="Calibri" w:eastAsia="Calibri"/>
          <w:sz w:val="26"/>
          <w:szCs w:val="26"/>
        </w:rPr>
      </w:pPr>
    </w:p>
    <w:p>
      <w:pPr>
        <w:pStyle w:val="List Paragraph"/>
        <w:widowControl w:val="0"/>
        <w:tabs>
          <w:tab w:val="left" w:pos="220"/>
          <w:tab w:val="left" w:pos="720"/>
        </w:tabs>
        <w:ind w:left="0" w:firstLine="0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TimeTable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:  4-8 weeks</w:t>
      </w:r>
    </w:p>
    <w:p>
      <w:pPr>
        <w:pStyle w:val="Body"/>
        <w:widowControl w:val="0"/>
        <w:tabs>
          <w:tab w:val="left" w:pos="220"/>
          <w:tab w:val="left" w:pos="720"/>
        </w:tabs>
      </w:pPr>
      <w:r>
        <w:rPr>
          <w:rFonts w:ascii="Calibri" w:cs="Calibri" w:hAnsi="Calibri" w:eastAsia="Calibri"/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2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left" w:pos="2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20"/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20"/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20"/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20"/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20"/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20"/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ff"/>
      <w:sz w:val="26"/>
      <w:szCs w:val="26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