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Title"/>
        <w:jc w:val="center"/>
        <w:rPr>
          <w:color w:val="000000"/>
          <w:u w:color="000000"/>
        </w:rPr>
      </w:pPr>
      <w:r>
        <w:rPr>
          <w:color w:val="000000"/>
          <w:u w:color="000000"/>
        </w:rPr>
        <w:drawing>
          <wp:inline distT="0" distB="0" distL="0" distR="0">
            <wp:extent cx="3718134" cy="30384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718134" cy="3038475"/>
                    </a:xfrm>
                    <a:prstGeom prst="rect">
                      <a:avLst/>
                    </a:prstGeom>
                    <a:ln w="12700" cap="flat">
                      <a:noFill/>
                      <a:miter lim="400000"/>
                    </a:ln>
                    <a:effectLst/>
                  </pic:spPr>
                </pic:pic>
              </a:graphicData>
            </a:graphic>
          </wp:inline>
        </w:drawing>
      </w:r>
    </w:p>
    <w:p>
      <w:pPr>
        <w:pStyle w:val="Title"/>
        <w:jc w:val="center"/>
        <w:rPr>
          <w:sz w:val="96"/>
          <w:szCs w:val="96"/>
        </w:rPr>
      </w:pPr>
      <w:r>
        <w:rPr>
          <w:rFonts w:ascii="Times New Roman" w:hAnsi="Times New Roman"/>
          <w:sz w:val="96"/>
          <w:szCs w:val="96"/>
          <w:rtl w:val="0"/>
          <w:lang w:val="en-US"/>
        </w:rPr>
        <w:t>PseudoVet</w:t>
      </w:r>
    </w:p>
    <w:p>
      <w:pPr>
        <w:pStyle w:val="Body A"/>
        <w:jc w:val="center"/>
        <w:rPr>
          <w:sz w:val="72"/>
          <w:szCs w:val="72"/>
        </w:rPr>
      </w:pPr>
      <w:r>
        <w:rPr>
          <w:rFonts w:ascii="Trebuchet MS" w:hAnsi="Trebuchet MS"/>
          <w:sz w:val="72"/>
          <w:szCs w:val="72"/>
          <w:rtl w:val="0"/>
          <w:lang w:val="en-US"/>
        </w:rPr>
        <w:t>Developers Guide</w:t>
      </w:r>
    </w:p>
    <w:p>
      <w:pPr>
        <w:pStyle w:val="Body A"/>
        <w:rPr>
          <w:sz w:val="72"/>
          <w:szCs w:val="72"/>
        </w:rPr>
      </w:pPr>
    </w:p>
    <w:p>
      <w:pPr>
        <w:pStyle w:val="Body A"/>
        <w:jc w:val="center"/>
        <w:rPr>
          <w:sz w:val="36"/>
          <w:szCs w:val="36"/>
        </w:rPr>
      </w:pPr>
      <w:r>
        <w:rPr>
          <w:rFonts w:ascii="Trebuchet MS" w:hAnsi="Trebuchet MS"/>
          <w:sz w:val="36"/>
          <w:szCs w:val="36"/>
          <w:rtl w:val="0"/>
          <w:lang w:val="en-US"/>
        </w:rPr>
        <w:t>Written by Will BC Collins IV</w:t>
      </w:r>
    </w:p>
    <w:p>
      <w:pPr>
        <w:pStyle w:val="Body A"/>
        <w:jc w:val="center"/>
        <w:rPr>
          <w:sz w:val="36"/>
          <w:szCs w:val="36"/>
        </w:rPr>
      </w:pPr>
      <w:r>
        <w:rPr>
          <w:rFonts w:ascii="Trebuchet MS" w:hAnsi="Trebuchet MS"/>
          <w:sz w:val="36"/>
          <w:szCs w:val="36"/>
          <w:rtl w:val="0"/>
          <w:lang w:val="fr-FR"/>
        </w:rPr>
        <w:t>Date: June 26, 2015</w:t>
      </w:r>
    </w:p>
    <w:p>
      <w:pPr>
        <w:pStyle w:val="Body A"/>
        <w:rPr>
          <w:sz w:val="36"/>
          <w:szCs w:val="36"/>
        </w:rPr>
      </w:pPr>
    </w:p>
    <w:p>
      <w:pPr>
        <w:pStyle w:val="Body A"/>
        <w:jc w:val="center"/>
        <w:rPr>
          <w:sz w:val="36"/>
          <w:szCs w:val="36"/>
        </w:rPr>
      </w:pPr>
      <w:r>
        <w:rPr>
          <w:rFonts w:ascii="Trebuchet MS" w:hAnsi="Trebuchet MS"/>
          <w:sz w:val="36"/>
          <w:szCs w:val="36"/>
          <w:rtl w:val="0"/>
          <w:lang w:val="en-US"/>
        </w:rPr>
        <w:t>VHA Innovations Future Technology Laboratory</w:t>
      </w:r>
    </w:p>
    <w:p>
      <w:pPr>
        <w:pStyle w:val="Body A"/>
        <w:jc w:val="center"/>
        <w:rPr>
          <w:sz w:val="36"/>
          <w:szCs w:val="36"/>
        </w:rPr>
      </w:pPr>
      <w:r>
        <w:rPr>
          <w:rFonts w:ascii="Trebuchet MS" w:hAnsi="Trebuchet MS"/>
          <w:sz w:val="36"/>
          <w:szCs w:val="36"/>
          <w:rtl w:val="0"/>
          <w:lang w:val="en-US"/>
        </w:rPr>
        <w:t>Department of Veterans Affairs</w:t>
      </w:r>
    </w:p>
    <w:p>
      <w:pPr>
        <w:pStyle w:val="TOC Heading"/>
        <w:jc w:val="both"/>
      </w:pPr>
      <w:r>
        <w:rPr>
          <w:rFonts w:ascii="Times New Roman" w:hAnsi="Times New Roman"/>
          <w:rtl w:val="0"/>
          <w:lang w:val="en-US"/>
        </w:rPr>
        <w:t>Table of Contents</w:t>
      </w:r>
    </w:p>
    <w:p>
      <w:pPr>
        <w:pStyle w:val="Body A"/>
        <w:jc w:val="both"/>
      </w:pPr>
      <w:r>
        <w:rPr/>
        <w:fldChar w:fldCharType="begin" w:fldLock="0"/>
      </w:r>
      <w:r>
        <w:instrText xml:space="preserve"> TOC \o 2-3 \t "Heading, 4,heading 4, 5"</w:instrText>
      </w:r>
      <w:r>
        <w:rPr/>
        <w:fldChar w:fldCharType="separate" w:fldLock="0"/>
      </w:r>
    </w:p>
    <w:p>
      <w:pPr>
        <w:pStyle w:val="TOC 4"/>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Background</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Technical Overview</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Purpose of this Manual </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Architectural Overview</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Prerequisites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Development Environment</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Developer Knowledge</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Development Environment</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System Requirements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Installing Required Software under CentOS 7</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Install MongoDB Database Server Software</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Install Node.JS and NPM</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Core Reference Database (CRD)</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Npm modules</w:t>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CRD Development Activities</w:t>
        <w:tab/>
      </w:r>
      <w:r>
        <w:rPr/>
        <w:fldChar w:fldCharType="begin" w:fldLock="0"/>
      </w:r>
      <w:r>
        <w:instrText xml:space="preserve"> PAGEREF _Toc15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Discovery</w:t>
        <w:tab/>
      </w:r>
      <w:r>
        <w:rPr/>
        <w:fldChar w:fldCharType="begin" w:fldLock="0"/>
      </w:r>
      <w:r>
        <w:instrText xml:space="preserve"> PAGEREF _Toc16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Taxonomic Scheme</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Name</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Occupation</w:t>
        <w:tab/>
      </w:r>
      <w:r>
        <w:rPr/>
        <w:fldChar w:fldCharType="begin" w:fldLock="0"/>
      </w:r>
      <w:r>
        <w:instrText xml:space="preserve"> PAGEREF _Toc19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Prepositioning</w:t>
        <w:tab/>
      </w:r>
      <w:r>
        <w:rPr/>
        <w:fldChar w:fldCharType="begin" w:fldLock="0"/>
      </w:r>
      <w:r>
        <w:instrText xml:space="preserve"> PAGEREF _Toc20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Import</w:t>
        <w:tab/>
      </w:r>
      <w:r>
        <w:rPr/>
        <w:fldChar w:fldCharType="begin" w:fldLock="0"/>
      </w:r>
      <w:r>
        <w:instrText xml:space="preserve"> PAGEREF _Toc21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Data Types</w:t>
        <w:tab/>
      </w:r>
      <w:r>
        <w:rPr/>
        <w:fldChar w:fldCharType="begin" w:fldLock="0"/>
      </w:r>
      <w:r>
        <w:instrText xml:space="preserve"> PAGEREF _Toc22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Social Security Number Data</w:t>
        <w:tab/>
      </w:r>
      <w:r>
        <w:rPr/>
        <w:fldChar w:fldCharType="begin" w:fldLock="0"/>
      </w:r>
      <w:r>
        <w:instrText xml:space="preserve"> PAGEREF _Toc23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FACILITY DATA</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Medical Staff DATA</w:t>
        <w:tab/>
      </w:r>
      <w:r>
        <w:rPr/>
        <w:fldChar w:fldCharType="begin" w:fldLock="0"/>
      </w:r>
      <w:r>
        <w:instrText xml:space="preserve"> PAGEREF _Toc25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CLINIC DATA</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PATIENT DEMOGRAPHICS</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SYMPTOMS DATA</w:t>
        <w:tab/>
      </w:r>
      <w:r>
        <w:rPr/>
        <w:fldChar w:fldCharType="begin" w:fldLock="0"/>
      </w:r>
      <w:r>
        <w:instrText xml:space="preserve"> PAGEREF _Toc28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DIAGNOSIS DATA</w:t>
        <w:tab/>
      </w:r>
      <w:r>
        <w:rPr/>
        <w:fldChar w:fldCharType="begin" w:fldLock="0"/>
      </w:r>
      <w:r>
        <w:instrText xml:space="preserve"> PAGEREF _Toc29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CURRENT PROCEDURAL TERMINOLOGY DATA (CPT)</w:t>
        <w:tab/>
      </w:r>
      <w:r>
        <w:rPr/>
        <w:fldChar w:fldCharType="begin" w:fldLock="0"/>
      </w:r>
      <w:r>
        <w:instrText xml:space="preserve"> PAGEREF _Toc30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FORMULARY DATA</w:t>
        <w:tab/>
      </w:r>
      <w:r>
        <w:rPr/>
        <w:fldChar w:fldCharType="begin" w:fldLock="0"/>
      </w:r>
      <w:r>
        <w:instrText xml:space="preserve"> PAGEREF _Toc31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LABORATORY TESTS AND REFERENCE RANGES</w:t>
        <w:tab/>
      </w:r>
      <w:r>
        <w:rPr/>
        <w:fldChar w:fldCharType="begin" w:fldLock="0"/>
      </w:r>
      <w:r>
        <w:instrText xml:space="preserve"> PAGEREF _Toc32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RADIOLOGICAL TESTS AND REFERENCE RANGES</w:t>
        <w:tab/>
      </w:r>
      <w:r>
        <w:rPr/>
        <w:fldChar w:fldCharType="begin" w:fldLock="0"/>
      </w:r>
      <w:r>
        <w:instrText xml:space="preserve"> PAGEREF _Toc33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WHO DISABILITY ASSESSMENT SCHEDULE (WHODAS 2.0) </w:t>
        <w:tab/>
      </w:r>
      <w:r>
        <w:rPr/>
        <w:fldChar w:fldCharType="begin" w:fldLock="0"/>
      </w:r>
      <w:r>
        <w:instrText xml:space="preserve"> PAGEREF _Toc34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SERVICE CONNECTED DISABILITY DATA</w:t>
        <w:tab/>
      </w:r>
      <w:r>
        <w:rPr/>
        <w:fldChar w:fldCharType="begin" w:fldLock="0"/>
      </w:r>
      <w:r>
        <w:instrText xml:space="preserve"> PAGEREF _Toc35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PSEUDOVET INTERFACE (PI)</w:t>
        <w:tab/>
      </w:r>
      <w:r>
        <w:rPr/>
        <w:fldChar w:fldCharType="begin" w:fldLock="0"/>
      </w:r>
      <w:r>
        <w:instrText xml:space="preserve"> PAGEREF _Toc36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AUTHENTICATION AND AUTHORIZATION</w:t>
        <w:tab/>
      </w:r>
      <w:r>
        <w:rPr/>
        <w:fldChar w:fldCharType="begin" w:fldLock="0"/>
      </w:r>
      <w:r>
        <w:instrText xml:space="preserve"> PAGEREF _Toc37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CLINICAL DATA MODIFICATION </w:t>
        <w:tab/>
      </w:r>
      <w:r>
        <w:rPr/>
        <w:fldChar w:fldCharType="begin" w:fldLock="0"/>
      </w:r>
      <w:r>
        <w:instrText xml:space="preserve"> PAGEREF _Toc38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LINK ATTRIBUTION</w:t>
        <w:tab/>
      </w:r>
      <w:r>
        <w:rPr/>
        <w:fldChar w:fldCharType="begin" w:fldLock="0"/>
      </w:r>
      <w:r>
        <w:instrText xml:space="preserve"> PAGEREF _Toc39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GENDER, RACIAL, AND GEOSPACIAL TAGGING</w:t>
        <w:tab/>
      </w:r>
      <w:r>
        <w:rPr/>
        <w:fldChar w:fldCharType="begin" w:fldLock="0"/>
      </w:r>
      <w:r>
        <w:instrText xml:space="preserve"> PAGEREF _Toc40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PROCESS EXECUTION</w:t>
        <w:tab/>
      </w:r>
      <w:r>
        <w:rPr/>
        <w:fldChar w:fldCharType="begin" w:fldLock="0"/>
      </w:r>
      <w:r>
        <w:instrText xml:space="preserve"> PAGEREF _Toc41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LOGGING</w:t>
        <w:tab/>
      </w:r>
      <w:r>
        <w:rPr/>
        <w:fldChar w:fldCharType="begin" w:fldLock="0"/>
      </w:r>
      <w:r>
        <w:instrText xml:space="preserve"> PAGEREF _Toc42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PSEUDOVET DATABASE</w:t>
        <w:tab/>
      </w:r>
      <w:r>
        <w:rPr/>
        <w:fldChar w:fldCharType="begin" w:fldLock="0"/>
      </w:r>
      <w:r>
        <w:instrText xml:space="preserve"> PAGEREF _Toc43 \h </w:instrText>
      </w:r>
      <w:r>
        <w:rPr/>
        <w:fldChar w:fldCharType="separate" w:fldLock="0"/>
      </w:r>
      <w:r>
        <w:rPr>
          <w:rFonts w:cs="Arial Unicode MS" w:eastAsia="Arial Unicode MS"/>
          <w:rtl w:val="0"/>
        </w:rPr>
        <w:t>15</w:t>
      </w:r>
      <w:r>
        <w:rPr/>
        <w:fldChar w:fldCharType="end" w:fldLock="0"/>
      </w:r>
    </w:p>
    <w:p>
      <w:pPr>
        <w:pStyle w:val="TOC 4"/>
      </w:pPr>
      <w:r>
        <w:rPr>
          <w:rFonts w:cs="Arial Unicode MS" w:eastAsia="Arial Unicode MS"/>
          <w:rtl w:val="0"/>
        </w:rPr>
        <w:t>AUTOMATION SERVICES</w:t>
        <w:tab/>
      </w:r>
      <w:r>
        <w:rPr/>
        <w:fldChar w:fldCharType="begin" w:fldLock="0"/>
      </w:r>
      <w:r>
        <w:instrText xml:space="preserve"> PAGEREF _Toc44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ALPHA ENGINE</w:t>
        <w:tab/>
      </w:r>
      <w:r>
        <w:rPr/>
        <w:fldChar w:fldCharType="begin" w:fldLock="0"/>
      </w:r>
      <w:r>
        <w:instrText xml:space="preserve"> PAGEREF _Toc45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FACILITY GENERATOR</w:t>
        <w:tab/>
      </w:r>
      <w:r>
        <w:rPr/>
        <w:fldChar w:fldCharType="begin" w:fldLock="0"/>
      </w:r>
      <w:r>
        <w:instrText xml:space="preserve"> PAGEREF _Toc46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CLINIC GENERATOR</w:t>
        <w:tab/>
      </w:r>
      <w:r>
        <w:rPr/>
        <w:fldChar w:fldCharType="begin" w:fldLock="0"/>
      </w:r>
      <w:r>
        <w:instrText xml:space="preserve"> PAGEREF _Toc47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STAFF GENERATOR</w:t>
        <w:tab/>
      </w:r>
      <w:r>
        <w:rPr/>
        <w:fldChar w:fldCharType="begin" w:fldLock="0"/>
      </w:r>
      <w:r>
        <w:instrText xml:space="preserve"> PAGEREF _Toc48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PSEUDOVET GENERATOR</w:t>
        <w:tab/>
      </w:r>
      <w:r>
        <w:rPr/>
        <w:fldChar w:fldCharType="begin" w:fldLock="0"/>
      </w:r>
      <w:r>
        <w:instrText xml:space="preserve"> PAGEREF _Toc49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ALPHA QUEUE</w:t>
        <w:tab/>
      </w:r>
      <w:r>
        <w:rPr/>
        <w:fldChar w:fldCharType="begin" w:fldLock="0"/>
      </w:r>
      <w:r>
        <w:instrText xml:space="preserve"> PAGEREF _Toc50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OMEGA ENGINE</w:t>
        <w:tab/>
      </w:r>
      <w:r>
        <w:rPr/>
        <w:fldChar w:fldCharType="begin" w:fldLock="0"/>
      </w:r>
      <w:r>
        <w:instrText xml:space="preserve"> PAGEREF _Toc51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PI OMEGA INTERFACE</w:t>
        <w:tab/>
      </w:r>
      <w:r>
        <w:rPr/>
        <w:fldChar w:fldCharType="begin" w:fldLock="0"/>
      </w:r>
      <w:r>
        <w:instrText xml:space="preserve"> PAGEREF _Toc52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SYMPTOMS GENERATOR</w:t>
        <w:tab/>
      </w:r>
      <w:r>
        <w:rPr/>
        <w:fldChar w:fldCharType="begin" w:fldLock="0"/>
      </w:r>
      <w:r>
        <w:instrText xml:space="preserve"> PAGEREF _Toc53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APPOINTMENT GENERATOR</w:t>
        <w:tab/>
      </w:r>
      <w:r>
        <w:rPr/>
        <w:fldChar w:fldCharType="begin" w:fldLock="0"/>
      </w:r>
      <w:r>
        <w:instrText xml:space="preserve"> PAGEREF _Toc54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WORKFLOW GENERATOR</w:t>
        <w:tab/>
      </w:r>
      <w:r>
        <w:rPr/>
        <w:fldChar w:fldCharType="begin" w:fldLock="0"/>
      </w:r>
      <w:r>
        <w:instrText xml:space="preserve"> PAGEREF _Toc55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TROUBLE MAKER</w:t>
        <w:tab/>
      </w:r>
      <w:r>
        <w:rPr/>
        <w:fldChar w:fldCharType="begin" w:fldLock="0"/>
      </w:r>
      <w:r>
        <w:instrText xml:space="preserve"> PAGEREF _Toc56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OMEGA QUEUE</w:t>
        <w:tab/>
      </w:r>
      <w:r>
        <w:rPr/>
        <w:fldChar w:fldCharType="begin" w:fldLock="0"/>
      </w:r>
      <w:r>
        <w:instrText xml:space="preserve"> PAGEREF _Toc57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CLIENT EHR SYSTEM INTEGRATION</w:t>
        <w:tab/>
      </w:r>
      <w:r>
        <w:rPr/>
        <w:fldChar w:fldCharType="begin" w:fldLock="0"/>
      </w:r>
      <w:r>
        <w:instrText xml:space="preserve"> PAGEREF _Toc58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PI EHR INTERFACE</w:t>
        <w:tab/>
      </w:r>
      <w:r>
        <w:rPr/>
        <w:fldChar w:fldCharType="begin" w:fldLock="0"/>
      </w:r>
      <w:r>
        <w:instrText xml:space="preserve"> PAGEREF _Toc59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VISTA ADAPTOR</w:t>
        <w:tab/>
      </w:r>
      <w:r>
        <w:rPr/>
        <w:fldChar w:fldCharType="begin" w:fldLock="0"/>
      </w:r>
      <w:r>
        <w:instrText xml:space="preserve"> PAGEREF _Toc60 \h </w:instrText>
      </w:r>
      <w:r>
        <w:rPr/>
        <w:fldChar w:fldCharType="separate" w:fldLock="0"/>
      </w:r>
      <w:r>
        <w:rPr>
          <w:rFonts w:cs="Arial Unicode MS" w:eastAsia="Arial Unicode MS"/>
          <w:rtl w:val="0"/>
        </w:rPr>
        <w:t>17</w:t>
      </w:r>
      <w:r>
        <w:rPr/>
        <w:fldChar w:fldCharType="end" w:fldLock="0"/>
      </w:r>
    </w:p>
    <w:p>
      <w:pPr>
        <w:pStyle w:val="Body A"/>
        <w:jc w:val="both"/>
        <w:rPr>
          <w:caps w:val="0"/>
          <w:smallCaps w:val="0"/>
          <w:strike w:val="0"/>
          <w:dstrike w:val="0"/>
          <w:outline w:val="0"/>
          <w:color w:val="000000"/>
          <w:spacing w:val="0"/>
          <w:kern w:val="0"/>
          <w:position w:val="0"/>
          <w:u w:val="none" w:color="000000"/>
          <w:vertAlign w:val="baseline"/>
        </w:rPr>
      </w:pPr>
      <w:r>
        <w:rPr/>
        <w:fldChar w:fldCharType="end" w:fldLock="0"/>
      </w:r>
    </w:p>
    <w:p>
      <w:pPr>
        <w:pStyle w:val="Heading"/>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jc w:val="both"/>
      </w:pPr>
    </w:p>
    <w:p>
      <w:pPr>
        <w:pStyle w:val="Body A"/>
      </w:pPr>
    </w:p>
    <w:p>
      <w:pPr>
        <w:pStyle w:val="Heading"/>
        <w:jc w:val="both"/>
      </w:pPr>
      <w:bookmarkStart w:name="_Toc" w:id="0"/>
      <w:r>
        <w:rPr>
          <w:rFonts w:ascii="Times New Roman" w:hAnsi="Times New Roman"/>
          <w:rtl w:val="0"/>
          <w:lang w:val="fr-FR"/>
        </w:rPr>
        <w:t>Introduction</w:t>
      </w:r>
      <w:bookmarkEnd w:id="0"/>
    </w:p>
    <w:p>
      <w:pPr>
        <w:pStyle w:val="Body A"/>
        <w:jc w:val="both"/>
        <w:rPr>
          <w:rStyle w:val="None"/>
          <w:rFonts w:ascii="Cambria" w:cs="Cambria" w:hAnsi="Cambria" w:eastAsia="Cambria"/>
        </w:rPr>
      </w:pPr>
      <w:r>
        <w:rPr>
          <w:rFonts w:ascii="Cambria" w:hAnsi="Cambria"/>
          <w:rtl w:val="0"/>
          <w:lang w:val="en-US"/>
        </w:rPr>
        <w:t>PseudoVet is an automated patient data fabrication engine.</w:t>
      </w:r>
      <w:r>
        <w:rPr>
          <w:rFonts w:ascii="Cambria" w:hAnsi="Cambria" w:hint="default"/>
          <w:rtl w:val="0"/>
          <w:lang w:val="en-US"/>
        </w:rPr>
        <w:t xml:space="preserve">  </w:t>
      </w:r>
      <w:r>
        <w:rPr>
          <w:rFonts w:ascii="Cambria" w:hAnsi="Cambria"/>
          <w:rtl w:val="0"/>
          <w:lang w:val="en-US"/>
        </w:rPr>
        <w:t>It</w:t>
      </w:r>
      <w:r>
        <w:rPr>
          <w:rFonts w:ascii="Cambria" w:hAnsi="Cambria" w:hint="default"/>
          <w:rtl w:val="0"/>
          <w:lang w:val="en-US"/>
        </w:rPr>
        <w:t>’</w:t>
      </w:r>
      <w:r>
        <w:rPr>
          <w:rFonts w:ascii="Cambria" w:hAnsi="Cambria"/>
          <w:rtl w:val="0"/>
          <w:lang w:val="en-US"/>
        </w:rPr>
        <w:t>s goal is to provide a set of active synthetic patients that can be used for healthcare software development and testing for applications that are geared towards VA</w:t>
      </w:r>
      <w:r>
        <w:rPr>
          <w:rFonts w:ascii="Cambria" w:hAnsi="Cambria" w:hint="default"/>
          <w:rtl w:val="0"/>
          <w:lang w:val="en-US"/>
        </w:rPr>
        <w:t>’</w:t>
      </w:r>
      <w:r>
        <w:rPr>
          <w:rFonts w:ascii="Cambria" w:hAnsi="Cambria"/>
          <w:rtl w:val="0"/>
          <w:lang w:val="en-US"/>
        </w:rPr>
        <w:t>s VistA and Enterprise Heath Management Platform (eHMP) through the Veterans Health Administrations</w:t>
      </w:r>
      <w:r>
        <w:rPr>
          <w:rFonts w:ascii="Cambria" w:hAnsi="Cambria" w:hint="default"/>
          <w:rtl w:val="0"/>
          <w:lang w:val="en-US"/>
        </w:rPr>
        <w:t xml:space="preserve">’ </w:t>
      </w:r>
      <w:r>
        <w:rPr>
          <w:rFonts w:ascii="Cambria" w:hAnsi="Cambria"/>
          <w:rtl w:val="0"/>
          <w:lang w:val="en-US"/>
        </w:rPr>
        <w:t xml:space="preserve">(VHA) Future Technology Laboratory (FTL) a publically accessible development environment.  More information on the VHA Innovation Laboratory and FTL can be found here: </w:t>
      </w:r>
      <w:r>
        <w:rPr>
          <w:rStyle w:val="Hyperlink.0"/>
        </w:rPr>
        <w:fldChar w:fldCharType="begin" w:fldLock="0"/>
      </w:r>
      <w:r>
        <w:rPr>
          <w:rStyle w:val="Hyperlink.0"/>
        </w:rPr>
        <w:instrText xml:space="preserve"> HYPERLINK "http://vaftl.us"</w:instrText>
      </w:r>
      <w:r>
        <w:rPr>
          <w:rStyle w:val="Hyperlink.0"/>
        </w:rPr>
        <w:fldChar w:fldCharType="separate" w:fldLock="0"/>
      </w:r>
      <w:r>
        <w:rPr>
          <w:rStyle w:val="Hyperlink.0"/>
          <w:rtl w:val="0"/>
          <w:lang w:val="de-DE"/>
        </w:rPr>
        <w:t>http://vaftl.us</w:t>
      </w:r>
      <w:r>
        <w:rPr/>
        <w:fldChar w:fldCharType="end" w:fldLock="0"/>
      </w:r>
    </w:p>
    <w:p>
      <w:pPr>
        <w:pStyle w:val="Heading 2"/>
        <w:jc w:val="both"/>
      </w:pPr>
      <w:bookmarkStart w:name="_Toc1" w:id="1"/>
      <w:r>
        <w:rPr>
          <w:rStyle w:val="None"/>
          <w:rFonts w:ascii="Times New Roman" w:hAnsi="Times New Roman"/>
          <w:rtl w:val="0"/>
          <w:lang w:val="en-US"/>
        </w:rPr>
        <w:t>Background</w:t>
      </w:r>
      <w:bookmarkEnd w:id="1"/>
    </w:p>
    <w:p>
      <w:pPr>
        <w:pStyle w:val="Body A"/>
        <w:jc w:val="both"/>
        <w:rPr>
          <w:rStyle w:val="None"/>
          <w:rFonts w:ascii="Cambria" w:cs="Cambria" w:hAnsi="Cambria" w:eastAsia="Cambria"/>
        </w:rPr>
      </w:pPr>
      <w:r>
        <w:rPr>
          <w:rStyle w:val="None"/>
          <w:rFonts w:ascii="Cambria" w:hAnsi="Cambria"/>
          <w:rtl w:val="0"/>
          <w:lang w:val="en-US"/>
        </w:rPr>
        <w:t>Development against real patient data unnecessarily exposes patient health information (PHI) and personally identifiable information (PII) and cannot be used by developers outside of the VA network.</w:t>
      </w:r>
      <w:r>
        <w:rPr>
          <w:rStyle w:val="None"/>
          <w:rFonts w:ascii="Cambria" w:hAnsi="Cambria" w:hint="default"/>
          <w:rtl w:val="0"/>
          <w:lang w:val="en-US"/>
        </w:rPr>
        <w:t xml:space="preserve">  </w:t>
      </w:r>
      <w:r>
        <w:rPr>
          <w:rStyle w:val="None"/>
          <w:rFonts w:ascii="Cambria" w:hAnsi="Cambria"/>
          <w:rtl w:val="0"/>
          <w:lang w:val="en-US"/>
        </w:rPr>
        <w:t>Development against current fabricated data is not useful because the data sets are very old which require development teams to spend much time developing data sets to use in lieu of writing code.</w:t>
      </w:r>
      <w:r>
        <w:rPr>
          <w:rStyle w:val="None"/>
          <w:rFonts w:ascii="Cambria" w:hAnsi="Cambria" w:hint="default"/>
          <w:rtl w:val="0"/>
          <w:lang w:val="en-US"/>
        </w:rPr>
        <w:t xml:space="preserve">  </w:t>
      </w:r>
      <w:r>
        <w:rPr>
          <w:rStyle w:val="None"/>
          <w:rFonts w:ascii="Cambria" w:hAnsi="Cambria"/>
          <w:rtl w:val="0"/>
          <w:lang w:val="en-US"/>
        </w:rPr>
        <w:t>Typical fabrication of patient data is typically of little or no medical relevance.</w:t>
      </w:r>
      <w:r>
        <w:rPr>
          <w:rStyle w:val="None"/>
          <w:rFonts w:ascii="Cambria" w:hAnsi="Cambria" w:hint="default"/>
          <w:rtl w:val="0"/>
          <w:lang w:val="en-US"/>
        </w:rPr>
        <w:t xml:space="preserve">  </w:t>
      </w:r>
      <w:r>
        <w:rPr>
          <w:rStyle w:val="None"/>
          <w:rFonts w:ascii="Cambria" w:hAnsi="Cambria"/>
          <w:rtl w:val="0"/>
          <w:lang w:val="en-US"/>
        </w:rPr>
        <w:t>The development of a system that creates and updates synthetic patient data using a set of templates for various diagnosis would provide more relevant patient data for development that could be used both inside and outside of the VA network.</w:t>
      </w:r>
      <w:r>
        <w:rPr>
          <w:rStyle w:val="None"/>
          <w:rFonts w:ascii="Cambria" w:hAnsi="Cambria" w:hint="default"/>
          <w:rtl w:val="0"/>
          <w:lang w:val="en-US"/>
        </w:rPr>
        <w:t xml:space="preserve">  </w:t>
      </w:r>
      <w:r>
        <w:rPr>
          <w:rStyle w:val="None"/>
          <w:rFonts w:ascii="Cambria" w:hAnsi="Cambria"/>
          <w:rtl w:val="0"/>
          <w:lang w:val="en-US"/>
        </w:rPr>
        <w:t xml:space="preserve">Development outside of the VA network is desirable as it allows more </w:t>
      </w:r>
      <w:r>
        <w:rPr>
          <w:rStyle w:val="None"/>
          <w:rFonts w:ascii="Cambria" w:hAnsi="Cambria" w:hint="default"/>
          <w:rtl w:val="0"/>
          <w:lang w:val="en-US"/>
        </w:rPr>
        <w:t> </w:t>
      </w:r>
      <w:r>
        <w:rPr>
          <w:rStyle w:val="None"/>
          <w:rFonts w:ascii="Cambria" w:hAnsi="Cambria"/>
          <w:rtl w:val="0"/>
          <w:lang w:val="en-US"/>
        </w:rPr>
        <w:t>collaboration with the Open Source community which is in-line with the VA</w:t>
      </w:r>
      <w:r>
        <w:rPr>
          <w:rStyle w:val="None"/>
          <w:rFonts w:ascii="Cambria" w:hAnsi="Cambria" w:hint="default"/>
          <w:rtl w:val="0"/>
          <w:lang w:val="en-US"/>
        </w:rPr>
        <w:t>’</w:t>
      </w:r>
      <w:r>
        <w:rPr>
          <w:rStyle w:val="None"/>
          <w:rFonts w:ascii="Cambria" w:hAnsi="Cambria"/>
          <w:rtl w:val="0"/>
          <w:lang w:val="fr-FR"/>
        </w:rPr>
        <w:t>s Open Source Initiatives.</w:t>
      </w:r>
    </w:p>
    <w:p>
      <w:pPr>
        <w:pStyle w:val="Heading 2"/>
        <w:jc w:val="both"/>
      </w:pPr>
      <w:bookmarkStart w:name="_Toc2" w:id="2"/>
      <w:r>
        <w:rPr>
          <w:rStyle w:val="None"/>
          <w:rFonts w:ascii="Times New Roman" w:hAnsi="Times New Roman"/>
          <w:rtl w:val="0"/>
          <w:lang w:val="en-US"/>
        </w:rPr>
        <w:t>Technical Overview</w:t>
      </w:r>
      <w:bookmarkEnd w:id="2"/>
    </w:p>
    <w:p>
      <w:pPr>
        <w:pStyle w:val="Body A"/>
        <w:jc w:val="both"/>
        <w:rPr>
          <w:rStyle w:val="None"/>
          <w:rFonts w:ascii="Cambria" w:cs="Cambria" w:hAnsi="Cambria" w:eastAsia="Cambria"/>
          <w:color w:val="000000"/>
          <w:u w:color="000000"/>
        </w:rPr>
      </w:pPr>
      <w:r>
        <w:rPr>
          <w:rStyle w:val="None"/>
          <w:rFonts w:ascii="Cambria" w:hAnsi="Cambria"/>
          <w:rtl w:val="0"/>
          <w:lang w:val="pt-PT"/>
        </w:rPr>
        <w:t>PseudoVet</w:t>
      </w:r>
      <w:r>
        <w:rPr>
          <w:rStyle w:val="None"/>
          <w:rFonts w:ascii="Cambria" w:hAnsi="Cambria" w:hint="default"/>
          <w:rtl w:val="0"/>
          <w:lang w:val="en-US"/>
        </w:rPr>
        <w:t>’</w:t>
      </w:r>
      <w:r>
        <w:rPr>
          <w:rStyle w:val="None"/>
          <w:rFonts w:ascii="Cambria" w:hAnsi="Cambria"/>
          <w:rtl w:val="0"/>
          <w:lang w:val="en-US"/>
        </w:rPr>
        <w:t xml:space="preserve">s fabricated patient records are created by random selection of diagnosis data </w:t>
      </w:r>
      <w:r>
        <w:rPr>
          <w:rStyle w:val="None"/>
          <w:rFonts w:ascii="Cambria" w:hAnsi="Cambria"/>
          <w:color w:val="000000"/>
          <w:u w:color="000000"/>
          <w:rtl w:val="0"/>
          <w:lang w:val="en-US"/>
        </w:rPr>
        <w:t>such as service connected disabilities, symptoms, and thereby provides more clinically relevant fabricated progress notes, laboratory data, as well as surgical procedures, discharge, and other ancillary data.</w:t>
      </w:r>
      <w:r>
        <w:rPr>
          <w:rStyle w:val="None"/>
          <w:rFonts w:ascii="Cambria" w:hAnsi="Cambria" w:hint="default"/>
          <w:color w:val="000000"/>
          <w:u w:color="000000"/>
          <w:rtl w:val="0"/>
          <w:lang w:val="en-US"/>
        </w:rPr>
        <w:t xml:space="preserve">  </w:t>
      </w:r>
      <w:r>
        <w:rPr>
          <w:rStyle w:val="None"/>
          <w:rFonts w:ascii="Cambria" w:hAnsi="Cambria"/>
          <w:color w:val="000000"/>
          <w:u w:color="000000"/>
          <w:rtl w:val="0"/>
          <w:lang w:val="en-US"/>
        </w:rPr>
        <w:t>In addition to common clinical data related to specific diagnosis, PseudoVet also continuously schedules appointments, randomly no-shows patients, generate consults, means tests and other administrative activities that occur in a real patients record.</w:t>
      </w:r>
    </w:p>
    <w:p>
      <w:pPr>
        <w:pStyle w:val="Heading 2"/>
        <w:jc w:val="both"/>
      </w:pPr>
      <w:bookmarkStart w:name="_Toc3" w:id="3"/>
      <w:r>
        <w:rPr>
          <w:rStyle w:val="None"/>
          <w:rFonts w:ascii="Times New Roman" w:hAnsi="Times New Roman"/>
          <w:rtl w:val="0"/>
          <w:lang w:val="en-US"/>
        </w:rPr>
        <w:t xml:space="preserve">Purpose of this Manual </w:t>
      </w:r>
      <w:bookmarkEnd w:id="3"/>
    </w:p>
    <w:p>
      <w:pPr>
        <w:pStyle w:val="Body A"/>
        <w:jc w:val="both"/>
      </w:pPr>
      <w:r>
        <w:rPr>
          <w:rStyle w:val="None"/>
          <w:rFonts w:ascii="Trebuchet MS" w:hAnsi="Trebuchet MS"/>
          <w:rtl w:val="0"/>
          <w:lang w:val="en-US"/>
        </w:rPr>
        <w:t>The purpose of this manual is to provide instruction on how PseudoVet is designed and built in order for other developers to extend and improve PseudoVet.</w:t>
      </w:r>
    </w:p>
    <w:p>
      <w:pPr>
        <w:pStyle w:val="Heading"/>
        <w:jc w:val="both"/>
      </w:pPr>
      <w:bookmarkStart w:name="_Toc4" w:id="4"/>
      <w:r>
        <w:rPr>
          <w:rStyle w:val="None"/>
          <w:rFonts w:ascii="Times New Roman" w:hAnsi="Times New Roman"/>
          <w:rtl w:val="0"/>
          <w:lang w:val="nl-NL"/>
        </w:rPr>
        <w:t>Architectural Overview</w:t>
      </w:r>
      <w:bookmarkEnd w:id="4"/>
    </w:p>
    <w:p>
      <w:pPr>
        <w:pStyle w:val="Body A"/>
        <w:jc w:val="both"/>
        <w:rPr>
          <w:rStyle w:val="None"/>
          <w:rFonts w:ascii="Cambria" w:cs="Cambria" w:hAnsi="Cambria" w:eastAsia="Cambria"/>
          <w:color w:val="000000"/>
          <w:u w:color="000000"/>
        </w:rPr>
      </w:pPr>
      <w:r>
        <w:rPr>
          <w:rStyle w:val="None"/>
          <w:rFonts w:ascii="Cambria" w:hAnsi="Cambria"/>
          <w:color w:val="000000"/>
          <w:u w:color="000000"/>
          <w:rtl w:val="0"/>
          <w:lang w:val="en-US"/>
        </w:rPr>
        <w:t>The PseudoVet system is comprised of the following components:</w:t>
      </w:r>
    </w:p>
    <w:p>
      <w:pPr>
        <w:pStyle w:val="List Paragraph"/>
        <w:numPr>
          <w:ilvl w:val="0"/>
          <w:numId w:val="2"/>
        </w:numPr>
        <w:jc w:val="both"/>
        <w:rPr>
          <w:rStyle w:val="None"/>
          <w:position w:val="0"/>
          <w:lang w:val="en-US"/>
        </w:rPr>
      </w:pPr>
      <w:r>
        <w:rPr>
          <w:rStyle w:val="None"/>
          <w:b w:val="1"/>
          <w:bCs w:val="1"/>
          <w:rtl w:val="0"/>
          <w:lang w:val="en-US"/>
        </w:rPr>
        <w:t xml:space="preserve">Core Reference Database (CRD) </w:t>
      </w:r>
      <w:r>
        <w:rPr>
          <w:rStyle w:val="None"/>
          <w:rFonts w:ascii="Trebuchet MS" w:hAnsi="Trebuchet MS" w:hint="default"/>
          <w:rtl w:val="0"/>
          <w:lang w:val="en-US"/>
        </w:rPr>
        <w:t xml:space="preserve">– </w:t>
      </w:r>
      <w:r>
        <w:rPr>
          <w:rStyle w:val="None"/>
          <w:rFonts w:ascii="Trebuchet MS" w:hAnsi="Trebuchet MS"/>
          <w:rtl w:val="0"/>
          <w:lang w:val="en-US"/>
        </w:rPr>
        <w:t>A MongoDB database containing model and template data used for the automatic generation of synthetic patient data</w:t>
      </w:r>
    </w:p>
    <w:p>
      <w:pPr>
        <w:pStyle w:val="List Paragraph"/>
        <w:numPr>
          <w:ilvl w:val="0"/>
          <w:numId w:val="4"/>
        </w:numPr>
        <w:jc w:val="both"/>
        <w:rPr>
          <w:rStyle w:val="None"/>
          <w:position w:val="0"/>
          <w:lang w:val="en-US"/>
        </w:rPr>
      </w:pPr>
      <w:r>
        <w:rPr>
          <w:rStyle w:val="None"/>
          <w:b w:val="1"/>
          <w:bCs w:val="1"/>
          <w:rtl w:val="0"/>
          <w:lang w:val="en-US"/>
        </w:rPr>
        <w:t>PseudoVet Interface (PI)</w:t>
      </w:r>
      <w:r>
        <w:rPr>
          <w:rStyle w:val="None"/>
          <w:rFonts w:ascii="Trebuchet MS" w:hAnsi="Trebuchet MS"/>
          <w:rtl w:val="0"/>
          <w:lang w:val="en-US"/>
        </w:rPr>
        <w:t xml:space="preserve"> - A web based application and services to support the generation of synthetic patient and supporting data</w:t>
      </w:r>
    </w:p>
    <w:p>
      <w:pPr>
        <w:pStyle w:val="List Paragraph"/>
        <w:numPr>
          <w:ilvl w:val="0"/>
          <w:numId w:val="6"/>
        </w:numPr>
        <w:jc w:val="both"/>
        <w:rPr>
          <w:rStyle w:val="None"/>
          <w:position w:val="0"/>
          <w:lang w:val="en-US"/>
        </w:rPr>
      </w:pPr>
      <w:r>
        <w:rPr>
          <w:rStyle w:val="None"/>
          <w:b w:val="1"/>
          <w:bCs w:val="1"/>
          <w:rtl w:val="0"/>
          <w:lang w:val="en-US"/>
        </w:rPr>
        <w:t xml:space="preserve">PseudoVet Database </w:t>
      </w:r>
      <w:r>
        <w:rPr>
          <w:rStyle w:val="None"/>
          <w:rFonts w:ascii="Trebuchet MS" w:hAnsi="Trebuchet MS" w:hint="default"/>
          <w:rtl w:val="0"/>
          <w:lang w:val="en-US"/>
        </w:rPr>
        <w:t xml:space="preserve">– </w:t>
      </w:r>
      <w:r>
        <w:rPr>
          <w:rStyle w:val="None"/>
          <w:rFonts w:ascii="Trebuchet MS" w:hAnsi="Trebuchet MS"/>
          <w:rtl w:val="0"/>
          <w:lang w:val="en-US"/>
        </w:rPr>
        <w:t>A database where all generated synthetic patient resides</w:t>
      </w:r>
    </w:p>
    <w:p>
      <w:pPr>
        <w:pStyle w:val="List Paragraph"/>
        <w:numPr>
          <w:ilvl w:val="0"/>
          <w:numId w:val="8"/>
        </w:numPr>
        <w:jc w:val="both"/>
        <w:rPr>
          <w:rStyle w:val="None"/>
          <w:position w:val="0"/>
          <w:lang w:val="en-US"/>
        </w:rPr>
      </w:pPr>
      <w:r>
        <w:rPr>
          <w:rStyle w:val="None"/>
          <w:b w:val="1"/>
          <w:bCs w:val="1"/>
          <w:rtl w:val="0"/>
          <w:lang w:val="en-US"/>
        </w:rPr>
        <w:t xml:space="preserve">Automation Services - </w:t>
      </w:r>
      <w:r>
        <w:rPr>
          <w:rStyle w:val="None"/>
          <w:rFonts w:ascii="Trebuchet MS" w:hAnsi="Trebuchet MS"/>
          <w:rtl w:val="0"/>
          <w:lang w:val="en-US"/>
        </w:rPr>
        <w:t>Back-end services that generate and continuously update synthetic patient data</w:t>
      </w:r>
    </w:p>
    <w:p>
      <w:pPr>
        <w:pStyle w:val="List Paragraph"/>
        <w:numPr>
          <w:ilvl w:val="0"/>
          <w:numId w:val="10"/>
        </w:numPr>
        <w:jc w:val="both"/>
        <w:rPr>
          <w:rStyle w:val="None"/>
          <w:position w:val="0"/>
          <w:lang w:val="en-US"/>
        </w:rPr>
      </w:pPr>
      <w:r>
        <w:rPr>
          <w:rStyle w:val="None"/>
          <w:b w:val="1"/>
          <w:bCs w:val="1"/>
          <w:rtl w:val="0"/>
          <w:lang w:val="en-US"/>
        </w:rPr>
        <w:t xml:space="preserve">Client EHR System Integration </w:t>
      </w:r>
      <w:r>
        <w:rPr>
          <w:rStyle w:val="None"/>
          <w:b w:val="1"/>
          <w:bCs w:val="1"/>
          <w:rtl w:val="0"/>
          <w:lang w:val="en-US"/>
        </w:rPr>
        <w:t>–</w:t>
      </w:r>
      <w:r>
        <w:rPr>
          <w:rStyle w:val="None"/>
          <w:rFonts w:ascii="Trebuchet MS" w:hAnsi="Trebuchet MS"/>
          <w:rtl w:val="0"/>
          <w:lang w:val="en-US"/>
        </w:rPr>
        <w:t xml:space="preserve"> Integration routines for data synchronization between the PseudoVet system and external Electronic Health Record Systems (EHR</w:t>
      </w:r>
      <w:r>
        <w:rPr>
          <w:rStyle w:val="None"/>
          <w:rFonts w:ascii="Trebuchet MS" w:hAnsi="Trebuchet MS" w:hint="default"/>
          <w:rtl w:val="0"/>
          <w:lang w:val="en-US"/>
        </w:rPr>
        <w:t>’</w:t>
      </w:r>
      <w:r>
        <w:rPr>
          <w:rStyle w:val="None"/>
          <w:rFonts w:ascii="Trebuchet MS" w:hAnsi="Trebuchet MS"/>
          <w:rtl w:val="0"/>
          <w:lang w:val="en-US"/>
        </w:rPr>
        <w:t>s)</w:t>
      </w:r>
    </w:p>
    <w:p>
      <w:pPr>
        <w:pStyle w:val="Heading"/>
      </w:pPr>
      <w:bookmarkStart w:name="_Toc5" w:id="5"/>
      <w:r>
        <w:rPr>
          <w:rStyle w:val="None"/>
          <w:rFonts w:cs="Arial Unicode MS" w:eastAsia="Arial Unicode MS"/>
          <w:rtl w:val="0"/>
          <w:lang w:val="en-US"/>
        </w:rPr>
        <w:t>Prerequisites</w:t>
      </w:r>
      <w:bookmarkEnd w:id="5"/>
    </w:p>
    <w:p>
      <w:pPr>
        <w:pStyle w:val="Heading 3"/>
      </w:pPr>
      <w:bookmarkStart w:name="_Toc6" w:id="6"/>
      <w:r>
        <w:rPr>
          <w:rStyle w:val="None"/>
          <w:rFonts w:cs="Arial Unicode MS" w:eastAsia="Arial Unicode MS"/>
          <w:rtl w:val="0"/>
          <w:lang w:val="en-US"/>
        </w:rPr>
        <w:t>Development Environment</w:t>
      </w:r>
      <w:bookmarkEnd w:id="6"/>
    </w:p>
    <w:p>
      <w:pPr>
        <w:pStyle w:val="Body A"/>
        <w:jc w:val="both"/>
      </w:pPr>
      <w:r>
        <w:rPr>
          <w:rStyle w:val="None"/>
          <w:rFonts w:ascii="Trebuchet MS" w:hAnsi="Trebuchet MS"/>
          <w:rtl w:val="0"/>
          <w:lang w:val="en-US"/>
        </w:rPr>
        <w:t xml:space="preserve">This manual assumes you have a system setup with MongoDB, Node.js, and NPM.  </w:t>
      </w:r>
    </w:p>
    <w:p>
      <w:pPr>
        <w:pStyle w:val="Heading 3"/>
      </w:pPr>
      <w:bookmarkStart w:name="_Toc7" w:id="7"/>
      <w:r>
        <w:rPr>
          <w:rStyle w:val="None"/>
          <w:rFonts w:cs="Arial Unicode MS" w:eastAsia="Arial Unicode MS"/>
          <w:rtl w:val="0"/>
          <w:lang w:val="en-US"/>
        </w:rPr>
        <w:t>Developer Knowledge</w:t>
      </w:r>
      <w:bookmarkEnd w:id="7"/>
    </w:p>
    <w:p>
      <w:pPr>
        <w:pStyle w:val="Body A"/>
        <w:jc w:val="both"/>
      </w:pPr>
      <w:r>
        <w:rPr>
          <w:rStyle w:val="None"/>
          <w:rFonts w:ascii="Trebuchet MS" w:hAnsi="Trebuchet MS"/>
          <w:rtl w:val="0"/>
          <w:lang w:val="en-US"/>
        </w:rPr>
        <w:t xml:space="preserve">Developers must have an intimate working knowledge of the following applications/technologies and their dependencies: </w:t>
      </w:r>
    </w:p>
    <w:p>
      <w:pPr>
        <w:pStyle w:val="List Paragraph"/>
        <w:numPr>
          <w:ilvl w:val="0"/>
          <w:numId w:val="12"/>
        </w:numPr>
        <w:spacing w:before="120" w:after="60"/>
        <w:jc w:val="both"/>
        <w:rPr>
          <w:rStyle w:val="None"/>
          <w:position w:val="0"/>
          <w:lang w:val="en-US"/>
        </w:rPr>
      </w:pPr>
      <w:r>
        <w:rPr>
          <w:rStyle w:val="None"/>
          <w:b w:val="1"/>
          <w:bCs w:val="1"/>
          <w:rtl w:val="0"/>
          <w:lang w:val="en-US"/>
        </w:rPr>
        <w:t>Node.js</w:t>
      </w:r>
      <w:r>
        <w:rPr>
          <w:rStyle w:val="None"/>
          <w:rFonts w:ascii="Trebuchet MS" w:hAnsi="Trebuchet MS"/>
          <w:rtl w:val="0"/>
          <w:lang w:val="en-US"/>
        </w:rPr>
        <w:t xml:space="preserve"> - a modular object oriented event-driven framework; </w:t>
      </w:r>
    </w:p>
    <w:p>
      <w:pPr>
        <w:pStyle w:val="List Paragraph"/>
        <w:numPr>
          <w:ilvl w:val="0"/>
          <w:numId w:val="14"/>
        </w:numPr>
        <w:spacing w:before="120" w:after="60"/>
        <w:jc w:val="both"/>
        <w:rPr>
          <w:rStyle w:val="None"/>
          <w:position w:val="0"/>
          <w:lang w:val="en-US"/>
        </w:rPr>
      </w:pPr>
      <w:r>
        <w:rPr>
          <w:rStyle w:val="None"/>
          <w:b w:val="1"/>
          <w:bCs w:val="1"/>
          <w:rtl w:val="0"/>
          <w:lang w:val="en-US"/>
        </w:rPr>
        <w:t>Backbone.js</w:t>
      </w:r>
      <w:r>
        <w:rPr>
          <w:rStyle w:val="None"/>
          <w:rFonts w:ascii="Trebuchet MS" w:hAnsi="Trebuchet MS"/>
          <w:rtl w:val="0"/>
          <w:lang w:val="en-US"/>
        </w:rPr>
        <w:t xml:space="preserve"> - an API providing structural features such as models with key-value, views, and even handling over a RESTful JSON interface)</w:t>
      </w:r>
    </w:p>
    <w:p>
      <w:pPr>
        <w:pStyle w:val="List Paragraph"/>
        <w:numPr>
          <w:ilvl w:val="0"/>
          <w:numId w:val="16"/>
        </w:numPr>
        <w:spacing w:before="120" w:after="60"/>
        <w:jc w:val="both"/>
        <w:rPr>
          <w:rStyle w:val="None"/>
          <w:position w:val="0"/>
          <w:lang w:val="en-US"/>
        </w:rPr>
      </w:pPr>
      <w:r>
        <w:rPr>
          <w:rStyle w:val="None"/>
          <w:b w:val="1"/>
          <w:bCs w:val="1"/>
          <w:rtl w:val="0"/>
          <w:lang w:val="en-US"/>
        </w:rPr>
        <w:t>Marrionette.js</w:t>
      </w:r>
      <w:r>
        <w:rPr>
          <w:rStyle w:val="None"/>
          <w:rFonts w:ascii="Trebuchet MS" w:hAnsi="Trebuchet MS"/>
          <w:rtl w:val="0"/>
          <w:lang w:val="en-US"/>
        </w:rPr>
        <w:t xml:space="preserve"> - a library around backbone.js that simplifies its usage)</w:t>
      </w:r>
    </w:p>
    <w:p>
      <w:pPr>
        <w:pStyle w:val="List Paragraph"/>
        <w:numPr>
          <w:ilvl w:val="0"/>
          <w:numId w:val="18"/>
        </w:numPr>
        <w:spacing w:before="120" w:after="60"/>
        <w:jc w:val="both"/>
        <w:rPr>
          <w:rStyle w:val="None"/>
          <w:position w:val="0"/>
          <w:lang w:val="en-US"/>
        </w:rPr>
      </w:pPr>
      <w:r>
        <w:rPr>
          <w:rStyle w:val="None"/>
          <w:b w:val="1"/>
          <w:bCs w:val="1"/>
          <w:rtl w:val="0"/>
          <w:lang w:val="en-US"/>
        </w:rPr>
        <w:t>Underscore.js</w:t>
      </w:r>
      <w:r>
        <w:rPr>
          <w:rStyle w:val="None"/>
          <w:rFonts w:ascii="Trebuchet MS" w:hAnsi="Trebuchet MS"/>
          <w:rtl w:val="0"/>
          <w:lang w:val="en-US"/>
        </w:rPr>
        <w:t xml:space="preserve"> - provides a library of 80 functions such as map, select, invoke, and also helpful methods for binding functions, templates, and testing)</w:t>
      </w:r>
    </w:p>
    <w:p>
      <w:pPr>
        <w:pStyle w:val="List Paragraph"/>
        <w:numPr>
          <w:ilvl w:val="0"/>
          <w:numId w:val="20"/>
        </w:numPr>
        <w:spacing w:before="120" w:after="60"/>
        <w:jc w:val="both"/>
        <w:rPr>
          <w:rStyle w:val="None"/>
          <w:position w:val="0"/>
          <w:lang w:val="en-US"/>
        </w:rPr>
      </w:pPr>
      <w:r>
        <w:rPr>
          <w:rStyle w:val="None"/>
          <w:b w:val="1"/>
          <w:bCs w:val="1"/>
          <w:rtl w:val="0"/>
          <w:lang w:val="en-US"/>
        </w:rPr>
        <w:t>jQuery</w:t>
      </w:r>
      <w:r>
        <w:rPr>
          <w:rStyle w:val="None"/>
          <w:rFonts w:ascii="Trebuchet MS" w:hAnsi="Trebuchet MS"/>
          <w:rtl w:val="0"/>
          <w:lang w:val="en-US"/>
        </w:rPr>
        <w:t xml:space="preserve"> - a JavaScript library that simplifies document traversal, manipulation, event handling, animation, Ajax, and cross-browser capabilities)</w:t>
      </w:r>
    </w:p>
    <w:p>
      <w:pPr>
        <w:pStyle w:val="List Paragraph"/>
        <w:numPr>
          <w:ilvl w:val="0"/>
          <w:numId w:val="22"/>
        </w:numPr>
        <w:spacing w:before="120" w:after="60"/>
        <w:jc w:val="both"/>
        <w:rPr>
          <w:rStyle w:val="None"/>
          <w:position w:val="0"/>
          <w:lang w:val="en-US"/>
        </w:rPr>
      </w:pPr>
      <w:r>
        <w:rPr>
          <w:rStyle w:val="None"/>
          <w:b w:val="1"/>
          <w:bCs w:val="1"/>
          <w:rtl w:val="0"/>
          <w:lang w:val="en-US"/>
        </w:rPr>
        <w:t>HTML5</w:t>
      </w:r>
      <w:r>
        <w:rPr>
          <w:rStyle w:val="None"/>
          <w:rFonts w:ascii="Trebuchet MS" w:hAnsi="Trebuchet MS"/>
          <w:rtl w:val="0"/>
          <w:lang w:val="en-US"/>
        </w:rPr>
        <w:t xml:space="preserve"> - the latest standard for HTML and CSS (Cascading Style Sheets)</w:t>
      </w:r>
    </w:p>
    <w:p>
      <w:pPr>
        <w:pStyle w:val="List Paragraph"/>
        <w:numPr>
          <w:ilvl w:val="0"/>
          <w:numId w:val="24"/>
        </w:numPr>
        <w:spacing w:before="120" w:after="60"/>
        <w:jc w:val="both"/>
        <w:rPr>
          <w:rStyle w:val="None"/>
          <w:position w:val="0"/>
          <w:lang w:val="en-US"/>
        </w:rPr>
      </w:pPr>
      <w:r>
        <w:rPr>
          <w:rStyle w:val="None"/>
          <w:b w:val="1"/>
          <w:bCs w:val="1"/>
          <w:rtl w:val="0"/>
          <w:lang w:val="en-US"/>
        </w:rPr>
        <w:t>Twitter Bootstrap</w:t>
      </w:r>
      <w:r>
        <w:rPr>
          <w:rStyle w:val="None"/>
          <w:rFonts w:ascii="Trebuchet MS" w:hAnsi="Trebuchet MS" w:hint="default"/>
          <w:rtl w:val="0"/>
          <w:lang w:val="en-US"/>
        </w:rPr>
        <w:t xml:space="preserve"> – </w:t>
      </w:r>
      <w:r>
        <w:rPr>
          <w:rStyle w:val="None"/>
          <w:rFonts w:ascii="Trebuchet MS" w:hAnsi="Trebuchet MS"/>
          <w:rtl w:val="0"/>
          <w:lang w:val="en-US"/>
          <w14:shadow w14:sx="100000" w14:sy="100000" w14:kx="0" w14:ky="0" w14:algn="tl" w14:blurRad="50800" w14:dist="38100" w14:dir="2700000">
            <w14:srgbClr w14:val="000000">
              <w14:alpha w14:val="60000"/>
            </w14:srgbClr>
          </w14:shadow>
        </w:rPr>
        <w:t>HTML, CSS, and JS framework.</w:t>
      </w:r>
      <w:r>
        <w:rPr>
          <w:rStyle w:val="None"/>
          <w:rFonts w:ascii="Trebuchet MS" w:hAnsi="Trebuchet MS"/>
          <w:rtl w:val="0"/>
          <w:lang w:val="en-US"/>
        </w:rPr>
        <w:t xml:space="preserve"> </w:t>
      </w:r>
    </w:p>
    <w:p>
      <w:pPr>
        <w:pStyle w:val="List Paragraph"/>
        <w:numPr>
          <w:ilvl w:val="0"/>
          <w:numId w:val="26"/>
        </w:numPr>
        <w:spacing w:before="120" w:after="60"/>
        <w:jc w:val="both"/>
        <w:rPr>
          <w:rStyle w:val="None"/>
          <w:position w:val="0"/>
          <w:lang w:val="en-US"/>
        </w:rPr>
      </w:pPr>
      <w:r>
        <w:rPr>
          <w:rStyle w:val="None"/>
          <w:b w:val="1"/>
          <w:bCs w:val="1"/>
          <w:rtl w:val="0"/>
          <w:lang w:val="en-US"/>
        </w:rPr>
        <w:t>SPA</w:t>
      </w:r>
      <w:r>
        <w:rPr>
          <w:rStyle w:val="None"/>
          <w:rFonts w:ascii="Trebuchet MS" w:hAnsi="Trebuchet MS" w:hint="default"/>
          <w:rtl w:val="0"/>
          <w:lang w:val="en-US"/>
        </w:rPr>
        <w:t xml:space="preserve"> – </w:t>
      </w:r>
      <w:r>
        <w:rPr>
          <w:rStyle w:val="None"/>
          <w:rFonts w:ascii="Trebuchet MS" w:hAnsi="Trebuchet MS"/>
          <w:rtl w:val="0"/>
          <w:lang w:val="en-US"/>
        </w:rPr>
        <w:t xml:space="preserve">Single Page Applications (a web application where all necessary code </w:t>
      </w:r>
      <w:r>
        <w:rPr>
          <w:rStyle w:val="None"/>
          <w:rFonts w:ascii="Trebuchet MS" w:hAnsi="Trebuchet MS" w:hint="default"/>
          <w:rtl w:val="0"/>
          <w:lang w:val="en-US"/>
        </w:rPr>
        <w:t xml:space="preserve">– </w:t>
      </w:r>
      <w:r>
        <w:rPr>
          <w:rStyle w:val="None"/>
          <w:rFonts w:ascii="Trebuchet MS" w:hAnsi="Trebuchet MS"/>
          <w:rtl w:val="0"/>
          <w:lang w:val="en-US"/>
        </w:rPr>
        <w:t>HTML, JavaScript, and CSS is retrieved with a single page load and additional resources are dynamically loaded as a response to user actions)</w:t>
      </w:r>
    </w:p>
    <w:p>
      <w:pPr>
        <w:pStyle w:val="List Paragraph"/>
        <w:numPr>
          <w:ilvl w:val="0"/>
          <w:numId w:val="28"/>
        </w:numPr>
        <w:spacing w:before="120" w:after="60"/>
        <w:jc w:val="both"/>
        <w:rPr>
          <w:rStyle w:val="None"/>
          <w:position w:val="0"/>
          <w:lang w:val="en-US"/>
        </w:rPr>
      </w:pPr>
      <w:r>
        <w:rPr>
          <w:rStyle w:val="None"/>
          <w:b w:val="1"/>
          <w:bCs w:val="1"/>
          <w:rtl w:val="0"/>
          <w:lang w:val="en-US"/>
        </w:rPr>
        <w:t>Apache</w:t>
      </w:r>
      <w:r>
        <w:rPr>
          <w:rStyle w:val="None"/>
          <w:rFonts w:ascii="Trebuchet MS" w:hAnsi="Trebuchet MS" w:hint="default"/>
          <w:rtl w:val="0"/>
          <w:lang w:val="en-US"/>
        </w:rPr>
        <w:t xml:space="preserve"> – </w:t>
      </w:r>
      <w:r>
        <w:rPr>
          <w:rStyle w:val="None"/>
          <w:rFonts w:ascii="Trebuchet MS" w:hAnsi="Trebuchet MS"/>
          <w:rtl w:val="0"/>
          <w:lang w:val="en-US"/>
        </w:rPr>
        <w:t xml:space="preserve">HTTP server </w:t>
      </w:r>
    </w:p>
    <w:p>
      <w:pPr>
        <w:pStyle w:val="List Paragraph"/>
        <w:numPr>
          <w:ilvl w:val="0"/>
          <w:numId w:val="30"/>
        </w:numPr>
        <w:spacing w:before="120" w:after="60"/>
        <w:jc w:val="both"/>
        <w:rPr>
          <w:rStyle w:val="None"/>
          <w:position w:val="0"/>
          <w:lang w:val="en-US"/>
        </w:rPr>
      </w:pPr>
      <w:r>
        <w:rPr>
          <w:rStyle w:val="None"/>
          <w:b w:val="1"/>
          <w:bCs w:val="1"/>
          <w:rtl w:val="0"/>
          <w:lang w:val="en-US"/>
        </w:rPr>
        <w:t>Vagrant</w:t>
      </w:r>
      <w:r>
        <w:rPr>
          <w:rStyle w:val="None"/>
          <w:rFonts w:ascii="Trebuchet MS" w:hAnsi="Trebuchet MS" w:hint="default"/>
          <w:rtl w:val="0"/>
          <w:lang w:val="en-US"/>
        </w:rPr>
        <w:t xml:space="preserve"> – </w:t>
      </w:r>
      <w:r>
        <w:rPr>
          <w:rStyle w:val="None"/>
          <w:rFonts w:ascii="Trebuchet MS" w:hAnsi="Trebuchet MS"/>
          <w:rtl w:val="0"/>
          <w:lang w:val="en-US"/>
        </w:rPr>
        <w:t>build system for creating lightweight portable development environments</w:t>
      </w:r>
    </w:p>
    <w:p>
      <w:pPr>
        <w:pStyle w:val="List Paragraph"/>
        <w:numPr>
          <w:ilvl w:val="0"/>
          <w:numId w:val="32"/>
        </w:numPr>
        <w:spacing w:before="120" w:after="60"/>
        <w:jc w:val="both"/>
        <w:rPr>
          <w:rStyle w:val="None"/>
          <w:position w:val="0"/>
          <w:lang w:val="en-US"/>
        </w:rPr>
      </w:pPr>
      <w:r>
        <w:rPr>
          <w:rStyle w:val="None"/>
          <w:b w:val="1"/>
          <w:bCs w:val="1"/>
          <w:rtl w:val="0"/>
          <w:lang w:val="en-US"/>
        </w:rPr>
        <w:t>Chef</w:t>
      </w:r>
      <w:r>
        <w:rPr>
          <w:rStyle w:val="None"/>
          <w:rFonts w:ascii="Trebuchet MS" w:hAnsi="Trebuchet MS" w:hint="default"/>
          <w:rtl w:val="0"/>
          <w:lang w:val="en-US"/>
        </w:rPr>
        <w:t xml:space="preserve"> – </w:t>
      </w:r>
      <w:r>
        <w:rPr>
          <w:rStyle w:val="None"/>
          <w:rFonts w:ascii="Trebuchet MS" w:hAnsi="Trebuchet MS"/>
          <w:rtl w:val="0"/>
          <w:lang w:val="en-US"/>
        </w:rPr>
        <w:t>automation system for building, deploying, and managing infrastructure</w:t>
      </w:r>
    </w:p>
    <w:p>
      <w:pPr>
        <w:pStyle w:val="List Paragraph"/>
        <w:numPr>
          <w:ilvl w:val="0"/>
          <w:numId w:val="34"/>
        </w:numPr>
        <w:spacing w:before="120" w:after="60"/>
        <w:jc w:val="both"/>
        <w:rPr>
          <w:rStyle w:val="None"/>
          <w:position w:val="0"/>
          <w:lang w:val="en-US"/>
        </w:rPr>
      </w:pPr>
      <w:r>
        <w:rPr>
          <w:rStyle w:val="None"/>
          <w:b w:val="1"/>
          <w:bCs w:val="1"/>
          <w:rtl w:val="0"/>
          <w:lang w:val="en-US"/>
        </w:rPr>
        <w:t>Grunt</w:t>
      </w:r>
      <w:r>
        <w:rPr>
          <w:rStyle w:val="None"/>
          <w:rFonts w:ascii="Trebuchet MS" w:hAnsi="Trebuchet MS" w:hint="default"/>
          <w:rtl w:val="0"/>
          <w:lang w:val="en-US"/>
        </w:rPr>
        <w:t xml:space="preserve"> – </w:t>
      </w:r>
      <w:r>
        <w:rPr>
          <w:rStyle w:val="None"/>
          <w:rFonts w:ascii="Trebuchet MS" w:hAnsi="Trebuchet MS"/>
          <w:rtl w:val="0"/>
          <w:lang w:val="en-US"/>
        </w:rPr>
        <w:t>a javascript task runner for task automation</w:t>
      </w:r>
    </w:p>
    <w:p>
      <w:pPr>
        <w:pStyle w:val="List Paragraph"/>
        <w:numPr>
          <w:ilvl w:val="0"/>
          <w:numId w:val="36"/>
        </w:numPr>
        <w:spacing w:before="120" w:after="60"/>
        <w:jc w:val="both"/>
        <w:rPr>
          <w:rStyle w:val="None"/>
          <w:position w:val="0"/>
          <w:lang w:val="en-US"/>
        </w:rPr>
      </w:pPr>
      <w:r>
        <w:rPr>
          <w:rStyle w:val="None"/>
          <w:b w:val="1"/>
          <w:bCs w:val="1"/>
          <w:rtl w:val="0"/>
          <w:lang w:val="en-US"/>
        </w:rPr>
        <w:t>Jenkins</w:t>
      </w:r>
      <w:r>
        <w:rPr>
          <w:rStyle w:val="None"/>
          <w:rFonts w:ascii="Trebuchet MS" w:hAnsi="Trebuchet MS" w:hint="default"/>
          <w:rtl w:val="0"/>
          <w:lang w:val="en-US"/>
        </w:rPr>
        <w:t xml:space="preserve"> – </w:t>
      </w:r>
      <w:r>
        <w:rPr>
          <w:rStyle w:val="None"/>
          <w:rFonts w:ascii="Trebuchet MS" w:hAnsi="Trebuchet MS"/>
          <w:rtl w:val="0"/>
          <w:lang w:val="en-US"/>
        </w:rPr>
        <w:t>a continuous integration server for software development</w:t>
      </w:r>
    </w:p>
    <w:p>
      <w:pPr>
        <w:pStyle w:val="List Paragraph"/>
        <w:numPr>
          <w:ilvl w:val="0"/>
          <w:numId w:val="38"/>
        </w:numPr>
        <w:spacing w:before="120" w:after="60"/>
        <w:jc w:val="both"/>
        <w:rPr>
          <w:rStyle w:val="None"/>
          <w:position w:val="0"/>
          <w:lang w:val="en-US"/>
        </w:rPr>
      </w:pPr>
      <w:r>
        <w:rPr>
          <w:rStyle w:val="None"/>
          <w:b w:val="1"/>
          <w:bCs w:val="1"/>
          <w:rtl w:val="0"/>
          <w:lang w:val="en-US"/>
        </w:rPr>
        <w:t>HighCharts</w:t>
      </w:r>
      <w:r>
        <w:rPr>
          <w:rStyle w:val="None"/>
          <w:rFonts w:ascii="Trebuchet MS" w:hAnsi="Trebuchet MS" w:hint="default"/>
          <w:rtl w:val="0"/>
          <w:lang w:val="en-US"/>
        </w:rPr>
        <w:t xml:space="preserve"> – </w:t>
      </w:r>
      <w:r>
        <w:rPr>
          <w:rStyle w:val="None"/>
          <w:rFonts w:ascii="Trebuchet MS" w:hAnsi="Trebuchet MS"/>
          <w:rtl w:val="0"/>
          <w:lang w:val="en-US"/>
        </w:rPr>
        <w:t>javascript api for creating interactive diagrams and charts</w:t>
      </w:r>
    </w:p>
    <w:p>
      <w:pPr>
        <w:pStyle w:val="List Paragraph"/>
        <w:numPr>
          <w:ilvl w:val="0"/>
          <w:numId w:val="40"/>
        </w:numPr>
        <w:spacing w:before="120" w:after="60"/>
        <w:jc w:val="both"/>
        <w:rPr>
          <w:rStyle w:val="None"/>
          <w:position w:val="0"/>
          <w:lang w:val="en-US"/>
        </w:rPr>
      </w:pPr>
      <w:r>
        <w:rPr>
          <w:rStyle w:val="None"/>
          <w:b w:val="1"/>
          <w:bCs w:val="1"/>
          <w:rtl w:val="0"/>
          <w:lang w:val="en-US"/>
        </w:rPr>
        <w:t>jasmine</w:t>
      </w:r>
      <w:r>
        <w:rPr>
          <w:rStyle w:val="None"/>
          <w:rFonts w:ascii="Trebuchet MS" w:hAnsi="Trebuchet MS" w:hint="default"/>
          <w:rtl w:val="0"/>
          <w:lang w:val="en-US"/>
        </w:rPr>
        <w:t xml:space="preserve"> – </w:t>
      </w:r>
      <w:r>
        <w:rPr>
          <w:rStyle w:val="None"/>
          <w:rFonts w:ascii="Trebuchet MS" w:hAnsi="Trebuchet MS"/>
          <w:rtl w:val="0"/>
          <w:lang w:val="en-US"/>
        </w:rPr>
        <w:t>a behavior-driven development framework for testing javascript code</w:t>
      </w:r>
    </w:p>
    <w:p>
      <w:pPr>
        <w:pStyle w:val="List Paragraph"/>
        <w:numPr>
          <w:ilvl w:val="0"/>
          <w:numId w:val="42"/>
        </w:numPr>
        <w:spacing w:before="120" w:after="60"/>
        <w:jc w:val="both"/>
        <w:rPr>
          <w:rStyle w:val="None"/>
          <w:position w:val="0"/>
          <w:lang w:val="en-US"/>
        </w:rPr>
      </w:pPr>
      <w:r>
        <w:rPr>
          <w:rStyle w:val="None"/>
          <w:b w:val="1"/>
          <w:bCs w:val="1"/>
          <w:rtl w:val="0"/>
          <w:lang w:val="en-US"/>
        </w:rPr>
        <w:t>EWD.js</w:t>
      </w:r>
      <w:r>
        <w:rPr>
          <w:rStyle w:val="None"/>
          <w:rFonts w:ascii="Trebuchet MS" w:hAnsi="Trebuchet MS" w:hint="default"/>
          <w:rtl w:val="0"/>
          <w:lang w:val="en-US"/>
        </w:rPr>
        <w:t xml:space="preserve"> – </w:t>
      </w:r>
      <w:r>
        <w:rPr>
          <w:rStyle w:val="None"/>
          <w:rFonts w:ascii="Trebuchet MS" w:hAnsi="Trebuchet MS"/>
          <w:rtl w:val="0"/>
          <w:lang w:val="en-US"/>
        </w:rPr>
        <w:t>a Node.js-based Application Framework and Application Server/Container for use with Cach</w:t>
      </w:r>
      <w:r>
        <w:rPr>
          <w:rStyle w:val="None"/>
          <w:rFonts w:ascii="Trebuchet MS" w:hAnsi="Trebuchet MS" w:hint="default"/>
          <w:rtl w:val="0"/>
          <w:lang w:val="en-US"/>
        </w:rPr>
        <w:t>é</w:t>
      </w:r>
      <w:r>
        <w:rPr>
          <w:rStyle w:val="None"/>
          <w:rFonts w:ascii="Trebuchet MS" w:hAnsi="Trebuchet MS"/>
          <w:rtl w:val="0"/>
          <w:lang w:val="en-US"/>
        </w:rPr>
        <w:t>, GlobalsDB, GT.M and MongoDB databases</w:t>
      </w:r>
    </w:p>
    <w:p>
      <w:pPr>
        <w:pStyle w:val="List Paragraph"/>
        <w:numPr>
          <w:ilvl w:val="0"/>
          <w:numId w:val="44"/>
        </w:numPr>
        <w:spacing w:before="120" w:after="60"/>
        <w:jc w:val="both"/>
        <w:rPr>
          <w:rStyle w:val="None"/>
          <w:position w:val="0"/>
          <w:lang w:val="en-US"/>
        </w:rPr>
      </w:pPr>
      <w:r>
        <w:rPr>
          <w:rStyle w:val="None"/>
          <w:b w:val="1"/>
          <w:bCs w:val="1"/>
          <w:rtl w:val="0"/>
          <w:lang w:val="en-US"/>
        </w:rPr>
        <w:t>SOLR</w:t>
      </w:r>
      <w:r>
        <w:rPr>
          <w:rStyle w:val="None"/>
          <w:rFonts w:ascii="Trebuchet MS" w:hAnsi="Trebuchet MS" w:hint="default"/>
          <w:rtl w:val="0"/>
          <w:lang w:val="en-US"/>
        </w:rPr>
        <w:t xml:space="preserve"> – </w:t>
      </w:r>
      <w:r>
        <w:rPr>
          <w:rStyle w:val="None"/>
          <w:rFonts w:ascii="Trebuchet MS" w:hAnsi="Trebuchet MS"/>
          <w:rtl w:val="0"/>
          <w:lang w:val="en-US"/>
        </w:rPr>
        <w:t>enterprise search platform build on apache lucene</w:t>
      </w:r>
    </w:p>
    <w:p>
      <w:pPr>
        <w:pStyle w:val="List Paragraph"/>
        <w:numPr>
          <w:ilvl w:val="0"/>
          <w:numId w:val="46"/>
        </w:numPr>
        <w:spacing w:before="120" w:after="60"/>
        <w:jc w:val="both"/>
        <w:rPr>
          <w:rStyle w:val="None"/>
          <w:position w:val="0"/>
          <w:lang w:val="en-US"/>
        </w:rPr>
      </w:pPr>
      <w:r>
        <w:rPr>
          <w:rStyle w:val="None"/>
          <w:b w:val="1"/>
          <w:bCs w:val="1"/>
          <w:rtl w:val="0"/>
          <w:lang w:val="en-US"/>
        </w:rPr>
        <w:t>Cache</w:t>
      </w:r>
      <w:r>
        <w:rPr>
          <w:rStyle w:val="None"/>
          <w:b w:val="1"/>
          <w:bCs w:val="1"/>
          <w:rtl w:val="0"/>
          <w:lang w:val="en-US"/>
        </w:rPr>
        <w:t>’</w:t>
      </w:r>
      <w:r>
        <w:rPr>
          <w:rStyle w:val="None"/>
          <w:rFonts w:ascii="Trebuchet MS" w:hAnsi="Trebuchet MS" w:hint="default"/>
          <w:rtl w:val="0"/>
          <w:lang w:val="en-US"/>
        </w:rPr>
        <w:t xml:space="preserve"> – </w:t>
      </w:r>
      <w:r>
        <w:rPr>
          <w:rStyle w:val="None"/>
          <w:rFonts w:ascii="Trebuchet MS" w:hAnsi="Trebuchet MS"/>
          <w:rtl w:val="0"/>
          <w:lang w:val="en-US"/>
        </w:rPr>
        <w:t>Intersystems</w:t>
      </w:r>
      <w:r>
        <w:rPr>
          <w:rStyle w:val="None"/>
          <w:rFonts w:ascii="Trebuchet MS" w:hAnsi="Trebuchet MS" w:hint="default"/>
          <w:rtl w:val="0"/>
          <w:lang w:val="en-US"/>
        </w:rPr>
        <w:t xml:space="preserve">’ </w:t>
      </w:r>
      <w:r>
        <w:rPr>
          <w:rStyle w:val="None"/>
          <w:rFonts w:ascii="Trebuchet MS" w:hAnsi="Trebuchet MS"/>
          <w:rtl w:val="0"/>
          <w:lang w:val="en-US"/>
        </w:rPr>
        <w:t>NoSQL database engine</w:t>
      </w:r>
    </w:p>
    <w:p>
      <w:pPr>
        <w:pStyle w:val="List Paragraph"/>
        <w:numPr>
          <w:ilvl w:val="0"/>
          <w:numId w:val="48"/>
        </w:numPr>
        <w:spacing w:before="120" w:after="60"/>
        <w:jc w:val="both"/>
        <w:rPr>
          <w:rStyle w:val="None"/>
          <w:position w:val="0"/>
          <w:lang w:val="en-US"/>
        </w:rPr>
      </w:pPr>
      <w:r>
        <w:rPr>
          <w:rStyle w:val="None"/>
          <w:b w:val="1"/>
          <w:bCs w:val="1"/>
          <w:rtl w:val="0"/>
          <w:lang w:val="en-US"/>
        </w:rPr>
        <w:t>JavaScript</w:t>
      </w:r>
      <w:r>
        <w:rPr>
          <w:rStyle w:val="None"/>
          <w:rFonts w:ascii="Trebuchet MS" w:hAnsi="Trebuchet MS" w:hint="default"/>
          <w:rtl w:val="0"/>
          <w:lang w:val="en-US"/>
        </w:rPr>
        <w:t xml:space="preserve"> – </w:t>
      </w:r>
      <w:r>
        <w:rPr>
          <w:rStyle w:val="None"/>
          <w:rFonts w:ascii="Trebuchet MS" w:hAnsi="Trebuchet MS"/>
          <w:rtl w:val="0"/>
          <w:lang w:val="en-US"/>
        </w:rPr>
        <w:t xml:space="preserve">web development language </w:t>
      </w:r>
    </w:p>
    <w:p>
      <w:pPr>
        <w:pStyle w:val="List Paragraph"/>
        <w:numPr>
          <w:ilvl w:val="0"/>
          <w:numId w:val="50"/>
        </w:numPr>
        <w:spacing w:before="120" w:after="60"/>
        <w:jc w:val="both"/>
        <w:rPr>
          <w:rStyle w:val="None"/>
          <w:position w:val="0"/>
          <w:lang w:val="en-US"/>
        </w:rPr>
      </w:pPr>
      <w:r>
        <w:rPr>
          <w:rStyle w:val="None"/>
          <w:b w:val="1"/>
          <w:bCs w:val="1"/>
          <w:rtl w:val="0"/>
          <w:lang w:val="en-US"/>
        </w:rPr>
        <w:t>JSON</w:t>
      </w:r>
      <w:r>
        <w:rPr>
          <w:rStyle w:val="None"/>
          <w:rFonts w:ascii="Trebuchet MS" w:hAnsi="Trebuchet MS"/>
          <w:rtl w:val="0"/>
          <w:lang w:val="en-US"/>
        </w:rPr>
        <w:t xml:space="preserve"> - (JavaScript Object Notation) is a lightweight data-interchange format.</w:t>
      </w:r>
    </w:p>
    <w:p>
      <w:pPr>
        <w:pStyle w:val="List Paragraph"/>
        <w:numPr>
          <w:ilvl w:val="0"/>
          <w:numId w:val="52"/>
        </w:numPr>
        <w:spacing w:before="120" w:after="60"/>
        <w:jc w:val="both"/>
        <w:rPr>
          <w:rStyle w:val="None"/>
          <w:position w:val="0"/>
          <w:lang w:val="en-US"/>
        </w:rPr>
      </w:pPr>
      <w:r>
        <w:rPr>
          <w:rStyle w:val="None"/>
          <w:b w:val="1"/>
          <w:bCs w:val="1"/>
          <w:rtl w:val="0"/>
          <w:lang w:val="en-US"/>
        </w:rPr>
        <w:t>MongoDB</w:t>
      </w:r>
      <w:r>
        <w:rPr>
          <w:rStyle w:val="None"/>
          <w:rFonts w:ascii="Trebuchet MS" w:hAnsi="Trebuchet MS" w:hint="default"/>
          <w:rtl w:val="0"/>
          <w:lang w:val="en-US"/>
        </w:rPr>
        <w:t xml:space="preserve"> – </w:t>
      </w:r>
      <w:r>
        <w:rPr>
          <w:rStyle w:val="None"/>
          <w:rFonts w:ascii="Trebuchet MS" w:hAnsi="Trebuchet MS"/>
          <w:rtl w:val="0"/>
          <w:lang w:val="en-US"/>
        </w:rPr>
        <w:t>NoSQL database using JSON/BSON as it</w:t>
      </w:r>
      <w:r>
        <w:rPr>
          <w:rStyle w:val="None"/>
          <w:rFonts w:ascii="Trebuchet MS" w:hAnsi="Trebuchet MS" w:hint="default"/>
          <w:rtl w:val="0"/>
          <w:lang w:val="en-US"/>
        </w:rPr>
        <w:t>’</w:t>
      </w:r>
      <w:r>
        <w:rPr>
          <w:rStyle w:val="None"/>
          <w:rFonts w:ascii="Trebuchet MS" w:hAnsi="Trebuchet MS"/>
          <w:rtl w:val="0"/>
          <w:lang w:val="en-US"/>
        </w:rPr>
        <w:t>s native data format.</w:t>
      </w:r>
    </w:p>
    <w:p>
      <w:pPr>
        <w:pStyle w:val="List Paragraph"/>
        <w:numPr>
          <w:ilvl w:val="0"/>
          <w:numId w:val="54"/>
        </w:numPr>
        <w:spacing w:before="120" w:after="60"/>
        <w:jc w:val="both"/>
        <w:rPr>
          <w:rStyle w:val="None"/>
          <w:position w:val="0"/>
          <w:lang w:val="en-US"/>
        </w:rPr>
      </w:pPr>
      <w:r>
        <w:rPr>
          <w:rStyle w:val="None"/>
          <w:b w:val="1"/>
          <w:bCs w:val="1"/>
          <w:rtl w:val="0"/>
          <w:lang w:val="en-US"/>
        </w:rPr>
        <w:t>Express.JS</w:t>
      </w:r>
      <w:r>
        <w:rPr>
          <w:rStyle w:val="None"/>
          <w:rFonts w:ascii="Trebuchet MS" w:hAnsi="Trebuchet MS" w:hint="default"/>
          <w:rtl w:val="0"/>
          <w:lang w:val="en-US"/>
        </w:rPr>
        <w:t xml:space="preserve"> – </w:t>
      </w:r>
      <w:r>
        <w:rPr>
          <w:rStyle w:val="None"/>
          <w:rFonts w:ascii="Trebuchet MS" w:hAnsi="Trebuchet MS"/>
          <w:rtl w:val="0"/>
          <w:lang w:val="en-US"/>
        </w:rPr>
        <w:t>a Node.js extension for use in developing web services</w:t>
      </w:r>
    </w:p>
    <w:p>
      <w:pPr>
        <w:pStyle w:val="List Paragraph"/>
        <w:numPr>
          <w:ilvl w:val="0"/>
          <w:numId w:val="56"/>
        </w:numPr>
        <w:spacing w:before="120" w:after="60"/>
        <w:jc w:val="both"/>
        <w:rPr>
          <w:rStyle w:val="None"/>
          <w:position w:val="0"/>
          <w:lang w:val="en-US"/>
        </w:rPr>
      </w:pPr>
      <w:r>
        <w:rPr>
          <w:rStyle w:val="None"/>
          <w:b w:val="1"/>
          <w:bCs w:val="1"/>
          <w:rtl w:val="0"/>
          <w:lang w:val="en-US"/>
        </w:rPr>
        <w:t>SSH</w:t>
      </w:r>
      <w:r>
        <w:rPr>
          <w:rStyle w:val="None"/>
          <w:rFonts w:ascii="Trebuchet MS" w:hAnsi="Trebuchet MS" w:hint="default"/>
          <w:rtl w:val="0"/>
          <w:lang w:val="en-US"/>
        </w:rPr>
        <w:t xml:space="preserve"> – </w:t>
      </w:r>
      <w:r>
        <w:rPr>
          <w:rStyle w:val="None"/>
          <w:rFonts w:ascii="Trebuchet MS" w:hAnsi="Trebuchet MS"/>
          <w:rtl w:val="0"/>
          <w:lang w:val="en-US"/>
        </w:rPr>
        <w:t xml:space="preserve">or </w:t>
      </w:r>
      <w:r>
        <w:rPr>
          <w:rStyle w:val="None"/>
          <w:rFonts w:ascii="Trebuchet MS" w:hAnsi="Trebuchet MS" w:hint="default"/>
          <w:rtl w:val="0"/>
          <w:lang w:val="en-US"/>
        </w:rPr>
        <w:t>‘</w:t>
      </w:r>
      <w:r>
        <w:rPr>
          <w:rStyle w:val="None"/>
          <w:rFonts w:ascii="Trebuchet MS" w:hAnsi="Trebuchet MS"/>
          <w:rtl w:val="0"/>
          <w:lang w:val="en-US"/>
        </w:rPr>
        <w:t>Secure Shell</w:t>
      </w:r>
      <w:r>
        <w:rPr>
          <w:rStyle w:val="None"/>
          <w:rFonts w:ascii="Trebuchet MS" w:hAnsi="Trebuchet MS" w:hint="default"/>
          <w:rtl w:val="0"/>
          <w:lang w:val="en-US"/>
        </w:rPr>
        <w:t xml:space="preserve">’ </w:t>
      </w:r>
      <w:r>
        <w:rPr>
          <w:rStyle w:val="None"/>
          <w:rFonts w:ascii="Trebuchet MS" w:hAnsi="Trebuchet MS"/>
          <w:rtl w:val="0"/>
          <w:lang w:val="en-US"/>
        </w:rPr>
        <w:t>is a cryptographic network protocol for initiating text-based shell sessions on remote machines in a secure way.</w:t>
      </w:r>
    </w:p>
    <w:p>
      <w:pPr>
        <w:pStyle w:val="Heading"/>
      </w:pPr>
      <w:bookmarkStart w:name="_Toc8" w:id="8"/>
      <w:r>
        <w:rPr>
          <w:rStyle w:val="None"/>
          <w:rFonts w:cs="Arial Unicode MS" w:eastAsia="Arial Unicode MS"/>
          <w:rtl w:val="0"/>
          <w:lang w:val="en-US"/>
        </w:rPr>
        <w:t>Development Environment</w:t>
      </w:r>
      <w:bookmarkEnd w:id="8"/>
    </w:p>
    <w:p>
      <w:pPr>
        <w:pStyle w:val="Heading 2"/>
      </w:pPr>
      <w:bookmarkStart w:name="_Toc9" w:id="9"/>
      <w:r>
        <w:rPr>
          <w:rStyle w:val="None"/>
          <w:rFonts w:cs="Arial Unicode MS" w:eastAsia="Arial Unicode MS"/>
          <w:rtl w:val="0"/>
          <w:lang w:val="en-US"/>
        </w:rPr>
        <w:t>System Requirements</w:t>
      </w:r>
      <w:bookmarkEnd w:id="9"/>
    </w:p>
    <w:p>
      <w:pPr>
        <w:pStyle w:val="Body A"/>
      </w:pPr>
      <w:r>
        <w:rPr>
          <w:rStyle w:val="None"/>
          <w:rtl w:val="0"/>
          <w:lang w:val="en-US"/>
        </w:rPr>
        <w:t>To develop PseudoVet, a developer must have a computer having the following features:</w:t>
      </w:r>
    </w:p>
    <w:p>
      <w:pPr>
        <w:pStyle w:val="List Paragraph"/>
        <w:numPr>
          <w:ilvl w:val="0"/>
          <w:numId w:val="58"/>
        </w:numPr>
        <w:rPr>
          <w:rStyle w:val="None"/>
          <w:position w:val="0"/>
          <w:lang w:val="en-US"/>
        </w:rPr>
      </w:pPr>
      <w:r>
        <w:rPr>
          <w:rStyle w:val="None"/>
          <w:rFonts w:ascii="Trebuchet MS" w:hAnsi="Trebuchet MS"/>
          <w:rtl w:val="0"/>
          <w:lang w:val="en-US"/>
        </w:rPr>
        <w:t>7.5 MB RAM or greater</w:t>
      </w:r>
    </w:p>
    <w:p>
      <w:pPr>
        <w:pStyle w:val="List Paragraph"/>
        <w:numPr>
          <w:ilvl w:val="0"/>
          <w:numId w:val="60"/>
        </w:numPr>
        <w:rPr>
          <w:rStyle w:val="None"/>
          <w:position w:val="0"/>
          <w:lang w:val="en-US"/>
        </w:rPr>
      </w:pPr>
      <w:r>
        <w:rPr>
          <w:rStyle w:val="None"/>
          <w:rFonts w:ascii="Trebuchet MS" w:hAnsi="Trebuchet MS"/>
          <w:rtl w:val="0"/>
          <w:lang w:val="en-US"/>
        </w:rPr>
        <w:t>1 CPU or greater</w:t>
      </w:r>
    </w:p>
    <w:p>
      <w:pPr>
        <w:pStyle w:val="List Paragraph"/>
        <w:numPr>
          <w:ilvl w:val="0"/>
          <w:numId w:val="62"/>
        </w:numPr>
        <w:rPr>
          <w:rStyle w:val="None"/>
          <w:position w:val="0"/>
          <w:lang w:val="en-US"/>
        </w:rPr>
      </w:pPr>
      <w:r>
        <w:rPr>
          <w:rStyle w:val="None"/>
          <w:rFonts w:ascii="Trebuchet MS" w:hAnsi="Trebuchet MS"/>
          <w:rtl w:val="0"/>
          <w:lang w:val="en-US"/>
        </w:rPr>
        <w:t>30 GB Hard drive or greater</w:t>
      </w:r>
    </w:p>
    <w:p>
      <w:pPr>
        <w:pStyle w:val="List Paragraph"/>
        <w:numPr>
          <w:ilvl w:val="0"/>
          <w:numId w:val="64"/>
        </w:numPr>
        <w:rPr>
          <w:rStyle w:val="None"/>
          <w:position w:val="0"/>
          <w:lang w:val="en-US"/>
        </w:rPr>
      </w:pPr>
      <w:r>
        <w:rPr>
          <w:rStyle w:val="None"/>
          <w:rFonts w:ascii="Trebuchet MS" w:hAnsi="Trebuchet MS"/>
          <w:rtl w:val="0"/>
          <w:lang w:val="en-US"/>
        </w:rPr>
        <w:t xml:space="preserve">Operating System: Microsoft Windows 7 or greater, Apple OS X 10.9 or greater, RHEL 6.x or greater, CentOS 7.x, Ubuntu 14.x </w:t>
      </w:r>
    </w:p>
    <w:p>
      <w:pPr>
        <w:pStyle w:val="List Paragraph"/>
      </w:pPr>
    </w:p>
    <w:p>
      <w:pPr>
        <w:pStyle w:val="Heading 2"/>
      </w:pPr>
      <w:bookmarkStart w:name="_Toc10" w:id="10"/>
      <w:r>
        <w:rPr>
          <w:rStyle w:val="None"/>
          <w:rFonts w:cs="Arial Unicode MS" w:eastAsia="Arial Unicode MS"/>
          <w:rtl w:val="0"/>
          <w:lang w:val="en-US"/>
        </w:rPr>
        <w:t>Installing Required Software under CentOS 7</w:t>
      </w:r>
      <w:bookmarkEnd w:id="10"/>
    </w:p>
    <w:p>
      <w:pPr>
        <w:pStyle w:val="List Paragraph"/>
      </w:pPr>
    </w:p>
    <w:p>
      <w:pPr>
        <w:pStyle w:val="Body A"/>
      </w:pPr>
      <w:r>
        <w:rPr>
          <w:rStyle w:val="None"/>
          <w:rtl w:val="0"/>
          <w:lang w:val="en-US"/>
        </w:rPr>
        <w:t>Create a CentOS 7 64-bit machine with at least 7.5 GB RAM and 30 GB Hard drive</w:t>
      </w:r>
    </w:p>
    <w:p>
      <w:pPr>
        <w:pStyle w:val="Heading 3"/>
      </w:pPr>
      <w:bookmarkStart w:name="_Toc11" w:id="11"/>
      <w:r>
        <w:rPr>
          <w:rStyle w:val="None"/>
          <w:rFonts w:cs="Arial Unicode MS" w:eastAsia="Arial Unicode MS"/>
          <w:rtl w:val="0"/>
          <w:lang w:val="de-DE"/>
        </w:rPr>
        <w:t>Install MongoDB Database Server Software</w:t>
      </w:r>
      <w:bookmarkEnd w:id="11"/>
    </w:p>
    <w:p>
      <w:pPr>
        <w:pStyle w:val="Body A"/>
      </w:pPr>
      <w:r>
        <w:rPr>
          <w:rStyle w:val="None"/>
          <w:rtl w:val="0"/>
          <w:lang w:val="en-US"/>
        </w:rPr>
        <w:t>From a console prompt type the following commands:</w:t>
      </w:r>
    </w:p>
    <w:p>
      <w:pPr>
        <w:pStyle w:val="Console Data"/>
      </w:pPr>
      <w:r>
        <w:rPr>
          <w:rtl w:val="0"/>
        </w:rPr>
        <w:t>sudo yum install vim</w:t>
      </w:r>
    </w:p>
    <w:p>
      <w:pPr>
        <w:pStyle w:val="Console Data"/>
      </w:pPr>
      <w:r>
        <w:rPr>
          <w:rtl w:val="0"/>
        </w:rPr>
        <w:t>sudo vim /etc/yum.repos.d/mongodb.repo</w:t>
      </w:r>
    </w:p>
    <w:p>
      <w:pPr>
        <w:pStyle w:val="Body A"/>
      </w:pPr>
      <w:r>
        <w:rPr>
          <w:rStyle w:val="None"/>
          <w:rtl w:val="0"/>
          <w:lang w:val="en-US"/>
        </w:rPr>
        <w:t xml:space="preserve">Press the </w:t>
      </w:r>
      <w:r>
        <w:rPr>
          <w:rStyle w:val="None"/>
          <w:rFonts w:ascii="Courier New" w:hAnsi="Courier New"/>
          <w:b w:val="1"/>
          <w:bCs w:val="1"/>
          <w:sz w:val="20"/>
          <w:szCs w:val="20"/>
          <w:rtl w:val="0"/>
        </w:rPr>
        <w:t>i</w:t>
      </w:r>
      <w:r>
        <w:rPr>
          <w:rStyle w:val="None"/>
          <w:rtl w:val="0"/>
          <w:lang w:val="en-US"/>
        </w:rPr>
        <w:t xml:space="preserve"> key and paste the following text:</w:t>
      </w:r>
    </w:p>
    <w:p>
      <w:pPr>
        <w:pStyle w:val="Console Data"/>
      </w:pPr>
      <w:r>
        <w:rPr>
          <w:rtl w:val="0"/>
        </w:rPr>
        <w:t>[mongodb]</w:t>
      </w:r>
      <w:r>
        <w:rPr>
          <w:rFonts w:ascii="Arial Unicode MS" w:cs="Arial Unicode MS" w:hAnsi="Arial Unicode MS" w:eastAsia="Arial Unicode MS"/>
          <w:b w:val="0"/>
          <w:bCs w:val="0"/>
          <w:i w:val="0"/>
          <w:iCs w:val="0"/>
        </w:rPr>
        <w:br w:type="textWrapping"/>
      </w:r>
      <w:r>
        <w:rPr>
          <w:rtl w:val="0"/>
        </w:rPr>
        <w:t>name=MongoDB Repository</w:t>
      </w:r>
      <w:r>
        <w:rPr>
          <w:rFonts w:ascii="Arial Unicode MS" w:cs="Arial Unicode MS" w:hAnsi="Arial Unicode MS" w:eastAsia="Arial Unicode MS"/>
          <w:b w:val="0"/>
          <w:bCs w:val="0"/>
          <w:i w:val="0"/>
          <w:iCs w:val="0"/>
        </w:rPr>
        <w:br w:type="textWrapping"/>
      </w:r>
      <w:r>
        <w:rPr>
          <w:rtl w:val="0"/>
        </w:rPr>
        <w:t>baseurl=http://downloads-distro.mongodb.org/repo/redhat/os/x86_64/</w:t>
      </w:r>
      <w:r>
        <w:rPr>
          <w:rFonts w:ascii="Arial Unicode MS" w:cs="Arial Unicode MS" w:hAnsi="Arial Unicode MS" w:eastAsia="Arial Unicode MS"/>
          <w:b w:val="0"/>
          <w:bCs w:val="0"/>
          <w:i w:val="0"/>
          <w:iCs w:val="0"/>
        </w:rPr>
        <w:br w:type="textWrapping"/>
      </w:r>
      <w:r>
        <w:rPr>
          <w:rtl w:val="0"/>
        </w:rPr>
        <w:t>gpgcheck=0</w:t>
      </w:r>
      <w:r>
        <w:rPr>
          <w:rFonts w:ascii="Arial Unicode MS" w:cs="Arial Unicode MS" w:hAnsi="Arial Unicode MS" w:eastAsia="Arial Unicode MS"/>
          <w:b w:val="0"/>
          <w:bCs w:val="0"/>
          <w:i w:val="0"/>
          <w:iCs w:val="0"/>
        </w:rPr>
        <w:br w:type="textWrapping"/>
      </w:r>
      <w:r>
        <w:rPr>
          <w:rtl w:val="0"/>
        </w:rPr>
        <w:t>enabled=1</w:t>
      </w:r>
    </w:p>
    <w:p>
      <w:pPr>
        <w:pStyle w:val="Body A"/>
        <w:tabs>
          <w:tab w:val="left" w:pos="2190"/>
        </w:tabs>
        <w:rPr>
          <w:rStyle w:val="None"/>
          <w:rFonts w:ascii="Arial" w:cs="Arial" w:hAnsi="Arial" w:eastAsia="Arial"/>
          <w:sz w:val="23"/>
          <w:szCs w:val="23"/>
        </w:rPr>
      </w:pPr>
      <w:r>
        <w:rPr>
          <w:rStyle w:val="None"/>
          <w:rFonts w:ascii="Trebuchet MS" w:hAnsi="Trebuchet MS"/>
          <w:rtl w:val="0"/>
          <w:lang w:val="en-US"/>
        </w:rPr>
        <w:t>Exit and save by typing</w:t>
      </w:r>
      <w:r>
        <w:rPr>
          <w:rStyle w:val="None"/>
          <w:rFonts w:ascii="Arial" w:hAnsi="Arial"/>
          <w:sz w:val="23"/>
          <w:szCs w:val="23"/>
          <w:rtl w:val="0"/>
        </w:rPr>
        <w:t xml:space="preserve"> </w:t>
      </w:r>
      <w:r>
        <w:rPr>
          <w:rStyle w:val="None"/>
          <w:rFonts w:ascii="Courier New" w:hAnsi="Courier New"/>
          <w:b w:val="1"/>
          <w:bCs w:val="1"/>
          <w:sz w:val="20"/>
          <w:szCs w:val="20"/>
          <w:rtl w:val="0"/>
          <w:lang w:val="en-US"/>
        </w:rPr>
        <w:t>:wq</w:t>
      </w:r>
      <w:r>
        <w:rPr>
          <w:rStyle w:val="None"/>
          <w:rFonts w:ascii="Arial" w:hAnsi="Arial"/>
          <w:sz w:val="23"/>
          <w:szCs w:val="23"/>
          <w:rtl w:val="0"/>
        </w:rPr>
        <w:t xml:space="preserve"> </w:t>
      </w:r>
      <w:r>
        <w:rPr>
          <w:rStyle w:val="None"/>
          <w:rFonts w:ascii="Trebuchet MS" w:hAnsi="Trebuchet MS"/>
          <w:rtl w:val="0"/>
          <w:lang w:val="en-US"/>
        </w:rPr>
        <w:t>and pressing the &lt;enter&gt; key.</w:t>
      </w:r>
      <w:r>
        <w:rPr>
          <w:rStyle w:val="None"/>
          <w:rFonts w:ascii="Arial" w:hAnsi="Arial"/>
          <w:sz w:val="23"/>
          <w:szCs w:val="23"/>
          <w:rtl w:val="0"/>
        </w:rPr>
        <w:t xml:space="preserve"> </w:t>
      </w:r>
    </w:p>
    <w:p>
      <w:pPr>
        <w:pStyle w:val="Console Data"/>
      </w:pPr>
      <w:r>
        <w:rPr>
          <w:rtl w:val="0"/>
        </w:rPr>
        <w:t xml:space="preserve">sudo yum </w:t>
      </w:r>
      <w:r>
        <w:rPr>
          <w:rtl w:val="0"/>
        </w:rPr>
        <w:t>–</w:t>
      </w:r>
      <w:r>
        <w:rPr>
          <w:rtl w:val="0"/>
        </w:rPr>
        <w:t>y update</w:t>
      </w:r>
    </w:p>
    <w:p>
      <w:pPr>
        <w:pStyle w:val="Console Data"/>
      </w:pPr>
      <w:r>
        <w:rPr>
          <w:rtl w:val="0"/>
        </w:rPr>
        <w:t xml:space="preserve">sudo yum </w:t>
      </w:r>
      <w:r>
        <w:rPr>
          <w:rtl w:val="0"/>
        </w:rPr>
        <w:t>–</w:t>
      </w:r>
      <w:r>
        <w:rPr>
          <w:rtl w:val="0"/>
        </w:rPr>
        <w:t>y install mongodb-org mongodb-org-server</w:t>
      </w:r>
    </w:p>
    <w:p>
      <w:pPr>
        <w:pStyle w:val="Console Data"/>
      </w:pPr>
      <w:r>
        <w:rPr>
          <w:rtl w:val="0"/>
        </w:rPr>
        <w:t>systemctl start mongod</w:t>
      </w:r>
    </w:p>
    <w:p>
      <w:pPr>
        <w:pStyle w:val="Body A"/>
      </w:pPr>
      <w:r>
        <w:rPr>
          <w:rStyle w:val="None"/>
          <w:rtl w:val="0"/>
          <w:lang w:val="en-US"/>
        </w:rPr>
        <w:t>Mongodb listens on 27017 by default</w:t>
      </w:r>
    </w:p>
    <w:p>
      <w:pPr>
        <w:pStyle w:val="Heading 3"/>
      </w:pPr>
      <w:bookmarkStart w:name="_Toc12" w:id="12"/>
      <w:r>
        <w:rPr>
          <w:rStyle w:val="None"/>
          <w:rFonts w:cs="Arial Unicode MS" w:eastAsia="Arial Unicode MS"/>
          <w:rtl w:val="0"/>
          <w:lang w:val="en-US"/>
        </w:rPr>
        <w:t>Install Node.JS and NPM</w:t>
      </w:r>
      <w:bookmarkEnd w:id="12"/>
    </w:p>
    <w:p>
      <w:pPr>
        <w:pStyle w:val="Body A"/>
      </w:pPr>
      <w:r>
        <w:rPr>
          <w:rStyle w:val="None"/>
          <w:rtl w:val="0"/>
          <w:lang w:val="en-US"/>
        </w:rPr>
        <w:t>From a console prompt type the following commands:</w:t>
      </w:r>
    </w:p>
    <w:p>
      <w:pPr>
        <w:pStyle w:val="Console Data"/>
      </w:pPr>
      <w:r>
        <w:rPr>
          <w:rtl w:val="0"/>
        </w:rPr>
        <w:t>sudo yum install nodejs</w:t>
      </w:r>
    </w:p>
    <w:p>
      <w:pPr>
        <w:pStyle w:val="Console Data"/>
      </w:pPr>
      <w:r>
        <w:rPr>
          <w:rtl w:val="0"/>
        </w:rPr>
        <w:t>sudo yum install npm</w:t>
      </w:r>
    </w:p>
    <w:p>
      <w:pPr>
        <w:pStyle w:val="Heading"/>
        <w:jc w:val="both"/>
      </w:pPr>
      <w:bookmarkStart w:name="_Toc13" w:id="13"/>
      <w:r>
        <w:rPr>
          <w:rStyle w:val="None"/>
          <w:rFonts w:ascii="Times New Roman" w:hAnsi="Times New Roman"/>
          <w:rtl w:val="0"/>
          <w:lang w:val="en-US"/>
        </w:rPr>
        <w:t>Core Reference Database (CRD)</w:t>
      </w:r>
      <w:bookmarkEnd w:id="13"/>
    </w:p>
    <w:p>
      <w:pPr>
        <w:pStyle w:val="Body A"/>
        <w:jc w:val="both"/>
      </w:pPr>
      <w:r>
        <w:rPr>
          <w:rStyle w:val="None"/>
          <w:rFonts w:ascii="Trebuchet MS" w:hAnsi="Trebuchet MS"/>
          <w:rtl w:val="0"/>
          <w:lang w:val="en-US"/>
        </w:rPr>
        <w:t>The CRD is concerned with collecting reference data for use in building synthetic patient data.  As there is a large body of freely available documents such as comma separated value (CVS) files, Excel spreadsheets, web-services, and other formats of this data freely available, the goal of CRD development is to create tools that will collect this data for use in generating usable synthetic patient data.</w:t>
      </w:r>
    </w:p>
    <w:p>
      <w:pPr>
        <w:pStyle w:val="Heading 2"/>
      </w:pPr>
      <w:bookmarkStart w:name="_Toc14" w:id="14"/>
      <w:r>
        <w:rPr>
          <w:rFonts w:cs="Arial Unicode MS" w:eastAsia="Arial Unicode MS"/>
          <w:rtl w:val="0"/>
        </w:rPr>
        <w:t>Npm modules</w:t>
      </w:r>
      <w:bookmarkEnd w:id="14"/>
    </w:p>
    <w:p>
      <w:pPr>
        <w:pStyle w:val="Body A"/>
      </w:pPr>
      <w:r>
        <w:rPr>
          <w:rStyle w:val="None"/>
          <w:rtl w:val="0"/>
          <w:lang w:val="en-US"/>
        </w:rPr>
        <w:t>Dependencies are defined in Package.json.  Run the following commands from the src directory to pull dependency modules</w:t>
      </w:r>
      <w:r>
        <w:rPr>
          <w:rtl w:val="0"/>
        </w:rPr>
        <w:t>:</w:t>
      </w:r>
    </w:p>
    <w:p>
      <w:pPr>
        <w:pStyle w:val="Console Data"/>
      </w:pPr>
      <w:r>
        <w:rPr>
          <w:rtl w:val="0"/>
        </w:rPr>
        <w:t>npm install</w:t>
      </w:r>
    </w:p>
    <w:p>
      <w:pPr>
        <w:pStyle w:val="Heading 2"/>
      </w:pPr>
      <w:bookmarkStart w:name="_Toc15" w:id="15"/>
      <w:r>
        <w:rPr>
          <w:rStyle w:val="None"/>
          <w:rFonts w:cs="Arial Unicode MS" w:eastAsia="Arial Unicode MS"/>
          <w:rtl w:val="0"/>
          <w:lang w:val="en-US"/>
        </w:rPr>
        <w:t>CRD Development Activities</w:t>
      </w:r>
      <w:bookmarkEnd w:id="15"/>
    </w:p>
    <w:p>
      <w:pPr>
        <w:pStyle w:val="Body A"/>
        <w:jc w:val="both"/>
      </w:pPr>
      <w:r>
        <w:rPr>
          <w:rStyle w:val="None"/>
          <w:rFonts w:ascii="Trebuchet MS" w:hAnsi="Trebuchet MS"/>
          <w:rtl w:val="0"/>
          <w:lang w:val="en-US"/>
        </w:rPr>
        <w:t>CRD development is split into 3 activities:</w:t>
      </w:r>
    </w:p>
    <w:p>
      <w:pPr>
        <w:pStyle w:val="List Paragraph"/>
        <w:numPr>
          <w:ilvl w:val="0"/>
          <w:numId w:val="66"/>
        </w:numPr>
        <w:jc w:val="both"/>
        <w:rPr>
          <w:rStyle w:val="None"/>
          <w:position w:val="0"/>
          <w:lang w:val="en-US"/>
        </w:rPr>
      </w:pPr>
      <w:r>
        <w:rPr>
          <w:rStyle w:val="None"/>
          <w:b w:val="1"/>
          <w:bCs w:val="1"/>
          <w:rtl w:val="0"/>
          <w:lang w:val="en-US"/>
        </w:rPr>
        <w:t>Discovery</w:t>
      </w:r>
      <w:r>
        <w:rPr>
          <w:rStyle w:val="None"/>
          <w:rFonts w:ascii="Trebuchet MS" w:hAnsi="Trebuchet MS" w:hint="default"/>
          <w:rtl w:val="0"/>
          <w:lang w:val="en-US"/>
        </w:rPr>
        <w:t xml:space="preserve"> – </w:t>
      </w:r>
      <w:r>
        <w:rPr>
          <w:rStyle w:val="None"/>
          <w:rFonts w:ascii="Trebuchet MS" w:hAnsi="Trebuchet MS"/>
          <w:rtl w:val="0"/>
          <w:lang w:val="en-US"/>
        </w:rPr>
        <w:t>This activity involves finding types of data that that can be attributed to a patient</w:t>
      </w:r>
    </w:p>
    <w:p>
      <w:pPr>
        <w:pStyle w:val="List Paragraph"/>
        <w:numPr>
          <w:ilvl w:val="0"/>
          <w:numId w:val="68"/>
        </w:numPr>
        <w:jc w:val="both"/>
        <w:rPr>
          <w:rStyle w:val="None"/>
          <w:position w:val="0"/>
          <w:lang w:val="en-US"/>
        </w:rPr>
      </w:pPr>
      <w:r>
        <w:rPr>
          <w:rStyle w:val="None"/>
          <w:b w:val="1"/>
          <w:bCs w:val="1"/>
          <w:rtl w:val="0"/>
          <w:lang w:val="en-US"/>
        </w:rPr>
        <w:t>Schema</w:t>
      </w:r>
      <w:r>
        <w:rPr>
          <w:rStyle w:val="None"/>
          <w:rFonts w:ascii="Trebuchet MS" w:hAnsi="Trebuchet MS" w:hint="default"/>
          <w:rtl w:val="0"/>
          <w:lang w:val="en-US"/>
        </w:rPr>
        <w:t xml:space="preserve"> – </w:t>
      </w:r>
      <w:r>
        <w:rPr>
          <w:rStyle w:val="None"/>
          <w:rFonts w:ascii="Trebuchet MS" w:hAnsi="Trebuchet MS"/>
          <w:rtl w:val="0"/>
          <w:lang w:val="en-US"/>
        </w:rPr>
        <w:t xml:space="preserve">Developing a data organization model for the data </w:t>
      </w:r>
    </w:p>
    <w:p>
      <w:pPr>
        <w:pStyle w:val="List Paragraph"/>
        <w:numPr>
          <w:ilvl w:val="0"/>
          <w:numId w:val="70"/>
        </w:numPr>
        <w:jc w:val="both"/>
        <w:rPr>
          <w:rStyle w:val="None"/>
          <w:position w:val="0"/>
          <w:lang w:val="en-US"/>
        </w:rPr>
      </w:pPr>
      <w:r>
        <w:rPr>
          <w:rStyle w:val="None"/>
          <w:b w:val="1"/>
          <w:bCs w:val="1"/>
          <w:rtl w:val="0"/>
          <w:lang w:val="en-US"/>
        </w:rPr>
        <w:t xml:space="preserve">Prepositioning </w:t>
      </w:r>
      <w:r>
        <w:rPr>
          <w:rStyle w:val="None"/>
          <w:rFonts w:ascii="Trebuchet MS" w:hAnsi="Trebuchet MS" w:hint="default"/>
          <w:rtl w:val="0"/>
          <w:lang w:val="en-US"/>
        </w:rPr>
        <w:t xml:space="preserve">– </w:t>
      </w:r>
      <w:r>
        <w:rPr>
          <w:rStyle w:val="None"/>
          <w:rFonts w:ascii="Trebuchet MS" w:hAnsi="Trebuchet MS"/>
          <w:rtl w:val="0"/>
          <w:lang w:val="en-US"/>
        </w:rPr>
        <w:t>Identifying or developing methods to reformatting collected discovery data into JSON format using the developed schema</w:t>
      </w:r>
    </w:p>
    <w:p>
      <w:pPr>
        <w:pStyle w:val="List Paragraph"/>
        <w:numPr>
          <w:ilvl w:val="0"/>
          <w:numId w:val="72"/>
        </w:numPr>
        <w:jc w:val="both"/>
        <w:rPr>
          <w:rStyle w:val="None"/>
          <w:position w:val="0"/>
          <w:lang w:val="en-US"/>
        </w:rPr>
      </w:pPr>
      <w:r>
        <w:rPr>
          <w:rStyle w:val="None"/>
          <w:b w:val="1"/>
          <w:bCs w:val="1"/>
          <w:rtl w:val="0"/>
          <w:lang w:val="en-US"/>
        </w:rPr>
        <w:t xml:space="preserve">Data Import </w:t>
      </w:r>
      <w:r>
        <w:rPr>
          <w:rStyle w:val="None"/>
          <w:rFonts w:ascii="Trebuchet MS" w:hAnsi="Trebuchet MS" w:hint="default"/>
          <w:rtl w:val="0"/>
          <w:lang w:val="en-US"/>
        </w:rPr>
        <w:t xml:space="preserve">– </w:t>
      </w:r>
      <w:r>
        <w:rPr>
          <w:rStyle w:val="None"/>
          <w:rFonts w:ascii="Trebuchet MS" w:hAnsi="Trebuchet MS"/>
          <w:rtl w:val="0"/>
          <w:lang w:val="en-US"/>
        </w:rPr>
        <w:t>Importing the JSON files into the CRD</w:t>
      </w:r>
    </w:p>
    <w:p>
      <w:pPr>
        <w:pStyle w:val="Heading 3"/>
      </w:pPr>
      <w:bookmarkStart w:name="_Toc16" w:id="16"/>
      <w:r>
        <w:rPr>
          <w:rStyle w:val="None"/>
          <w:rFonts w:cs="Arial Unicode MS" w:eastAsia="Arial Unicode MS"/>
          <w:rtl w:val="0"/>
          <w:lang w:val="en-US"/>
        </w:rPr>
        <w:t>Discovery</w:t>
      </w:r>
      <w:bookmarkEnd w:id="16"/>
    </w:p>
    <w:p>
      <w:pPr>
        <w:pStyle w:val="Body A"/>
      </w:pPr>
      <w:r>
        <w:rPr>
          <w:rStyle w:val="None"/>
          <w:rtl w:val="0"/>
          <w:lang w:val="en-US"/>
        </w:rPr>
        <w:t xml:space="preserve">Discovery is simply finding relevant reference data in a format that can be easily obtained such as text files, xml, or comma separated values (CSV).  Once a new reference data set is found it needs to be copied to the </w:t>
      </w:r>
      <w:r>
        <w:rPr>
          <w:rStyle w:val="None"/>
          <w:b w:val="1"/>
          <w:bCs w:val="1"/>
          <w:rtl w:val="0"/>
          <w:lang w:val="en-US"/>
        </w:rPr>
        <w:t>reference</w:t>
      </w:r>
      <w:r>
        <w:rPr>
          <w:rStyle w:val="None"/>
          <w:b w:val="1"/>
          <w:bCs w:val="1"/>
          <w:rtl w:val="0"/>
          <w:lang w:val="en-US"/>
        </w:rPr>
        <w:t>/</w:t>
      </w:r>
      <w:r>
        <w:rPr>
          <w:rStyle w:val="None"/>
          <w:b w:val="1"/>
          <w:bCs w:val="1"/>
          <w:rtl w:val="0"/>
        </w:rPr>
        <w:t>raw</w:t>
      </w:r>
      <w:r>
        <w:rPr>
          <w:rStyle w:val="None"/>
          <w:rtl w:val="0"/>
          <w:lang w:val="da-DK"/>
        </w:rPr>
        <w:t xml:space="preserve"> folder.</w:t>
      </w:r>
    </w:p>
    <w:p>
      <w:pPr>
        <w:pStyle w:val="Heading 3"/>
      </w:pPr>
      <w:bookmarkStart w:name="_Toc17" w:id="17"/>
      <w:r>
        <w:rPr>
          <w:rStyle w:val="None"/>
          <w:rFonts w:cs="Arial Unicode MS" w:eastAsia="Arial Unicode MS"/>
          <w:rtl w:val="0"/>
          <w:lang w:val="en-US"/>
        </w:rPr>
        <w:t>Taxonomic Scheme</w:t>
      </w:r>
      <w:bookmarkEnd w:id="17"/>
    </w:p>
    <w:p>
      <w:pPr>
        <w:pStyle w:val="Body A"/>
      </w:pPr>
      <w:r>
        <w:rPr>
          <w:rStyle w:val="None"/>
          <w:rtl w:val="0"/>
          <w:lang w:val="en-US"/>
        </w:rPr>
        <w:t>This is the most difficult task as it requires knowledge of how to make sense of the data and understand how it will be accessed from PseudoVet after it has been imported.</w:t>
      </w:r>
    </w:p>
    <w:p>
      <w:pPr>
        <w:pStyle w:val="Body A"/>
      </w:pPr>
      <w:r>
        <w:rPr>
          <w:rStyle w:val="None"/>
          <w:rtl w:val="0"/>
          <w:lang w:val="en-US"/>
        </w:rPr>
        <w:t>To simplify things we will define how objects are nested in the CRD based upon the types of data that are needed to develop an EMR and all support data to include human (staff and patient) information.</w:t>
      </w:r>
    </w:p>
    <w:p>
      <w:pPr>
        <w:pStyle w:val="Body A"/>
      </w:pPr>
      <w:r>
        <w:rPr>
          <w:rStyle w:val="None"/>
          <w:rtl w:val="0"/>
          <w:lang w:val="en-US"/>
        </w:rPr>
        <w:t>This is the current basic breakdown of data in the CRD:</w:t>
      </w:r>
    </w:p>
    <w:p>
      <w:pPr>
        <w:pStyle w:val="Body A"/>
      </w:pPr>
      <w:r>
        <w:drawing>
          <wp:inline distT="0" distB="0" distL="0" distR="0">
            <wp:extent cx="5943600" cy="42144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4214496"/>
                    </a:xfrm>
                    <a:prstGeom prst="rect">
                      <a:avLst/>
                    </a:prstGeom>
                    <a:ln w="12700" cap="flat">
                      <a:noFill/>
                      <a:miter lim="400000"/>
                    </a:ln>
                    <a:effectLst/>
                  </pic:spPr>
                </pic:pic>
              </a:graphicData>
            </a:graphic>
          </wp:inline>
        </w:drawing>
      </w:r>
    </w:p>
    <w:p>
      <w:pPr>
        <w:pStyle w:val="Body A"/>
      </w:pPr>
    </w:p>
    <w:p>
      <w:pPr>
        <w:pStyle w:val="Body A"/>
      </w:pPr>
      <w:r>
        <w:rPr>
          <w:rStyle w:val="None"/>
          <w:rtl w:val="0"/>
          <w:lang w:val="en-US"/>
        </w:rPr>
        <w:t>In order to create a synthetic entity such as a Pseudo Veteran we need Core Reference Data to draw from for any details relating to an entity so we start with these:</w:t>
      </w:r>
    </w:p>
    <w:p>
      <w:pPr>
        <w:pStyle w:val="Heading 3"/>
      </w:pPr>
      <w:bookmarkStart w:name="_Toc18" w:id="18"/>
      <w:r>
        <w:rPr>
          <w:rStyle w:val="None"/>
          <w:rFonts w:cs="Arial Unicode MS" w:eastAsia="Arial Unicode MS"/>
          <w:rtl w:val="0"/>
          <w:lang w:val="de-DE"/>
        </w:rPr>
        <w:t>Name</w:t>
      </w:r>
      <w:bookmarkEnd w:id="18"/>
    </w:p>
    <w:p>
      <w:pPr>
        <w:pStyle w:val="Body A"/>
      </w:pPr>
      <w:r>
        <w:rPr>
          <w:rStyle w:val="None"/>
          <w:rtl w:val="0"/>
          <w:lang w:val="en-US"/>
        </w:rPr>
        <w:t>A name is broken down into: Lastname, Firstname, Middle Name, and Suffix</w:t>
      </w:r>
    </w:p>
    <w:p>
      <w:pPr>
        <w:pStyle w:val="Body A"/>
      </w:pPr>
      <w:r>
        <w:rPr>
          <w:rStyle w:val="None"/>
          <w:rtl w:val="0"/>
          <w:lang w:val="en-US"/>
        </w:rPr>
        <w:t>The CRD contains imaginary names in order that they cannot be confused with real people.  They are organized within CRD like this:</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rPr>
        <w:t>{</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"Name":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en-US"/>
        </w:rPr>
        <w:t xml:space="preserve">        "Lastname":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"Blollins",</w:t>
      </w:r>
    </w:p>
    <w:p>
      <w:pPr>
        <w:pStyle w:val="Body A"/>
        <w:rPr>
          <w:rStyle w:val="None"/>
          <w:rFonts w:ascii="Courier New" w:cs="Courier New" w:hAnsi="Courier New" w:eastAsia="Courier New"/>
          <w:b w:val="1"/>
          <w:bCs w:val="1"/>
          <w:sz w:val="20"/>
          <w:szCs w:val="20"/>
        </w:rPr>
      </w:pPr>
      <w:r>
        <w:rPr>
          <w:rStyle w:val="None"/>
          <w:rFonts w:ascii="Courier New" w:cs="Courier New" w:hAnsi="Courier New" w:eastAsia="Courier New"/>
          <w:b w:val="1"/>
          <w:bCs w:val="1"/>
          <w:sz w:val="20"/>
          <w:szCs w:val="20"/>
          <w:rtl w:val="0"/>
        </w:rPr>
        <w:tab/>
        <w:tab/>
        <w:t>...</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"Zdohsy"</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en-US"/>
        </w:rPr>
        <w:t xml:space="preserve">        "Firstname":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"Anblue": </w:t>
      </w:r>
    </w:p>
    <w:p>
      <w:pPr>
        <w:pStyle w:val="Body A"/>
        <w:rPr>
          <w:rStyle w:val="None"/>
          <w:rFonts w:ascii="Courier New" w:cs="Courier New" w:hAnsi="Courier New" w:eastAsia="Courier New"/>
          <w:b w:val="1"/>
          <w:bCs w:val="1"/>
          <w:sz w:val="20"/>
          <w:szCs w:val="20"/>
        </w:rPr>
      </w:pPr>
      <w:r>
        <w:rPr>
          <w:rStyle w:val="None"/>
          <w:rFonts w:ascii="Courier New" w:cs="Courier New" w:hAnsi="Courier New" w:eastAsia="Courier New"/>
          <w:b w:val="1"/>
          <w:bCs w:val="1"/>
          <w:sz w:val="20"/>
          <w:szCs w:val="20"/>
          <w:rtl w:val="0"/>
        </w:rPr>
        <w:tab/>
        <w:tab/>
        <w:t>...</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"Zartak"</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en-US"/>
        </w:rPr>
        <w:t xml:space="preserve">        "Middle":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rPr>
        <w:t xml:space="preserve">            "Andro",</w:t>
      </w:r>
    </w:p>
    <w:p>
      <w:pPr>
        <w:pStyle w:val="Body A"/>
        <w:rPr>
          <w:rStyle w:val="None"/>
          <w:rFonts w:ascii="Courier New" w:cs="Courier New" w:hAnsi="Courier New" w:eastAsia="Courier New"/>
          <w:b w:val="1"/>
          <w:bCs w:val="1"/>
          <w:sz w:val="20"/>
          <w:szCs w:val="20"/>
        </w:rPr>
      </w:pPr>
      <w:r>
        <w:rPr>
          <w:rStyle w:val="None"/>
          <w:rFonts w:ascii="Courier New" w:cs="Courier New" w:hAnsi="Courier New" w:eastAsia="Courier New"/>
          <w:b w:val="1"/>
          <w:bCs w:val="1"/>
          <w:sz w:val="20"/>
          <w:szCs w:val="20"/>
          <w:rtl w:val="0"/>
        </w:rPr>
        <w:tab/>
        <w:tab/>
        <w:t>...</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nl-NL"/>
        </w:rPr>
        <w:t xml:space="preserve">            "Zeeki"</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it-IT"/>
        </w:rPr>
        <w:t xml:space="preserve">        "Suffix":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"I",</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"II",</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"III",</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"IV",</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"V",</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rPr>
        <w:t xml:space="preserve">            "Jr.",</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"Sr",</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fr-FR"/>
        </w:rPr>
        <w:t xml:space="preserve">            "Esq"</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lang w:val="de-DE"/>
        </w:rPr>
        <w:t xml:space="preserve">    }</w:t>
      </w:r>
    </w:p>
    <w:p>
      <w:pPr>
        <w:pStyle w:val="Body A"/>
        <w:rPr>
          <w:rStyle w:val="None"/>
          <w:rFonts w:ascii="Courier New" w:cs="Courier New" w:hAnsi="Courier New" w:eastAsia="Courier New"/>
          <w:b w:val="1"/>
          <w:bCs w:val="1"/>
          <w:sz w:val="20"/>
          <w:szCs w:val="20"/>
        </w:rPr>
      </w:pPr>
      <w:r>
        <w:rPr>
          <w:rStyle w:val="None"/>
          <w:rFonts w:ascii="Courier New" w:hAnsi="Courier New"/>
          <w:b w:val="1"/>
          <w:bCs w:val="1"/>
          <w:sz w:val="20"/>
          <w:szCs w:val="20"/>
          <w:rtl w:val="0"/>
        </w:rPr>
        <w:t>}</w:t>
      </w:r>
    </w:p>
    <w:p>
      <w:pPr>
        <w:pStyle w:val="heading 4"/>
      </w:pPr>
      <w:r>
        <w:rPr>
          <w:rFonts w:cs="Arial Unicode MS" w:eastAsia="Arial Unicode MS"/>
          <w:rtl w:val="0"/>
        </w:rPr>
        <w:t>Lastname</w:t>
      </w:r>
    </w:p>
    <w:p>
      <w:pPr>
        <w:pStyle w:val="Body A"/>
      </w:pPr>
      <w:r>
        <w:rPr>
          <w:rStyle w:val="None"/>
          <w:rtl w:val="0"/>
          <w:lang w:val="en-US"/>
        </w:rPr>
        <w:t xml:space="preserve">To preposition lastnames from the lastnames.txt file in the </w:t>
      </w:r>
      <w:r>
        <w:rPr>
          <w:rStyle w:val="None"/>
          <w:b w:val="1"/>
          <w:bCs w:val="1"/>
          <w:rtl w:val="0"/>
          <w:lang w:val="en-US"/>
        </w:rPr>
        <w:t>reference</w:t>
      </w:r>
      <w:r>
        <w:rPr>
          <w:rStyle w:val="None"/>
          <w:b w:val="1"/>
          <w:bCs w:val="1"/>
          <w:rtl w:val="0"/>
          <w:lang w:val="en-US"/>
        </w:rPr>
        <w:t>/</w:t>
      </w:r>
      <w:r>
        <w:rPr>
          <w:rStyle w:val="None"/>
          <w:b w:val="1"/>
          <w:bCs w:val="1"/>
          <w:rtl w:val="0"/>
        </w:rPr>
        <w:t>raw</w:t>
      </w:r>
      <w:r>
        <w:rPr>
          <w:rStyle w:val="None"/>
          <w:rtl w:val="0"/>
          <w:lang w:val="en-US"/>
        </w:rPr>
        <w:t xml:space="preserve"> folder type the following command from the </w:t>
      </w:r>
      <w:r>
        <w:rPr>
          <w:rStyle w:val="None"/>
          <w:b w:val="1"/>
          <w:bCs w:val="1"/>
          <w:rtl w:val="0"/>
        </w:rPr>
        <w:t>src</w:t>
      </w:r>
      <w:r>
        <w:rPr>
          <w:rStyle w:val="None"/>
          <w:b w:val="1"/>
          <w:bCs w:val="1"/>
          <w:rtl w:val="0"/>
          <w:lang w:val="en-US"/>
        </w:rPr>
        <w:t>/bin</w:t>
      </w:r>
      <w:r>
        <w:rPr>
          <w:rStyle w:val="None"/>
          <w:rtl w:val="0"/>
          <w:lang w:val="da-DK"/>
        </w:rPr>
        <w:t xml:space="preserve"> folder:</w:t>
      </w:r>
    </w:p>
    <w:p>
      <w:pPr>
        <w:pStyle w:val="Console Data"/>
      </w:pPr>
      <w:r>
        <w:rPr>
          <w:rtl w:val="0"/>
        </w:rPr>
        <w:t>/PseudoVet/src/bin&gt;node crdconverter.js --i ../reference/raw/Name-Lastnames.txt --l Name --o ../reference/data/Name-Lastnames.json --f Lastname,x,y --d space</w:t>
      </w:r>
    </w:p>
    <w:p>
      <w:pPr>
        <w:pStyle w:val="Body A"/>
        <w:rPr>
          <w:rStyle w:val="None"/>
          <w:b w:val="1"/>
          <w:bCs w:val="1"/>
        </w:rPr>
      </w:pPr>
      <w:r>
        <w:rPr>
          <w:rStyle w:val="None"/>
          <w:rtl w:val="0"/>
          <w:lang w:val="en-US"/>
        </w:rPr>
        <w:t xml:space="preserve">The output will be a json formatted file in the </w:t>
      </w:r>
      <w:r>
        <w:rPr>
          <w:rStyle w:val="None"/>
          <w:b w:val="1"/>
          <w:bCs w:val="1"/>
          <w:rtl w:val="0"/>
          <w:lang w:val="en-US"/>
        </w:rPr>
        <w:t>reference</w:t>
      </w:r>
      <w:r>
        <w:rPr>
          <w:rStyle w:val="None"/>
          <w:b w:val="1"/>
          <w:bCs w:val="1"/>
          <w:rtl w:val="0"/>
          <w:lang w:val="en-US"/>
        </w:rPr>
        <w:t>/</w:t>
      </w:r>
      <w:r>
        <w:rPr>
          <w:rStyle w:val="None"/>
          <w:b w:val="1"/>
          <w:bCs w:val="1"/>
          <w:rtl w:val="0"/>
          <w:lang w:val="nl-NL"/>
        </w:rPr>
        <w:t>data</w:t>
      </w:r>
      <w:r>
        <w:rPr>
          <w:rStyle w:val="None"/>
          <w:rtl w:val="0"/>
          <w:lang w:val="en-US"/>
        </w:rPr>
        <w:t xml:space="preserve"> folder called </w:t>
      </w:r>
      <w:r>
        <w:rPr>
          <w:rStyle w:val="None"/>
          <w:b w:val="1"/>
          <w:bCs w:val="1"/>
          <w:rtl w:val="0"/>
        </w:rPr>
        <w:t>Name-Lastnames.json</w:t>
      </w:r>
    </w:p>
    <w:p>
      <w:pPr>
        <w:pStyle w:val="heading 4"/>
      </w:pPr>
      <w:r>
        <w:rPr>
          <w:rFonts w:cs="Arial Unicode MS" w:eastAsia="Arial Unicode MS"/>
          <w:rtl w:val="0"/>
        </w:rPr>
        <w:t>Firstname</w:t>
      </w:r>
    </w:p>
    <w:p>
      <w:pPr>
        <w:pStyle w:val="Body A"/>
      </w:pPr>
      <w:r>
        <w:rPr>
          <w:rStyle w:val="None"/>
          <w:rtl w:val="0"/>
          <w:lang w:val="en-US"/>
        </w:rPr>
        <w:t>To preposition firstnames, which are also used to generate middle names, there is a file called Name-Firstnames.csv located in the reference_data_raw folder.  Type the following command from the src\core-reference folder:</w:t>
      </w:r>
    </w:p>
    <w:p>
      <w:pPr>
        <w:pStyle w:val="Console Data"/>
      </w:pPr>
      <w:r>
        <w:rPr>
          <w:rtl w:val="0"/>
        </w:rPr>
        <w:t xml:space="preserve">Node crdconverter.js </w:t>
      </w:r>
      <w:r>
        <w:rPr>
          <w:rtl w:val="0"/>
        </w:rPr>
        <w:t>–</w:t>
      </w:r>
      <w:r>
        <w:rPr>
          <w:rtl w:val="0"/>
        </w:rPr>
        <w:t xml:space="preserve">I ../reference/raw/Name-Firstnames.csv </w:t>
      </w:r>
      <w:r>
        <w:rPr>
          <w:rtl w:val="0"/>
        </w:rPr>
        <w:t>–</w:t>
      </w:r>
      <w:r>
        <w:rPr>
          <w:rtl w:val="0"/>
        </w:rPr>
        <w:t xml:space="preserve">l Name </w:t>
      </w:r>
      <w:r>
        <w:rPr>
          <w:rtl w:val="0"/>
        </w:rPr>
        <w:t>–</w:t>
      </w:r>
      <w:r>
        <w:rPr>
          <w:rtl w:val="0"/>
        </w:rPr>
        <w:t xml:space="preserve">o ../reference/data/Name-Firstnames.json </w:t>
      </w:r>
      <w:r>
        <w:rPr>
          <w:rtl w:val="0"/>
        </w:rPr>
        <w:t>–</w:t>
      </w:r>
      <w:r>
        <w:rPr>
          <w:rtl w:val="0"/>
        </w:rPr>
        <w:t>f Name,Gender</w:t>
      </w:r>
    </w:p>
    <w:p>
      <w:pPr>
        <w:pStyle w:val="Body A"/>
      </w:pPr>
    </w:p>
    <w:p>
      <w:pPr>
        <w:pStyle w:val="Heading 3"/>
      </w:pPr>
      <w:bookmarkStart w:name="_Toc19" w:id="19"/>
      <w:r>
        <w:rPr>
          <w:rStyle w:val="None"/>
          <w:rFonts w:cs="Arial Unicode MS" w:eastAsia="Arial Unicode MS"/>
          <w:rtl w:val="0"/>
          <w:lang w:val="it-IT"/>
        </w:rPr>
        <w:t>Occupation</w:t>
      </w:r>
      <w:bookmarkEnd w:id="19"/>
    </w:p>
    <w:p>
      <w:pPr>
        <w:pStyle w:val="Body A"/>
      </w:pPr>
      <w:r>
        <w:rPr>
          <w:rStyle w:val="None"/>
          <w:rtl w:val="0"/>
          <w:lang w:val="en-US"/>
        </w:rPr>
        <w:t xml:space="preserve">Occupations are similarly organized under Occupation but also </w:t>
      </w:r>
    </w:p>
    <w:p>
      <w:pPr>
        <w:pStyle w:val="Body A"/>
      </w:pPr>
    </w:p>
    <w:p>
      <w:pPr>
        <w:pStyle w:val="Body A"/>
      </w:pPr>
      <w:r>
        <w:rPr>
          <w:rtl w:val="0"/>
          <w:lang w:val="de-DE"/>
        </w:rPr>
        <w:t>Gender</w:t>
      </w:r>
    </w:p>
    <w:p>
      <w:pPr>
        <w:pStyle w:val="Body A"/>
      </w:pPr>
      <w:r>
        <w:rPr>
          <w:rStyle w:val="None"/>
          <w:rtl w:val="0"/>
          <w:lang w:val="en-US"/>
        </w:rPr>
        <w:t>Military</w:t>
      </w:r>
    </w:p>
    <w:p>
      <w:pPr>
        <w:pStyle w:val="Body A"/>
      </w:pPr>
      <w:r>
        <w:rPr>
          <w:rStyle w:val="None"/>
          <w:rtl w:val="0"/>
          <w:lang w:val="en-US"/>
        </w:rPr>
        <w:t>Location</w:t>
      </w:r>
    </w:p>
    <w:p>
      <w:pPr>
        <w:pStyle w:val="Body A"/>
      </w:pPr>
      <w:r>
        <w:rPr>
          <w:rStyle w:val="None"/>
          <w:rtl w:val="0"/>
          <w:lang w:val="en-US"/>
        </w:rPr>
        <w:t>War Era</w:t>
      </w:r>
    </w:p>
    <w:p>
      <w:pPr>
        <w:pStyle w:val="Body A"/>
      </w:pPr>
    </w:p>
    <w:p>
      <w:pPr>
        <w:pStyle w:val="Body A"/>
      </w:pPr>
      <w:r>
        <w:rPr>
          <w:rStyle w:val="None"/>
          <w:b w:val="1"/>
          <w:bCs w:val="1"/>
          <w:rtl w:val="0"/>
          <w:lang w:val="en-US"/>
        </w:rPr>
        <w:t>Location</w:t>
      </w:r>
      <w:r>
        <w:rPr>
          <w:rtl w:val="0"/>
        </w:rPr>
        <w:t xml:space="preserve"> – </w:t>
      </w:r>
      <w:r>
        <w:rPr>
          <w:rStyle w:val="None"/>
          <w:rtl w:val="0"/>
          <w:lang w:val="en-US"/>
        </w:rPr>
        <w:t>Any location data falls under this category to include, states, street names, types of facilities, etc</w:t>
      </w:r>
      <w:r>
        <w:rPr>
          <w:rtl w:val="0"/>
        </w:rPr>
        <w:t>…</w:t>
      </w:r>
    </w:p>
    <w:p>
      <w:pPr>
        <w:pStyle w:val="Body A"/>
      </w:pPr>
      <w:r>
        <w:rPr>
          <w:rStyle w:val="None"/>
          <w:b w:val="1"/>
          <w:bCs w:val="1"/>
          <w:rtl w:val="0"/>
        </w:rPr>
        <w:t>Drug</w:t>
      </w:r>
      <w:r>
        <w:rPr>
          <w:rtl w:val="0"/>
        </w:rPr>
        <w:t xml:space="preserve"> – </w:t>
      </w:r>
      <w:r>
        <w:rPr>
          <w:rStyle w:val="None"/>
          <w:rtl w:val="0"/>
          <w:lang w:val="en-US"/>
        </w:rPr>
        <w:t>This could be any type of substance that is used to alter an entity</w:t>
      </w:r>
    </w:p>
    <w:p>
      <w:pPr>
        <w:pStyle w:val="Body A"/>
      </w:pPr>
      <w:r>
        <w:rPr>
          <w:rStyle w:val="None"/>
          <w:b w:val="1"/>
          <w:bCs w:val="1"/>
          <w:rtl w:val="0"/>
          <w:lang w:val="en-US"/>
        </w:rPr>
        <w:t>Clinical</w:t>
      </w:r>
      <w:r>
        <w:rPr>
          <w:rtl w:val="0"/>
        </w:rPr>
        <w:t xml:space="preserve"> – </w:t>
      </w:r>
      <w:r>
        <w:rPr>
          <w:rStyle w:val="None"/>
          <w:rtl w:val="0"/>
          <w:lang w:val="en-US"/>
        </w:rPr>
        <w:t xml:space="preserve">symptoms, diagnosis, cpt codes, whodas 2.0, service-connected disabilities </w:t>
      </w:r>
    </w:p>
    <w:p>
      <w:pPr>
        <w:pStyle w:val="Body A"/>
      </w:pPr>
      <w:r>
        <w:rPr>
          <w:rStyle w:val="None"/>
          <w:rtl w:val="0"/>
          <w:lang w:val="en-US"/>
        </w:rPr>
        <w:t xml:space="preserve">Clinical Procedure Terminology (CPT) Codes </w:t>
      </w:r>
      <w:r>
        <w:rPr>
          <w:rtl w:val="0"/>
        </w:rPr>
        <w:t xml:space="preserve">– </w:t>
      </w:r>
      <w:r>
        <w:rPr>
          <w:rStyle w:val="None"/>
          <w:rtl w:val="0"/>
          <w:lang w:val="en-US"/>
        </w:rPr>
        <w:t>These are codes used to describe services related to diagnosis used for scheduling, billing, etc</w:t>
      </w:r>
      <w:r>
        <w:rPr>
          <w:rtl w:val="0"/>
        </w:rPr>
        <w:t>…</w:t>
      </w:r>
    </w:p>
    <w:p>
      <w:pPr>
        <w:pStyle w:val="heading 4"/>
      </w:pPr>
      <w:r>
        <w:rPr>
          <w:rFonts w:cs="Arial Unicode MS" w:eastAsia="Arial Unicode MS"/>
          <w:rtl w:val="0"/>
        </w:rPr>
        <w:t>ICD-9 Procedure Codes</w:t>
      </w:r>
    </w:p>
    <w:p>
      <w:pPr>
        <w:pStyle w:val="Body A"/>
      </w:pPr>
      <w:r>
        <w:rPr>
          <w:rStyle w:val="None"/>
          <w:rtl w:val="0"/>
          <w:lang w:val="en-US"/>
        </w:rPr>
        <w:t>Procedure Code,Long Description, Short Description</w:t>
      </w:r>
    </w:p>
    <w:p>
      <w:pPr>
        <w:pStyle w:val="Console Data"/>
      </w:pPr>
      <w:r>
        <w:rPr>
          <w:rtl w:val="0"/>
        </w:rPr>
        <w:t>node crdconverter.js --i ../reference/raw/ICD-9-CMS32_DESC_LONG_SHORT_SG.csv --o ../reference/data/Clinical-ICD9-Procedure.json --d comma --l Clinical</w:t>
      </w:r>
    </w:p>
    <w:p>
      <w:pPr>
        <w:pStyle w:val="heading 4"/>
      </w:pPr>
      <w:r>
        <w:rPr>
          <w:rFonts w:cs="Arial Unicode MS" w:eastAsia="Arial Unicode MS"/>
          <w:rtl w:val="0"/>
        </w:rPr>
        <w:t>ICD-9 Diagnosis Codes</w:t>
      </w:r>
    </w:p>
    <w:p>
      <w:pPr>
        <w:pStyle w:val="Body A"/>
      </w:pPr>
      <w:r>
        <w:rPr>
          <w:rStyle w:val="None"/>
          <w:rtl w:val="0"/>
          <w:lang w:val="en-US"/>
        </w:rPr>
        <w:t>Diagnosis Code,Long Description, Short Description</w:t>
      </w:r>
    </w:p>
    <w:p>
      <w:pPr>
        <w:pStyle w:val="Console Data"/>
      </w:pPr>
      <w:r>
        <w:rPr>
          <w:rtl w:val="0"/>
        </w:rPr>
        <w:t xml:space="preserve">node crdconverter.js --i ../reference/raw/ICD-9-CMS32_DESC_LONG_SHORT_DX.csv --o ../reference/data/Clinical-ICD9-Diagnosis.json --d comma --l Clinical </w:t>
      </w:r>
    </w:p>
    <w:p>
      <w:pPr>
        <w:pStyle w:val="Body A"/>
      </w:pPr>
    </w:p>
    <w:p>
      <w:pPr>
        <w:pStyle w:val="Heading 3"/>
      </w:pPr>
      <w:bookmarkStart w:name="_Toc20" w:id="20"/>
      <w:r>
        <w:rPr>
          <w:rStyle w:val="None"/>
          <w:rFonts w:cs="Arial Unicode MS" w:eastAsia="Arial Unicode MS"/>
          <w:rtl w:val="0"/>
          <w:lang w:val="nl-NL"/>
        </w:rPr>
        <w:t>Prepositioning</w:t>
      </w:r>
      <w:bookmarkEnd w:id="20"/>
    </w:p>
    <w:p>
      <w:pPr>
        <w:pStyle w:val="Body A"/>
      </w:pPr>
      <w:r>
        <w:rPr>
          <w:rStyle w:val="None"/>
          <w:rtl w:val="0"/>
          <w:lang w:val="en-US"/>
        </w:rPr>
        <w:t xml:space="preserve">In the </w:t>
      </w:r>
      <w:r>
        <w:rPr>
          <w:rStyle w:val="None"/>
          <w:b w:val="1"/>
          <w:bCs w:val="1"/>
          <w:rtl w:val="0"/>
        </w:rPr>
        <w:t>src</w:t>
      </w:r>
      <w:r>
        <w:rPr>
          <w:rStyle w:val="None"/>
          <w:b w:val="1"/>
          <w:bCs w:val="1"/>
          <w:rtl w:val="0"/>
          <w:lang w:val="en-US"/>
        </w:rPr>
        <w:t>/bin</w:t>
      </w:r>
      <w:r>
        <w:rPr>
          <w:rStyle w:val="None"/>
          <w:rtl w:val="0"/>
          <w:lang w:val="en-US"/>
        </w:rPr>
        <w:t xml:space="preserve"> folder there are a number of utilities that are useful in prepositioning data prior to import into the CRD. </w:t>
      </w:r>
    </w:p>
    <w:p>
      <w:pPr>
        <w:pStyle w:val="heading 4"/>
      </w:pPr>
      <w:r>
        <w:rPr>
          <w:rFonts w:cs="Arial Unicode MS" w:eastAsia="Arial Unicode MS"/>
          <w:rtl w:val="0"/>
        </w:rPr>
        <w:t>crdrelimiter.js</w:t>
      </w:r>
    </w:p>
    <w:p>
      <w:pPr>
        <w:pStyle w:val="Body A"/>
      </w:pPr>
      <w:r>
        <w:rPr>
          <w:rStyle w:val="None"/>
          <w:i w:val="1"/>
          <w:iCs w:val="1"/>
          <w:rtl w:val="0"/>
        </w:rPr>
        <w:t>crdrelimiter.js</w:t>
      </w:r>
      <w:r>
        <w:rPr>
          <w:rtl w:val="0"/>
        </w:rPr>
        <w:t xml:space="preserve"> – </w:t>
      </w:r>
      <w:r>
        <w:rPr>
          <w:rStyle w:val="None"/>
          <w:rtl w:val="0"/>
          <w:lang w:val="en-US"/>
        </w:rPr>
        <w:t>changes a defined number of delimiters.  This is useful if there are delimiters such as spaces or commas in a file and to use that as the delimiter breaks up data incorrectly.  An example of a line in a file that would be useful to use this utility against is as follows:</w:t>
      </w:r>
    </w:p>
    <w:p>
      <w:pPr>
        <w:pStyle w:val="Console Data"/>
      </w:pPr>
      <w:r>
        <w:rPr>
          <w:rtl w:val="0"/>
        </w:rPr>
        <w:t>engine v-6 a v-6 engine is powerful but, not as powerful as a v-8</w:t>
      </w:r>
    </w:p>
    <w:p>
      <w:pPr>
        <w:pStyle w:val="Body A"/>
      </w:pPr>
      <w:r>
        <w:rPr>
          <w:rStyle w:val="None"/>
          <w:rtl w:val="0"/>
          <w:lang w:val="en-US"/>
        </w:rPr>
        <w:t xml:space="preserve">Using a space as the delimiter above would result in a file that has a description broken across several array elements.  From line to line this could vary greatly so it might make sense to have the first two spaces converted into a delimiter that is not a comma since there is also a comma in the line.  A carrot </w:t>
      </w:r>
      <w:r>
        <w:rPr>
          <w:rtl w:val="0"/>
        </w:rPr>
        <w:t>‘</w:t>
      </w:r>
      <w:r>
        <w:rPr>
          <w:rtl w:val="0"/>
        </w:rPr>
        <w:t>^</w:t>
      </w:r>
      <w:r>
        <w:rPr>
          <w:rStyle w:val="None"/>
          <w:rtl w:val="0"/>
          <w:lang w:val="fr-FR"/>
        </w:rPr>
        <w:t xml:space="preserve">’ </w:t>
      </w:r>
      <w:r>
        <w:rPr>
          <w:rtl w:val="0"/>
        </w:rPr>
        <w:t xml:space="preserve">or tilde </w:t>
      </w:r>
      <w:r>
        <w:rPr>
          <w:rtl w:val="0"/>
        </w:rPr>
        <w:t>‘</w:t>
      </w:r>
      <w:r>
        <w:rPr>
          <w:rtl w:val="0"/>
          <w:lang w:val="en-US"/>
        </w:rPr>
        <w:t>~</w:t>
      </w:r>
      <w:r>
        <w:rPr>
          <w:rStyle w:val="None"/>
          <w:rtl w:val="0"/>
          <w:lang w:val="fr-FR"/>
        </w:rPr>
        <w:t xml:space="preserve">’ </w:t>
      </w:r>
      <w:r>
        <w:rPr>
          <w:rStyle w:val="None"/>
          <w:rtl w:val="0"/>
          <w:lang w:val="en-US"/>
        </w:rPr>
        <w:t>may be a good choice.</w:t>
      </w:r>
    </w:p>
    <w:p>
      <w:pPr>
        <w:pStyle w:val="Body A"/>
      </w:pPr>
    </w:p>
    <w:p>
      <w:pPr>
        <w:pStyle w:val="heading 4"/>
      </w:pPr>
      <w:r>
        <w:rPr>
          <w:rFonts w:cs="Arial Unicode MS" w:eastAsia="Arial Unicode MS"/>
          <w:rtl w:val="0"/>
        </w:rPr>
        <w:t xml:space="preserve">crdconverter.js  </w:t>
      </w:r>
    </w:p>
    <w:p>
      <w:pPr>
        <w:pStyle w:val="Body A"/>
      </w:pPr>
      <w:r>
        <w:rPr>
          <w:rStyle w:val="None"/>
          <w:i w:val="1"/>
          <w:iCs w:val="1"/>
          <w:rtl w:val="0"/>
          <w:lang w:val="nl-NL"/>
        </w:rPr>
        <w:t xml:space="preserve">crdconverter.js </w:t>
      </w:r>
      <w:r>
        <w:rPr>
          <w:rStyle w:val="None"/>
          <w:rtl w:val="0"/>
          <w:lang w:val="en-US"/>
        </w:rPr>
        <w:t xml:space="preserve"> - This utility can be used to take a list from a text file and turn it into a JSON file that can be imported into the CRD.</w:t>
      </w:r>
    </w:p>
    <w:p>
      <w:pPr>
        <w:pStyle w:val="Console Data"/>
      </w:pPr>
      <w:r>
        <w:rPr>
          <w:rtl w:val="0"/>
        </w:rPr>
        <w:t>node crdconverter.js --d space --i</w:t>
      </w:r>
    </w:p>
    <w:p>
      <w:pPr>
        <w:pStyle w:val="Console Data"/>
      </w:pPr>
      <w:r>
        <w:rPr>
          <w:rtl w:val="0"/>
        </w:rPr>
        <w:t>../reference/raw/lastnames.txt --o lastnames.json --f lastname,x,y,z --d space --l Name</w:t>
      </w:r>
    </w:p>
    <w:p>
      <w:pPr>
        <w:pStyle w:val="Heading 3"/>
      </w:pPr>
      <w:bookmarkStart w:name="_Toc21" w:id="21"/>
      <w:r>
        <w:rPr>
          <w:rFonts w:cs="Arial Unicode MS" w:eastAsia="Arial Unicode MS"/>
          <w:rtl w:val="0"/>
        </w:rPr>
        <w:t>Import</w:t>
      </w:r>
      <w:bookmarkEnd w:id="21"/>
    </w:p>
    <w:p>
      <w:pPr>
        <w:pStyle w:val="Body A"/>
      </w:pPr>
      <w:r>
        <w:rPr>
          <w:rStyle w:val="None"/>
          <w:rtl w:val="0"/>
          <w:lang w:val="en-US"/>
        </w:rPr>
        <w:t xml:space="preserve">In the </w:t>
      </w:r>
      <w:r>
        <w:rPr>
          <w:rStyle w:val="None"/>
          <w:b w:val="1"/>
          <w:bCs w:val="1"/>
          <w:rtl w:val="0"/>
        </w:rPr>
        <w:t>src</w:t>
      </w:r>
      <w:r>
        <w:rPr>
          <w:rStyle w:val="None"/>
          <w:b w:val="1"/>
          <w:bCs w:val="1"/>
          <w:rtl w:val="0"/>
          <w:lang w:val="en-US"/>
        </w:rPr>
        <w:t>/bin</w:t>
      </w:r>
      <w:r>
        <w:rPr>
          <w:rStyle w:val="None"/>
          <w:rtl w:val="0"/>
          <w:lang w:val="en-US"/>
        </w:rPr>
        <w:t xml:space="preserve"> folder there is a utility called </w:t>
      </w:r>
      <w:r>
        <w:rPr>
          <w:rStyle w:val="None"/>
          <w:i w:val="1"/>
          <w:iCs w:val="1"/>
          <w:rtl w:val="0"/>
        </w:rPr>
        <w:t xml:space="preserve">crdimport.js. </w:t>
      </w:r>
      <w:r>
        <w:rPr>
          <w:rStyle w:val="None"/>
          <w:rtl w:val="0"/>
          <w:lang w:val="en-US"/>
        </w:rPr>
        <w:t xml:space="preserve"> This utility can be used to take a prepositioned JSON file and import the data into the CRD.</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It is simply a convenience utility that ultimately performs the following operations:</w:t>
      </w:r>
    </w:p>
    <w:p>
      <w:pPr>
        <w:pStyle w:val="Body A"/>
        <w:spacing w:after="0" w:line="240" w:lineRule="auto"/>
        <w:jc w:val="both"/>
        <w:rPr>
          <w:rStyle w:val="None"/>
          <w:rFonts w:ascii="Times New Roman" w:cs="Times New Roman" w:hAnsi="Times New Roman" w:eastAsia="Times New Roman"/>
          <w:sz w:val="24"/>
          <w:szCs w:val="24"/>
        </w:rPr>
      </w:pPr>
      <w:r>
        <w:rPr>
          <w:rStyle w:val="None"/>
          <w:rFonts w:ascii="Times New Roman" w:hAnsi="Times New Roman"/>
          <w:sz w:val="24"/>
          <w:szCs w:val="24"/>
          <w:rtl w:val="0"/>
          <w:lang w:val="nl-NL"/>
        </w:rPr>
        <w:t>jsonlint name-of-reference-data.json</w:t>
      </w:r>
    </w:p>
    <w:p>
      <w:pPr>
        <w:pStyle w:val="Body A"/>
        <w:spacing w:after="0" w:line="240" w:lineRule="auto"/>
        <w:jc w:val="both"/>
        <w:rPr>
          <w:rFonts w:ascii="Times New Roman" w:cs="Times New Roman" w:hAnsi="Times New Roman" w:eastAsia="Times New Roman"/>
          <w:sz w:val="24"/>
          <w:szCs w:val="24"/>
        </w:rPr>
      </w:pPr>
    </w:p>
    <w:p>
      <w:pPr>
        <w:pStyle w:val="Console Data"/>
      </w:pPr>
      <w:r>
        <w:rPr>
          <w:rtl w:val="0"/>
        </w:rPr>
        <w:t>mongoimport --db crd --collection diagnosis --drop --file primer-dataset.json</w:t>
      </w:r>
    </w:p>
    <w:p>
      <w:pPr>
        <w:pStyle w:val="Body A"/>
        <w:spacing w:after="0" w:line="240" w:lineRule="auto"/>
        <w:jc w:val="both"/>
        <w:rPr>
          <w:rFonts w:ascii="Times New Roman" w:cs="Times New Roman" w:hAnsi="Times New Roman" w:eastAsia="Times New Roman"/>
          <w:sz w:val="24"/>
          <w:szCs w:val="24"/>
        </w:rPr>
      </w:pPr>
    </w:p>
    <w:p>
      <w:pPr>
        <w:pStyle w:val="Heading 2"/>
      </w:pPr>
      <w:bookmarkStart w:name="_Toc22" w:id="22"/>
      <w:r>
        <w:rPr>
          <w:rFonts w:cs="Arial Unicode MS" w:eastAsia="Arial Unicode MS"/>
          <w:rtl w:val="0"/>
          <w:lang w:val="nl-NL"/>
        </w:rPr>
        <w:t>Data Types</w:t>
      </w:r>
      <w:bookmarkEnd w:id="22"/>
    </w:p>
    <w:p>
      <w:pPr>
        <w:pStyle w:val="Body A"/>
      </w:pPr>
      <w:r>
        <w:rPr>
          <w:rStyle w:val="None"/>
          <w:rtl w:val="0"/>
          <w:lang w:val="en-US"/>
        </w:rPr>
        <w:t>There are many types of data that are needed for the development of a patient record.  To date, the following types of data have been identified as being necessary to have in order to develop data for PseudoVet:</w:t>
      </w:r>
    </w:p>
    <w:p>
      <w:pPr>
        <w:pStyle w:val="List Paragraph"/>
        <w:numPr>
          <w:ilvl w:val="0"/>
          <w:numId w:val="74"/>
        </w:numPr>
        <w:rPr>
          <w:rStyle w:val="None"/>
          <w:position w:val="0"/>
          <w:lang w:val="en-US"/>
        </w:rPr>
      </w:pPr>
      <w:r>
        <w:rPr>
          <w:rStyle w:val="None"/>
          <w:rFonts w:ascii="Trebuchet MS" w:hAnsi="Trebuchet MS"/>
          <w:rtl w:val="0"/>
          <w:lang w:val="en-US"/>
        </w:rPr>
        <w:t>States</w:t>
      </w:r>
    </w:p>
    <w:p>
      <w:pPr>
        <w:pStyle w:val="List Paragraph"/>
        <w:numPr>
          <w:ilvl w:val="0"/>
          <w:numId w:val="76"/>
        </w:numPr>
        <w:rPr>
          <w:rStyle w:val="None"/>
          <w:position w:val="0"/>
          <w:lang w:val="en-US"/>
        </w:rPr>
      </w:pPr>
      <w:r>
        <w:rPr>
          <w:rStyle w:val="None"/>
          <w:rFonts w:ascii="Trebuchet MS" w:hAnsi="Trebuchet MS"/>
          <w:rtl w:val="0"/>
          <w:lang w:val="en-US"/>
        </w:rPr>
        <w:t>Territories</w:t>
      </w:r>
    </w:p>
    <w:p>
      <w:pPr>
        <w:pStyle w:val="List Paragraph"/>
        <w:numPr>
          <w:ilvl w:val="0"/>
          <w:numId w:val="78"/>
        </w:numPr>
        <w:rPr>
          <w:rStyle w:val="None"/>
          <w:position w:val="0"/>
          <w:lang w:val="en-US"/>
        </w:rPr>
      </w:pPr>
      <w:r>
        <w:rPr>
          <w:rStyle w:val="None"/>
          <w:rFonts w:ascii="Trebuchet MS" w:hAnsi="Trebuchet MS"/>
          <w:rtl w:val="0"/>
          <w:lang w:val="en-US"/>
        </w:rPr>
        <w:t>Islands</w:t>
      </w:r>
    </w:p>
    <w:p>
      <w:pPr>
        <w:pStyle w:val="List Paragraph"/>
        <w:numPr>
          <w:ilvl w:val="0"/>
          <w:numId w:val="80"/>
        </w:numPr>
        <w:rPr>
          <w:rStyle w:val="None"/>
          <w:position w:val="0"/>
          <w:lang w:val="en-US"/>
        </w:rPr>
      </w:pPr>
      <w:r>
        <w:rPr>
          <w:rStyle w:val="None"/>
          <w:rFonts w:ascii="Trebuchet MS" w:hAnsi="Trebuchet MS"/>
          <w:rtl w:val="0"/>
          <w:lang w:val="en-US"/>
        </w:rPr>
        <w:t>Cities</w:t>
      </w:r>
    </w:p>
    <w:p>
      <w:pPr>
        <w:pStyle w:val="List Paragraph"/>
        <w:numPr>
          <w:ilvl w:val="0"/>
          <w:numId w:val="82"/>
        </w:numPr>
        <w:rPr>
          <w:rStyle w:val="None"/>
          <w:position w:val="0"/>
          <w:lang w:val="en-US"/>
        </w:rPr>
      </w:pPr>
      <w:r>
        <w:rPr>
          <w:rStyle w:val="None"/>
          <w:rFonts w:ascii="Trebuchet MS" w:hAnsi="Trebuchet MS"/>
          <w:rtl w:val="0"/>
          <w:lang w:val="en-US"/>
        </w:rPr>
        <w:t>Streets</w:t>
      </w:r>
    </w:p>
    <w:p>
      <w:pPr>
        <w:pStyle w:val="List Paragraph"/>
        <w:numPr>
          <w:ilvl w:val="0"/>
          <w:numId w:val="84"/>
        </w:numPr>
        <w:rPr>
          <w:rStyle w:val="None"/>
          <w:position w:val="0"/>
          <w:lang w:val="en-US"/>
        </w:rPr>
      </w:pPr>
      <w:r>
        <w:rPr>
          <w:rStyle w:val="None"/>
          <w:rFonts w:ascii="Trebuchet MS" w:hAnsi="Trebuchet MS"/>
          <w:rtl w:val="0"/>
          <w:lang w:val="en-US"/>
        </w:rPr>
        <w:t>Zip/Postal Codes</w:t>
      </w:r>
    </w:p>
    <w:p>
      <w:pPr>
        <w:pStyle w:val="List Paragraph"/>
        <w:numPr>
          <w:ilvl w:val="0"/>
          <w:numId w:val="86"/>
        </w:numPr>
        <w:rPr>
          <w:rStyle w:val="None"/>
          <w:position w:val="0"/>
          <w:lang w:val="en-US"/>
        </w:rPr>
      </w:pPr>
      <w:r>
        <w:rPr>
          <w:rStyle w:val="None"/>
          <w:rFonts w:ascii="Trebuchet MS" w:hAnsi="Trebuchet MS"/>
          <w:rtl w:val="0"/>
          <w:lang w:val="en-US"/>
        </w:rPr>
        <w:t>Facility Types</w:t>
      </w:r>
    </w:p>
    <w:p>
      <w:pPr>
        <w:pStyle w:val="List Paragraph"/>
        <w:numPr>
          <w:ilvl w:val="0"/>
          <w:numId w:val="88"/>
        </w:numPr>
        <w:rPr>
          <w:rStyle w:val="None"/>
          <w:position w:val="0"/>
          <w:lang w:val="en-US"/>
        </w:rPr>
      </w:pPr>
      <w:r>
        <w:rPr>
          <w:rStyle w:val="None"/>
          <w:rFonts w:ascii="Trebuchet MS" w:hAnsi="Trebuchet MS"/>
          <w:rtl w:val="0"/>
          <w:lang w:val="en-US"/>
        </w:rPr>
        <w:t>Clinic Types</w:t>
      </w:r>
    </w:p>
    <w:p>
      <w:pPr>
        <w:pStyle w:val="List Paragraph"/>
        <w:numPr>
          <w:ilvl w:val="0"/>
          <w:numId w:val="90"/>
        </w:numPr>
        <w:rPr>
          <w:rStyle w:val="None"/>
          <w:position w:val="0"/>
          <w:lang w:val="en-US"/>
        </w:rPr>
      </w:pPr>
      <w:r>
        <w:rPr>
          <w:rStyle w:val="None"/>
          <w:rFonts w:ascii="Trebuchet MS" w:hAnsi="Trebuchet MS"/>
          <w:rtl w:val="0"/>
          <w:lang w:val="en-US"/>
        </w:rPr>
        <w:t>Medical Staff Types</w:t>
      </w:r>
    </w:p>
    <w:p>
      <w:pPr>
        <w:pStyle w:val="List Paragraph"/>
        <w:numPr>
          <w:ilvl w:val="0"/>
          <w:numId w:val="92"/>
        </w:numPr>
        <w:rPr>
          <w:rStyle w:val="None"/>
          <w:position w:val="0"/>
          <w:lang w:val="en-US"/>
        </w:rPr>
      </w:pPr>
      <w:r>
        <w:rPr>
          <w:rStyle w:val="None"/>
          <w:rFonts w:ascii="Trebuchet MS" w:hAnsi="Trebuchet MS"/>
          <w:rtl w:val="0"/>
          <w:lang w:val="en-US"/>
        </w:rPr>
        <w:t>Sexes</w:t>
      </w:r>
    </w:p>
    <w:p>
      <w:pPr>
        <w:pStyle w:val="List Paragraph"/>
        <w:numPr>
          <w:ilvl w:val="0"/>
          <w:numId w:val="94"/>
        </w:numPr>
        <w:rPr>
          <w:rStyle w:val="None"/>
          <w:position w:val="0"/>
          <w:lang w:val="en-US"/>
        </w:rPr>
      </w:pPr>
      <w:r>
        <w:rPr>
          <w:rStyle w:val="None"/>
          <w:rFonts w:ascii="Trebuchet MS" w:hAnsi="Trebuchet MS"/>
          <w:rtl w:val="0"/>
          <w:lang w:val="en-US"/>
        </w:rPr>
        <w:t>Races</w:t>
      </w:r>
    </w:p>
    <w:p>
      <w:pPr>
        <w:pStyle w:val="List Paragraph"/>
        <w:numPr>
          <w:ilvl w:val="0"/>
          <w:numId w:val="96"/>
        </w:numPr>
        <w:rPr>
          <w:rStyle w:val="None"/>
          <w:position w:val="0"/>
          <w:lang w:val="en-US"/>
        </w:rPr>
      </w:pPr>
      <w:r>
        <w:rPr>
          <w:rStyle w:val="None"/>
          <w:rFonts w:ascii="Trebuchet MS" w:hAnsi="Trebuchet MS"/>
          <w:rtl w:val="0"/>
          <w:lang w:val="en-US"/>
        </w:rPr>
        <w:t>War Eras</w:t>
      </w:r>
    </w:p>
    <w:p>
      <w:pPr>
        <w:pStyle w:val="List Paragraph"/>
        <w:numPr>
          <w:ilvl w:val="0"/>
          <w:numId w:val="98"/>
        </w:numPr>
        <w:rPr>
          <w:rStyle w:val="None"/>
          <w:position w:val="0"/>
          <w:lang w:val="en-US"/>
        </w:rPr>
      </w:pPr>
      <w:r>
        <w:rPr>
          <w:rStyle w:val="None"/>
          <w:rFonts w:ascii="Trebuchet MS" w:hAnsi="Trebuchet MS"/>
          <w:rtl w:val="0"/>
          <w:lang w:val="en-US"/>
        </w:rPr>
        <w:t>Branches of Armed Services</w:t>
      </w:r>
    </w:p>
    <w:p>
      <w:pPr>
        <w:pStyle w:val="List Paragraph"/>
        <w:numPr>
          <w:ilvl w:val="0"/>
          <w:numId w:val="100"/>
        </w:numPr>
        <w:rPr>
          <w:rStyle w:val="None"/>
          <w:position w:val="0"/>
          <w:lang w:val="en-US"/>
        </w:rPr>
      </w:pPr>
      <w:r>
        <w:rPr>
          <w:rStyle w:val="None"/>
          <w:rFonts w:ascii="Trebuchet MS" w:hAnsi="Trebuchet MS"/>
          <w:rtl w:val="0"/>
          <w:lang w:val="en-US"/>
        </w:rPr>
        <w:t>Occupations and Incomes</w:t>
      </w:r>
    </w:p>
    <w:p>
      <w:pPr>
        <w:pStyle w:val="List Paragraph"/>
        <w:numPr>
          <w:ilvl w:val="0"/>
          <w:numId w:val="102"/>
        </w:numPr>
        <w:rPr>
          <w:rStyle w:val="None"/>
          <w:position w:val="0"/>
          <w:lang w:val="en-US"/>
        </w:rPr>
      </w:pPr>
      <w:r>
        <w:rPr>
          <w:rStyle w:val="None"/>
          <w:rFonts w:ascii="Trebuchet MS" w:hAnsi="Trebuchet MS"/>
          <w:rtl w:val="0"/>
          <w:lang w:val="en-US"/>
        </w:rPr>
        <w:t>Last names</w:t>
      </w:r>
    </w:p>
    <w:p>
      <w:pPr>
        <w:pStyle w:val="List Paragraph"/>
        <w:numPr>
          <w:ilvl w:val="0"/>
          <w:numId w:val="104"/>
        </w:numPr>
        <w:rPr>
          <w:rStyle w:val="None"/>
          <w:position w:val="0"/>
          <w:lang w:val="en-US"/>
        </w:rPr>
      </w:pPr>
      <w:r>
        <w:rPr>
          <w:rStyle w:val="None"/>
          <w:rFonts w:ascii="Trebuchet MS" w:hAnsi="Trebuchet MS"/>
          <w:rtl w:val="0"/>
          <w:lang w:val="en-US"/>
        </w:rPr>
        <w:t>First names</w:t>
      </w:r>
    </w:p>
    <w:p>
      <w:pPr>
        <w:pStyle w:val="List Paragraph"/>
        <w:numPr>
          <w:ilvl w:val="0"/>
          <w:numId w:val="106"/>
        </w:numPr>
        <w:rPr>
          <w:rStyle w:val="None"/>
          <w:position w:val="0"/>
          <w:lang w:val="en-US"/>
        </w:rPr>
      </w:pPr>
      <w:r>
        <w:rPr>
          <w:rStyle w:val="None"/>
          <w:rFonts w:ascii="Trebuchet MS" w:hAnsi="Trebuchet MS"/>
          <w:rtl w:val="0"/>
          <w:lang w:val="en-US"/>
        </w:rPr>
        <w:t>Symptoms</w:t>
      </w:r>
    </w:p>
    <w:p>
      <w:pPr>
        <w:pStyle w:val="List Paragraph"/>
        <w:numPr>
          <w:ilvl w:val="0"/>
          <w:numId w:val="108"/>
        </w:numPr>
        <w:rPr>
          <w:rStyle w:val="None"/>
          <w:position w:val="0"/>
          <w:lang w:val="en-US"/>
        </w:rPr>
      </w:pPr>
      <w:r>
        <w:rPr>
          <w:rStyle w:val="None"/>
          <w:rFonts w:ascii="Trebuchet MS" w:hAnsi="Trebuchet MS"/>
          <w:rtl w:val="0"/>
          <w:lang w:val="en-US"/>
        </w:rPr>
        <w:t>Diagnosis from ICD-9 DSM-5</w:t>
      </w:r>
    </w:p>
    <w:p>
      <w:pPr>
        <w:pStyle w:val="List Paragraph"/>
        <w:numPr>
          <w:ilvl w:val="0"/>
          <w:numId w:val="110"/>
        </w:numPr>
        <w:rPr>
          <w:rStyle w:val="None"/>
          <w:position w:val="0"/>
          <w:lang w:val="en-US"/>
        </w:rPr>
      </w:pPr>
      <w:r>
        <w:rPr>
          <w:rStyle w:val="None"/>
          <w:rFonts w:ascii="Trebuchet MS" w:hAnsi="Trebuchet MS"/>
          <w:rtl w:val="0"/>
          <w:lang w:val="en-US"/>
        </w:rPr>
        <w:t>Current Procedural Terminology Data (CPT) codes</w:t>
      </w:r>
    </w:p>
    <w:p>
      <w:pPr>
        <w:pStyle w:val="List Paragraph"/>
        <w:numPr>
          <w:ilvl w:val="0"/>
          <w:numId w:val="112"/>
        </w:numPr>
        <w:rPr>
          <w:rStyle w:val="None"/>
          <w:position w:val="0"/>
          <w:lang w:val="en-US"/>
        </w:rPr>
      </w:pPr>
      <w:r>
        <w:rPr>
          <w:rStyle w:val="None"/>
          <w:rFonts w:ascii="Trebuchet MS" w:hAnsi="Trebuchet MS"/>
          <w:rtl w:val="0"/>
          <w:lang w:val="en-US"/>
        </w:rPr>
        <w:t>Formulary data such as VA Class, Restriction, Generic Medication Names, Dosage Form</w:t>
      </w:r>
    </w:p>
    <w:p>
      <w:pPr>
        <w:pStyle w:val="List Paragraph"/>
        <w:numPr>
          <w:ilvl w:val="0"/>
          <w:numId w:val="114"/>
        </w:numPr>
        <w:rPr>
          <w:rStyle w:val="None"/>
          <w:position w:val="0"/>
          <w:lang w:val="en-US"/>
        </w:rPr>
      </w:pPr>
      <w:r>
        <w:rPr>
          <w:rStyle w:val="None"/>
          <w:rFonts w:ascii="Trebuchet MS" w:hAnsi="Trebuchet MS"/>
          <w:rtl w:val="0"/>
          <w:lang w:val="en-US"/>
        </w:rPr>
        <w:t>Laboratory Tests and Reference Ranges</w:t>
      </w:r>
    </w:p>
    <w:p>
      <w:pPr>
        <w:pStyle w:val="List Paragraph"/>
        <w:numPr>
          <w:ilvl w:val="0"/>
          <w:numId w:val="116"/>
        </w:numPr>
        <w:rPr>
          <w:rStyle w:val="None"/>
          <w:position w:val="0"/>
          <w:lang w:val="en-US"/>
        </w:rPr>
      </w:pPr>
      <w:r>
        <w:rPr>
          <w:rStyle w:val="None"/>
          <w:rFonts w:ascii="Trebuchet MS" w:hAnsi="Trebuchet MS"/>
          <w:rtl w:val="0"/>
          <w:lang w:val="en-US"/>
        </w:rPr>
        <w:t>Radiological test types and Reference Ranges</w:t>
      </w:r>
    </w:p>
    <w:p>
      <w:pPr>
        <w:pStyle w:val="List Paragraph"/>
        <w:numPr>
          <w:ilvl w:val="0"/>
          <w:numId w:val="118"/>
        </w:numPr>
        <w:rPr>
          <w:rStyle w:val="None"/>
          <w:position w:val="0"/>
          <w:lang w:val="en-US"/>
        </w:rPr>
      </w:pPr>
      <w:r>
        <w:rPr>
          <w:rStyle w:val="None"/>
          <w:rFonts w:ascii="Trebuchet MS" w:hAnsi="Trebuchet MS"/>
          <w:rtl w:val="0"/>
          <w:lang w:val="en-US"/>
        </w:rPr>
        <w:t>World Health Organization</w:t>
      </w:r>
      <w:r>
        <w:rPr>
          <w:rStyle w:val="None"/>
          <w:rFonts w:ascii="Trebuchet MS" w:hAnsi="Trebuchet MS" w:hint="default"/>
          <w:rtl w:val="0"/>
          <w:lang w:val="en-US"/>
        </w:rPr>
        <w:t>’</w:t>
      </w:r>
      <w:r>
        <w:rPr>
          <w:rStyle w:val="None"/>
          <w:rFonts w:ascii="Trebuchet MS" w:hAnsi="Trebuchet MS"/>
          <w:rtl w:val="0"/>
          <w:lang w:val="en-US"/>
        </w:rPr>
        <w:t>s (WHO) Disability Assessment Schedule (WHODAS 2.0)</w:t>
      </w:r>
    </w:p>
    <w:p>
      <w:pPr>
        <w:pStyle w:val="List Paragraph"/>
        <w:numPr>
          <w:ilvl w:val="0"/>
          <w:numId w:val="120"/>
        </w:numPr>
        <w:rPr>
          <w:rStyle w:val="None"/>
          <w:position w:val="0"/>
          <w:lang w:val="en-US"/>
        </w:rPr>
      </w:pPr>
      <w:r>
        <w:rPr>
          <w:rStyle w:val="None"/>
          <w:rFonts w:ascii="Trebuchet MS" w:hAnsi="Trebuchet MS"/>
          <w:rtl w:val="0"/>
          <w:lang w:val="en-US"/>
        </w:rPr>
        <w:t>Service-Connected Disability Types</w:t>
      </w:r>
    </w:p>
    <w:p>
      <w:pPr>
        <w:pStyle w:val="List Paragraph"/>
        <w:numPr>
          <w:ilvl w:val="0"/>
          <w:numId w:val="122"/>
        </w:numPr>
        <w:rPr>
          <w:rStyle w:val="None"/>
          <w:position w:val="0"/>
          <w:lang w:val="en-US"/>
        </w:rPr>
      </w:pPr>
      <w:r>
        <w:rPr>
          <w:rStyle w:val="None"/>
          <w:rFonts w:ascii="Trebuchet MS" w:hAnsi="Trebuchet MS"/>
          <w:rtl w:val="0"/>
          <w:lang w:val="en-US"/>
        </w:rPr>
        <w:t>Social Security Numbers</w:t>
      </w:r>
    </w:p>
    <w:p>
      <w:pPr>
        <w:pStyle w:val="Heading 2"/>
      </w:pPr>
      <w:bookmarkStart w:name="_Toc23" w:id="23"/>
      <w:r>
        <w:rPr>
          <w:rStyle w:val="None"/>
          <w:rFonts w:cs="Arial Unicode MS" w:eastAsia="Arial Unicode MS"/>
          <w:rtl w:val="0"/>
          <w:lang w:val="en-US"/>
        </w:rPr>
        <w:t>Social Security Number Data</w:t>
      </w:r>
      <w:bookmarkEnd w:id="23"/>
    </w:p>
    <w:p>
      <w:pPr>
        <w:pStyle w:val="Body A"/>
        <w:jc w:val="both"/>
        <w:rPr>
          <w:rStyle w:val="None"/>
          <w:rFonts w:ascii="Trebuchet MS" w:cs="Trebuchet MS" w:hAnsi="Trebuchet MS" w:eastAsia="Trebuchet MS"/>
          <w:lang w:val="en-US"/>
        </w:rPr>
      </w:pPr>
      <w:r>
        <w:rPr>
          <w:rStyle w:val="None"/>
          <w:rFonts w:ascii="Trebuchet MS" w:hAnsi="Trebuchet MS"/>
          <w:rtl w:val="0"/>
          <w:lang w:val="en-US"/>
        </w:rPr>
        <w:t xml:space="preserve">A Social Security Number (SSN) contains three segments of numbers.  The first three digits (once used to denote the </w:t>
      </w:r>
      <w:r>
        <w:rPr>
          <w:rStyle w:val="None"/>
          <w:rFonts w:ascii="Trebuchet MS" w:hAnsi="Trebuchet MS" w:hint="default"/>
          <w:rtl w:val="0"/>
          <w:lang w:val="en-US"/>
        </w:rPr>
        <w:t>‘</w:t>
      </w:r>
      <w:r>
        <w:rPr>
          <w:rStyle w:val="None"/>
          <w:rFonts w:ascii="Trebuchet MS" w:hAnsi="Trebuchet MS"/>
          <w:rtl w:val="0"/>
          <w:lang w:val="en-US"/>
        </w:rPr>
        <w:t>area</w:t>
      </w:r>
      <w:r>
        <w:rPr>
          <w:rStyle w:val="None"/>
          <w:rFonts w:ascii="Trebuchet MS" w:hAnsi="Trebuchet MS" w:hint="default"/>
          <w:rtl w:val="0"/>
          <w:lang w:val="en-US"/>
        </w:rPr>
        <w:t xml:space="preserve">’ </w:t>
      </w:r>
      <w:r>
        <w:rPr>
          <w:rStyle w:val="None"/>
          <w:rFonts w:ascii="Trebuchet MS" w:hAnsi="Trebuchet MS"/>
          <w:rtl w:val="0"/>
          <w:lang w:val="en-US"/>
        </w:rPr>
        <w:t xml:space="preserve">of assignment), the next 2 digits make up the </w:t>
      </w:r>
      <w:r>
        <w:rPr>
          <w:rStyle w:val="None"/>
          <w:rFonts w:ascii="Trebuchet MS" w:hAnsi="Trebuchet MS" w:hint="default"/>
          <w:rtl w:val="0"/>
          <w:lang w:val="en-US"/>
        </w:rPr>
        <w:t>‘</w:t>
      </w:r>
      <w:r>
        <w:rPr>
          <w:rStyle w:val="None"/>
          <w:rFonts w:ascii="Trebuchet MS" w:hAnsi="Trebuchet MS"/>
          <w:rtl w:val="0"/>
          <w:lang w:val="en-US"/>
        </w:rPr>
        <w:t>group</w:t>
      </w:r>
      <w:r>
        <w:rPr>
          <w:rStyle w:val="None"/>
          <w:rFonts w:ascii="Trebuchet MS" w:hAnsi="Trebuchet MS" w:hint="default"/>
          <w:rtl w:val="0"/>
          <w:lang w:val="en-US"/>
        </w:rPr>
        <w:t xml:space="preserve">’ </w:t>
      </w:r>
      <w:r>
        <w:rPr>
          <w:rStyle w:val="None"/>
          <w:rFonts w:ascii="Trebuchet MS" w:hAnsi="Trebuchet MS"/>
          <w:rtl w:val="0"/>
          <w:lang w:val="en-US"/>
        </w:rPr>
        <w:t>portion, and then an additional 4 digits.</w:t>
      </w:r>
    </w:p>
    <w:p>
      <w:pPr>
        <w:pStyle w:val="Body A"/>
        <w:jc w:val="both"/>
        <w:rPr>
          <w:rStyle w:val="None"/>
          <w:rFonts w:ascii="Trebuchet MS" w:cs="Trebuchet MS" w:hAnsi="Trebuchet MS" w:eastAsia="Trebuchet MS"/>
          <w:lang w:val="en-US"/>
        </w:rPr>
      </w:pPr>
      <w:r>
        <w:rPr>
          <w:rStyle w:val="None"/>
          <w:rFonts w:ascii="Trebuchet MS" w:hAnsi="Trebuchet MS"/>
          <w:rtl w:val="0"/>
          <w:lang w:val="en-US"/>
        </w:rPr>
        <w:t xml:space="preserve">An algorithm will be used to generate a random group and last four digits of the social security number with a valid </w:t>
      </w:r>
      <w:r>
        <w:rPr>
          <w:rStyle w:val="None"/>
          <w:rFonts w:ascii="Trebuchet MS" w:hAnsi="Trebuchet MS" w:hint="default"/>
          <w:rtl w:val="0"/>
          <w:lang w:val="en-US"/>
        </w:rPr>
        <w:t>‘</w:t>
      </w:r>
      <w:r>
        <w:rPr>
          <w:rStyle w:val="None"/>
          <w:rFonts w:ascii="Trebuchet MS" w:hAnsi="Trebuchet MS"/>
          <w:rtl w:val="0"/>
          <w:lang w:val="en-US"/>
        </w:rPr>
        <w:t>area</w:t>
      </w:r>
      <w:r>
        <w:rPr>
          <w:rStyle w:val="None"/>
          <w:rFonts w:ascii="Trebuchet MS" w:hAnsi="Trebuchet MS" w:hint="default"/>
          <w:rtl w:val="0"/>
          <w:lang w:val="en-US"/>
        </w:rPr>
        <w:t xml:space="preserve">’ </w:t>
      </w:r>
      <w:r>
        <w:rPr>
          <w:rStyle w:val="None"/>
          <w:rFonts w:ascii="Trebuchet MS" w:hAnsi="Trebuchet MS"/>
          <w:rtl w:val="0"/>
          <w:lang w:val="en-US"/>
        </w:rPr>
        <w:t>assignment.</w:t>
      </w:r>
    </w:p>
    <w:p>
      <w:pPr>
        <w:pStyle w:val="Body A"/>
        <w:spacing w:line="276" w:lineRule="auto"/>
        <w:jc w:val="both"/>
        <w:rPr>
          <w:rStyle w:val="None"/>
          <w:rFonts w:ascii="Trebuchet MS" w:cs="Trebuchet MS" w:hAnsi="Trebuchet MS" w:eastAsia="Trebuchet MS"/>
          <w:lang w:val="en-US"/>
        </w:rPr>
      </w:pPr>
      <w:r>
        <w:rPr>
          <w:rStyle w:val="None"/>
          <w:rFonts w:ascii="Trebuchet MS" w:hAnsi="Trebuchet MS"/>
          <w:rtl w:val="0"/>
          <w:lang w:val="en-US"/>
        </w:rPr>
        <w:t xml:space="preserve">Because the SSN will be completely fabricated, it will not </w:t>
      </w:r>
      <w:r>
        <w:rPr>
          <w:rStyle w:val="None"/>
          <w:rFonts w:ascii="Trebuchet MS" w:hAnsi="Trebuchet MS"/>
          <w:rtl w:val="0"/>
          <w:lang w:val="en-US"/>
        </w:rPr>
        <w:t xml:space="preserve">actually </w:t>
      </w:r>
      <w:r>
        <w:rPr>
          <w:rStyle w:val="None"/>
          <w:rFonts w:ascii="Trebuchet MS" w:hAnsi="Trebuchet MS"/>
          <w:rtl w:val="0"/>
          <w:lang w:val="en-US"/>
        </w:rPr>
        <w:t>be stored as reference data in the CRD</w:t>
      </w:r>
      <w:r>
        <w:rPr>
          <w:rStyle w:val="None"/>
          <w:rFonts w:ascii="Trebuchet MS" w:hAnsi="Trebuchet MS"/>
          <w:rtl w:val="0"/>
          <w:lang w:val="en-US"/>
        </w:rPr>
        <w:t xml:space="preserve"> but will instead be defined in the logic as a process that is executed to generate upon the creation of a PseudoVet patient</w:t>
      </w:r>
      <w:r>
        <w:rPr>
          <w:rStyle w:val="None"/>
          <w:rFonts w:ascii="Trebuchet MS" w:hAnsi="Trebuchet MS"/>
          <w:rtl w:val="0"/>
          <w:lang w:val="en-US"/>
        </w:rPr>
        <w:t>.</w:t>
      </w:r>
    </w:p>
    <w:p>
      <w:pPr>
        <w:pStyle w:val="Heading 3"/>
        <w:jc w:val="both"/>
      </w:pPr>
      <w:bookmarkStart w:name="_Toc24" w:id="24"/>
      <w:r>
        <w:rPr>
          <w:rStyle w:val="None"/>
          <w:rFonts w:ascii="Times New Roman" w:hAnsi="Times New Roman"/>
          <w:rtl w:val="0"/>
          <w:lang w:val="en-US"/>
        </w:rPr>
        <w:t>FACILITY DATA</w:t>
      </w:r>
      <w:bookmarkEnd w:id="24"/>
    </w:p>
    <w:p>
      <w:pPr>
        <w:pStyle w:val="Body A"/>
        <w:jc w:val="both"/>
      </w:pPr>
      <w:r>
        <w:rPr>
          <w:rStyle w:val="None"/>
          <w:rFonts w:ascii="Trebuchet MS" w:hAnsi="Trebuchet MS"/>
          <w:rtl w:val="0"/>
          <w:lang w:val="en-US"/>
        </w:rPr>
        <w:t>A collection of geographical locations such as states, outlying territories, islands, cities, and streets are used to generate Medical Center, Outpatient Clinic, and Community-Based Outpatient Clinic (CBOC) facility data.</w:t>
      </w:r>
    </w:p>
    <w:p>
      <w:pPr>
        <w:pStyle w:val="Heading 3"/>
        <w:jc w:val="both"/>
      </w:pPr>
      <w:bookmarkStart w:name="_Toc25" w:id="25"/>
      <w:r>
        <w:rPr>
          <w:rStyle w:val="None"/>
          <w:rFonts w:ascii="Times New Roman" w:hAnsi="Times New Roman"/>
          <w:rtl w:val="0"/>
          <w:lang w:val="en-US"/>
        </w:rPr>
        <w:t>Medical Staff DATA</w:t>
      </w:r>
      <w:bookmarkEnd w:id="25"/>
    </w:p>
    <w:p>
      <w:pPr>
        <w:pStyle w:val="Body A"/>
        <w:jc w:val="both"/>
      </w:pPr>
      <w:r>
        <w:rPr>
          <w:rStyle w:val="None"/>
          <w:rFonts w:ascii="Trebuchet MS" w:hAnsi="Trebuchet MS"/>
          <w:rtl w:val="0"/>
          <w:lang w:val="en-US"/>
        </w:rPr>
        <w:t>A collection of clinical disciplines and common first and last names used for the automatic generation of a panel of providers for each facility.  Clinical disciplines include doctors, nurses, social workers, laboratory, pharmacy as well as administrative staff.</w:t>
      </w:r>
    </w:p>
    <w:p>
      <w:pPr>
        <w:pStyle w:val="Heading 3"/>
        <w:jc w:val="both"/>
      </w:pPr>
      <w:bookmarkStart w:name="_Toc26" w:id="26"/>
      <w:r>
        <w:rPr>
          <w:rStyle w:val="None"/>
          <w:rFonts w:ascii="Times New Roman" w:hAnsi="Times New Roman"/>
          <w:rtl w:val="0"/>
          <w:lang w:val="pt-PT"/>
        </w:rPr>
        <w:t>CLINIC DATA</w:t>
      </w:r>
      <w:bookmarkEnd w:id="26"/>
    </w:p>
    <w:p>
      <w:pPr>
        <w:pStyle w:val="Body A"/>
        <w:jc w:val="both"/>
      </w:pPr>
      <w:r>
        <w:rPr>
          <w:rStyle w:val="None"/>
          <w:rFonts w:ascii="Trebuchet MS" w:hAnsi="Trebuchet MS"/>
          <w:rtl w:val="0"/>
          <w:lang w:val="en-US"/>
        </w:rPr>
        <w:t xml:space="preserve">A collection of clinic types are used for the automatic generation of clinics within facilities.  Providers and other staff are assigned randomly to clinics based upon facility and clinic type.  </w:t>
      </w:r>
    </w:p>
    <w:p>
      <w:pPr>
        <w:pStyle w:val="Body A"/>
        <w:jc w:val="both"/>
      </w:pPr>
      <w:r>
        <w:rPr>
          <w:rStyle w:val="None"/>
          <w:rFonts w:ascii="Trebuchet MS" w:hAnsi="Trebuchet MS"/>
          <w:rtl w:val="0"/>
          <w:lang w:val="en-US"/>
        </w:rPr>
        <w:t xml:space="preserve">Investigate the types of clinics present at different facility types in order to populate realistic clinic types, counts, and services that could be available. </w:t>
      </w:r>
    </w:p>
    <w:p>
      <w:pPr>
        <w:pStyle w:val="Body A"/>
        <w:jc w:val="both"/>
      </w:pPr>
      <w:r>
        <w:rPr>
          <w:rStyle w:val="None"/>
          <w:rFonts w:ascii="Trebuchet MS" w:hAnsi="Trebuchet MS"/>
          <w:rtl w:val="0"/>
          <w:lang w:val="en-US"/>
        </w:rPr>
        <w:t>As an example, Dental services are not usually present in a Community-Based Outpatient Clinic (CBOC), nor are Emergency, Radiology, or Nuclear Medicine services.</w:t>
      </w:r>
    </w:p>
    <w:p>
      <w:pPr>
        <w:pStyle w:val="Heading 3"/>
        <w:jc w:val="both"/>
      </w:pPr>
      <w:bookmarkStart w:name="_Toc27" w:id="27"/>
      <w:r>
        <w:rPr>
          <w:rStyle w:val="None"/>
          <w:rFonts w:ascii="Times New Roman" w:hAnsi="Times New Roman"/>
          <w:rtl w:val="0"/>
        </w:rPr>
        <w:t>PATIENT DEMOGRAPHICS</w:t>
      </w:r>
      <w:bookmarkEnd w:id="27"/>
    </w:p>
    <w:p>
      <w:pPr>
        <w:pStyle w:val="Body A"/>
        <w:jc w:val="both"/>
        <w:rPr>
          <w:rStyle w:val="None"/>
          <w:rFonts w:ascii="Trebuchet MS" w:cs="Trebuchet MS" w:hAnsi="Trebuchet MS" w:eastAsia="Trebuchet MS"/>
          <w:lang w:val="en-US"/>
        </w:rPr>
      </w:pPr>
      <w:r>
        <w:rPr>
          <w:rStyle w:val="None"/>
          <w:rFonts w:ascii="Trebuchet MS" w:hAnsi="Trebuchet MS"/>
          <w:rtl w:val="0"/>
          <w:lang w:val="en-US"/>
        </w:rPr>
        <w:t>A collection of sex, race, war eras, branches of United States armed services, states, outlying territories, islands, cities, streets, occupations, incomes, and names used for the automatic generation of a pool of synthetic patient demographic data to be used in the creation of PseudoVet patient records.</w:t>
      </w:r>
    </w:p>
    <w:p>
      <w:pPr>
        <w:pStyle w:val="Body A"/>
        <w:jc w:val="both"/>
        <w:rPr>
          <w:rStyle w:val="None"/>
          <w:rFonts w:ascii="Trebuchet MS" w:cs="Trebuchet MS" w:hAnsi="Trebuchet MS" w:eastAsia="Trebuchet MS"/>
          <w:lang w:val="en-US"/>
        </w:rPr>
      </w:pPr>
      <w:r>
        <w:rPr>
          <w:rStyle w:val="None"/>
          <w:rFonts w:ascii="Trebuchet MS" w:hAnsi="Trebuchet MS"/>
          <w:rtl w:val="0"/>
          <w:lang w:val="en-US"/>
        </w:rPr>
        <w:t xml:space="preserve">Last names in PseudoVet will use a listing of the 100 most popular last names with changes to the names to render them to be obviously not actual names that exist. </w:t>
      </w:r>
    </w:p>
    <w:p>
      <w:pPr>
        <w:pStyle w:val="Body A"/>
        <w:spacing w:line="276" w:lineRule="auto"/>
        <w:jc w:val="both"/>
      </w:pPr>
      <w:r>
        <w:rPr>
          <w:rStyle w:val="None"/>
          <w:rFonts w:ascii="Trebuchet MS" w:hAnsi="Trebuchet MS"/>
          <w:rtl w:val="0"/>
          <w:lang w:val="en-US"/>
        </w:rPr>
        <w:t>Because valid locations such as state and zip codes are required for systems in healthcare, they will not be made to be imaginary locations however, street address address line 1 and 2 will contain random data that will not match real locations in order to provide obvious indication that the patient is synthetic.</w:t>
      </w:r>
    </w:p>
    <w:p>
      <w:pPr>
        <w:pStyle w:val="Heading 3"/>
        <w:jc w:val="both"/>
      </w:pPr>
      <w:bookmarkStart w:name="_Toc28" w:id="28"/>
      <w:r>
        <w:rPr>
          <w:rStyle w:val="None"/>
          <w:rFonts w:ascii="Times New Roman" w:hAnsi="Times New Roman"/>
          <w:rtl w:val="0"/>
        </w:rPr>
        <w:t>SYMPTOMS DATA</w:t>
      </w:r>
      <w:bookmarkEnd w:id="28"/>
    </w:p>
    <w:p>
      <w:pPr>
        <w:pStyle w:val="Body A"/>
        <w:jc w:val="both"/>
      </w:pPr>
      <w:r>
        <w:rPr>
          <w:rStyle w:val="None"/>
          <w:rFonts w:ascii="Trebuchet MS" w:hAnsi="Trebuchet MS"/>
          <w:rtl w:val="0"/>
          <w:lang w:val="en-US"/>
        </w:rPr>
        <w:t>A collection of symptoms that contain complementary measurable criteria relating to reference ranges for blood, stool, behavioral, physiological, pathological attributes that are measurable.</w:t>
      </w:r>
    </w:p>
    <w:p>
      <w:pPr>
        <w:pStyle w:val="Heading 3"/>
        <w:jc w:val="both"/>
      </w:pPr>
      <w:bookmarkStart w:name="_Toc29" w:id="29"/>
      <w:r>
        <w:rPr>
          <w:rStyle w:val="None"/>
          <w:rFonts w:ascii="Times New Roman" w:hAnsi="Times New Roman"/>
          <w:rtl w:val="0"/>
        </w:rPr>
        <w:t>DIAGNOSIS DATA</w:t>
      </w:r>
      <w:bookmarkEnd w:id="29"/>
    </w:p>
    <w:p>
      <w:pPr>
        <w:pStyle w:val="Body A"/>
        <w:jc w:val="both"/>
      </w:pPr>
      <w:r>
        <w:rPr>
          <w:rStyle w:val="None"/>
          <w:rFonts w:ascii="Trebuchet MS" w:hAnsi="Trebuchet MS"/>
          <w:rtl w:val="0"/>
          <w:lang w:val="en-US"/>
        </w:rPr>
        <w:t>Clinical diagnosis codes to include both International Statistical Classification of Diseases and Related Health Problems (ICD-9) and the Diagnosis and Statistical Manual of Mental Disorders, Fifth Edition (DSM-5).</w:t>
      </w:r>
    </w:p>
    <w:p>
      <w:pPr>
        <w:pStyle w:val="Heading 3"/>
        <w:jc w:val="both"/>
      </w:pPr>
      <w:bookmarkStart w:name="_Toc30" w:id="30"/>
      <w:r>
        <w:rPr>
          <w:rStyle w:val="None"/>
          <w:rFonts w:ascii="Times New Roman" w:hAnsi="Times New Roman"/>
          <w:rtl w:val="0"/>
          <w:lang w:val="es-ES_tradnl"/>
        </w:rPr>
        <w:t>CURRENT PROCEDURAL TERMINOLOGY DATA (CPT)</w:t>
      </w:r>
      <w:bookmarkEnd w:id="30"/>
    </w:p>
    <w:p>
      <w:pPr>
        <w:pStyle w:val="Body A"/>
        <w:jc w:val="both"/>
      </w:pPr>
      <w:r>
        <w:rPr>
          <w:rStyle w:val="None"/>
          <w:rFonts w:ascii="Trebuchet MS" w:hAnsi="Trebuchet MS"/>
          <w:rtl w:val="0"/>
          <w:lang w:val="en-US"/>
        </w:rPr>
        <w:t>A collection of Current Procedural Terminology Data (CPT) codes with references that link the data with diagnosis and symptoms data.</w:t>
      </w:r>
    </w:p>
    <w:p>
      <w:pPr>
        <w:pStyle w:val="Heading 3"/>
        <w:jc w:val="both"/>
      </w:pPr>
      <w:bookmarkStart w:name="_Toc31" w:id="31"/>
      <w:r>
        <w:rPr>
          <w:rStyle w:val="None"/>
          <w:rFonts w:ascii="Times New Roman" w:hAnsi="Times New Roman"/>
          <w:rtl w:val="0"/>
        </w:rPr>
        <w:t>FORMULARY DATA</w:t>
      </w:r>
      <w:bookmarkEnd w:id="31"/>
    </w:p>
    <w:p>
      <w:pPr>
        <w:pStyle w:val="Body A"/>
        <w:jc w:val="both"/>
      </w:pPr>
      <w:r>
        <w:rPr>
          <w:rStyle w:val="None"/>
          <w:rFonts w:ascii="Trebuchet MS" w:hAnsi="Trebuchet MS"/>
          <w:rtl w:val="0"/>
          <w:lang w:val="en-US"/>
        </w:rPr>
        <w:t>A collection of current Medication Formulary Data to include VA Class, Restriction, Generic Medication Names, Dosage Form {i.e., Liquid, Oral, Tab, Injection, Suppository, etc.}, Comments, Clinical Guidance and provide references that link the data with diagnosis and symptoms data.</w:t>
      </w:r>
    </w:p>
    <w:p>
      <w:pPr>
        <w:pStyle w:val="Heading 3"/>
        <w:jc w:val="both"/>
      </w:pPr>
      <w:bookmarkStart w:name="_Toc32" w:id="32"/>
      <w:r>
        <w:rPr>
          <w:rStyle w:val="None"/>
          <w:rFonts w:ascii="Times New Roman" w:hAnsi="Times New Roman"/>
          <w:rtl w:val="0"/>
          <w:lang w:val="en-US"/>
        </w:rPr>
        <w:t>LABORATORY TESTS AND REFERENCE RANGES</w:t>
      </w:r>
      <w:bookmarkEnd w:id="32"/>
    </w:p>
    <w:p>
      <w:pPr>
        <w:pStyle w:val="Body A"/>
        <w:jc w:val="both"/>
      </w:pPr>
      <w:r>
        <w:rPr>
          <w:rStyle w:val="None"/>
          <w:rFonts w:ascii="Trebuchet MS" w:hAnsi="Trebuchet MS"/>
          <w:rtl w:val="0"/>
          <w:lang w:val="en-US"/>
        </w:rPr>
        <w:t>A collection of laboratory tests and reference ranges for laboratory test results indicating low, normal, and high ranges.</w:t>
      </w:r>
    </w:p>
    <w:p>
      <w:pPr>
        <w:pStyle w:val="Body A"/>
        <w:jc w:val="both"/>
      </w:pPr>
      <w:r>
        <w:rPr>
          <w:rStyle w:val="None"/>
          <w:rFonts w:ascii="Trebuchet MS" w:hAnsi="Trebuchet MS"/>
          <w:rtl w:val="0"/>
          <w:lang w:val="en-US"/>
        </w:rPr>
        <w:t>Include mapping between test results and symptoms attributed to reference ranges within the CRD.</w:t>
      </w:r>
    </w:p>
    <w:p>
      <w:pPr>
        <w:pStyle w:val="Heading 3"/>
        <w:jc w:val="both"/>
      </w:pPr>
      <w:bookmarkStart w:name="_Toc33" w:id="33"/>
      <w:r>
        <w:rPr>
          <w:rStyle w:val="None"/>
          <w:rFonts w:ascii="Times New Roman" w:hAnsi="Times New Roman"/>
          <w:rtl w:val="0"/>
          <w:lang w:val="en-US"/>
        </w:rPr>
        <w:t>RADIOLOGICAL TESTS AND REFERENCE RANGES</w:t>
      </w:r>
      <w:bookmarkEnd w:id="33"/>
    </w:p>
    <w:p>
      <w:pPr>
        <w:pStyle w:val="Body A"/>
        <w:jc w:val="both"/>
      </w:pPr>
      <w:r>
        <w:rPr>
          <w:rStyle w:val="None"/>
          <w:rFonts w:ascii="Trebuchet MS" w:hAnsi="Trebuchet MS"/>
          <w:rtl w:val="0"/>
          <w:lang w:val="en-US"/>
        </w:rPr>
        <w:t xml:space="preserve">A collection of radiological tests using a variety of imaging techniques such as X-ray radiography ultrasound, computed tomography (CT), nuclear medicine including positron emission tomography (PET), and magnetic resonance imaging (MRI).  </w:t>
      </w:r>
    </w:p>
    <w:p>
      <w:pPr>
        <w:pStyle w:val="Body A"/>
        <w:jc w:val="both"/>
      </w:pPr>
    </w:p>
    <w:p>
      <w:pPr>
        <w:pStyle w:val="Body A"/>
        <w:jc w:val="both"/>
      </w:pPr>
      <w:r>
        <w:rPr>
          <w:rStyle w:val="None"/>
          <w:rFonts w:ascii="Trebuchet MS" w:hAnsi="Trebuchet MS"/>
          <w:rtl w:val="0"/>
          <w:lang w:val="en-US"/>
        </w:rPr>
        <w:t>Include reference ranges for radiological examination results indicating resultant ranges and mapping to symptoms and diagnosis within the CRD.</w:t>
      </w:r>
    </w:p>
    <w:p>
      <w:pPr>
        <w:pStyle w:val="Heading 3"/>
        <w:jc w:val="both"/>
      </w:pPr>
      <w:bookmarkStart w:name="_Toc34" w:id="34"/>
      <w:r>
        <w:rPr>
          <w:rStyle w:val="None"/>
          <w:rFonts w:ascii="Times New Roman" w:hAnsi="Times New Roman"/>
          <w:rtl w:val="0"/>
          <w:lang w:val="pt-PT"/>
        </w:rPr>
        <w:t xml:space="preserve">WHO DISABILITY ASSESSMENT SCHEDULE (WHODAS 2.0) </w:t>
      </w:r>
      <w:bookmarkEnd w:id="34"/>
    </w:p>
    <w:p>
      <w:pPr>
        <w:pStyle w:val="Body A"/>
        <w:jc w:val="both"/>
      </w:pPr>
      <w:r>
        <w:rPr>
          <w:rStyle w:val="None"/>
          <w:rFonts w:ascii="Trebuchet MS" w:hAnsi="Trebuchet MS"/>
          <w:rtl w:val="0"/>
          <w:lang w:val="en-US"/>
        </w:rPr>
        <w:t>A collection of assessment measures and ranges of values with references to behavioral diagnosis from the World Health Organization</w:t>
      </w:r>
      <w:r>
        <w:rPr>
          <w:rStyle w:val="None"/>
          <w:rFonts w:ascii="Trebuchet MS" w:hAnsi="Trebuchet MS" w:hint="default"/>
          <w:rtl w:val="0"/>
          <w:lang w:val="fr-FR"/>
        </w:rPr>
        <w:t>’</w:t>
      </w:r>
      <w:r>
        <w:rPr>
          <w:rStyle w:val="None"/>
          <w:rFonts w:ascii="Trebuchet MS" w:hAnsi="Trebuchet MS"/>
          <w:rtl w:val="0"/>
          <w:lang w:val="en-US"/>
        </w:rPr>
        <w:t>s (WHO) Disability Assessment Schedule (WHODAS 2.0).</w:t>
      </w:r>
    </w:p>
    <w:p>
      <w:pPr>
        <w:pStyle w:val="Heading 3"/>
        <w:keepLines w:val="0"/>
        <w:spacing w:before="120" w:after="60" w:line="240" w:lineRule="auto"/>
        <w:jc w:val="both"/>
      </w:pPr>
      <w:bookmarkStart w:name="_Toc35" w:id="35"/>
      <w:r>
        <w:rPr>
          <w:rStyle w:val="None"/>
          <w:rFonts w:ascii="Times New Roman" w:hAnsi="Times New Roman"/>
          <w:rtl w:val="0"/>
          <w:lang w:val="de-DE"/>
        </w:rPr>
        <w:t>SERVICE CONNECTED DISABILITY DATA</w:t>
      </w:r>
      <w:bookmarkEnd w:id="35"/>
    </w:p>
    <w:p>
      <w:pPr>
        <w:pStyle w:val="Body A"/>
        <w:jc w:val="both"/>
      </w:pPr>
      <w:r>
        <w:rPr>
          <w:rStyle w:val="None"/>
          <w:rFonts w:ascii="Trebuchet MS" w:hAnsi="Trebuchet MS"/>
          <w:rtl w:val="0"/>
          <w:lang w:val="en-US"/>
        </w:rPr>
        <w:t>A collection of Service Connected Disabilities with referenced diagnosis data.</w:t>
      </w:r>
    </w:p>
    <w:p>
      <w:pPr>
        <w:pStyle w:val="Heading 3"/>
        <w:keepLines w:val="0"/>
        <w:spacing w:before="120" w:after="60" w:line="240" w:lineRule="auto"/>
        <w:jc w:val="both"/>
      </w:pPr>
      <w:bookmarkStart w:name="_Toc36" w:id="36"/>
      <w:r>
        <w:rPr>
          <w:rStyle w:val="None"/>
          <w:rFonts w:ascii="Times New Roman" w:hAnsi="Times New Roman"/>
          <w:rtl w:val="0"/>
        </w:rPr>
        <w:t>PSEUDOVET INTERFACE (PI)</w:t>
      </w:r>
      <w:bookmarkEnd w:id="36"/>
    </w:p>
    <w:p>
      <w:pPr>
        <w:pStyle w:val="Body A"/>
        <w:jc w:val="both"/>
      </w:pPr>
      <w:r>
        <w:rPr>
          <w:rStyle w:val="None"/>
          <w:rFonts w:ascii="Trebuchet MS" w:hAnsi="Trebuchet MS"/>
          <w:rtl w:val="0"/>
          <w:lang w:val="en-US"/>
        </w:rPr>
        <w:t>A web-based Single Page Application (SPA) as a clinical and administrative data interface that both clinical subject matter experts and administrators use to view and manipulate core reference data.</w:t>
      </w:r>
    </w:p>
    <w:p>
      <w:pPr>
        <w:pStyle w:val="Heading 3"/>
        <w:jc w:val="both"/>
      </w:pPr>
      <w:bookmarkStart w:name="_Toc37" w:id="37"/>
      <w:r>
        <w:rPr>
          <w:rStyle w:val="None"/>
          <w:rFonts w:ascii="Times New Roman" w:hAnsi="Times New Roman"/>
          <w:rtl w:val="0"/>
          <w:lang w:val="en-US"/>
        </w:rPr>
        <w:t>AUTHENTICATION AND AUTHORIZATION</w:t>
      </w:r>
      <w:bookmarkEnd w:id="37"/>
    </w:p>
    <w:p>
      <w:pPr>
        <w:pStyle w:val="Body A"/>
        <w:jc w:val="both"/>
      </w:pPr>
      <w:r>
        <w:rPr>
          <w:rStyle w:val="None"/>
          <w:rFonts w:ascii="Trebuchet MS" w:hAnsi="Trebuchet MS"/>
          <w:rtl w:val="0"/>
          <w:lang w:val="en-US"/>
        </w:rPr>
        <w:t>A role-based authentication and authorization system for the PI system.  Functionality must be developed that permit the assignment of roles to users for administration of the system and/or clinical data modification.</w:t>
      </w:r>
    </w:p>
    <w:p>
      <w:pPr>
        <w:pStyle w:val="Heading 3"/>
        <w:keepLines w:val="0"/>
        <w:spacing w:before="120" w:after="60" w:line="240" w:lineRule="auto"/>
        <w:jc w:val="both"/>
      </w:pPr>
      <w:bookmarkStart w:name="_Toc38" w:id="38"/>
      <w:r>
        <w:rPr>
          <w:rStyle w:val="None"/>
          <w:rFonts w:ascii="Times New Roman" w:hAnsi="Times New Roman"/>
          <w:rtl w:val="0"/>
          <w:lang w:val="en-US"/>
        </w:rPr>
        <w:t xml:space="preserve">CLINICAL DATA MODIFICATION </w:t>
      </w:r>
      <w:bookmarkEnd w:id="38"/>
    </w:p>
    <w:p>
      <w:pPr>
        <w:pStyle w:val="Body A"/>
        <w:jc w:val="both"/>
      </w:pPr>
      <w:r>
        <w:rPr>
          <w:rStyle w:val="None"/>
          <w:rFonts w:ascii="Trebuchet MS" w:hAnsi="Trebuchet MS"/>
          <w:rtl w:val="0"/>
          <w:lang w:val="en-US"/>
        </w:rPr>
        <w:t>Develop functionality in the PI to add, edit, view, and delete data in the CRD for symptom, diagnosis, laboratory, radiological, CPT, formulary, whodas 2.0, demographics, clinic, provider, and common last/first name data.</w:t>
      </w:r>
    </w:p>
    <w:p>
      <w:pPr>
        <w:pStyle w:val="Heading 3"/>
        <w:jc w:val="both"/>
      </w:pPr>
      <w:bookmarkStart w:name="_Toc39" w:id="39"/>
      <w:r>
        <w:rPr>
          <w:rStyle w:val="None"/>
          <w:rFonts w:ascii="Times New Roman" w:hAnsi="Times New Roman"/>
          <w:rtl w:val="0"/>
          <w:lang w:val="de-DE"/>
        </w:rPr>
        <w:t>LINK ATTRIBUTION</w:t>
      </w:r>
      <w:bookmarkEnd w:id="39"/>
    </w:p>
    <w:p>
      <w:pPr>
        <w:pStyle w:val="Body A"/>
        <w:jc w:val="both"/>
      </w:pPr>
      <w:r>
        <w:rPr>
          <w:rStyle w:val="None"/>
          <w:rFonts w:ascii="Trebuchet MS" w:hAnsi="Trebuchet MS"/>
          <w:rtl w:val="0"/>
          <w:lang w:val="en-US"/>
        </w:rPr>
        <w:t>A mechanism to link and modify links between laboratory, CPT, formulary, radiological, whodas 2.0, data to symptoms, symptoms to diagnosis, and diagnosis to service connected disability data.</w:t>
      </w:r>
    </w:p>
    <w:p>
      <w:pPr>
        <w:pStyle w:val="Heading 3"/>
        <w:jc w:val="both"/>
      </w:pPr>
      <w:bookmarkStart w:name="_Toc40" w:id="40"/>
      <w:r>
        <w:rPr>
          <w:rStyle w:val="None"/>
          <w:rFonts w:ascii="Times New Roman" w:hAnsi="Times New Roman"/>
          <w:rtl w:val="0"/>
          <w:lang w:val="en-US"/>
        </w:rPr>
        <w:t>GENDER, RACIAL, AND GEOSPACIAL TAGGING</w:t>
      </w:r>
      <w:bookmarkEnd w:id="40"/>
    </w:p>
    <w:p>
      <w:pPr>
        <w:pStyle w:val="Body A"/>
        <w:jc w:val="both"/>
      </w:pPr>
      <w:r>
        <w:rPr>
          <w:rStyle w:val="None"/>
          <w:rFonts w:ascii="Trebuchet MS" w:hAnsi="Trebuchet MS"/>
          <w:rtl w:val="0"/>
          <w:lang w:val="en-US"/>
        </w:rPr>
        <w:t>Gender, racial, and geospacial tagging to diagnosis and symptoms wherever diagnosis are only relevant to a specific gender, race, or geospacial attribute.</w:t>
      </w:r>
    </w:p>
    <w:p>
      <w:pPr>
        <w:pStyle w:val="Heading 3"/>
        <w:jc w:val="both"/>
      </w:pPr>
      <w:bookmarkStart w:name="_Toc41" w:id="41"/>
      <w:r>
        <w:rPr>
          <w:rStyle w:val="None"/>
          <w:rFonts w:ascii="Times New Roman" w:hAnsi="Times New Roman"/>
          <w:rtl w:val="0"/>
          <w:lang w:val="en-US"/>
        </w:rPr>
        <w:t>PROCESS EXECUTION</w:t>
      </w:r>
      <w:bookmarkEnd w:id="41"/>
    </w:p>
    <w:p>
      <w:pPr>
        <w:pStyle w:val="Body A"/>
        <w:jc w:val="both"/>
      </w:pPr>
      <w:r>
        <w:rPr>
          <w:rStyle w:val="None"/>
          <w:rFonts w:ascii="Trebuchet MS" w:hAnsi="Trebuchet MS"/>
          <w:rtl w:val="0"/>
          <w:lang w:val="en-US"/>
        </w:rPr>
        <w:t>A mechanism to spawn routines to generate facilities, clinics, staff, and patients at will.</w:t>
      </w:r>
    </w:p>
    <w:p>
      <w:pPr>
        <w:pStyle w:val="Heading 3"/>
        <w:jc w:val="both"/>
      </w:pPr>
      <w:bookmarkStart w:name="_Toc42" w:id="42"/>
      <w:r>
        <w:rPr>
          <w:rStyle w:val="None"/>
          <w:rFonts w:ascii="Times New Roman" w:hAnsi="Times New Roman"/>
          <w:rtl w:val="0"/>
          <w:lang w:val="en-US"/>
        </w:rPr>
        <w:t>LOGGING</w:t>
      </w:r>
      <w:bookmarkEnd w:id="42"/>
    </w:p>
    <w:p>
      <w:pPr>
        <w:pStyle w:val="Body A"/>
        <w:jc w:val="both"/>
      </w:pPr>
      <w:r>
        <w:rPr>
          <w:rStyle w:val="None"/>
          <w:rFonts w:ascii="Trebuchet MS" w:hAnsi="Trebuchet MS"/>
          <w:rtl w:val="0"/>
          <w:lang w:val="en-US"/>
        </w:rPr>
        <w:t>A mechanism for logging and displaying the output of activities that occur within the PI as well as from the Automation Engine.</w:t>
      </w:r>
    </w:p>
    <w:p>
      <w:pPr>
        <w:pStyle w:val="Heading 3"/>
        <w:keepLines w:val="0"/>
        <w:spacing w:before="120" w:after="60" w:line="240" w:lineRule="auto"/>
        <w:jc w:val="both"/>
      </w:pPr>
      <w:bookmarkStart w:name="_Toc43" w:id="43"/>
      <w:r>
        <w:rPr>
          <w:rStyle w:val="None"/>
          <w:rFonts w:ascii="Times New Roman" w:hAnsi="Times New Roman"/>
          <w:rtl w:val="0"/>
        </w:rPr>
        <w:t>PSEUDOVET DATABASE</w:t>
      </w:r>
      <w:bookmarkEnd w:id="43"/>
    </w:p>
    <w:p>
      <w:pPr>
        <w:pStyle w:val="Body A"/>
        <w:jc w:val="both"/>
      </w:pPr>
      <w:r>
        <w:rPr>
          <w:rStyle w:val="None"/>
          <w:rFonts w:ascii="Trebuchet MS" w:hAnsi="Trebuchet MS"/>
          <w:rtl w:val="0"/>
          <w:lang w:val="en-US"/>
        </w:rPr>
        <w:t>The PseudoVet database is developed using MongoDB to contain all synthetic data that is automatically generated by the Automation Services.  The dataset includes facility, clinic, staff, patient, and all clinical data.</w:t>
      </w:r>
    </w:p>
    <w:p>
      <w:pPr>
        <w:pStyle w:val="Heading"/>
        <w:jc w:val="both"/>
      </w:pPr>
      <w:bookmarkStart w:name="_Toc44" w:id="44"/>
      <w:r>
        <w:rPr>
          <w:rStyle w:val="None"/>
          <w:rFonts w:ascii="Times New Roman" w:hAnsi="Times New Roman"/>
          <w:rtl w:val="0"/>
          <w:lang w:val="de-DE"/>
        </w:rPr>
        <w:t>AUTOMATION SERVICES</w:t>
      </w:r>
      <w:bookmarkEnd w:id="44"/>
    </w:p>
    <w:p>
      <w:pPr>
        <w:pStyle w:val="Body A"/>
        <w:jc w:val="both"/>
      </w:pPr>
      <w:r>
        <w:rPr>
          <w:rStyle w:val="None"/>
          <w:rFonts w:ascii="Trebuchet MS" w:hAnsi="Trebuchet MS"/>
          <w:rtl w:val="0"/>
          <w:lang w:val="en-US"/>
        </w:rPr>
        <w:t>The automation services generate, process and queue data relating to PseudoVet facility, staff, patient, and clinical data workflow processes.</w:t>
      </w:r>
    </w:p>
    <w:p>
      <w:pPr>
        <w:pStyle w:val="Heading 2"/>
        <w:jc w:val="both"/>
      </w:pPr>
      <w:bookmarkStart w:name="_Toc45" w:id="45"/>
      <w:r>
        <w:rPr>
          <w:rStyle w:val="None"/>
          <w:rFonts w:ascii="Times New Roman" w:hAnsi="Times New Roman"/>
          <w:rtl w:val="0"/>
        </w:rPr>
        <w:t>ALPHA ENGINE</w:t>
      </w:r>
      <w:bookmarkEnd w:id="45"/>
    </w:p>
    <w:p>
      <w:pPr>
        <w:pStyle w:val="Body A"/>
        <w:jc w:val="both"/>
      </w:pPr>
      <w:r>
        <w:rPr>
          <w:rStyle w:val="None"/>
          <w:rFonts w:ascii="Trebuchet MS" w:hAnsi="Trebuchet MS"/>
          <w:rtl w:val="0"/>
          <w:lang w:val="en-US"/>
        </w:rPr>
        <w:t>A mechanism to seed the PseudoVet Database with synthetic data using the CRD as the source for possible values.</w:t>
      </w:r>
    </w:p>
    <w:p>
      <w:pPr>
        <w:pStyle w:val="Heading 3"/>
        <w:keepLines w:val="0"/>
        <w:spacing w:before="120" w:after="60" w:line="240" w:lineRule="auto"/>
        <w:jc w:val="both"/>
      </w:pPr>
      <w:bookmarkStart w:name="_Toc46" w:id="46"/>
      <w:r>
        <w:rPr>
          <w:rStyle w:val="None"/>
          <w:rFonts w:ascii="Times New Roman" w:hAnsi="Times New Roman"/>
          <w:rtl w:val="0"/>
          <w:lang w:val="de-DE"/>
        </w:rPr>
        <w:t>FACILITY GENERATOR</w:t>
      </w:r>
      <w:bookmarkEnd w:id="46"/>
    </w:p>
    <w:p>
      <w:pPr>
        <w:pStyle w:val="Body A"/>
        <w:jc w:val="both"/>
      </w:pPr>
      <w:r>
        <w:rPr>
          <w:rStyle w:val="None"/>
          <w:rFonts w:ascii="Trebuchet MS" w:hAnsi="Trebuchet MS"/>
          <w:rtl w:val="0"/>
          <w:lang w:val="en-US"/>
        </w:rPr>
        <w:t>A mechanism to generate a configurable number of healthcare facilities.  The facilities yielded from executing the facility generation utility must be attributed to random cities from the CRD Facility Data.</w:t>
      </w:r>
    </w:p>
    <w:p>
      <w:pPr>
        <w:pStyle w:val="Heading 3"/>
        <w:keepLines w:val="0"/>
        <w:spacing w:before="120" w:after="60" w:line="240" w:lineRule="auto"/>
        <w:jc w:val="both"/>
      </w:pPr>
      <w:bookmarkStart w:name="_Toc47" w:id="47"/>
      <w:r>
        <w:rPr>
          <w:rStyle w:val="None"/>
          <w:rFonts w:ascii="Times New Roman" w:hAnsi="Times New Roman"/>
          <w:rtl w:val="0"/>
          <w:lang w:val="de-DE"/>
        </w:rPr>
        <w:t>CLINIC GENERATOR</w:t>
      </w:r>
      <w:bookmarkEnd w:id="47"/>
    </w:p>
    <w:p>
      <w:pPr>
        <w:pStyle w:val="Body A"/>
        <w:jc w:val="both"/>
      </w:pPr>
      <w:r>
        <w:rPr>
          <w:rStyle w:val="None"/>
          <w:rFonts w:ascii="Trebuchet MS" w:hAnsi="Trebuchet MS"/>
          <w:rtl w:val="0"/>
          <w:lang w:val="en-US"/>
        </w:rPr>
        <w:t>A mechanism to generate clinics within every generated facility based upon facility type.  Clinic names will be assigned by specialty and primary care provider names.</w:t>
      </w:r>
    </w:p>
    <w:p>
      <w:pPr>
        <w:pStyle w:val="Heading 3"/>
        <w:keepLines w:val="0"/>
        <w:spacing w:before="120" w:after="60" w:line="240" w:lineRule="auto"/>
        <w:jc w:val="both"/>
      </w:pPr>
      <w:bookmarkStart w:name="_Toc48" w:id="48"/>
      <w:r>
        <w:rPr>
          <w:rStyle w:val="None"/>
          <w:rFonts w:ascii="Times New Roman" w:hAnsi="Times New Roman"/>
          <w:rtl w:val="0"/>
          <w:lang w:val="de-DE"/>
        </w:rPr>
        <w:t>STAFF GENERATOR</w:t>
      </w:r>
      <w:bookmarkEnd w:id="48"/>
    </w:p>
    <w:p>
      <w:pPr>
        <w:pStyle w:val="Body A"/>
        <w:jc w:val="both"/>
      </w:pPr>
      <w:r>
        <w:rPr>
          <w:rStyle w:val="None"/>
          <w:rFonts w:ascii="Trebuchet MS" w:hAnsi="Trebuchet MS"/>
          <w:rtl w:val="0"/>
          <w:lang w:val="en-US"/>
        </w:rPr>
        <w:t>A mechanism to generate staff and assign them to clinics based on clinic type.</w:t>
      </w:r>
    </w:p>
    <w:p>
      <w:pPr>
        <w:pStyle w:val="Heading 3"/>
        <w:keepLines w:val="0"/>
        <w:spacing w:before="120" w:after="60" w:line="240" w:lineRule="auto"/>
        <w:jc w:val="both"/>
      </w:pPr>
      <w:bookmarkStart w:name="_Toc49" w:id="49"/>
      <w:r>
        <w:rPr>
          <w:rStyle w:val="None"/>
          <w:rFonts w:ascii="Times New Roman" w:hAnsi="Times New Roman"/>
          <w:rtl w:val="0"/>
          <w:lang w:val="de-DE"/>
        </w:rPr>
        <w:t>PSEUDOVET GENERATOR</w:t>
      </w:r>
      <w:bookmarkEnd w:id="49"/>
    </w:p>
    <w:p>
      <w:pPr>
        <w:pStyle w:val="Body A"/>
        <w:jc w:val="both"/>
      </w:pPr>
      <w:r>
        <w:rPr>
          <w:rStyle w:val="None"/>
          <w:rFonts w:ascii="Trebuchet MS" w:hAnsi="Trebuchet MS"/>
          <w:rtl w:val="0"/>
          <w:lang w:val="en-US"/>
        </w:rPr>
        <w:t>A means to programmatically generate a synthetic patient (PseudoVet) utilizing data populated within the CRD having the following key identifiers;</w:t>
      </w:r>
    </w:p>
    <w:p>
      <w:pPr>
        <w:pStyle w:val="List Paragraph"/>
        <w:numPr>
          <w:ilvl w:val="0"/>
          <w:numId w:val="124"/>
        </w:numPr>
        <w:spacing w:before="120" w:after="60"/>
        <w:jc w:val="both"/>
        <w:rPr>
          <w:rStyle w:val="None"/>
          <w:position w:val="0"/>
          <w:lang w:val="en-US"/>
        </w:rPr>
      </w:pPr>
      <w:r>
        <w:rPr>
          <w:rStyle w:val="None"/>
          <w:rFonts w:ascii="Trebuchet MS" w:hAnsi="Trebuchet MS"/>
          <w:rtl w:val="0"/>
          <w:lang w:val="en-US"/>
        </w:rPr>
        <w:t>First Name</w:t>
      </w:r>
    </w:p>
    <w:p>
      <w:pPr>
        <w:pStyle w:val="List Paragraph"/>
        <w:numPr>
          <w:ilvl w:val="0"/>
          <w:numId w:val="126"/>
        </w:numPr>
        <w:spacing w:before="120" w:after="60"/>
        <w:jc w:val="both"/>
        <w:rPr>
          <w:rStyle w:val="None"/>
          <w:position w:val="0"/>
          <w:lang w:val="en-US"/>
        </w:rPr>
      </w:pPr>
      <w:r>
        <w:rPr>
          <w:rStyle w:val="None"/>
          <w:rFonts w:ascii="Trebuchet MS" w:hAnsi="Trebuchet MS"/>
          <w:rtl w:val="0"/>
          <w:lang w:val="en-US"/>
        </w:rPr>
        <w:t>Last Name</w:t>
      </w:r>
    </w:p>
    <w:p>
      <w:pPr>
        <w:pStyle w:val="List Paragraph"/>
        <w:numPr>
          <w:ilvl w:val="0"/>
          <w:numId w:val="128"/>
        </w:numPr>
        <w:spacing w:before="120" w:after="60"/>
        <w:jc w:val="both"/>
        <w:rPr>
          <w:rStyle w:val="None"/>
          <w:position w:val="0"/>
          <w:lang w:val="en-US"/>
        </w:rPr>
      </w:pPr>
      <w:r>
        <w:rPr>
          <w:rStyle w:val="None"/>
          <w:rFonts w:ascii="Trebuchet MS" w:hAnsi="Trebuchet MS"/>
          <w:rtl w:val="0"/>
          <w:lang w:val="en-US"/>
        </w:rPr>
        <w:t>Middle Initial (optional)</w:t>
      </w:r>
    </w:p>
    <w:p>
      <w:pPr>
        <w:pStyle w:val="List Paragraph"/>
        <w:numPr>
          <w:ilvl w:val="0"/>
          <w:numId w:val="130"/>
        </w:numPr>
        <w:spacing w:before="120" w:after="60"/>
        <w:jc w:val="both"/>
        <w:rPr>
          <w:rStyle w:val="None"/>
          <w:position w:val="0"/>
          <w:lang w:val="en-US"/>
        </w:rPr>
      </w:pPr>
      <w:r>
        <w:rPr>
          <w:rStyle w:val="None"/>
          <w:rFonts w:ascii="Trebuchet MS" w:hAnsi="Trebuchet MS"/>
          <w:rtl w:val="0"/>
          <w:lang w:val="en-US"/>
        </w:rPr>
        <w:t>Suffix (optional)</w:t>
      </w:r>
    </w:p>
    <w:p>
      <w:pPr>
        <w:pStyle w:val="List Paragraph"/>
        <w:numPr>
          <w:ilvl w:val="0"/>
          <w:numId w:val="132"/>
        </w:numPr>
        <w:spacing w:before="120" w:after="60"/>
        <w:jc w:val="both"/>
        <w:rPr>
          <w:rStyle w:val="None"/>
          <w:position w:val="0"/>
          <w:lang w:val="en-US"/>
        </w:rPr>
      </w:pPr>
      <w:r>
        <w:rPr>
          <w:rStyle w:val="None"/>
          <w:rFonts w:ascii="Trebuchet MS" w:hAnsi="Trebuchet MS"/>
          <w:rtl w:val="0"/>
          <w:lang w:val="en-US"/>
        </w:rPr>
        <w:t>Date of Birth</w:t>
      </w:r>
    </w:p>
    <w:p>
      <w:pPr>
        <w:pStyle w:val="List Paragraph"/>
        <w:numPr>
          <w:ilvl w:val="0"/>
          <w:numId w:val="134"/>
        </w:numPr>
        <w:spacing w:before="120" w:after="60"/>
        <w:jc w:val="both"/>
        <w:rPr>
          <w:rStyle w:val="None"/>
          <w:position w:val="0"/>
          <w:lang w:val="en-US"/>
        </w:rPr>
      </w:pPr>
      <w:r>
        <w:rPr>
          <w:rStyle w:val="None"/>
          <w:rFonts w:ascii="Trebuchet MS" w:hAnsi="Trebuchet MS"/>
          <w:rtl w:val="0"/>
          <w:lang w:val="en-US"/>
        </w:rPr>
        <w:t>Birth Place</w:t>
      </w:r>
    </w:p>
    <w:p>
      <w:pPr>
        <w:pStyle w:val="List Paragraph"/>
        <w:numPr>
          <w:ilvl w:val="0"/>
          <w:numId w:val="136"/>
        </w:numPr>
        <w:spacing w:before="120" w:after="60"/>
        <w:jc w:val="both"/>
        <w:rPr>
          <w:rStyle w:val="None"/>
          <w:position w:val="0"/>
          <w:lang w:val="en-US"/>
        </w:rPr>
      </w:pPr>
      <w:r>
        <w:rPr>
          <w:rStyle w:val="None"/>
          <w:rFonts w:ascii="Trebuchet MS" w:hAnsi="Trebuchet MS"/>
          <w:rtl w:val="0"/>
          <w:lang w:val="en-US"/>
        </w:rPr>
        <w:t>Sex</w:t>
      </w:r>
    </w:p>
    <w:p>
      <w:pPr>
        <w:pStyle w:val="List Paragraph"/>
        <w:numPr>
          <w:ilvl w:val="0"/>
          <w:numId w:val="138"/>
        </w:numPr>
        <w:spacing w:before="120" w:after="60"/>
        <w:jc w:val="both"/>
        <w:rPr>
          <w:rStyle w:val="None"/>
          <w:position w:val="0"/>
          <w:lang w:val="en-US"/>
        </w:rPr>
      </w:pPr>
      <w:r>
        <w:rPr>
          <w:rStyle w:val="None"/>
          <w:rFonts w:ascii="Trebuchet MS" w:hAnsi="Trebuchet MS"/>
          <w:rtl w:val="0"/>
          <w:lang w:val="en-US"/>
        </w:rPr>
        <w:t>Race</w:t>
      </w:r>
    </w:p>
    <w:p>
      <w:pPr>
        <w:pStyle w:val="List Paragraph"/>
        <w:numPr>
          <w:ilvl w:val="0"/>
          <w:numId w:val="140"/>
        </w:numPr>
        <w:spacing w:before="120" w:after="60"/>
        <w:jc w:val="both"/>
        <w:rPr>
          <w:rStyle w:val="None"/>
          <w:position w:val="0"/>
          <w:lang w:val="en-US"/>
        </w:rPr>
      </w:pPr>
      <w:r>
        <w:rPr>
          <w:rStyle w:val="None"/>
          <w:rFonts w:ascii="Trebuchet MS" w:hAnsi="Trebuchet MS"/>
          <w:rtl w:val="0"/>
          <w:lang w:val="en-US"/>
        </w:rPr>
        <w:t>Social Security Number</w:t>
      </w:r>
    </w:p>
    <w:p>
      <w:pPr>
        <w:pStyle w:val="List Paragraph"/>
        <w:numPr>
          <w:ilvl w:val="0"/>
          <w:numId w:val="142"/>
        </w:numPr>
        <w:spacing w:before="120" w:after="60"/>
        <w:jc w:val="both"/>
        <w:rPr>
          <w:rStyle w:val="None"/>
          <w:position w:val="0"/>
          <w:lang w:val="en-US"/>
        </w:rPr>
      </w:pPr>
      <w:r>
        <w:rPr>
          <w:rStyle w:val="None"/>
          <w:rFonts w:ascii="Trebuchet MS" w:hAnsi="Trebuchet MS"/>
          <w:rtl w:val="0"/>
          <w:lang w:val="en-US"/>
        </w:rPr>
        <w:t>Address Line 1</w:t>
      </w:r>
    </w:p>
    <w:p>
      <w:pPr>
        <w:pStyle w:val="List Paragraph"/>
        <w:numPr>
          <w:ilvl w:val="0"/>
          <w:numId w:val="144"/>
        </w:numPr>
        <w:spacing w:before="120" w:after="60"/>
        <w:jc w:val="both"/>
        <w:rPr>
          <w:rStyle w:val="None"/>
          <w:position w:val="0"/>
          <w:lang w:val="en-US"/>
        </w:rPr>
      </w:pPr>
      <w:r>
        <w:rPr>
          <w:rStyle w:val="None"/>
          <w:rFonts w:ascii="Trebuchet MS" w:hAnsi="Trebuchet MS"/>
          <w:rtl w:val="0"/>
          <w:lang w:val="en-US"/>
        </w:rPr>
        <w:t>Address Line 2</w:t>
      </w:r>
    </w:p>
    <w:p>
      <w:pPr>
        <w:pStyle w:val="List Paragraph"/>
        <w:numPr>
          <w:ilvl w:val="0"/>
          <w:numId w:val="146"/>
        </w:numPr>
        <w:spacing w:before="120" w:after="60"/>
        <w:jc w:val="both"/>
        <w:rPr>
          <w:rStyle w:val="None"/>
          <w:position w:val="0"/>
          <w:lang w:val="en-US"/>
        </w:rPr>
      </w:pPr>
      <w:r>
        <w:rPr>
          <w:rStyle w:val="None"/>
          <w:rFonts w:ascii="Trebuchet MS" w:hAnsi="Trebuchet MS"/>
          <w:rtl w:val="0"/>
          <w:lang w:val="en-US"/>
        </w:rPr>
        <w:t>City</w:t>
      </w:r>
    </w:p>
    <w:p>
      <w:pPr>
        <w:pStyle w:val="List Paragraph"/>
        <w:numPr>
          <w:ilvl w:val="0"/>
          <w:numId w:val="148"/>
        </w:numPr>
        <w:spacing w:before="120" w:after="60"/>
        <w:jc w:val="both"/>
        <w:rPr>
          <w:rStyle w:val="None"/>
          <w:position w:val="0"/>
          <w:lang w:val="en-US"/>
        </w:rPr>
      </w:pPr>
      <w:r>
        <w:rPr>
          <w:rStyle w:val="None"/>
          <w:rFonts w:ascii="Trebuchet MS" w:hAnsi="Trebuchet MS"/>
          <w:rtl w:val="0"/>
          <w:lang w:val="en-US"/>
        </w:rPr>
        <w:t>State</w:t>
      </w:r>
    </w:p>
    <w:p>
      <w:pPr>
        <w:pStyle w:val="List Paragraph"/>
        <w:numPr>
          <w:ilvl w:val="0"/>
          <w:numId w:val="150"/>
        </w:numPr>
        <w:spacing w:before="120" w:after="60"/>
        <w:jc w:val="both"/>
        <w:rPr>
          <w:rStyle w:val="None"/>
          <w:position w:val="0"/>
          <w:lang w:val="en-US"/>
        </w:rPr>
      </w:pPr>
      <w:r>
        <w:rPr>
          <w:rStyle w:val="None"/>
          <w:rFonts w:ascii="Trebuchet MS" w:hAnsi="Trebuchet MS"/>
          <w:rtl w:val="0"/>
          <w:lang w:val="en-US"/>
        </w:rPr>
        <w:t>Zip Code</w:t>
      </w:r>
    </w:p>
    <w:p>
      <w:pPr>
        <w:pStyle w:val="List Paragraph"/>
        <w:numPr>
          <w:ilvl w:val="0"/>
          <w:numId w:val="152"/>
        </w:numPr>
        <w:spacing w:before="120" w:after="60"/>
        <w:jc w:val="both"/>
        <w:rPr>
          <w:rStyle w:val="None"/>
          <w:position w:val="0"/>
          <w:lang w:val="en-US"/>
        </w:rPr>
      </w:pPr>
      <w:r>
        <w:rPr>
          <w:rStyle w:val="None"/>
          <w:rFonts w:ascii="Trebuchet MS" w:hAnsi="Trebuchet MS"/>
          <w:rtl w:val="0"/>
          <w:lang w:val="en-US"/>
        </w:rPr>
        <w:t>Email Address</w:t>
      </w:r>
    </w:p>
    <w:p>
      <w:pPr>
        <w:pStyle w:val="Body A"/>
        <w:jc w:val="both"/>
      </w:pPr>
    </w:p>
    <w:p>
      <w:pPr>
        <w:pStyle w:val="Body A"/>
        <w:jc w:val="both"/>
      </w:pPr>
      <w:r>
        <w:rPr>
          <w:rStyle w:val="None"/>
          <w:rFonts w:ascii="Trebuchet MS" w:hAnsi="Trebuchet MS"/>
          <w:rtl w:val="0"/>
          <w:lang w:val="en-US"/>
        </w:rPr>
        <w:t>Generate random next of kin, spouses, and all ancillary data that represents the entries required to complete a VA Form 10-10EZ for registration in a Veterans Health Information System Architecture (VistA) system.</w:t>
      </w:r>
    </w:p>
    <w:p>
      <w:pPr>
        <w:pStyle w:val="Body A"/>
        <w:jc w:val="both"/>
      </w:pPr>
    </w:p>
    <w:p>
      <w:pPr>
        <w:pStyle w:val="Body A"/>
        <w:jc w:val="both"/>
      </w:pPr>
      <w:r>
        <w:rPr>
          <w:rStyle w:val="None"/>
          <w:rFonts w:ascii="Trebuchet MS" w:hAnsi="Trebuchet MS"/>
          <w:rtl w:val="0"/>
          <w:lang w:val="en-US"/>
        </w:rPr>
        <w:t>Utilize the CRD to randomly generate occupations, incomes, military service duty dates, service-connected disabilities, and other initial diagnosis and symptom data.  Military service must be divided between all of the United States Military branches {Air Force, Air Force Reserve, Air National Guard, Army, Army Reserve, Army National Guard, Coast Guard, Coast Guard Reserve, Marine Corps, Marine Corps Reserve, Navy, and Navy Reserve}.</w:t>
      </w:r>
    </w:p>
    <w:p>
      <w:pPr>
        <w:pStyle w:val="Body A"/>
        <w:jc w:val="both"/>
      </w:pPr>
    </w:p>
    <w:p>
      <w:pPr>
        <w:pStyle w:val="Body A"/>
        <w:jc w:val="both"/>
      </w:pPr>
      <w:r>
        <w:rPr>
          <w:rStyle w:val="None"/>
          <w:rFonts w:ascii="Trebuchet MS" w:hAnsi="Trebuchet MS"/>
          <w:rtl w:val="0"/>
          <w:lang w:val="en-US"/>
        </w:rPr>
        <w:t>Assign each PseudoVet to a facility primary care team and provider.</w:t>
      </w:r>
    </w:p>
    <w:p>
      <w:pPr>
        <w:pStyle w:val="Body A"/>
        <w:jc w:val="both"/>
      </w:pPr>
    </w:p>
    <w:p>
      <w:pPr>
        <w:pStyle w:val="Heading 3"/>
        <w:keepLines w:val="0"/>
        <w:spacing w:before="120" w:after="60" w:line="240" w:lineRule="auto"/>
        <w:jc w:val="both"/>
      </w:pPr>
      <w:bookmarkStart w:name="_Toc50" w:id="50"/>
      <w:r>
        <w:rPr>
          <w:rStyle w:val="None"/>
          <w:rFonts w:ascii="Times New Roman" w:hAnsi="Times New Roman"/>
          <w:rtl w:val="0"/>
          <w:lang w:val="es-ES_tradnl"/>
        </w:rPr>
        <w:t>ALPHA QUEUE</w:t>
      </w:r>
      <w:bookmarkEnd w:id="50"/>
    </w:p>
    <w:p>
      <w:pPr>
        <w:pStyle w:val="Body A"/>
        <w:jc w:val="both"/>
      </w:pPr>
      <w:r>
        <w:rPr>
          <w:rStyle w:val="None"/>
          <w:rFonts w:ascii="Trebuchet MS" w:hAnsi="Trebuchet MS"/>
          <w:rtl w:val="0"/>
          <w:lang w:val="en-US"/>
        </w:rPr>
        <w:t>Develop a mechanism that queues and triggers the delivery of generated data from the Alpha Engine and generators to client EHR</w:t>
      </w:r>
      <w:r>
        <w:rPr>
          <w:rStyle w:val="None"/>
          <w:rFonts w:ascii="Trebuchet MS" w:hAnsi="Trebuchet MS" w:hint="default"/>
          <w:rtl w:val="0"/>
          <w:lang w:val="fr-FR"/>
        </w:rPr>
        <w:t>’</w:t>
      </w:r>
      <w:r>
        <w:rPr>
          <w:rStyle w:val="None"/>
          <w:rFonts w:ascii="Trebuchet MS" w:hAnsi="Trebuchet MS"/>
          <w:rtl w:val="0"/>
          <w:lang w:val="en-US"/>
        </w:rPr>
        <w:t>s as described in Section 5.4.4.</w:t>
      </w:r>
    </w:p>
    <w:p>
      <w:pPr>
        <w:pStyle w:val="Heading 2"/>
        <w:jc w:val="both"/>
      </w:pPr>
      <w:bookmarkStart w:name="_Toc51" w:id="51"/>
      <w:r>
        <w:rPr>
          <w:rStyle w:val="None"/>
          <w:rFonts w:ascii="Times New Roman" w:hAnsi="Times New Roman"/>
          <w:rtl w:val="0"/>
          <w:lang w:val="de-DE"/>
        </w:rPr>
        <w:t>OMEGA ENGINE</w:t>
      </w:r>
      <w:bookmarkEnd w:id="51"/>
    </w:p>
    <w:p>
      <w:pPr>
        <w:pStyle w:val="Heading 3"/>
        <w:keepLines w:val="0"/>
        <w:spacing w:before="120" w:after="60" w:line="240" w:lineRule="auto"/>
        <w:jc w:val="both"/>
      </w:pPr>
      <w:bookmarkStart w:name="_Toc52" w:id="52"/>
      <w:r>
        <w:rPr>
          <w:rStyle w:val="None"/>
          <w:rFonts w:ascii="Times New Roman" w:hAnsi="Times New Roman"/>
          <w:rtl w:val="0"/>
        </w:rPr>
        <w:t>PI OMEGA INTERFACE</w:t>
      </w:r>
      <w:bookmarkEnd w:id="52"/>
    </w:p>
    <w:p>
      <w:pPr>
        <w:pStyle w:val="Body A"/>
        <w:jc w:val="both"/>
      </w:pPr>
      <w:r>
        <w:rPr>
          <w:rStyle w:val="None"/>
          <w:rFonts w:ascii="Trebuchet MS" w:hAnsi="Trebuchet MS"/>
          <w:rtl w:val="0"/>
          <w:lang w:val="en-US"/>
        </w:rPr>
        <w:t>Develop a sub-interface within PI that permits modification to all functionality within the Omega Engine.</w:t>
      </w:r>
    </w:p>
    <w:p>
      <w:pPr>
        <w:pStyle w:val="Heading 3"/>
        <w:keepLines w:val="0"/>
        <w:spacing w:before="120" w:after="60" w:line="240" w:lineRule="auto"/>
        <w:jc w:val="both"/>
      </w:pPr>
      <w:bookmarkStart w:name="_Toc53" w:id="53"/>
      <w:r>
        <w:rPr>
          <w:rStyle w:val="None"/>
          <w:rFonts w:ascii="Times New Roman" w:hAnsi="Times New Roman"/>
          <w:rtl w:val="0"/>
        </w:rPr>
        <w:t>SYMPTOMS GENERATOR</w:t>
      </w:r>
      <w:bookmarkEnd w:id="53"/>
    </w:p>
    <w:p>
      <w:pPr>
        <w:pStyle w:val="Body A"/>
        <w:jc w:val="both"/>
      </w:pPr>
      <w:r>
        <w:rPr>
          <w:rStyle w:val="None"/>
          <w:rFonts w:ascii="Trebuchet MS" w:hAnsi="Trebuchet MS"/>
          <w:rtl w:val="0"/>
          <w:lang w:val="en-US"/>
        </w:rPr>
        <w:t>Develop random generating algorithms that assign realistic laboratory, radiological, and WHODAS 2.0 values, physiological/pathological attributes, and generate synthetic result entries such as progress notes.</w:t>
      </w:r>
    </w:p>
    <w:p>
      <w:pPr>
        <w:pStyle w:val="Heading 3"/>
        <w:keepLines w:val="0"/>
        <w:spacing w:before="120" w:after="60" w:line="240" w:lineRule="auto"/>
        <w:jc w:val="both"/>
      </w:pPr>
      <w:bookmarkStart w:name="_Toc54" w:id="54"/>
      <w:r>
        <w:rPr>
          <w:rStyle w:val="None"/>
          <w:rFonts w:ascii="Times New Roman" w:hAnsi="Times New Roman"/>
          <w:rtl w:val="0"/>
          <w:lang w:val="de-DE"/>
        </w:rPr>
        <w:t>APPOINTMENT GENERATOR</w:t>
      </w:r>
      <w:bookmarkEnd w:id="54"/>
    </w:p>
    <w:p>
      <w:pPr>
        <w:pStyle w:val="Body A"/>
        <w:jc w:val="both"/>
      </w:pPr>
      <w:r>
        <w:rPr>
          <w:rStyle w:val="None"/>
          <w:rFonts w:ascii="Trebuchet MS" w:hAnsi="Trebuchet MS"/>
          <w:rtl w:val="0"/>
          <w:lang w:val="en-US"/>
        </w:rPr>
        <w:t>Develop a mechanism to make appointments, re-schedule appointments, cancel appointments, no-show patients from making appointments, and automate a random occurrence of these activities on patients that have been created.</w:t>
      </w:r>
    </w:p>
    <w:p>
      <w:pPr>
        <w:pStyle w:val="Heading 3"/>
        <w:keepLines w:val="0"/>
        <w:spacing w:before="120" w:after="60" w:line="240" w:lineRule="auto"/>
        <w:jc w:val="both"/>
      </w:pPr>
      <w:bookmarkStart w:name="_Toc55" w:id="55"/>
      <w:r>
        <w:rPr>
          <w:rStyle w:val="None"/>
          <w:rFonts w:ascii="Times New Roman" w:hAnsi="Times New Roman"/>
          <w:rtl w:val="0"/>
          <w:lang w:val="de-DE"/>
        </w:rPr>
        <w:t>WORKFLOW GENERATOR</w:t>
      </w:r>
      <w:bookmarkEnd w:id="55"/>
    </w:p>
    <w:p>
      <w:pPr>
        <w:pStyle w:val="Body A"/>
        <w:jc w:val="both"/>
      </w:pPr>
      <w:r>
        <w:rPr>
          <w:rStyle w:val="None"/>
          <w:rFonts w:ascii="Trebuchet MS" w:hAnsi="Trebuchet MS"/>
          <w:rtl w:val="0"/>
          <w:lang w:val="en-US"/>
        </w:rPr>
        <w:t>Develop programmatic workflows such as blood draw, X-ray, appointment to review lab results, prescription of medication, surgeries, common outcomes, prescription pick-up, and automate a random occurrence of these activities on patients that have been created based upon symptoms and diagnosis that have been generated for each patient.</w:t>
      </w:r>
    </w:p>
    <w:p>
      <w:pPr>
        <w:pStyle w:val="Heading 3"/>
        <w:keepLines w:val="0"/>
        <w:spacing w:before="120" w:after="60" w:line="240" w:lineRule="auto"/>
        <w:jc w:val="both"/>
      </w:pPr>
      <w:bookmarkStart w:name="_Toc56" w:id="56"/>
      <w:r>
        <w:rPr>
          <w:rStyle w:val="None"/>
          <w:rFonts w:ascii="Times New Roman" w:hAnsi="Times New Roman"/>
          <w:rtl w:val="0"/>
          <w:lang w:val="de-DE"/>
        </w:rPr>
        <w:t>TROUBLE MAKER</w:t>
      </w:r>
      <w:bookmarkEnd w:id="56"/>
    </w:p>
    <w:p>
      <w:pPr>
        <w:pStyle w:val="Body A"/>
        <w:jc w:val="both"/>
      </w:pPr>
      <w:r>
        <w:rPr>
          <w:rStyle w:val="None"/>
          <w:rFonts w:ascii="Trebuchet MS" w:hAnsi="Trebuchet MS"/>
          <w:rtl w:val="0"/>
          <w:lang w:val="en-US"/>
        </w:rPr>
        <w:t>Develop a process that randomly assigns pathological and traumatic conditions to random percentages of patients within random geospacial areas in the PseudoVet database.  The assignment of a pathological or traumatic condition will result in a system activity such as an emergency room visit for a traumatic or behavioral condition, or lab results that indicate a random pathological condition.</w:t>
      </w:r>
    </w:p>
    <w:p>
      <w:pPr>
        <w:pStyle w:val="Heading 3"/>
        <w:keepLines w:val="0"/>
        <w:spacing w:before="120" w:after="60" w:line="240" w:lineRule="auto"/>
        <w:jc w:val="both"/>
      </w:pPr>
      <w:bookmarkStart w:name="_Toc57" w:id="57"/>
      <w:r>
        <w:rPr>
          <w:rStyle w:val="None"/>
          <w:rFonts w:ascii="Times New Roman" w:hAnsi="Times New Roman"/>
          <w:rtl w:val="0"/>
          <w:lang w:val="es-ES_tradnl"/>
        </w:rPr>
        <w:t>OMEGA QUEUE</w:t>
      </w:r>
      <w:bookmarkEnd w:id="57"/>
    </w:p>
    <w:p>
      <w:pPr>
        <w:pStyle w:val="Body A"/>
        <w:jc w:val="both"/>
      </w:pPr>
      <w:r>
        <w:rPr>
          <w:rStyle w:val="None"/>
          <w:rFonts w:ascii="Trebuchet MS" w:hAnsi="Trebuchet MS"/>
          <w:rtl w:val="0"/>
          <w:lang w:val="en-US"/>
        </w:rPr>
        <w:t>Develop a mechanism that queues and triggers the delivery of generated data from the Omega Engine, generators, and trouble maker to client EHR</w:t>
      </w:r>
      <w:r>
        <w:rPr>
          <w:rStyle w:val="None"/>
          <w:rFonts w:ascii="Trebuchet MS" w:hAnsi="Trebuchet MS" w:hint="default"/>
          <w:rtl w:val="0"/>
          <w:lang w:val="fr-FR"/>
        </w:rPr>
        <w:t>’</w:t>
      </w:r>
      <w:r>
        <w:rPr>
          <w:rStyle w:val="None"/>
          <w:rFonts w:ascii="Trebuchet MS" w:hAnsi="Trebuchet MS"/>
          <w:rtl w:val="0"/>
          <w:lang w:val="en-US"/>
        </w:rPr>
        <w:t>s as described in Section 5.4.4.</w:t>
      </w:r>
    </w:p>
    <w:p>
      <w:pPr>
        <w:pStyle w:val="Heading 2"/>
        <w:jc w:val="both"/>
      </w:pPr>
      <w:bookmarkStart w:name="_Toc58" w:id="58"/>
      <w:r>
        <w:rPr>
          <w:rStyle w:val="None"/>
          <w:rFonts w:ascii="Times New Roman" w:hAnsi="Times New Roman"/>
          <w:rtl w:val="0"/>
          <w:lang w:val="de-DE"/>
        </w:rPr>
        <w:t>CLIENT EHR SYSTEM INTEGRATION</w:t>
      </w:r>
      <w:bookmarkEnd w:id="58"/>
    </w:p>
    <w:p>
      <w:pPr>
        <w:pStyle w:val="Heading 3"/>
        <w:jc w:val="both"/>
      </w:pPr>
      <w:bookmarkStart w:name="_Toc59" w:id="59"/>
      <w:r>
        <w:rPr>
          <w:rStyle w:val="None"/>
          <w:rFonts w:ascii="Times New Roman" w:hAnsi="Times New Roman"/>
          <w:rtl w:val="0"/>
          <w:lang w:val="en-US"/>
        </w:rPr>
        <w:t>PI EHR INTERFACE</w:t>
      </w:r>
      <w:bookmarkEnd w:id="59"/>
    </w:p>
    <w:p>
      <w:pPr>
        <w:pStyle w:val="Body A"/>
        <w:jc w:val="both"/>
      </w:pPr>
      <w:r>
        <w:rPr>
          <w:rStyle w:val="None"/>
          <w:rFonts w:ascii="Trebuchet MS" w:hAnsi="Trebuchet MS"/>
          <w:rtl w:val="0"/>
          <w:lang w:val="en-US"/>
        </w:rPr>
        <w:t>Develop a sub-interface within PI that enables PseudoVet administrators to add/edit/modify/delete Electronic Health Record Systems (EHRs) client system entries.  Client systems are EHRs that receive synthetic patient data from PseudoVet.  The default EHR type must be the VistA Adaptor.</w:t>
      </w:r>
    </w:p>
    <w:p>
      <w:pPr>
        <w:pStyle w:val="Heading 3"/>
        <w:jc w:val="both"/>
      </w:pPr>
      <w:bookmarkStart w:name="_Toc60" w:id="60"/>
      <w:r>
        <w:rPr>
          <w:rStyle w:val="None"/>
          <w:rFonts w:ascii="Times New Roman" w:hAnsi="Times New Roman"/>
          <w:rtl w:val="0"/>
          <w:lang w:val="pt-PT"/>
        </w:rPr>
        <w:t>VISTA ADAPTOR</w:t>
      </w:r>
      <w:bookmarkEnd w:id="60"/>
    </w:p>
    <w:p>
      <w:pPr>
        <w:pStyle w:val="Body A"/>
        <w:jc w:val="both"/>
      </w:pPr>
      <w:r>
        <w:rPr>
          <w:rStyle w:val="None"/>
          <w:rFonts w:ascii="Trebuchet MS" w:hAnsi="Trebuchet MS"/>
          <w:rtl w:val="0"/>
          <w:lang w:val="en-US"/>
        </w:rPr>
        <w:t>Develop a mechanism that writes all medical data into Veterans Health Information Systems and Technology Architecture (VistA) systems.  The VistA Adaptor must provide entries fields to include; access/verify codes, system names, IP addresses, and port to communicate with.</w:t>
      </w:r>
    </w:p>
    <w:p>
      <w:pPr>
        <w:pStyle w:val="Body A"/>
        <w:jc w:val="both"/>
      </w:pPr>
      <w:r>
        <w:rPr>
          <w:rStyle w:val="None"/>
          <w:rFonts w:ascii="Trebuchet MS" w:hAnsi="Trebuchet MS"/>
          <w:rtl w:val="0"/>
          <w:lang w:val="en-US"/>
        </w:rPr>
        <w:t>The VistA Adaptor must be a type of EHR Adaptor that can be selected when adding Client EHRs to the PseudoVet system.</w:t>
      </w:r>
    </w:p>
    <w:p>
      <w:pPr>
        <w:pStyle w:val="Body A"/>
        <w:jc w:val="both"/>
      </w:pPr>
      <w:r>
        <w:rPr>
          <w:rStyle w:val="None"/>
          <w:rFonts w:ascii="Trebuchet MS" w:hAnsi="Trebuchet MS"/>
          <w:rtl w:val="0"/>
          <w:lang w:val="en-US"/>
        </w:rPr>
        <w:t>Develop the VistA Adaptor to communicate to VistA systems via SSH using Expect library to traverse the menu options within VistA, EWD.js, VistA.js, RPC broker calls, or a combination of these methods of communication.</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3"/>
  </w:abstractNum>
  <w:abstractNum w:abstractNumId="65">
    <w:multiLevelType w:val="hybridMultilevel"/>
    <w:styleLink w:val="Imported Style 33"/>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4"/>
  </w:abstractNum>
  <w:abstractNum w:abstractNumId="67">
    <w:multiLevelType w:val="hybridMultilevel"/>
    <w:styleLink w:val="Imported Style 34"/>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5"/>
  </w:abstractNum>
  <w:abstractNum w:abstractNumId="69">
    <w:multiLevelType w:val="hybridMultilevel"/>
    <w:styleLink w:val="Imported Style 35"/>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6"/>
  </w:abstractNum>
  <w:abstractNum w:abstractNumId="71">
    <w:multiLevelType w:val="hybridMultilevel"/>
    <w:styleLink w:val="Imported Style 36"/>
    <w:lvl w:ilvl="0">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7"/>
  </w:abstractNum>
  <w:abstractNum w:abstractNumId="73">
    <w:multiLevelType w:val="hybridMultilevel"/>
    <w:styleLink w:val="Imported Style 3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8"/>
  </w:abstractNum>
  <w:abstractNum w:abstractNumId="75">
    <w:multiLevelType w:val="hybridMultilevel"/>
    <w:styleLink w:val="Imported Style 3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39"/>
  </w:abstractNum>
  <w:abstractNum w:abstractNumId="77">
    <w:multiLevelType w:val="hybridMultilevel"/>
    <w:styleLink w:val="Imported Style 3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0"/>
  </w:abstractNum>
  <w:abstractNum w:abstractNumId="79">
    <w:multiLevelType w:val="hybridMultilevel"/>
    <w:styleLink w:val="Imported Style 4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1"/>
  </w:abstractNum>
  <w:abstractNum w:abstractNumId="81">
    <w:multiLevelType w:val="hybridMultilevel"/>
    <w:styleLink w:val="Imported Style 4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2"/>
  </w:abstractNum>
  <w:abstractNum w:abstractNumId="83">
    <w:multiLevelType w:val="hybridMultilevel"/>
    <w:styleLink w:val="Imported Style 4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3"/>
  </w:abstractNum>
  <w:abstractNum w:abstractNumId="85">
    <w:multiLevelType w:val="hybridMultilevel"/>
    <w:styleLink w:val="Imported Style 4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4"/>
  </w:abstractNum>
  <w:abstractNum w:abstractNumId="87">
    <w:multiLevelType w:val="hybridMultilevel"/>
    <w:styleLink w:val="Imported Style 4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5"/>
  </w:abstractNum>
  <w:abstractNum w:abstractNumId="89">
    <w:multiLevelType w:val="hybridMultilevel"/>
    <w:styleLink w:val="Imported Style 4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6"/>
  </w:abstractNum>
  <w:abstractNum w:abstractNumId="91">
    <w:multiLevelType w:val="hybridMultilevel"/>
    <w:styleLink w:val="Imported Style 4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Imported Style 47"/>
  </w:abstractNum>
  <w:abstractNum w:abstractNumId="93">
    <w:multiLevelType w:val="hybridMultilevel"/>
    <w:styleLink w:val="Imported Style 4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Imported Style 48"/>
  </w:abstractNum>
  <w:abstractNum w:abstractNumId="95">
    <w:multiLevelType w:val="hybridMultilevel"/>
    <w:styleLink w:val="Imported Style 4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Imported Style 49"/>
  </w:abstractNum>
  <w:abstractNum w:abstractNumId="97">
    <w:multiLevelType w:val="hybridMultilevel"/>
    <w:styleLink w:val="Imported Style 4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Imported Style 50"/>
  </w:abstractNum>
  <w:abstractNum w:abstractNumId="99">
    <w:multiLevelType w:val="hybridMultilevel"/>
    <w:styleLink w:val="Imported Style 5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Imported Style 51"/>
  </w:abstractNum>
  <w:abstractNum w:abstractNumId="101">
    <w:multiLevelType w:val="hybridMultilevel"/>
    <w:styleLink w:val="Imported Style 5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Imported Style 52"/>
  </w:abstractNum>
  <w:abstractNum w:abstractNumId="103">
    <w:multiLevelType w:val="hybridMultilevel"/>
    <w:styleLink w:val="Imported Style 5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Imported Style 53"/>
  </w:abstractNum>
  <w:abstractNum w:abstractNumId="105">
    <w:multiLevelType w:val="hybridMultilevel"/>
    <w:styleLink w:val="Imported Style 5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Imported Style 54"/>
  </w:abstractNum>
  <w:abstractNum w:abstractNumId="107">
    <w:multiLevelType w:val="hybridMultilevel"/>
    <w:styleLink w:val="Imported Style 5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Imported Style 55"/>
  </w:abstractNum>
  <w:abstractNum w:abstractNumId="109">
    <w:multiLevelType w:val="hybridMultilevel"/>
    <w:styleLink w:val="Imported Style 5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Imported Style 56"/>
  </w:abstractNum>
  <w:abstractNum w:abstractNumId="111">
    <w:multiLevelType w:val="hybridMultilevel"/>
    <w:styleLink w:val="Imported Style 5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Imported Style 57"/>
  </w:abstractNum>
  <w:abstractNum w:abstractNumId="113">
    <w:multiLevelType w:val="hybridMultilevel"/>
    <w:styleLink w:val="Imported Style 5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Imported Style 58"/>
  </w:abstractNum>
  <w:abstractNum w:abstractNumId="115">
    <w:multiLevelType w:val="hybridMultilevel"/>
    <w:styleLink w:val="Imported Style 5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Imported Style 59"/>
  </w:abstractNum>
  <w:abstractNum w:abstractNumId="117">
    <w:multiLevelType w:val="hybridMultilevel"/>
    <w:styleLink w:val="Imported Style 5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Imported Style 60"/>
  </w:abstractNum>
  <w:abstractNum w:abstractNumId="119">
    <w:multiLevelType w:val="hybridMultilevel"/>
    <w:styleLink w:val="Imported Style 6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Imported Style 61"/>
  </w:abstractNum>
  <w:abstractNum w:abstractNumId="121">
    <w:multiLevelType w:val="hybridMultilevel"/>
    <w:styleLink w:val="Imported Style 6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Imported Style 62"/>
  </w:abstractNum>
  <w:abstractNum w:abstractNumId="123">
    <w:multiLevelType w:val="hybridMultilevel"/>
    <w:styleLink w:val="Imported Style 6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Imported Style 63"/>
  </w:abstractNum>
  <w:abstractNum w:abstractNumId="125">
    <w:multiLevelType w:val="hybridMultilevel"/>
    <w:styleLink w:val="Imported Style 6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Imported Style 64"/>
  </w:abstractNum>
  <w:abstractNum w:abstractNumId="127">
    <w:multiLevelType w:val="hybridMultilevel"/>
    <w:styleLink w:val="Imported Style 6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Imported Style 65"/>
  </w:abstractNum>
  <w:abstractNum w:abstractNumId="129">
    <w:multiLevelType w:val="hybridMultilevel"/>
    <w:styleLink w:val="Imported Style 6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Imported Style 66"/>
  </w:abstractNum>
  <w:abstractNum w:abstractNumId="131">
    <w:multiLevelType w:val="hybridMultilevel"/>
    <w:styleLink w:val="Imported Style 6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Imported Style 67"/>
  </w:abstractNum>
  <w:abstractNum w:abstractNumId="133">
    <w:multiLevelType w:val="hybridMultilevel"/>
    <w:styleLink w:val="Imported Style 6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Imported Style 68"/>
  </w:abstractNum>
  <w:abstractNum w:abstractNumId="135">
    <w:multiLevelType w:val="hybridMultilevel"/>
    <w:styleLink w:val="Imported Style 6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Imported Style 69"/>
  </w:abstractNum>
  <w:abstractNum w:abstractNumId="137">
    <w:multiLevelType w:val="hybridMultilevel"/>
    <w:styleLink w:val="Imported Style 6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Imported Style 70"/>
  </w:abstractNum>
  <w:abstractNum w:abstractNumId="139">
    <w:multiLevelType w:val="hybridMultilevel"/>
    <w:styleLink w:val="Imported Style 7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Imported Style 71"/>
  </w:abstractNum>
  <w:abstractNum w:abstractNumId="141">
    <w:multiLevelType w:val="hybridMultilevel"/>
    <w:styleLink w:val="Imported Style 7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Imported Style 72"/>
  </w:abstractNum>
  <w:abstractNum w:abstractNumId="143">
    <w:multiLevelType w:val="hybridMultilevel"/>
    <w:styleLink w:val="Imported Style 7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Imported Style 73"/>
  </w:abstractNum>
  <w:abstractNum w:abstractNumId="145">
    <w:multiLevelType w:val="hybridMultilevel"/>
    <w:styleLink w:val="Imported Style 7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Imported Style 74"/>
  </w:abstractNum>
  <w:abstractNum w:abstractNumId="147">
    <w:multiLevelType w:val="hybridMultilevel"/>
    <w:styleLink w:val="Imported Style 7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Imported Style 75"/>
  </w:abstractNum>
  <w:abstractNum w:abstractNumId="149">
    <w:multiLevelType w:val="hybridMultilevel"/>
    <w:styleLink w:val="Imported Style 7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Imported Style 76"/>
  </w:abstractNum>
  <w:abstractNum w:abstractNumId="151">
    <w:multiLevelType w:val="hybridMultilevel"/>
    <w:styleLink w:val="Imported Style 7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 w:numId="91">
    <w:abstractNumId w:val="91"/>
  </w:num>
  <w:num w:numId="92">
    <w:abstractNumId w:val="90"/>
  </w:num>
  <w:num w:numId="93">
    <w:abstractNumId w:val="93"/>
  </w:num>
  <w:num w:numId="94">
    <w:abstractNumId w:val="92"/>
  </w:num>
  <w:num w:numId="95">
    <w:abstractNumId w:val="95"/>
  </w:num>
  <w:num w:numId="96">
    <w:abstractNumId w:val="94"/>
  </w:num>
  <w:num w:numId="97">
    <w:abstractNumId w:val="97"/>
  </w:num>
  <w:num w:numId="98">
    <w:abstractNumId w:val="96"/>
  </w:num>
  <w:num w:numId="99">
    <w:abstractNumId w:val="99"/>
  </w:num>
  <w:num w:numId="100">
    <w:abstractNumId w:val="98"/>
  </w:num>
  <w:num w:numId="101">
    <w:abstractNumId w:val="101"/>
  </w:num>
  <w:num w:numId="102">
    <w:abstractNumId w:val="100"/>
  </w:num>
  <w:num w:numId="103">
    <w:abstractNumId w:val="103"/>
  </w:num>
  <w:num w:numId="104">
    <w:abstractNumId w:val="102"/>
  </w:num>
  <w:num w:numId="105">
    <w:abstractNumId w:val="105"/>
  </w:num>
  <w:num w:numId="106">
    <w:abstractNumId w:val="104"/>
  </w:num>
  <w:num w:numId="107">
    <w:abstractNumId w:val="107"/>
  </w:num>
  <w:num w:numId="108">
    <w:abstractNumId w:val="106"/>
  </w:num>
  <w:num w:numId="109">
    <w:abstractNumId w:val="109"/>
  </w:num>
  <w:num w:numId="110">
    <w:abstractNumId w:val="108"/>
  </w:num>
  <w:num w:numId="111">
    <w:abstractNumId w:val="111"/>
  </w:num>
  <w:num w:numId="112">
    <w:abstractNumId w:val="110"/>
  </w:num>
  <w:num w:numId="113">
    <w:abstractNumId w:val="113"/>
  </w:num>
  <w:num w:numId="114">
    <w:abstractNumId w:val="112"/>
  </w:num>
  <w:num w:numId="115">
    <w:abstractNumId w:val="115"/>
  </w:num>
  <w:num w:numId="116">
    <w:abstractNumId w:val="114"/>
  </w:num>
  <w:num w:numId="117">
    <w:abstractNumId w:val="117"/>
  </w:num>
  <w:num w:numId="118">
    <w:abstractNumId w:val="116"/>
  </w:num>
  <w:num w:numId="119">
    <w:abstractNumId w:val="119"/>
  </w:num>
  <w:num w:numId="120">
    <w:abstractNumId w:val="118"/>
  </w:num>
  <w:num w:numId="121">
    <w:abstractNumId w:val="121"/>
  </w:num>
  <w:num w:numId="122">
    <w:abstractNumId w:val="120"/>
  </w:num>
  <w:num w:numId="123">
    <w:abstractNumId w:val="123"/>
  </w:num>
  <w:num w:numId="124">
    <w:abstractNumId w:val="122"/>
  </w:num>
  <w:num w:numId="125">
    <w:abstractNumId w:val="125"/>
  </w:num>
  <w:num w:numId="126">
    <w:abstractNumId w:val="124"/>
  </w:num>
  <w:num w:numId="127">
    <w:abstractNumId w:val="127"/>
  </w:num>
  <w:num w:numId="128">
    <w:abstractNumId w:val="126"/>
  </w:num>
  <w:num w:numId="129">
    <w:abstractNumId w:val="129"/>
  </w:num>
  <w:num w:numId="130">
    <w:abstractNumId w:val="128"/>
  </w:num>
  <w:num w:numId="131">
    <w:abstractNumId w:val="131"/>
  </w:num>
  <w:num w:numId="132">
    <w:abstractNumId w:val="130"/>
  </w:num>
  <w:num w:numId="133">
    <w:abstractNumId w:val="133"/>
  </w:num>
  <w:num w:numId="134">
    <w:abstractNumId w:val="132"/>
  </w:num>
  <w:num w:numId="135">
    <w:abstractNumId w:val="135"/>
  </w:num>
  <w:num w:numId="136">
    <w:abstractNumId w:val="134"/>
  </w:num>
  <w:num w:numId="137">
    <w:abstractNumId w:val="137"/>
  </w:num>
  <w:num w:numId="138">
    <w:abstractNumId w:val="136"/>
  </w:num>
  <w:num w:numId="139">
    <w:abstractNumId w:val="139"/>
  </w:num>
  <w:num w:numId="140">
    <w:abstractNumId w:val="138"/>
  </w:num>
  <w:num w:numId="141">
    <w:abstractNumId w:val="141"/>
  </w:num>
  <w:num w:numId="142">
    <w:abstractNumId w:val="140"/>
  </w:num>
  <w:num w:numId="143">
    <w:abstractNumId w:val="143"/>
  </w:num>
  <w:num w:numId="144">
    <w:abstractNumId w:val="142"/>
  </w:num>
  <w:num w:numId="145">
    <w:abstractNumId w:val="145"/>
  </w:num>
  <w:num w:numId="146">
    <w:abstractNumId w:val="144"/>
  </w:num>
  <w:num w:numId="147">
    <w:abstractNumId w:val="147"/>
  </w:num>
  <w:num w:numId="148">
    <w:abstractNumId w:val="146"/>
  </w:num>
  <w:num w:numId="149">
    <w:abstractNumId w:val="149"/>
  </w:num>
  <w:num w:numId="150">
    <w:abstractNumId w:val="148"/>
  </w:num>
  <w:num w:numId="151">
    <w:abstractNumId w:val="151"/>
  </w:num>
  <w:num w:numId="152">
    <w:abstractNumId w:val="15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Arial Unicode MS" w:hAnsi="Cambria"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5">
    <w:name w:val="TOC 5"/>
    <w:next w:val="TOC 5"/>
    <w:pPr>
      <w:keepNext w:val="0"/>
      <w:keepLines w:val="0"/>
      <w:pageBreakBefore w:val="0"/>
      <w:widowControl w:val="1"/>
      <w:shd w:val="clear" w:color="auto" w:fill="auto"/>
      <w:tabs>
        <w:tab w:val="right" w:pos="934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4"/>
    </w:pPr>
    <w:rPr>
      <w:rFonts w:ascii="Cambria" w:cs="Cambria" w:hAnsi="Cambria" w:eastAsia="Cambria"/>
      <w:b w:val="1"/>
      <w:bCs w:val="1"/>
      <w:i w:val="1"/>
      <w:iCs w:val="1"/>
      <w:caps w:val="0"/>
      <w:smallCaps w:val="0"/>
      <w:strike w:val="0"/>
      <w:dstrike w:val="0"/>
      <w:outline w:val="0"/>
      <w:color w:val="4f81bd"/>
      <w:spacing w:val="0"/>
      <w:kern w:val="0"/>
      <w:position w:val="0"/>
      <w:sz w:val="22"/>
      <w:szCs w:val="22"/>
      <w:u w:val="none" w:color="4f81bd"/>
      <w:vertAlign w:val="baseline"/>
      <w:lang w:val="en-US"/>
    </w:rPr>
  </w:style>
  <w:style w:type="character" w:styleId="None">
    <w:name w:val="None"/>
  </w:style>
  <w:style w:type="character" w:styleId="Hyperlink.0">
    <w:name w:val="Hyperlink.0"/>
    <w:basedOn w:val="None"/>
    <w:next w:val="Hyperlink.0"/>
    <w:rPr>
      <w:rFonts w:ascii="Cambria" w:cs="Cambria" w:hAnsi="Cambria" w:eastAsia="Cambria"/>
      <w:color w:val="0000ff"/>
      <w:u w:val="single" w:color="0000ff"/>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numbering" w:styleId="Imported Style 24">
    <w:name w:val="Imported Style 24"/>
    <w:pPr>
      <w:numPr>
        <w:numId w:val="47"/>
      </w:numPr>
    </w:pPr>
  </w:style>
  <w:style w:type="numbering" w:styleId="Imported Style 25">
    <w:name w:val="Imported Style 25"/>
    <w:pPr>
      <w:numPr>
        <w:numId w:val="49"/>
      </w:numPr>
    </w:pPr>
  </w:style>
  <w:style w:type="numbering" w:styleId="Imported Style 26">
    <w:name w:val="Imported Style 26"/>
    <w:pPr>
      <w:numPr>
        <w:numId w:val="51"/>
      </w:numPr>
    </w:pPr>
  </w:style>
  <w:style w:type="numbering" w:styleId="Imported Style 27">
    <w:name w:val="Imported Style 27"/>
    <w:pPr>
      <w:numPr>
        <w:numId w:val="53"/>
      </w:numPr>
    </w:pPr>
  </w:style>
  <w:style w:type="numbering" w:styleId="Imported Style 28">
    <w:name w:val="Imported Style 28"/>
    <w:pPr>
      <w:numPr>
        <w:numId w:val="55"/>
      </w:numPr>
    </w:pPr>
  </w:style>
  <w:style w:type="numbering" w:styleId="Imported Style 29">
    <w:name w:val="Imported Style 29"/>
    <w:pPr>
      <w:numPr>
        <w:numId w:val="57"/>
      </w:numPr>
    </w:pPr>
  </w:style>
  <w:style w:type="numbering" w:styleId="Imported Style 30">
    <w:name w:val="Imported Style 30"/>
    <w:pPr>
      <w:numPr>
        <w:numId w:val="59"/>
      </w:numPr>
    </w:pPr>
  </w:style>
  <w:style w:type="numbering" w:styleId="Imported Style 31">
    <w:name w:val="Imported Style 31"/>
    <w:pPr>
      <w:numPr>
        <w:numId w:val="61"/>
      </w:numPr>
    </w:pPr>
  </w:style>
  <w:style w:type="numbering" w:styleId="Imported Style 32">
    <w:name w:val="Imported Style 32"/>
    <w:pPr>
      <w:numPr>
        <w:numId w:val="63"/>
      </w:numPr>
    </w:pPr>
  </w:style>
  <w:style w:type="paragraph" w:styleId="Console Data">
    <w:name w:val="Console Data"/>
    <w:next w:val="Console Data"/>
    <w:pPr>
      <w:keepNext w:val="0"/>
      <w:keepLines w:val="0"/>
      <w:pageBreakBefore w:val="0"/>
      <w:widowControl w:val="1"/>
      <w:shd w:val="clear" w:color="auto" w:fill="auto"/>
      <w:tabs>
        <w:tab w:val="left" w:pos="2190"/>
      </w:tabs>
      <w:suppressAutoHyphens w:val="0"/>
      <w:bidi w:val="0"/>
      <w:spacing w:before="0" w:after="200" w:line="276" w:lineRule="auto"/>
      <w:ind w:left="0" w:right="0" w:firstLine="0"/>
      <w:jc w:val="left"/>
      <w:outlineLvl w:val="9"/>
    </w:pPr>
    <w:rPr>
      <w:rFonts w:ascii="Courier New" w:cs="Arial Unicode MS" w:hAnsi="Courier New"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33">
    <w:name w:val="Imported Style 33"/>
    <w:pPr>
      <w:numPr>
        <w:numId w:val="65"/>
      </w:numPr>
    </w:pPr>
  </w:style>
  <w:style w:type="numbering" w:styleId="Imported Style 34">
    <w:name w:val="Imported Style 34"/>
    <w:pPr>
      <w:numPr>
        <w:numId w:val="67"/>
      </w:numPr>
    </w:pPr>
  </w:style>
  <w:style w:type="numbering" w:styleId="Imported Style 35">
    <w:name w:val="Imported Style 35"/>
    <w:pPr>
      <w:numPr>
        <w:numId w:val="69"/>
      </w:numPr>
    </w:pPr>
  </w:style>
  <w:style w:type="numbering" w:styleId="Imported Style 36">
    <w:name w:val="Imported Style 36"/>
    <w:pPr>
      <w:numPr>
        <w:numId w:val="71"/>
      </w:numPr>
    </w:pPr>
  </w:style>
  <w:style w:type="numbering" w:styleId="Imported Style 37">
    <w:name w:val="Imported Style 37"/>
    <w:pPr>
      <w:numPr>
        <w:numId w:val="73"/>
      </w:numPr>
    </w:pPr>
  </w:style>
  <w:style w:type="numbering" w:styleId="Imported Style 38">
    <w:name w:val="Imported Style 38"/>
    <w:pPr>
      <w:numPr>
        <w:numId w:val="75"/>
      </w:numPr>
    </w:pPr>
  </w:style>
  <w:style w:type="numbering" w:styleId="Imported Style 39">
    <w:name w:val="Imported Style 39"/>
    <w:pPr>
      <w:numPr>
        <w:numId w:val="77"/>
      </w:numPr>
    </w:pPr>
  </w:style>
  <w:style w:type="numbering" w:styleId="Imported Style 40">
    <w:name w:val="Imported Style 40"/>
    <w:pPr>
      <w:numPr>
        <w:numId w:val="79"/>
      </w:numPr>
    </w:pPr>
  </w:style>
  <w:style w:type="numbering" w:styleId="Imported Style 41">
    <w:name w:val="Imported Style 41"/>
    <w:pPr>
      <w:numPr>
        <w:numId w:val="81"/>
      </w:numPr>
    </w:pPr>
  </w:style>
  <w:style w:type="numbering" w:styleId="Imported Style 42">
    <w:name w:val="Imported Style 42"/>
    <w:pPr>
      <w:numPr>
        <w:numId w:val="83"/>
      </w:numPr>
    </w:pPr>
  </w:style>
  <w:style w:type="numbering" w:styleId="Imported Style 43">
    <w:name w:val="Imported Style 43"/>
    <w:pPr>
      <w:numPr>
        <w:numId w:val="85"/>
      </w:numPr>
    </w:pPr>
  </w:style>
  <w:style w:type="numbering" w:styleId="Imported Style 44">
    <w:name w:val="Imported Style 44"/>
    <w:pPr>
      <w:numPr>
        <w:numId w:val="87"/>
      </w:numPr>
    </w:pPr>
  </w:style>
  <w:style w:type="numbering" w:styleId="Imported Style 45">
    <w:name w:val="Imported Style 45"/>
    <w:pPr>
      <w:numPr>
        <w:numId w:val="89"/>
      </w:numPr>
    </w:pPr>
  </w:style>
  <w:style w:type="numbering" w:styleId="Imported Style 46">
    <w:name w:val="Imported Style 46"/>
    <w:pPr>
      <w:numPr>
        <w:numId w:val="91"/>
      </w:numPr>
    </w:pPr>
  </w:style>
  <w:style w:type="numbering" w:styleId="Imported Style 47">
    <w:name w:val="Imported Style 47"/>
    <w:pPr>
      <w:numPr>
        <w:numId w:val="93"/>
      </w:numPr>
    </w:pPr>
  </w:style>
  <w:style w:type="numbering" w:styleId="Imported Style 48">
    <w:name w:val="Imported Style 48"/>
    <w:pPr>
      <w:numPr>
        <w:numId w:val="95"/>
      </w:numPr>
    </w:pPr>
  </w:style>
  <w:style w:type="numbering" w:styleId="Imported Style 49">
    <w:name w:val="Imported Style 49"/>
    <w:pPr>
      <w:numPr>
        <w:numId w:val="97"/>
      </w:numPr>
    </w:pPr>
  </w:style>
  <w:style w:type="numbering" w:styleId="Imported Style 50">
    <w:name w:val="Imported Style 50"/>
    <w:pPr>
      <w:numPr>
        <w:numId w:val="99"/>
      </w:numPr>
    </w:pPr>
  </w:style>
  <w:style w:type="numbering" w:styleId="Imported Style 51">
    <w:name w:val="Imported Style 51"/>
    <w:pPr>
      <w:numPr>
        <w:numId w:val="101"/>
      </w:numPr>
    </w:pPr>
  </w:style>
  <w:style w:type="numbering" w:styleId="Imported Style 52">
    <w:name w:val="Imported Style 52"/>
    <w:pPr>
      <w:numPr>
        <w:numId w:val="103"/>
      </w:numPr>
    </w:pPr>
  </w:style>
  <w:style w:type="numbering" w:styleId="Imported Style 53">
    <w:name w:val="Imported Style 53"/>
    <w:pPr>
      <w:numPr>
        <w:numId w:val="105"/>
      </w:numPr>
    </w:pPr>
  </w:style>
  <w:style w:type="numbering" w:styleId="Imported Style 54">
    <w:name w:val="Imported Style 54"/>
    <w:pPr>
      <w:numPr>
        <w:numId w:val="107"/>
      </w:numPr>
    </w:pPr>
  </w:style>
  <w:style w:type="numbering" w:styleId="Imported Style 55">
    <w:name w:val="Imported Style 55"/>
    <w:pPr>
      <w:numPr>
        <w:numId w:val="109"/>
      </w:numPr>
    </w:pPr>
  </w:style>
  <w:style w:type="numbering" w:styleId="Imported Style 56">
    <w:name w:val="Imported Style 56"/>
    <w:pPr>
      <w:numPr>
        <w:numId w:val="111"/>
      </w:numPr>
    </w:pPr>
  </w:style>
  <w:style w:type="numbering" w:styleId="Imported Style 57">
    <w:name w:val="Imported Style 57"/>
    <w:pPr>
      <w:numPr>
        <w:numId w:val="113"/>
      </w:numPr>
    </w:pPr>
  </w:style>
  <w:style w:type="numbering" w:styleId="Imported Style 58">
    <w:name w:val="Imported Style 58"/>
    <w:pPr>
      <w:numPr>
        <w:numId w:val="115"/>
      </w:numPr>
    </w:pPr>
  </w:style>
  <w:style w:type="numbering" w:styleId="Imported Style 59">
    <w:name w:val="Imported Style 59"/>
    <w:pPr>
      <w:numPr>
        <w:numId w:val="117"/>
      </w:numPr>
    </w:pPr>
  </w:style>
  <w:style w:type="numbering" w:styleId="Imported Style 60">
    <w:name w:val="Imported Style 60"/>
    <w:pPr>
      <w:numPr>
        <w:numId w:val="119"/>
      </w:numPr>
    </w:pPr>
  </w:style>
  <w:style w:type="numbering" w:styleId="Imported Style 61">
    <w:name w:val="Imported Style 61"/>
    <w:pPr>
      <w:numPr>
        <w:numId w:val="121"/>
      </w:numPr>
    </w:pPr>
  </w:style>
  <w:style w:type="numbering" w:styleId="Imported Style 62">
    <w:name w:val="Imported Style 62"/>
    <w:pPr>
      <w:numPr>
        <w:numId w:val="123"/>
      </w:numPr>
    </w:pPr>
  </w:style>
  <w:style w:type="numbering" w:styleId="Imported Style 63">
    <w:name w:val="Imported Style 63"/>
    <w:pPr>
      <w:numPr>
        <w:numId w:val="125"/>
      </w:numPr>
    </w:pPr>
  </w:style>
  <w:style w:type="numbering" w:styleId="Imported Style 64">
    <w:name w:val="Imported Style 64"/>
    <w:pPr>
      <w:numPr>
        <w:numId w:val="127"/>
      </w:numPr>
    </w:pPr>
  </w:style>
  <w:style w:type="numbering" w:styleId="Imported Style 65">
    <w:name w:val="Imported Style 65"/>
    <w:pPr>
      <w:numPr>
        <w:numId w:val="129"/>
      </w:numPr>
    </w:pPr>
  </w:style>
  <w:style w:type="numbering" w:styleId="Imported Style 66">
    <w:name w:val="Imported Style 66"/>
    <w:pPr>
      <w:numPr>
        <w:numId w:val="131"/>
      </w:numPr>
    </w:pPr>
  </w:style>
  <w:style w:type="numbering" w:styleId="Imported Style 67">
    <w:name w:val="Imported Style 67"/>
    <w:pPr>
      <w:numPr>
        <w:numId w:val="133"/>
      </w:numPr>
    </w:pPr>
  </w:style>
  <w:style w:type="numbering" w:styleId="Imported Style 68">
    <w:name w:val="Imported Style 68"/>
    <w:pPr>
      <w:numPr>
        <w:numId w:val="135"/>
      </w:numPr>
    </w:pPr>
  </w:style>
  <w:style w:type="numbering" w:styleId="Imported Style 69">
    <w:name w:val="Imported Style 69"/>
    <w:pPr>
      <w:numPr>
        <w:numId w:val="137"/>
      </w:numPr>
    </w:pPr>
  </w:style>
  <w:style w:type="numbering" w:styleId="Imported Style 70">
    <w:name w:val="Imported Style 70"/>
    <w:pPr>
      <w:numPr>
        <w:numId w:val="139"/>
      </w:numPr>
    </w:pPr>
  </w:style>
  <w:style w:type="numbering" w:styleId="Imported Style 71">
    <w:name w:val="Imported Style 71"/>
    <w:pPr>
      <w:numPr>
        <w:numId w:val="141"/>
      </w:numPr>
    </w:pPr>
  </w:style>
  <w:style w:type="numbering" w:styleId="Imported Style 72">
    <w:name w:val="Imported Style 72"/>
    <w:pPr>
      <w:numPr>
        <w:numId w:val="143"/>
      </w:numPr>
    </w:pPr>
  </w:style>
  <w:style w:type="numbering" w:styleId="Imported Style 73">
    <w:name w:val="Imported Style 73"/>
    <w:pPr>
      <w:numPr>
        <w:numId w:val="145"/>
      </w:numPr>
    </w:pPr>
  </w:style>
  <w:style w:type="numbering" w:styleId="Imported Style 74">
    <w:name w:val="Imported Style 74"/>
    <w:pPr>
      <w:numPr>
        <w:numId w:val="147"/>
      </w:numPr>
    </w:pPr>
  </w:style>
  <w:style w:type="numbering" w:styleId="Imported Style 75">
    <w:name w:val="Imported Style 75"/>
    <w:pPr>
      <w:numPr>
        <w:numId w:val="149"/>
      </w:numPr>
    </w:pPr>
  </w:style>
  <w:style w:type="numbering" w:styleId="Imported Style 76">
    <w:name w:val="Imported Style 76"/>
    <w:pPr>
      <w:numPr>
        <w:numId w:val="15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17365D"/>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17365D"/>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