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VA PseudoVets Components UI Design Challenge - </w:t>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Checkpoint Review</w:t>
      </w:r>
    </w:p>
    <w:p w:rsidR="00000000" w:rsidDel="00000000" w:rsidP="00000000" w:rsidRDefault="00000000" w:rsidRPr="00000000">
      <w:pPr>
        <w:spacing w:line="360" w:lineRule="auto"/>
        <w:contextualSpacing w:val="0"/>
        <w:rPr>
          <w:color w:val="1155cc"/>
          <w:u w:val="single"/>
        </w:rPr>
      </w:pPr>
      <w:hyperlink r:id="rId6">
        <w:r w:rsidDel="00000000" w:rsidR="00000000" w:rsidRPr="00000000">
          <w:rPr>
            <w:color w:val="1155cc"/>
            <w:u w:val="single"/>
            <w:rtl w:val="0"/>
          </w:rPr>
          <w:t xml:space="preserve">Topcoder Challenge Link</w:t>
        </w:r>
      </w:hyperlink>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Checkpoint Overview</w:t>
      </w:r>
      <w:r w:rsidDel="00000000" w:rsidR="00000000" w:rsidRPr="00000000">
        <w:rPr>
          <w:rtl w:val="0"/>
        </w:rPr>
        <w:br w:type="textWrapping"/>
        <w:t xml:space="preserve">Please note that this is the Round 1 Checkpoint Review – which means the work is currently in progress, and not yet completed. The feedback you provide during the Checkpoint will allow the designers to take our feedback and continue refining the design until the end of the challenge, and before your final review (round 2). They will "go for the win" by updating, refining or completely redesigning their submissions. Everyone who submitted can see overall checkpoint feedback provided (but not the designs). This allows everyone the same opportunity to improve and is intended to make every submission for the next phase that much stronger.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Feedback Structure:</w:t>
      </w:r>
      <w:r w:rsidDel="00000000" w:rsidR="00000000" w:rsidRPr="00000000">
        <w:rPr>
          <w:rtl w:val="0"/>
        </w:rPr>
        <w:br w:type="textWrapping"/>
        <w:t xml:space="preserve">Please provide overall feedback which is applicable to all submissions, and specific feedback for each design.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1) Overall Feedback</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 Highlight general fixes and any missed concepts.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b. Overall design goals, application goals, business needs should be clarified.</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c.  What are the expectations for final designs?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d. This is guidance for everyone.</w:t>
      </w:r>
    </w:p>
    <w:p w:rsidR="00000000" w:rsidDel="00000000" w:rsidP="00000000" w:rsidRDefault="00000000" w:rsidRPr="00000000">
      <w:pPr>
        <w:spacing w:line="360" w:lineRule="auto"/>
        <w:contextualSpacing w:val="0"/>
        <w:rPr>
          <w:b w:val="1"/>
        </w:rPr>
      </w:pPr>
      <w:r w:rsidDel="00000000" w:rsidR="00000000" w:rsidRPr="00000000">
        <w:rPr>
          <w:rtl w:val="0"/>
        </w:rPr>
        <w:br w:type="textWrapping"/>
      </w:r>
      <w:r w:rsidDel="00000000" w:rsidR="00000000" w:rsidRPr="00000000">
        <w:rPr>
          <w:b w:val="1"/>
          <w:rtl w:val="0"/>
        </w:rPr>
        <w:t xml:space="preserve">2) Individual Feedback</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 Highlight the “good” and what “needs work” of each submission specifically.</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b. Any concepts stand out that could help guide the Overall Feedback?</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Access Your Submissions:</w:t>
      </w:r>
    </w:p>
    <w:p w:rsidR="00000000" w:rsidDel="00000000" w:rsidP="00000000" w:rsidRDefault="00000000" w:rsidRPr="00000000">
      <w:pPr>
        <w:spacing w:line="360" w:lineRule="auto"/>
        <w:contextualSpacing w:val="0"/>
        <w:rPr/>
      </w:pPr>
      <w:r w:rsidDel="00000000" w:rsidR="00000000" w:rsidRPr="00000000">
        <w:rPr>
          <w:rtl w:val="0"/>
        </w:rPr>
        <w:t xml:space="preserve">We have used MarvelApp, so that designers can hotlink specific areas of an image, and you can easily see the workflow. You can use your "arrow keys" to move from image to image if the designers have not yet hotlinked their designs.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Checkpoint Submissions:</w:t>
      </w:r>
    </w:p>
    <w:p w:rsidR="00000000" w:rsidDel="00000000" w:rsidP="00000000" w:rsidRDefault="00000000" w:rsidRPr="00000000">
      <w:pPr>
        <w:spacing w:line="360" w:lineRule="auto"/>
        <w:contextualSpacing w:val="0"/>
        <w:rPr>
          <w:color w:val="1155cc"/>
          <w:u w:val="single"/>
        </w:rPr>
      </w:pPr>
      <w:r w:rsidDel="00000000" w:rsidR="00000000" w:rsidRPr="00000000">
        <w:rPr>
          <w:rtl w:val="0"/>
        </w:rPr>
        <w:t xml:space="preserve">Google Drive:</w:t>
        <w:br w:type="textWrapping"/>
      </w:r>
      <w:hyperlink r:id="rId7">
        <w:r w:rsidDel="00000000" w:rsidR="00000000" w:rsidRPr="00000000">
          <w:rPr>
            <w:color w:val="1155cc"/>
            <w:u w:val="single"/>
            <w:rtl w:val="0"/>
          </w:rPr>
          <w:t xml:space="preserve">All Checkpoint Submissions</w:t>
        </w:r>
      </w:hyperlink>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Checkpoint Top 5 or X in the Submission Table:</w:t>
      </w:r>
    </w:p>
    <w:p w:rsidR="00000000" w:rsidDel="00000000" w:rsidP="00000000" w:rsidRDefault="00000000" w:rsidRPr="00000000">
      <w:pPr>
        <w:spacing w:line="360" w:lineRule="auto"/>
        <w:contextualSpacing w:val="0"/>
        <w:rPr/>
      </w:pPr>
      <w:r w:rsidDel="00000000" w:rsidR="00000000" w:rsidRPr="00000000">
        <w:rPr>
          <w:rtl w:val="0"/>
        </w:rPr>
        <w:t xml:space="preserve">Please place an </w:t>
      </w:r>
      <w:r w:rsidDel="00000000" w:rsidR="00000000" w:rsidRPr="00000000">
        <w:rPr>
          <w:b w:val="1"/>
          <w:color w:val="38761d"/>
          <w:sz w:val="20"/>
          <w:szCs w:val="20"/>
          <w:rtl w:val="0"/>
        </w:rPr>
        <w:t xml:space="preserve">X</w:t>
      </w:r>
      <w:r w:rsidDel="00000000" w:rsidR="00000000" w:rsidRPr="00000000">
        <w:rPr>
          <w:rtl w:val="0"/>
        </w:rPr>
        <w:t xml:space="preserve"> in the left column indicating your Top 5 Checkpoint Submissions</w:t>
      </w:r>
    </w:p>
    <w:p w:rsidR="00000000" w:rsidDel="00000000" w:rsidP="00000000" w:rsidRDefault="00000000" w:rsidRPr="00000000">
      <w:pPr>
        <w:spacing w:line="360" w:lineRule="auto"/>
        <w:contextualSpacing w:val="0"/>
        <w:rPr/>
      </w:pPr>
      <w:r w:rsidDel="00000000" w:rsidR="00000000" w:rsidRPr="00000000">
        <w:rPr>
          <w:rtl w:val="0"/>
        </w:rPr>
      </w:r>
    </w:p>
    <w:tbl>
      <w:tblPr>
        <w:tblStyle w:val="Table1"/>
        <w:tblW w:w="11040.0" w:type="dxa"/>
        <w:jc w:val="left"/>
        <w:tblInd w:w="-93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15"/>
        <w:gridCol w:w="1440"/>
        <w:gridCol w:w="1275"/>
        <w:gridCol w:w="1500"/>
        <w:gridCol w:w="6210"/>
        <w:tblGridChange w:id="0">
          <w:tblGrid>
            <w:gridCol w:w="615"/>
            <w:gridCol w:w="1440"/>
            <w:gridCol w:w="1275"/>
            <w:gridCol w:w="1500"/>
            <w:gridCol w:w="621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b w:val="1"/>
                <w:sz w:val="20"/>
                <w:szCs w:val="20"/>
              </w:rPr>
            </w:pPr>
            <w:r w:rsidDel="00000000" w:rsidR="00000000" w:rsidRPr="00000000">
              <w:rPr>
                <w:b w:val="1"/>
                <w:sz w:val="20"/>
                <w:szCs w:val="20"/>
                <w:rtl w:val="0"/>
              </w:rPr>
              <w:t xml:space="preserve">P</w:t>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20"/>
                <w:szCs w:val="20"/>
              </w:rPr>
            </w:pPr>
            <w:r w:rsidDel="00000000" w:rsidR="00000000" w:rsidRPr="00000000">
              <w:rPr>
                <w:b w:val="1"/>
                <w:sz w:val="20"/>
                <w:szCs w:val="20"/>
                <w:rtl w:val="0"/>
              </w:rPr>
              <w:t xml:space="preserve">Submission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20"/>
                <w:szCs w:val="20"/>
              </w:rPr>
            </w:pPr>
            <w:r w:rsidDel="00000000" w:rsidR="00000000" w:rsidRPr="00000000">
              <w:rPr>
                <w:b w:val="1"/>
                <w:sz w:val="20"/>
                <w:szCs w:val="20"/>
                <w:rtl w:val="0"/>
              </w:rPr>
              <w:t xml:space="preserve">MarvelApp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20"/>
                <w:szCs w:val="20"/>
              </w:rPr>
            </w:pPr>
            <w:r w:rsidDel="00000000" w:rsidR="00000000" w:rsidRPr="00000000">
              <w:rPr>
                <w:b w:val="1"/>
                <w:sz w:val="20"/>
                <w:szCs w:val="20"/>
                <w:rtl w:val="0"/>
              </w:rPr>
              <w:t xml:space="preserve">Google Drive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360" w:lineRule="auto"/>
              <w:contextualSpacing w:val="0"/>
              <w:jc w:val="center"/>
              <w:rPr>
                <w:sz w:val="20"/>
                <w:szCs w:val="20"/>
              </w:rPr>
            </w:pPr>
            <w:r w:rsidDel="00000000" w:rsidR="00000000" w:rsidRPr="00000000">
              <w:rPr>
                <w:b w:val="1"/>
                <w:sz w:val="20"/>
                <w:szCs w:val="20"/>
                <w:highlight w:val="white"/>
                <w:rtl w:val="0"/>
              </w:rPr>
              <w:t xml:space="preserve">Remarks / Notes about submission</w:t>
            </w: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248268</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8">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9">
              <w:r w:rsidDel="00000000" w:rsidR="00000000" w:rsidRPr="00000000">
                <w:rPr>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18"/>
                <w:szCs w:val="18"/>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248295</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10">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11">
              <w:r w:rsidDel="00000000" w:rsidR="00000000" w:rsidRPr="00000000">
                <w:rPr>
                  <w:color w:val="1155cc"/>
                  <w:sz w:val="18"/>
                  <w:szCs w:val="18"/>
                  <w:u w:val="single"/>
                  <w:rtl w:val="0"/>
                </w:rPr>
                <w:t xml:space="preserve">Link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line="360" w:lineRule="auto"/>
              <w:contextualSpacing w:val="0"/>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248299</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12">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13">
              <w:r w:rsidDel="00000000" w:rsidR="00000000" w:rsidRPr="00000000">
                <w:rPr>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248311</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14">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15">
              <w:r w:rsidDel="00000000" w:rsidR="00000000" w:rsidRPr="00000000">
                <w:rPr>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sz w:val="18"/>
                <w:szCs w:val="18"/>
              </w:rPr>
            </w:pPr>
            <w:r w:rsidDel="00000000" w:rsidR="00000000" w:rsidRPr="00000000">
              <w:rPr>
                <w:rtl w:val="0"/>
              </w:rPr>
            </w:r>
          </w:p>
        </w:tc>
      </w:tr>
      <w:tr>
        <w:trPr>
          <w:trHeight w:val="420" w:hRule="atLeast"/>
        </w:trP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248314</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16">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17">
              <w:r w:rsidDel="00000000" w:rsidR="00000000" w:rsidRPr="00000000">
                <w:rPr>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248344</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18">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19">
              <w:r w:rsidDel="00000000" w:rsidR="00000000" w:rsidRPr="00000000">
                <w:rPr>
                  <w:color w:val="1155cc"/>
                  <w:sz w:val="18"/>
                  <w:szCs w:val="18"/>
                  <w:u w:val="single"/>
                  <w:rtl w:val="0"/>
                </w:rPr>
                <w:t xml:space="preserve">Link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line="360" w:lineRule="auto"/>
              <w:contextualSpacing w:val="0"/>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248352</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20">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21">
              <w:r w:rsidDel="00000000" w:rsidR="00000000" w:rsidRPr="00000000">
                <w:rPr>
                  <w:color w:val="1155cc"/>
                  <w:sz w:val="18"/>
                  <w:szCs w:val="18"/>
                  <w:u w:val="single"/>
                  <w:rtl w:val="0"/>
                </w:rPr>
                <w:t xml:space="preserve">Link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line="360" w:lineRule="auto"/>
              <w:contextualSpacing w:val="0"/>
              <w:rP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color w:val="38761d"/>
                <w:sz w:val="18"/>
                <w:szCs w:val="18"/>
              </w:rP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r w:rsidDel="00000000" w:rsidR="00000000" w:rsidRPr="00000000">
              <w:rPr>
                <w:b w:val="1"/>
                <w:sz w:val="18"/>
                <w:szCs w:val="18"/>
                <w:rtl w:val="0"/>
              </w:rPr>
              <w:t xml:space="preserve">248355</w:t>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b w:val="1"/>
                <w:sz w:val="18"/>
                <w:szCs w:val="18"/>
              </w:rPr>
            </w:pPr>
            <w:hyperlink r:id="rId22">
              <w:r w:rsidDel="00000000" w:rsidR="00000000" w:rsidRPr="00000000">
                <w:rPr>
                  <w:b w:val="1"/>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spacing w:line="360" w:lineRule="auto"/>
              <w:contextualSpacing w:val="0"/>
              <w:jc w:val="center"/>
              <w:rPr>
                <w:sz w:val="18"/>
                <w:szCs w:val="18"/>
              </w:rPr>
            </w:pPr>
            <w:hyperlink r:id="rId23">
              <w:r w:rsidDel="00000000" w:rsidR="00000000" w:rsidRPr="00000000">
                <w:rPr>
                  <w:color w:val="1155cc"/>
                  <w:sz w:val="18"/>
                  <w:szCs w:val="18"/>
                  <w:u w:val="single"/>
                  <w:rtl w:val="0"/>
                </w:rPr>
                <w:t xml:space="preserve">Link</w:t>
              </w:r>
            </w:hyperlink>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spacing w:line="360" w:lineRule="auto"/>
        <w:contextualSpacing w:val="0"/>
        <w:rPr>
          <w:color w:val="70ad47"/>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General Feedback:</w:t>
      </w:r>
    </w:p>
    <w:p w:rsidR="00000000" w:rsidDel="00000000" w:rsidP="00000000" w:rsidRDefault="00000000" w:rsidRPr="00000000">
      <w:pPr>
        <w:spacing w:line="360" w:lineRule="auto"/>
        <w:contextualSpacing w:val="0"/>
        <w:rPr/>
      </w:pPr>
      <w:r w:rsidDel="00000000" w:rsidR="00000000" w:rsidRPr="00000000">
        <w:rPr>
          <w:color w:val="1155cc"/>
          <w:rtl w:val="0"/>
        </w:rPr>
        <w:t xml:space="preserve">- Provide overall general feedback here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rvelapp.com/3gfd2fg" TargetMode="External"/><Relationship Id="rId11" Type="http://schemas.openxmlformats.org/officeDocument/2006/relationships/hyperlink" Target="https://drive.google.com/open?id=1WI0WD6qKBJzKWJZhzAOgTso3QbWRH4QS" TargetMode="External"/><Relationship Id="rId22" Type="http://schemas.openxmlformats.org/officeDocument/2006/relationships/hyperlink" Target="https://marvelapp.com/12j1b0e6/screen/37206679" TargetMode="External"/><Relationship Id="rId10" Type="http://schemas.openxmlformats.org/officeDocument/2006/relationships/hyperlink" Target="https://marvelapp.com/7d42cha" TargetMode="External"/><Relationship Id="rId21" Type="http://schemas.openxmlformats.org/officeDocument/2006/relationships/hyperlink" Target="https://drive.google.com/open?id=1dRRMvBTCsWQgNiU_XHNP3fKd1MzIWkLc" TargetMode="External"/><Relationship Id="rId13" Type="http://schemas.openxmlformats.org/officeDocument/2006/relationships/hyperlink" Target="https://drive.google.com/open?id=1ItbZe7MPzC7hwWHFGlmd422e8-e7IFZH" TargetMode="External"/><Relationship Id="rId12" Type="http://schemas.openxmlformats.org/officeDocument/2006/relationships/hyperlink" Target="https://marvelapp.com/4bj8hih" TargetMode="External"/><Relationship Id="rId23" Type="http://schemas.openxmlformats.org/officeDocument/2006/relationships/hyperlink" Target="https://drive.google.com/open?id=1MRYF-gvHLDBuDfGNahkACqSB6w_xPyC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roe10O3t0164kCcoKYifeItsdqroiJ1b" TargetMode="External"/><Relationship Id="rId15" Type="http://schemas.openxmlformats.org/officeDocument/2006/relationships/hyperlink" Target="https://drive.google.com/open?id=164V8JIpdaGh2tXHmACiYnB0Y5FlkAOCr" TargetMode="External"/><Relationship Id="rId14" Type="http://schemas.openxmlformats.org/officeDocument/2006/relationships/hyperlink" Target="https://marvelapp.com/4c05a25" TargetMode="External"/><Relationship Id="rId17" Type="http://schemas.openxmlformats.org/officeDocument/2006/relationships/hyperlink" Target="https://drive.google.com/open?id=1mrClfzlpvIJ5Wybgi7cDV2zV2ydnB5yD" TargetMode="External"/><Relationship Id="rId16" Type="http://schemas.openxmlformats.org/officeDocument/2006/relationships/hyperlink" Target="https://marvelapp.com/5f399j6" TargetMode="External"/><Relationship Id="rId5" Type="http://schemas.openxmlformats.org/officeDocument/2006/relationships/styles" Target="styles.xml"/><Relationship Id="rId19" Type="http://schemas.openxmlformats.org/officeDocument/2006/relationships/hyperlink" Target="https://drive.google.com/open?id=1r8MjuSq3DujFd5Ks0rYuZazqqlE-CRl4" TargetMode="External"/><Relationship Id="rId6" Type="http://schemas.openxmlformats.org/officeDocument/2006/relationships/hyperlink" Target="https://www.topcoder.com/challenges/30061903/?type=design" TargetMode="External"/><Relationship Id="rId18" Type="http://schemas.openxmlformats.org/officeDocument/2006/relationships/hyperlink" Target="https://marvelapp.com/3gd6b9i" TargetMode="External"/><Relationship Id="rId7" Type="http://schemas.openxmlformats.org/officeDocument/2006/relationships/hyperlink" Target="https://drive.google.com/open?id=10Ah7UKZyCLKNFjzGiYX0uQZ6hd8YFELs" TargetMode="External"/><Relationship Id="rId8" Type="http://schemas.openxmlformats.org/officeDocument/2006/relationships/hyperlink" Target="https://marvelapp.com/7d42b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