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D878EA">
        <w:rPr>
          <w:rFonts w:cs="Times New Roman"/>
          <w:sz w:val="24"/>
        </w:rPr>
        <w:t>27</w:t>
      </w:r>
      <w:r w:rsidR="00882A5D">
        <w:rPr>
          <w:rFonts w:cs="Times New Roman"/>
          <w:sz w:val="24"/>
        </w:rPr>
        <w:t xml:space="preserve"> </w:t>
      </w:r>
      <w:r w:rsidR="00DB1F34">
        <w:rPr>
          <w:rFonts w:cs="Times New Roman"/>
          <w:sz w:val="24"/>
        </w:rPr>
        <w:t>March 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DB1F34" w:rsidRPr="00DB1F34">
        <w:rPr>
          <w:rFonts w:cs="Times New Roman"/>
          <w:sz w:val="24"/>
        </w:rPr>
        <w:t>John Kane/</w:t>
      </w:r>
      <w:r w:rsidR="00AE4AD6" w:rsidRPr="00DB1F34">
        <w:rPr>
          <w:rFonts w:cs="Times New Roman"/>
          <w:sz w:val="24"/>
        </w:rPr>
        <w:t>Chris Naquin</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DB1F34" w:rsidRPr="00DB1F34">
        <w:rPr>
          <w:rFonts w:cs="Times New Roman"/>
          <w:sz w:val="24"/>
        </w:rPr>
        <w:t>John Kane/Chris Naquin</w:t>
      </w:r>
    </w:p>
    <w:p w:rsidR="00315FD5" w:rsidRPr="001B0A35" w:rsidRDefault="001B2814"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rsidTr="000B140D">
        <w:tc>
          <w:tcPr>
            <w:tcW w:w="625" w:type="dxa"/>
            <w:vAlign w:val="center"/>
          </w:tcPr>
          <w:p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2416A9">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00227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D878E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2416A9">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2416A9">
            <w:pPr>
              <w:contextualSpacing/>
              <w:rPr>
                <w:rFonts w:cs="Times New Roman"/>
                <w:b/>
                <w:sz w:val="24"/>
                <w:szCs w:val="24"/>
              </w:rPr>
            </w:pPr>
            <w:r>
              <w:rPr>
                <w:rFonts w:cs="Times New Roman"/>
                <w:b/>
                <w:sz w:val="24"/>
                <w:szCs w:val="24"/>
              </w:rPr>
              <w:t>MD, FirstView Medical Information Officer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00227A"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b/>
                <w:sz w:val="24"/>
                <w:szCs w:val="24"/>
              </w:rPr>
            </w:pPr>
            <w:r>
              <w:rPr>
                <w:rFonts w:cs="Times New Roman"/>
                <w:b/>
                <w:sz w:val="24"/>
                <w:szCs w:val="24"/>
              </w:rPr>
              <w:t>Shyu</w:t>
            </w:r>
          </w:p>
        </w:tc>
        <w:tc>
          <w:tcPr>
            <w:tcW w:w="5580" w:type="dxa"/>
            <w:vAlign w:val="center"/>
          </w:tcPr>
          <w:p w:rsidR="00F73BDC" w:rsidRPr="005E5D3F" w:rsidRDefault="006F44E1" w:rsidP="002416A9">
            <w:pPr>
              <w:contextualSpacing/>
              <w:rPr>
                <w:rFonts w:cs="Times New Roman"/>
                <w:b/>
                <w:sz w:val="24"/>
                <w:szCs w:val="24"/>
              </w:rPr>
            </w:pPr>
            <w:r>
              <w:rPr>
                <w:rFonts w:cs="Times New Roman"/>
                <w:b/>
                <w:sz w:val="24"/>
                <w:szCs w:val="24"/>
              </w:rPr>
              <w:t>Technical Writer/Developer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r w:rsidRPr="002551EE">
              <w:rPr>
                <w:rFonts w:eastAsia="Batang" w:cs="Times New Roman"/>
                <w:b/>
                <w:sz w:val="24"/>
              </w:rPr>
              <w:t>Topic: Introductions</w:t>
            </w:r>
          </w:p>
        </w:tc>
        <w:tc>
          <w:tcPr>
            <w:tcW w:w="4153" w:type="dxa"/>
            <w:shd w:val="clear" w:color="auto" w:fill="D9D9D9" w:themeFill="background1" w:themeFillShade="D9"/>
          </w:tcPr>
          <w:p w:rsidR="002551EE" w:rsidRPr="002551EE" w:rsidRDefault="001A43AF" w:rsidP="00057715">
            <w:pPr>
              <w:spacing w:after="200" w:line="276" w:lineRule="auto"/>
              <w:rPr>
                <w:rFonts w:eastAsia="Batang" w:cs="Times New Roman"/>
                <w:b/>
                <w:sz w:val="24"/>
              </w:rPr>
            </w:pPr>
            <w:r w:rsidRPr="002551EE">
              <w:rPr>
                <w:rFonts w:eastAsia="Batang" w:cs="Times New Roman"/>
                <w:b/>
                <w:sz w:val="24"/>
              </w:rPr>
              <w:t xml:space="preserve">Presenter: </w:t>
            </w:r>
            <w:r w:rsidR="00057715">
              <w:rPr>
                <w:rFonts w:eastAsia="Batang" w:cs="Times New Roman"/>
                <w:b/>
                <w:sz w:val="24"/>
              </w:rPr>
              <w:t>John Kane</w:t>
            </w:r>
          </w:p>
        </w:tc>
      </w:tr>
      <w:tr w:rsidR="00547228" w:rsidRPr="002551EE" w:rsidTr="007B63EC">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893A7B">
              <w:rPr>
                <w:rFonts w:eastAsia="Batang" w:cs="Times New Roman"/>
                <w:b/>
              </w:rPr>
              <w:t>Discussion:</w:t>
            </w:r>
          </w:p>
          <w:p w:rsidR="00D878EA" w:rsidRDefault="00D878EA" w:rsidP="00900503">
            <w:pPr>
              <w:spacing w:after="200" w:line="276" w:lineRule="auto"/>
              <w:rPr>
                <w:rFonts w:eastAsia="Batang" w:cs="Times New Roman"/>
              </w:rPr>
            </w:pPr>
            <w:r w:rsidRPr="00D878EA">
              <w:rPr>
                <w:rFonts w:eastAsia="Batang" w:cs="Times New Roman"/>
              </w:rPr>
              <w:t>John Kane stated that we would conduct Sprint 3, move into the SME discussion portion.  The slides for that portion include one slide that will raise issues related to questions that Mr. Carlson forwarded yesterday regarding Telepathology Pilots.  It was agreed the group would address that section immediately following the Sprint meeting.</w:t>
            </w:r>
          </w:p>
          <w:p w:rsidR="00D878EA" w:rsidRDefault="00D878EA" w:rsidP="00900503">
            <w:pPr>
              <w:spacing w:after="200" w:line="276" w:lineRule="auto"/>
              <w:rPr>
                <w:rFonts w:eastAsia="Batang" w:cs="Times New Roman"/>
              </w:rPr>
            </w:pPr>
            <w:r>
              <w:rPr>
                <w:rFonts w:eastAsia="Batang" w:cs="Times New Roman"/>
              </w:rPr>
              <w:lastRenderedPageBreak/>
              <w:t xml:space="preserve">Stuart Frank reviewed the steps for the upcoming Sprint 3.  He reviewed past progress on Sprint 2 achievements.  For those elements that were near 90%, they reflect continuous improvement and will not reach 100% until project completion.  The ATO environment is now established and the test environment is up and running as well.  We </w:t>
            </w:r>
            <w:r w:rsidR="00AA3C48">
              <w:rPr>
                <w:rFonts w:eastAsia="Batang" w:cs="Times New Roman"/>
              </w:rPr>
              <w:t>have established</w:t>
            </w:r>
            <w:r>
              <w:rPr>
                <w:rFonts w:eastAsia="Batang" w:cs="Times New Roman"/>
              </w:rPr>
              <w:t xml:space="preserve"> the GITHUB</w:t>
            </w:r>
            <w:r w:rsidR="00AA3C48">
              <w:rPr>
                <w:rFonts w:eastAsia="Batang" w:cs="Times New Roman"/>
              </w:rPr>
              <w:t>.  During Sprint 3 we will be diving deeply into the integration.  Delays have been caused by the slowness of responses by the WSI vendor (Iperio)</w:t>
            </w:r>
          </w:p>
          <w:p w:rsidR="00AA3C48" w:rsidRDefault="00AA3C48" w:rsidP="00900503">
            <w:pPr>
              <w:spacing w:after="200" w:line="276" w:lineRule="auto"/>
              <w:rPr>
                <w:rFonts w:eastAsia="Batang" w:cs="Times New Roman"/>
              </w:rPr>
            </w:pPr>
            <w:r>
              <w:rPr>
                <w:rFonts w:eastAsia="Batang" w:cs="Times New Roman"/>
              </w:rPr>
              <w:t>Bi-Weekly Up-Date Discussion:  Dee Csipo stated that Iperio representative called but could not talk to VitelNet since they were not the “approved” VA POC</w:t>
            </w:r>
            <w:r w:rsidRPr="00A51B9F">
              <w:rPr>
                <w:rFonts w:eastAsia="Batang" w:cs="Times New Roman"/>
              </w:rPr>
              <w:t xml:space="preserve">.  Angela and Larry will contact Iperio and obtain the necessary permissions.  Members discussed </w:t>
            </w:r>
            <w:r w:rsidR="008531B0" w:rsidRPr="00A51B9F">
              <w:rPr>
                <w:rFonts w:eastAsia="Batang" w:cs="Times New Roman"/>
              </w:rPr>
              <w:t>Work</w:t>
            </w:r>
            <w:r w:rsidR="008531B0">
              <w:rPr>
                <w:rFonts w:eastAsia="Batang" w:cs="Times New Roman"/>
              </w:rPr>
              <w:t>flow</w:t>
            </w:r>
            <w:r>
              <w:rPr>
                <w:rFonts w:eastAsia="Batang" w:cs="Times New Roman"/>
              </w:rPr>
              <w:t xml:space="preserve"> credits for Telepatholgy.  Stuart stated he is trying to design a product that has fewer manual steps but needs a VA expert in </w:t>
            </w:r>
            <w:r w:rsidR="008531B0">
              <w:rPr>
                <w:rFonts w:eastAsia="Batang" w:cs="Times New Roman"/>
              </w:rPr>
              <w:t>Workflow</w:t>
            </w:r>
            <w:r>
              <w:rPr>
                <w:rFonts w:eastAsia="Batang" w:cs="Times New Roman"/>
              </w:rPr>
              <w:t xml:space="preserve"> credit management with whom he can discuss processes.  Dr. Ratcliffe described </w:t>
            </w:r>
            <w:r w:rsidR="008531B0">
              <w:rPr>
                <w:rFonts w:eastAsia="Batang" w:cs="Times New Roman"/>
              </w:rPr>
              <w:t>Workflow</w:t>
            </w:r>
            <w:r>
              <w:rPr>
                <w:rFonts w:eastAsia="Batang" w:cs="Times New Roman"/>
              </w:rPr>
              <w:t xml:space="preserve"> credits within VA and how they have to be linked in order to capture the effort in LMIP and PCE.   They are tied to CPT codes.  While the system is better than the 1980’s roll-and-scroll processes, the new process need to have a better interface to capture all the workload links</w:t>
            </w:r>
            <w:r w:rsidRPr="00A51B9F">
              <w:rPr>
                <w:rFonts w:eastAsia="Batang" w:cs="Times New Roman"/>
              </w:rPr>
              <w:t xml:space="preserve">.  Dr. Ratcliffe stated she would find a VA </w:t>
            </w:r>
            <w:r w:rsidR="008531B0" w:rsidRPr="00A51B9F">
              <w:rPr>
                <w:rFonts w:eastAsia="Batang" w:cs="Times New Roman"/>
              </w:rPr>
              <w:t>Workload</w:t>
            </w:r>
            <w:r w:rsidRPr="00A51B9F">
              <w:rPr>
                <w:rFonts w:eastAsia="Batang" w:cs="Times New Roman"/>
              </w:rPr>
              <w:t xml:space="preserve"> SME for Stuart.</w:t>
            </w:r>
            <w:r>
              <w:rPr>
                <w:rFonts w:eastAsia="Batang" w:cs="Times New Roman"/>
              </w:rPr>
              <w:t xml:space="preserve"> </w:t>
            </w:r>
          </w:p>
          <w:p w:rsidR="00AA3C48" w:rsidRDefault="00AA3C48" w:rsidP="00900503">
            <w:pPr>
              <w:spacing w:after="200" w:line="276" w:lineRule="auto"/>
              <w:rPr>
                <w:rFonts w:eastAsia="Batang" w:cs="Times New Roman"/>
              </w:rPr>
            </w:pPr>
            <w:r>
              <w:rPr>
                <w:rFonts w:eastAsia="Batang" w:cs="Times New Roman"/>
              </w:rPr>
              <w:t>Questions for the COR Slide: Angela provided background on the source of the question.</w:t>
            </w:r>
            <w:r w:rsidR="00D146E9">
              <w:rPr>
                <w:rFonts w:eastAsia="Batang" w:cs="Times New Roman"/>
              </w:rPr>
              <w:t xml:space="preserve"> She explained that the question regarding a Pilot Project referred to this current effort vice a separate deployment project at one or two test sites.  Stuart suggested that, in order to initiate a </w:t>
            </w:r>
            <w:r w:rsidR="008531B0">
              <w:rPr>
                <w:rFonts w:eastAsia="Batang" w:cs="Times New Roman"/>
              </w:rPr>
              <w:t>Pilot</w:t>
            </w:r>
            <w:r w:rsidR="00D146E9">
              <w:rPr>
                <w:rFonts w:eastAsia="Batang" w:cs="Times New Roman"/>
              </w:rPr>
              <w:t xml:space="preserve"> Project we would have to add Voice Recognition features but did not have an estimate of how much work would be involved.  </w:t>
            </w:r>
            <w:r w:rsidR="008531B0">
              <w:rPr>
                <w:rFonts w:eastAsia="Batang" w:cs="Times New Roman"/>
              </w:rPr>
              <w:t>Additionally</w:t>
            </w:r>
            <w:r w:rsidR="00D146E9">
              <w:rPr>
                <w:rFonts w:eastAsia="Batang" w:cs="Times New Roman"/>
              </w:rPr>
              <w:t>, time would be required for field testing and review of protocols at test sites. Moving this project from the Sandbox to a field test would take additional testing.  The length of the Pilot Test was not fully addressed. However, FDA approval for using Telepatholgy for primary diagnosis would be required.  Dr. Ratcliffe suggested that there are many sites that currently use Telepathology which would make ideal pilot site candidates.  She suggested VISN 1, as well as a site in Pittsburg</w:t>
            </w:r>
            <w:r w:rsidR="00D146E9" w:rsidRPr="00A51B9F">
              <w:rPr>
                <w:rFonts w:eastAsia="Batang" w:cs="Times New Roman"/>
              </w:rPr>
              <w:t xml:space="preserve">.  She suggested that we should ask headquarters to provide a list of what </w:t>
            </w:r>
            <w:r w:rsidR="008531B0" w:rsidRPr="00A51B9F">
              <w:rPr>
                <w:rFonts w:eastAsia="Batang" w:cs="Times New Roman"/>
              </w:rPr>
              <w:t>facilities</w:t>
            </w:r>
            <w:r w:rsidR="00D146E9" w:rsidRPr="00A51B9F">
              <w:rPr>
                <w:rFonts w:eastAsia="Batang" w:cs="Times New Roman"/>
              </w:rPr>
              <w:t xml:space="preserve"> have this capability.</w:t>
            </w:r>
            <w:r w:rsidR="00D146E9">
              <w:rPr>
                <w:rFonts w:eastAsia="Batang" w:cs="Times New Roman"/>
              </w:rPr>
              <w:t xml:space="preserve">  </w:t>
            </w:r>
          </w:p>
          <w:p w:rsidR="00AF19D0" w:rsidRDefault="00D146E9" w:rsidP="000B2DC5">
            <w:pPr>
              <w:spacing w:after="200" w:line="276" w:lineRule="auto"/>
              <w:rPr>
                <w:rFonts w:eastAsia="Batang" w:cs="Times New Roman"/>
              </w:rPr>
            </w:pPr>
            <w:r>
              <w:rPr>
                <w:rFonts w:eastAsia="Batang" w:cs="Times New Roman"/>
              </w:rPr>
              <w:t xml:space="preserve">Stuart asked if there were other vendors than Iperio/Leica that would satisfy VA’s needs.  Dr. Ratcliffe stated there are other vendors but the key is for vendors to use a standard, common read format.  </w:t>
            </w:r>
            <w:r w:rsidR="000B2DC5">
              <w:rPr>
                <w:rFonts w:eastAsia="Batang" w:cs="Times New Roman"/>
              </w:rPr>
              <w:t xml:space="preserve">Members discussed DICOM capabilities.  </w:t>
            </w:r>
            <w:r>
              <w:rPr>
                <w:rFonts w:eastAsia="Batang" w:cs="Times New Roman"/>
              </w:rPr>
              <w:t>Larry offered that the market is evolving and he did not expect a quick commercial resolution to this issue.</w:t>
            </w:r>
          </w:p>
          <w:p w:rsidR="007D4659" w:rsidRDefault="000B2DC5" w:rsidP="007D4659">
            <w:pPr>
              <w:spacing w:after="200" w:line="276" w:lineRule="auto"/>
              <w:rPr>
                <w:rFonts w:eastAsia="Batang" w:cs="Times New Roman"/>
              </w:rPr>
            </w:pPr>
            <w:r>
              <w:rPr>
                <w:rFonts w:eastAsia="Batang" w:cs="Times New Roman"/>
              </w:rPr>
              <w:t xml:space="preserve">Regarding the Pathology Tests, Dr. Ratcliffe stated the product must support: slide viewing, tumor boards, ability to respond to questions, ability to share with medical schools, ability to handle consultations where no pathologist is on site.  She discussed </w:t>
            </w:r>
            <w:r w:rsidR="008531B0">
              <w:rPr>
                <w:rFonts w:eastAsia="Batang" w:cs="Times New Roman"/>
              </w:rPr>
              <w:t>inefficient</w:t>
            </w:r>
            <w:r>
              <w:rPr>
                <w:rFonts w:eastAsia="Batang" w:cs="Times New Roman"/>
              </w:rPr>
              <w:t xml:space="preserve"> additional costs of requiring two pathologists to </w:t>
            </w:r>
            <w:r w:rsidR="007D4659">
              <w:rPr>
                <w:rFonts w:eastAsia="Batang" w:cs="Times New Roman"/>
              </w:rPr>
              <w:t>cover less than full time requirements.</w:t>
            </w:r>
          </w:p>
          <w:p w:rsidR="007D4659" w:rsidRDefault="007D4659" w:rsidP="007D4659">
            <w:pPr>
              <w:spacing w:after="200" w:line="276" w:lineRule="auto"/>
              <w:rPr>
                <w:rFonts w:eastAsia="Batang" w:cs="Times New Roman"/>
              </w:rPr>
            </w:pPr>
            <w:r>
              <w:rPr>
                <w:rFonts w:eastAsia="Batang" w:cs="Times New Roman"/>
              </w:rPr>
              <w:t xml:space="preserve">Regarding the benefits of </w:t>
            </w:r>
            <w:r w:rsidR="008531B0">
              <w:rPr>
                <w:rFonts w:eastAsia="Batang" w:cs="Times New Roman"/>
              </w:rPr>
              <w:t>Telepathology</w:t>
            </w:r>
            <w:r>
              <w:rPr>
                <w:rFonts w:eastAsia="Batang" w:cs="Times New Roman"/>
              </w:rPr>
              <w:t xml:space="preserve"> for VA outreach centers, Dr</w:t>
            </w:r>
            <w:r w:rsidR="008531B0">
              <w:rPr>
                <w:rFonts w:eastAsia="Batang" w:cs="Times New Roman"/>
              </w:rPr>
              <w:t>.</w:t>
            </w:r>
            <w:r>
              <w:rPr>
                <w:rFonts w:eastAsia="Batang" w:cs="Times New Roman"/>
              </w:rPr>
              <w:t xml:space="preserve"> Ratcliffe stated the issue was complex.  She offered to provide written comments to Angela.  </w:t>
            </w:r>
          </w:p>
          <w:p w:rsidR="000B2DC5" w:rsidRDefault="007D4659" w:rsidP="007D4659">
            <w:pPr>
              <w:spacing w:after="200" w:line="276" w:lineRule="auto"/>
              <w:rPr>
                <w:rFonts w:eastAsia="Batang" w:cs="Times New Roman"/>
              </w:rPr>
            </w:pPr>
            <w:r>
              <w:rPr>
                <w:rFonts w:eastAsia="Batang" w:cs="Times New Roman"/>
              </w:rPr>
              <w:t xml:space="preserve">Upon conclusion of the discussion on the COR questions; Stuart shifted back to the “questions for SMEs”.  Stuart and Dr. Ratcliffe discussed the process for generating </w:t>
            </w:r>
            <w:r w:rsidR="008531B0">
              <w:rPr>
                <w:rFonts w:eastAsia="Batang" w:cs="Times New Roman"/>
              </w:rPr>
              <w:t>consultation</w:t>
            </w:r>
            <w:r>
              <w:rPr>
                <w:rFonts w:eastAsia="Batang" w:cs="Times New Roman"/>
              </w:rPr>
              <w:t xml:space="preserve"> reports for remote sites.  They agre</w:t>
            </w:r>
            <w:r w:rsidR="00A51B9F">
              <w:rPr>
                <w:rFonts w:eastAsia="Batang" w:cs="Times New Roman"/>
              </w:rPr>
              <w:t>e</w:t>
            </w:r>
            <w:r>
              <w:rPr>
                <w:rFonts w:eastAsia="Batang" w:cs="Times New Roman"/>
              </w:rPr>
              <w:t xml:space="preserve">d the master </w:t>
            </w:r>
            <w:r w:rsidR="00A51B9F">
              <w:rPr>
                <w:rFonts w:eastAsia="Batang" w:cs="Times New Roman"/>
              </w:rPr>
              <w:t xml:space="preserve">resides at the referral site so that the whole record resides in one </w:t>
            </w:r>
            <w:r w:rsidR="00A51B9F">
              <w:rPr>
                <w:rFonts w:eastAsia="Batang" w:cs="Times New Roman"/>
              </w:rPr>
              <w:lastRenderedPageBreak/>
              <w:t xml:space="preserve">location.  They discussed how a supplemental report is considered a consultation.  There are credentialing issues for consultation sites.  </w:t>
            </w:r>
          </w:p>
          <w:p w:rsidR="00A51B9F" w:rsidRPr="00547228" w:rsidRDefault="00A51B9F" w:rsidP="00A51B9F">
            <w:pPr>
              <w:spacing w:after="200" w:line="276" w:lineRule="auto"/>
              <w:rPr>
                <w:rFonts w:eastAsia="Batang" w:cs="Times New Roman"/>
                <w:b/>
                <w:sz w:val="24"/>
              </w:rPr>
            </w:pPr>
            <w:r>
              <w:rPr>
                <w:rFonts w:eastAsia="Batang" w:cs="Times New Roman"/>
              </w:rPr>
              <w:t xml:space="preserve">Stuart questioned whether the main report could be released to other providers before the supplementary report is released.  Dr. Ratcliffe stated a pathologist reads the case and makes a diagnosis.  When he requests a consultation, that will come back scanned and linked as a supplemental report to the basic report.  Time is very often critical and these must be turned around very quickly. </w:t>
            </w:r>
          </w:p>
        </w:tc>
      </w:tr>
      <w:tr w:rsidR="00547228" w:rsidRPr="002551EE" w:rsidTr="007B63EC">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7B63EC">
        <w:tc>
          <w:tcPr>
            <w:tcW w:w="9571" w:type="dxa"/>
            <w:gridSpan w:val="2"/>
          </w:tcPr>
          <w:p w:rsidR="00900503" w:rsidRPr="00057715" w:rsidRDefault="001A43AF" w:rsidP="00057715">
            <w:pPr>
              <w:spacing w:after="200" w:line="276" w:lineRule="auto"/>
              <w:rPr>
                <w:rFonts w:eastAsia="Batang" w:cs="Times New Roman"/>
              </w:rPr>
            </w:pPr>
            <w:r>
              <w:rPr>
                <w:rFonts w:eastAsia="Batang" w:cs="Times New Roman"/>
                <w:b/>
              </w:rPr>
              <w:t>Status</w:t>
            </w:r>
            <w:r w:rsidR="00547228" w:rsidRPr="00893A7B">
              <w:rPr>
                <w:rFonts w:eastAsia="Batang" w:cs="Times New Roman"/>
                <w:b/>
              </w:rPr>
              <w:t>:</w:t>
            </w:r>
            <w:r w:rsidR="008531B0">
              <w:rPr>
                <w:rFonts w:eastAsia="Batang" w:cs="Times New Roman"/>
                <w:b/>
              </w:rPr>
              <w:t xml:space="preserve">  </w:t>
            </w:r>
            <w:r w:rsidR="008531B0" w:rsidRPr="008531B0">
              <w:rPr>
                <w:rFonts w:eastAsia="Batang" w:cs="Times New Roman"/>
              </w:rPr>
              <w:t>No simulation occurred during this meeting due to th</w:t>
            </w:r>
            <w:r w:rsidR="00057715">
              <w:rPr>
                <w:rFonts w:eastAsia="Batang" w:cs="Times New Roman"/>
              </w:rPr>
              <w:t>e multitude of topics reviewed.</w:t>
            </w:r>
          </w:p>
        </w:tc>
      </w:tr>
    </w:tbl>
    <w:p w:rsidR="001A43AF" w:rsidRDefault="001A43AF" w:rsidP="00E60166">
      <w:pPr>
        <w:rPr>
          <w:rFonts w:eastAsia="Batang" w:cs="Times New Roman"/>
          <w:b/>
          <w:sz w:val="24"/>
        </w:rPr>
      </w:pP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Contact Iperio POC in order to enable discussion with VitelNet for Telepatholgy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r>
    </w:tbl>
    <w:p w:rsidR="00E60166" w:rsidRPr="005E5D3F" w:rsidRDefault="00E60166" w:rsidP="00E60166">
      <w:pPr>
        <w:rPr>
          <w:rFonts w:eastAsia="Batang" w:cs="Times New Roman"/>
          <w:b/>
          <w:sz w:val="24"/>
        </w:rPr>
      </w:pPr>
    </w:p>
    <w:p w:rsidR="00E60166" w:rsidRPr="005E5D3F"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AB614C" w:rsidRPr="00E60166" w:rsidRDefault="00057715" w:rsidP="00E60166">
      <w:pPr>
        <w:rPr>
          <w:rFonts w:cs="Times New Roman"/>
          <w:sz w:val="24"/>
        </w:rPr>
      </w:pPr>
      <w:r>
        <w:rPr>
          <w:rFonts w:cs="Times New Roman"/>
          <w:sz w:val="24"/>
        </w:rPr>
        <w:t>N/A</w:t>
      </w:r>
      <w:bookmarkStart w:id="0" w:name="_GoBack"/>
      <w:bookmarkEnd w:id="0"/>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814" w:rsidRDefault="001B2814" w:rsidP="00F97A52">
      <w:pPr>
        <w:spacing w:after="0" w:line="240" w:lineRule="auto"/>
      </w:pPr>
      <w:r>
        <w:separator/>
      </w:r>
    </w:p>
  </w:endnote>
  <w:endnote w:type="continuationSeparator" w:id="0">
    <w:p w:rsidR="001B2814" w:rsidRDefault="001B2814"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24BB4" w:rsidRDefault="00697A48" w:rsidP="00DF4833">
        <w:pPr>
          <w:pStyle w:val="Footer"/>
          <w:jc w:val="right"/>
        </w:pPr>
        <w:r>
          <w:fldChar w:fldCharType="begin"/>
        </w:r>
        <w:r>
          <w:instrText xml:space="preserve"> PAGE   \* MERGEFORMAT </w:instrText>
        </w:r>
        <w:r>
          <w:fldChar w:fldCharType="separate"/>
        </w:r>
        <w:r w:rsidR="0005771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814" w:rsidRDefault="001B2814" w:rsidP="00F97A52">
      <w:pPr>
        <w:spacing w:after="0" w:line="240" w:lineRule="auto"/>
      </w:pPr>
      <w:r>
        <w:separator/>
      </w:r>
    </w:p>
  </w:footnote>
  <w:footnote w:type="continuationSeparator" w:id="0">
    <w:p w:rsidR="001B2814" w:rsidRDefault="001B2814"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715"/>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814"/>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968"/>
    <w:rsid w:val="00355A5B"/>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42A0D"/>
    <w:rsid w:val="00542BF9"/>
    <w:rsid w:val="005438C6"/>
    <w:rsid w:val="00544FB5"/>
    <w:rsid w:val="005454C2"/>
    <w:rsid w:val="005469A3"/>
    <w:rsid w:val="00547228"/>
    <w:rsid w:val="005478E0"/>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20707"/>
    <w:rsid w:val="008213F6"/>
    <w:rsid w:val="00822D93"/>
    <w:rsid w:val="00822E0B"/>
    <w:rsid w:val="0083156B"/>
    <w:rsid w:val="0083639B"/>
    <w:rsid w:val="0083783E"/>
    <w:rsid w:val="0083791C"/>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30B83"/>
    <w:rsid w:val="00D3155D"/>
    <w:rsid w:val="00D317CC"/>
    <w:rsid w:val="00D3320F"/>
    <w:rsid w:val="00D34D3A"/>
    <w:rsid w:val="00D34DC3"/>
    <w:rsid w:val="00D35B09"/>
    <w:rsid w:val="00D363B7"/>
    <w:rsid w:val="00D376DB"/>
    <w:rsid w:val="00D379DD"/>
    <w:rsid w:val="00D405A8"/>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0EB71-4C4A-4BC3-BCC1-D5BB2B9D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D3B8AFCE-77FE-41EC-884B-040D81D40C51}">
  <ds:schemaRefs>
    <ds:schemaRef ds:uri="http://schemas.openxmlformats.org/officeDocument/2006/bibliography"/>
  </ds:schemaRefs>
</ds:datastoreItem>
</file>

<file path=customXml/itemProps6.xml><?xml version="1.0" encoding="utf-8"?>
<ds:datastoreItem xmlns:ds="http://schemas.openxmlformats.org/officeDocument/2006/customXml" ds:itemID="{C08E53B6-DC27-49EB-BE72-3AB2EE9C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Chris Naquin</cp:lastModifiedBy>
  <cp:revision>2</cp:revision>
  <cp:lastPrinted>2015-03-20T17:37:00Z</cp:lastPrinted>
  <dcterms:created xsi:type="dcterms:W3CDTF">2015-03-30T17:14:00Z</dcterms:created>
  <dcterms:modified xsi:type="dcterms:W3CDTF">2015-03-30T17:14:00Z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