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600 pts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t1dn0glz613n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FR</w:t>
      </w:r>
    </w:p>
    <w:p w:rsidR="00000000" w:rsidDel="00000000" w:rsidP="00000000" w:rsidRDefault="00000000" w:rsidRPr="00000000" w14:paraId="0000000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En utilisant le code dans la première partie, créer un driver SQL Klingon qui permette de déclarer une connexion avec </w:t>
      </w:r>
      <w:r w:rsidDel="00000000" w:rsidR="00000000" w:rsidRPr="00000000">
        <w:rPr>
          <w:rFonts w:ascii="Roboto Mono" w:cs="Roboto Mono" w:eastAsia="Roboto Mono" w:hAnsi="Roboto Mono"/>
          <w:color w:val="eb5a46"/>
          <w:sz w:val="21"/>
          <w:szCs w:val="21"/>
          <w:rtl w:val="0"/>
        </w:rPr>
        <w:t xml:space="preserve">klingon: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(à l'instar d'une connexion MySQL avec </w:t>
      </w:r>
      <w:r w:rsidDel="00000000" w:rsidR="00000000" w:rsidRPr="00000000">
        <w:rPr>
          <w:rFonts w:ascii="Roboto Mono" w:cs="Roboto Mono" w:eastAsia="Roboto Mono" w:hAnsi="Roboto Mono"/>
          <w:color w:val="eb5a46"/>
          <w:sz w:val="21"/>
          <w:szCs w:val="21"/>
          <w:rtl w:val="0"/>
        </w:rPr>
        <w:t xml:space="preserve">mysql: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ou PostGreSQL avec </w:t>
      </w:r>
      <w:r w:rsidDel="00000000" w:rsidR="00000000" w:rsidRPr="00000000">
        <w:rPr>
          <w:rFonts w:ascii="Roboto Mono" w:cs="Roboto Mono" w:eastAsia="Roboto Mono" w:hAnsi="Roboto Mono"/>
          <w:color w:val="eb5a46"/>
          <w:sz w:val="21"/>
          <w:szCs w:val="21"/>
          <w:rtl w:val="0"/>
        </w:rPr>
        <w:t xml:space="preserve">pgsql: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) et d'exécuter des requêtes en Klingon, puis stocker les données dans un fichier physique (CSV ou autre)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ow4ipua0rndd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EN</w:t>
      </w:r>
    </w:p>
    <w:p w:rsidR="00000000" w:rsidDel="00000000" w:rsidP="00000000" w:rsidRDefault="00000000" w:rsidRPr="00000000" w14:paraId="0000000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Using the code in the first part, create a Klingon SQL driver that can declare a connection with </w:t>
      </w:r>
      <w:r w:rsidDel="00000000" w:rsidR="00000000" w:rsidRPr="00000000">
        <w:rPr>
          <w:rFonts w:ascii="Roboto Mono" w:cs="Roboto Mono" w:eastAsia="Roboto Mono" w:hAnsi="Roboto Mono"/>
          <w:color w:val="eb5a46"/>
          <w:sz w:val="21"/>
          <w:szCs w:val="21"/>
          <w:rtl w:val="0"/>
        </w:rPr>
        <w:t xml:space="preserve">klingon: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(like a MySQL connection with </w:t>
      </w:r>
      <w:r w:rsidDel="00000000" w:rsidR="00000000" w:rsidRPr="00000000">
        <w:rPr>
          <w:rFonts w:ascii="Roboto Mono" w:cs="Roboto Mono" w:eastAsia="Roboto Mono" w:hAnsi="Roboto Mono"/>
          <w:color w:val="eb5a46"/>
          <w:sz w:val="21"/>
          <w:szCs w:val="21"/>
          <w:rtl w:val="0"/>
        </w:rPr>
        <w:t xml:space="preserve">mysql: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or PostGreSQL with </w:t>
      </w:r>
      <w:r w:rsidDel="00000000" w:rsidR="00000000" w:rsidRPr="00000000">
        <w:rPr>
          <w:rFonts w:ascii="Roboto Mono" w:cs="Roboto Mono" w:eastAsia="Roboto Mono" w:hAnsi="Roboto Mono"/>
          <w:color w:val="eb5a46"/>
          <w:sz w:val="21"/>
          <w:szCs w:val="21"/>
          <w:rtl w:val="0"/>
        </w:rPr>
        <w:t xml:space="preserve">pgsql: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) and execute Klingon queries, then store the data in a physical file (CSV or other)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