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9805C" w14:textId="77777777" w:rsidR="000B29E5" w:rsidRDefault="000B29E5" w:rsidP="00943255">
      <w:pPr>
        <w:pStyle w:val="Heading1"/>
        <w:framePr w:h="2231" w:hRule="exact" w:wrap="notBeside" w:x="1101" w:y="-1203"/>
        <w:numPr>
          <w:ilvl w:val="0"/>
          <w:numId w:val="0"/>
        </w:numPr>
        <w:spacing w:after="0"/>
        <w:ind w:left="1077"/>
      </w:pPr>
      <w:bookmarkStart w:id="0" w:name="_Toc139011819"/>
      <w:r w:rsidRPr="007E7B52">
        <w:t>A</w:t>
      </w:r>
      <w:r>
        <w:t>nnex</w:t>
      </w:r>
      <w:r w:rsidRPr="007E7B52">
        <w:t xml:space="preserve"> </w:t>
      </w:r>
      <w:r>
        <w:t>I</w:t>
      </w:r>
      <w:r w:rsidRPr="00D765D7">
        <w:t>I</w:t>
      </w:r>
      <w:r>
        <w:t xml:space="preserve"> </w:t>
      </w:r>
      <w:r w:rsidRPr="00D765D7">
        <w:t>– (Q)SAR prediction reporting format (QPRF) v.</w:t>
      </w:r>
      <w:r>
        <w:t>2</w:t>
      </w:r>
      <w:r w:rsidRPr="00D765D7">
        <w:t>.</w:t>
      </w:r>
      <w:r>
        <w:t>0</w:t>
      </w:r>
    </w:p>
    <w:tbl>
      <w:tblPr>
        <w:tblStyle w:val="TableNormal1"/>
        <w:tblpPr w:leftFromText="180" w:rightFromText="180" w:vertAnchor="page" w:horzAnchor="margin" w:tblpY="275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1"/>
        <w:gridCol w:w="2706"/>
        <w:gridCol w:w="6191"/>
      </w:tblGrid>
      <w:tr w:rsidR="000B29E5" w:rsidRPr="00CB5C4F" w14:paraId="3D869793" w14:textId="77777777" w:rsidTr="009C3E7F">
        <w:trPr>
          <w:trHeight w:val="420"/>
        </w:trPr>
        <w:tc>
          <w:tcPr>
            <w:tcW w:w="210" w:type="pct"/>
            <w:shd w:val="clear" w:color="auto" w:fill="EEECE1" w:themeFill="background2"/>
          </w:tcPr>
          <w:p w14:paraId="0932BD55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  <w:shd w:val="clear" w:color="auto" w:fill="EEECE1" w:themeFill="background2"/>
          </w:tcPr>
          <w:p w14:paraId="7A9620C5" w14:textId="77777777" w:rsidR="000B29E5" w:rsidRPr="00CB5C4F" w:rsidRDefault="000B29E5" w:rsidP="000B29E5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Element</w:t>
            </w:r>
          </w:p>
        </w:tc>
        <w:tc>
          <w:tcPr>
            <w:tcW w:w="3333" w:type="pct"/>
            <w:shd w:val="clear" w:color="auto" w:fill="EEECE1" w:themeFill="background2"/>
          </w:tcPr>
          <w:p w14:paraId="6C741CED" w14:textId="77777777" w:rsidR="000B29E5" w:rsidRPr="00CB5C4F" w:rsidRDefault="000B29E5" w:rsidP="00503104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Explanation</w:t>
            </w:r>
          </w:p>
        </w:tc>
      </w:tr>
      <w:tr w:rsidR="000B29E5" w:rsidRPr="00CB5C4F" w14:paraId="50AD3067" w14:textId="77777777" w:rsidTr="009C3E7F">
        <w:trPr>
          <w:trHeight w:val="621"/>
        </w:trPr>
        <w:tc>
          <w:tcPr>
            <w:tcW w:w="210" w:type="pct"/>
            <w:shd w:val="clear" w:color="auto" w:fill="EEECE1" w:themeFill="background2"/>
          </w:tcPr>
          <w:p w14:paraId="6F71B665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bookmarkStart w:id="1" w:name="_Hlk124950459"/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</w:t>
            </w:r>
          </w:p>
        </w:tc>
        <w:tc>
          <w:tcPr>
            <w:tcW w:w="1457" w:type="pct"/>
            <w:shd w:val="clear" w:color="auto" w:fill="EEECE1" w:themeFill="background2"/>
          </w:tcPr>
          <w:p w14:paraId="786F3248" w14:textId="77777777" w:rsidR="000B29E5" w:rsidRPr="00CB5C4F" w:rsidRDefault="000B29E5" w:rsidP="000B29E5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General information</w:t>
            </w:r>
          </w:p>
          <w:p w14:paraId="5CE8DC15" w14:textId="77777777" w:rsidR="000B29E5" w:rsidRPr="00CB5C4F" w:rsidRDefault="000B29E5" w:rsidP="000B29E5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  <w:shd w:val="clear" w:color="auto" w:fill="EEECE1" w:themeFill="background2"/>
          </w:tcPr>
          <w:p w14:paraId="6C4FE911" w14:textId="77777777" w:rsidR="000B29E5" w:rsidRPr="00CB5C4F" w:rsidRDefault="000B29E5" w:rsidP="00503104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>Information about the compilation of the current QPRF is provided in this section.</w:t>
            </w:r>
          </w:p>
        </w:tc>
      </w:tr>
      <w:tr w:rsidR="000B29E5" w:rsidRPr="00CB5C4F" w14:paraId="51A5567F" w14:textId="77777777" w:rsidTr="009C3E7F">
        <w:trPr>
          <w:trHeight w:val="621"/>
        </w:trPr>
        <w:tc>
          <w:tcPr>
            <w:tcW w:w="210" w:type="pct"/>
            <w:shd w:val="clear" w:color="auto" w:fill="auto"/>
          </w:tcPr>
          <w:p w14:paraId="1F26C9BE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1.1.</w:t>
            </w:r>
          </w:p>
        </w:tc>
        <w:tc>
          <w:tcPr>
            <w:tcW w:w="1457" w:type="pct"/>
          </w:tcPr>
          <w:p w14:paraId="2E164E33" w14:textId="77777777" w:rsidR="000B29E5" w:rsidRPr="00CB5C4F" w:rsidRDefault="000B29E5" w:rsidP="000B29E5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Date of QPRF</w:t>
            </w:r>
          </w:p>
        </w:tc>
        <w:tc>
          <w:tcPr>
            <w:tcW w:w="3333" w:type="pct"/>
            <w:shd w:val="clear" w:color="auto" w:fill="auto"/>
          </w:tcPr>
          <w:p w14:paraId="28C2BBA4" w14:textId="27E48B71" w:rsidR="000B29E5" w:rsidRPr="00CB5C4F" w:rsidRDefault="00CA30CD" w:rsidP="00503104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general.date_QPRF }}</w:t>
            </w:r>
          </w:p>
        </w:tc>
      </w:tr>
      <w:tr w:rsidR="000B29E5" w:rsidRPr="00CB5C4F" w14:paraId="0FC158E8" w14:textId="77777777" w:rsidTr="009C3E7F">
        <w:trPr>
          <w:trHeight w:val="621"/>
        </w:trPr>
        <w:tc>
          <w:tcPr>
            <w:tcW w:w="210" w:type="pct"/>
            <w:shd w:val="clear" w:color="auto" w:fill="auto"/>
          </w:tcPr>
          <w:p w14:paraId="4EF430C2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1.2.</w:t>
            </w:r>
          </w:p>
        </w:tc>
        <w:tc>
          <w:tcPr>
            <w:tcW w:w="1457" w:type="pct"/>
          </w:tcPr>
          <w:p w14:paraId="08FF6E87" w14:textId="77777777" w:rsidR="000B29E5" w:rsidRPr="00CB5C4F" w:rsidRDefault="000B29E5" w:rsidP="000B29E5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QPRF author and contact details</w:t>
            </w:r>
          </w:p>
        </w:tc>
        <w:tc>
          <w:tcPr>
            <w:tcW w:w="3333" w:type="pct"/>
            <w:shd w:val="clear" w:color="auto" w:fill="auto"/>
          </w:tcPr>
          <w:p w14:paraId="0FCDB34C" w14:textId="77777777" w:rsidR="00CA30CD" w:rsidRPr="00A05427" w:rsidRDefault="00CA30CD" w:rsidP="0050310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 xml:space="preserve">{%p </w:t>
            </w:r>
            <w:r w:rsidRPr="00A05427">
              <w:rPr>
                <w:rFonts w:asciiTheme="majorHAnsi" w:hAnsiTheme="majorHAnsi"/>
                <w:b/>
                <w:bCs/>
                <w:sz w:val="20"/>
                <w:szCs w:val="20"/>
              </w:rPr>
              <w:t>if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general.authors 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%}</w:t>
            </w:r>
          </w:p>
          <w:p w14:paraId="6164286C" w14:textId="77777777" w:rsidR="00CA30CD" w:rsidRDefault="00CA30CD" w:rsidP="0050310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 xml:space="preserve">{%for i in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general.authors 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%}</w:t>
            </w:r>
          </w:p>
          <w:p w14:paraId="5A6FB1D1" w14:textId="77777777" w:rsidR="00CA30CD" w:rsidRPr="00A05427" w:rsidRDefault="00CA30CD" w:rsidP="0050310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{{ i }}</w:t>
            </w:r>
          </w:p>
          <w:p w14:paraId="0A057F10" w14:textId="77777777" w:rsidR="00CA30CD" w:rsidRPr="00A05427" w:rsidRDefault="00CA30CD" w:rsidP="0050310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{%endfor%}</w:t>
            </w:r>
          </w:p>
          <w:p w14:paraId="0FE83E04" w14:textId="77777777" w:rsidR="00CA30CD" w:rsidRPr="00A05427" w:rsidRDefault="00CA30CD" w:rsidP="0050310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{%p endif %}</w:t>
            </w:r>
          </w:p>
          <w:p w14:paraId="4A3FE1AC" w14:textId="5CA3B7C4" w:rsidR="000B29E5" w:rsidRPr="00CB5C4F" w:rsidRDefault="000B29E5" w:rsidP="00503104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0B29E5" w:rsidRPr="00CB5C4F" w14:paraId="5E8C41B0" w14:textId="77777777" w:rsidTr="009C3E7F">
        <w:trPr>
          <w:trHeight w:val="621"/>
        </w:trPr>
        <w:tc>
          <w:tcPr>
            <w:tcW w:w="210" w:type="pct"/>
            <w:shd w:val="clear" w:color="auto" w:fill="EEECE1" w:themeFill="background2"/>
          </w:tcPr>
          <w:p w14:paraId="077C7275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</w:t>
            </w:r>
          </w:p>
        </w:tc>
        <w:tc>
          <w:tcPr>
            <w:tcW w:w="1457" w:type="pct"/>
            <w:shd w:val="clear" w:color="auto" w:fill="EEECE1" w:themeFill="background2"/>
          </w:tcPr>
          <w:p w14:paraId="4C3FB27E" w14:textId="77777777" w:rsidR="000B29E5" w:rsidRPr="00CB5C4F" w:rsidRDefault="000B29E5" w:rsidP="000B29E5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Substance</w:t>
            </w:r>
          </w:p>
        </w:tc>
        <w:tc>
          <w:tcPr>
            <w:tcW w:w="3333" w:type="pct"/>
            <w:shd w:val="clear" w:color="auto" w:fill="EEECE1" w:themeFill="background2"/>
          </w:tcPr>
          <w:p w14:paraId="42AF6A42" w14:textId="77777777" w:rsidR="000B29E5" w:rsidRPr="00CB5C4F" w:rsidRDefault="000B29E5" w:rsidP="00503104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>Information about the substance under analysis. Some substances might be associated to more than one structure. The information on the structure(s) used as input is expected in Section 5.1.</w:t>
            </w:r>
          </w:p>
        </w:tc>
      </w:tr>
      <w:tr w:rsidR="000B29E5" w:rsidRPr="00CB5C4F" w14:paraId="5ED6878D" w14:textId="77777777" w:rsidTr="009C3E7F">
        <w:trPr>
          <w:trHeight w:val="337"/>
        </w:trPr>
        <w:tc>
          <w:tcPr>
            <w:tcW w:w="210" w:type="pct"/>
          </w:tcPr>
          <w:p w14:paraId="45C0E35D" w14:textId="77777777" w:rsidR="000B29E5" w:rsidRPr="00CB5C4F" w:rsidRDefault="000B29E5" w:rsidP="000B29E5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2.1.</w:t>
            </w:r>
          </w:p>
        </w:tc>
        <w:tc>
          <w:tcPr>
            <w:tcW w:w="1457" w:type="pct"/>
          </w:tcPr>
          <w:p w14:paraId="13DF4C3E" w14:textId="77777777" w:rsidR="000B29E5" w:rsidRPr="00CB5C4F" w:rsidRDefault="000B29E5" w:rsidP="000B29E5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CAS number</w:t>
            </w:r>
          </w:p>
        </w:tc>
        <w:tc>
          <w:tcPr>
            <w:tcW w:w="3333" w:type="pct"/>
          </w:tcPr>
          <w:p w14:paraId="787C97C0" w14:textId="18568E48" w:rsidR="000B29E5" w:rsidRPr="00CB5C4F" w:rsidRDefault="00CA30CD" w:rsidP="00503104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substance.CAS }}</w:t>
            </w:r>
          </w:p>
        </w:tc>
      </w:tr>
      <w:tr w:rsidR="000B29E5" w:rsidRPr="00CB5C4F" w14:paraId="19D2AFD0" w14:textId="77777777" w:rsidTr="009C3E7F">
        <w:trPr>
          <w:trHeight w:val="337"/>
        </w:trPr>
        <w:tc>
          <w:tcPr>
            <w:tcW w:w="210" w:type="pct"/>
          </w:tcPr>
          <w:p w14:paraId="671B0E27" w14:textId="77777777" w:rsidR="000B29E5" w:rsidRPr="00CB5C4F" w:rsidRDefault="000B29E5" w:rsidP="000B29E5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2.2.</w:t>
            </w:r>
          </w:p>
        </w:tc>
        <w:tc>
          <w:tcPr>
            <w:tcW w:w="1457" w:type="pct"/>
          </w:tcPr>
          <w:p w14:paraId="13FAD785" w14:textId="77777777" w:rsidR="000B29E5" w:rsidRPr="00CB5C4F" w:rsidRDefault="000B29E5" w:rsidP="000B29E5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b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i/>
                <w:sz w:val="20"/>
                <w:szCs w:val="20"/>
                <w:lang w:val="en-GB"/>
              </w:rPr>
              <w:t>EC number</w:t>
            </w:r>
          </w:p>
        </w:tc>
        <w:tc>
          <w:tcPr>
            <w:tcW w:w="3333" w:type="pct"/>
          </w:tcPr>
          <w:p w14:paraId="192ACBA1" w14:textId="7CF7584D" w:rsidR="000B29E5" w:rsidRPr="00CB5C4F" w:rsidRDefault="00CA30CD" w:rsidP="00503104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substance.EC }}</w:t>
            </w:r>
          </w:p>
        </w:tc>
      </w:tr>
      <w:tr w:rsidR="000B29E5" w:rsidRPr="00CB5C4F" w14:paraId="68A39069" w14:textId="77777777" w:rsidTr="009C3E7F">
        <w:trPr>
          <w:trHeight w:val="337"/>
        </w:trPr>
        <w:tc>
          <w:tcPr>
            <w:tcW w:w="210" w:type="pct"/>
          </w:tcPr>
          <w:p w14:paraId="42AF8D9D" w14:textId="77777777" w:rsidR="000B29E5" w:rsidRPr="00CB5C4F" w:rsidRDefault="000B29E5" w:rsidP="000B29E5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2.3.</w:t>
            </w:r>
          </w:p>
        </w:tc>
        <w:tc>
          <w:tcPr>
            <w:tcW w:w="1457" w:type="pct"/>
          </w:tcPr>
          <w:p w14:paraId="63D88BB6" w14:textId="77777777" w:rsidR="000B29E5" w:rsidRPr="00CB5C4F" w:rsidRDefault="000B29E5" w:rsidP="000B29E5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Other regulatory numerical identifiers</w:t>
            </w:r>
          </w:p>
        </w:tc>
        <w:tc>
          <w:tcPr>
            <w:tcW w:w="3333" w:type="pct"/>
          </w:tcPr>
          <w:p w14:paraId="0574B07E" w14:textId="3E4B63C8" w:rsidR="000B29E5" w:rsidRPr="00CB5C4F" w:rsidRDefault="00CA30CD" w:rsidP="00503104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substance.other_identifiers }}</w:t>
            </w:r>
          </w:p>
        </w:tc>
      </w:tr>
      <w:tr w:rsidR="000B29E5" w:rsidRPr="00CB5C4F" w14:paraId="7C0E31ED" w14:textId="77777777" w:rsidTr="009C3E7F">
        <w:trPr>
          <w:trHeight w:val="337"/>
        </w:trPr>
        <w:tc>
          <w:tcPr>
            <w:tcW w:w="210" w:type="pct"/>
          </w:tcPr>
          <w:p w14:paraId="65E806A6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2.4.</w:t>
            </w:r>
          </w:p>
        </w:tc>
        <w:tc>
          <w:tcPr>
            <w:tcW w:w="1457" w:type="pct"/>
          </w:tcPr>
          <w:p w14:paraId="11540DD6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Chemical name</w:t>
            </w:r>
          </w:p>
        </w:tc>
        <w:tc>
          <w:tcPr>
            <w:tcW w:w="3333" w:type="pct"/>
          </w:tcPr>
          <w:p w14:paraId="60A38410" w14:textId="1F625415" w:rsidR="000B29E5" w:rsidRPr="00CB5C4F" w:rsidRDefault="00CA30CD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substance.IUPAC }}</w:t>
            </w:r>
          </w:p>
        </w:tc>
      </w:tr>
      <w:tr w:rsidR="000B29E5" w:rsidRPr="00CB5C4F" w14:paraId="64E7BB71" w14:textId="77777777" w:rsidTr="009C3E7F">
        <w:trPr>
          <w:trHeight w:val="337"/>
        </w:trPr>
        <w:tc>
          <w:tcPr>
            <w:tcW w:w="210" w:type="pct"/>
          </w:tcPr>
          <w:p w14:paraId="479E4250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2.5.</w:t>
            </w:r>
          </w:p>
        </w:tc>
        <w:tc>
          <w:tcPr>
            <w:tcW w:w="1457" w:type="pct"/>
          </w:tcPr>
          <w:p w14:paraId="1D62E296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Structural formula</w:t>
            </w:r>
          </w:p>
        </w:tc>
        <w:tc>
          <w:tcPr>
            <w:tcW w:w="3333" w:type="pct"/>
          </w:tcPr>
          <w:p w14:paraId="759B6111" w14:textId="4FCF7748" w:rsidR="000B29E5" w:rsidRPr="00CB5C4F" w:rsidRDefault="00CA30CD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substance.structural_formula }}</w:t>
            </w:r>
          </w:p>
        </w:tc>
      </w:tr>
      <w:tr w:rsidR="000B29E5" w:rsidRPr="00CB5C4F" w14:paraId="6C663E2C" w14:textId="77777777" w:rsidTr="009C3E7F">
        <w:trPr>
          <w:trHeight w:val="1031"/>
        </w:trPr>
        <w:tc>
          <w:tcPr>
            <w:tcW w:w="210" w:type="pct"/>
          </w:tcPr>
          <w:p w14:paraId="290EB80B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2.6.</w:t>
            </w:r>
          </w:p>
        </w:tc>
        <w:tc>
          <w:tcPr>
            <w:tcW w:w="1457" w:type="pct"/>
          </w:tcPr>
          <w:p w14:paraId="34B7373E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Structural and composition information</w:t>
            </w:r>
          </w:p>
          <w:p w14:paraId="73CF16AB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</w:p>
          <w:p w14:paraId="6AA59375" w14:textId="77777777" w:rsidR="000B29E5" w:rsidRPr="00CB5C4F" w:rsidRDefault="000B29E5" w:rsidP="000B29E5">
            <w:pPr>
              <w:numPr>
                <w:ilvl w:val="0"/>
                <w:numId w:val="37"/>
              </w:numPr>
              <w:spacing w:before="57"/>
              <w:ind w:left="337" w:right="92" w:hanging="283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SMILES</w:t>
            </w:r>
          </w:p>
          <w:p w14:paraId="6D16DAB9" w14:textId="77777777" w:rsidR="000B29E5" w:rsidRPr="00CB5C4F" w:rsidRDefault="000B29E5" w:rsidP="000B29E5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20D1E8A4" w14:textId="77777777" w:rsidR="000B29E5" w:rsidRDefault="000B29E5" w:rsidP="00503104">
            <w:pPr>
              <w:spacing w:before="57"/>
              <w:ind w:right="92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  <w:p w14:paraId="2FD691C1" w14:textId="77777777" w:rsidR="000B29E5" w:rsidRDefault="000B29E5" w:rsidP="00503104">
            <w:pPr>
              <w:spacing w:before="57"/>
              <w:ind w:right="92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  <w:p w14:paraId="55A2591A" w14:textId="5E77A5AA" w:rsidR="000B29E5" w:rsidRPr="00CB5C4F" w:rsidRDefault="000B29E5" w:rsidP="00503104">
            <w:pPr>
              <w:spacing w:before="57"/>
              <w:ind w:right="92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  <w:r w:rsidR="00CA30CD">
              <w:rPr>
                <w:rFonts w:asciiTheme="majorHAnsi" w:hAnsiTheme="majorHAnsi"/>
                <w:sz w:val="20"/>
                <w:szCs w:val="20"/>
              </w:rPr>
              <w:t>{{ substance.SMILES }}</w:t>
            </w:r>
          </w:p>
          <w:p w14:paraId="504118EE" w14:textId="77777777" w:rsidR="000B29E5" w:rsidRPr="00CB5C4F" w:rsidRDefault="000B29E5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0B29E5" w:rsidRPr="00CB5C4F" w14:paraId="0E78F6DF" w14:textId="77777777" w:rsidTr="009C3E7F">
        <w:trPr>
          <w:trHeight w:val="611"/>
        </w:trPr>
        <w:tc>
          <w:tcPr>
            <w:tcW w:w="210" w:type="pct"/>
          </w:tcPr>
          <w:p w14:paraId="296C046A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2FF215AC" w14:textId="77777777" w:rsidR="000B29E5" w:rsidRPr="00CB5C4F" w:rsidRDefault="000B29E5" w:rsidP="000B29E5">
            <w:pPr>
              <w:numPr>
                <w:ilvl w:val="0"/>
                <w:numId w:val="37"/>
              </w:numPr>
              <w:spacing w:before="60"/>
              <w:ind w:left="337" w:right="95" w:hanging="283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InChI</w:t>
            </w:r>
          </w:p>
          <w:p w14:paraId="7536460A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3E29F6AD" w14:textId="767435AB" w:rsidR="000B29E5" w:rsidRPr="00CB5C4F" w:rsidRDefault="000B29E5" w:rsidP="00503104">
            <w:pPr>
              <w:spacing w:before="60"/>
              <w:ind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  <w:r w:rsidR="00CA30CD">
              <w:rPr>
                <w:rFonts w:asciiTheme="majorHAnsi" w:hAnsiTheme="majorHAnsi"/>
                <w:sz w:val="20"/>
                <w:szCs w:val="20"/>
              </w:rPr>
              <w:t>{{ substance.InChI }}</w:t>
            </w:r>
          </w:p>
          <w:p w14:paraId="6AE92D3A" w14:textId="77777777" w:rsidR="000B29E5" w:rsidRPr="00CB5C4F" w:rsidRDefault="000B29E5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0B29E5" w:rsidRPr="00CB5C4F" w14:paraId="065D8128" w14:textId="77777777" w:rsidTr="009C3E7F">
        <w:trPr>
          <w:trHeight w:val="843"/>
        </w:trPr>
        <w:tc>
          <w:tcPr>
            <w:tcW w:w="210" w:type="pct"/>
          </w:tcPr>
          <w:p w14:paraId="51A37299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6702A28" w14:textId="77777777" w:rsidR="000B29E5" w:rsidRPr="00CB5C4F" w:rsidRDefault="000B29E5" w:rsidP="000B29E5">
            <w:pPr>
              <w:numPr>
                <w:ilvl w:val="0"/>
                <w:numId w:val="37"/>
              </w:numPr>
              <w:spacing w:before="60"/>
              <w:ind w:left="337" w:right="96" w:hanging="283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Other</w:t>
            </w: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structural representation</w:t>
            </w:r>
          </w:p>
          <w:p w14:paraId="180DFA74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6B4DF746" w14:textId="2D0B7395" w:rsidR="000B29E5" w:rsidRPr="00CB5C4F" w:rsidRDefault="000B29E5" w:rsidP="00503104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  <w:r w:rsidR="00CA30CD">
              <w:rPr>
                <w:rFonts w:asciiTheme="majorHAnsi" w:hAnsiTheme="majorHAnsi"/>
                <w:sz w:val="20"/>
                <w:szCs w:val="20"/>
              </w:rPr>
              <w:t>{{ substance.other_representation }}</w:t>
            </w:r>
          </w:p>
          <w:p w14:paraId="29142F0B" w14:textId="77777777" w:rsidR="000B29E5" w:rsidRPr="00CB5C4F" w:rsidRDefault="000B29E5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0B29E5" w:rsidRPr="00CB5C4F" w14:paraId="2C511AB2" w14:textId="77777777" w:rsidTr="009C3E7F">
        <w:trPr>
          <w:trHeight w:val="843"/>
        </w:trPr>
        <w:tc>
          <w:tcPr>
            <w:tcW w:w="210" w:type="pct"/>
          </w:tcPr>
          <w:p w14:paraId="4C308BEF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7D7536B3" w14:textId="77777777" w:rsidR="000B29E5" w:rsidRPr="00A93222" w:rsidRDefault="000B29E5" w:rsidP="000B29E5">
            <w:pPr>
              <w:numPr>
                <w:ilvl w:val="0"/>
                <w:numId w:val="37"/>
              </w:numPr>
              <w:spacing w:before="61"/>
              <w:ind w:left="337" w:right="94" w:hanging="283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Stereochemical features</w:t>
            </w:r>
          </w:p>
          <w:p w14:paraId="14C059EE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5F005F33" w14:textId="7C8803B0" w:rsidR="000B29E5" w:rsidRPr="00CB5C4F" w:rsidRDefault="00CA30CD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substance.stereochemical }}</w:t>
            </w:r>
          </w:p>
        </w:tc>
      </w:tr>
      <w:tr w:rsidR="000B29E5" w:rsidRPr="00CB5C4F" w14:paraId="2C79585C" w14:textId="77777777" w:rsidTr="009C3E7F">
        <w:trPr>
          <w:trHeight w:val="559"/>
        </w:trPr>
        <w:tc>
          <w:tcPr>
            <w:tcW w:w="210" w:type="pct"/>
          </w:tcPr>
          <w:p w14:paraId="3E79D91C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638AD4B9" w14:textId="77777777" w:rsidR="000B29E5" w:rsidRPr="00A93222" w:rsidRDefault="000B29E5" w:rsidP="000B29E5">
            <w:pPr>
              <w:numPr>
                <w:ilvl w:val="0"/>
                <w:numId w:val="37"/>
              </w:numPr>
              <w:spacing w:before="61"/>
              <w:ind w:left="337" w:right="94" w:hanging="283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A93222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Composition information</w:t>
            </w:r>
          </w:p>
          <w:p w14:paraId="600F96F8" w14:textId="77777777" w:rsidR="000B29E5" w:rsidRPr="00A93222" w:rsidRDefault="000B29E5" w:rsidP="000B29E5">
            <w:pPr>
              <w:numPr>
                <w:ilvl w:val="0"/>
                <w:numId w:val="37"/>
              </w:numPr>
              <w:spacing w:before="60"/>
              <w:ind w:left="107" w:right="95" w:hanging="283"/>
              <w:jc w:val="left"/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</w:pPr>
          </w:p>
          <w:p w14:paraId="511F9929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70143EA1" w14:textId="7F0D2FCD" w:rsidR="000B29E5" w:rsidRPr="00CB5C4F" w:rsidRDefault="00CA30CD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substance.composition }}</w:t>
            </w:r>
          </w:p>
          <w:p w14:paraId="53B39C20" w14:textId="77777777" w:rsidR="000B29E5" w:rsidRPr="00CB5C4F" w:rsidRDefault="000B29E5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0B29E5" w:rsidRPr="00CB5C4F" w14:paraId="3C21CF91" w14:textId="77777777" w:rsidTr="009C3E7F">
        <w:trPr>
          <w:trHeight w:val="823"/>
        </w:trPr>
        <w:tc>
          <w:tcPr>
            <w:tcW w:w="210" w:type="pct"/>
          </w:tcPr>
          <w:p w14:paraId="463F8801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E516C40" w14:textId="77777777" w:rsidR="000B29E5" w:rsidRPr="00CB5C4F" w:rsidRDefault="000B29E5" w:rsidP="000B29E5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Comments on substance information</w:t>
            </w:r>
          </w:p>
        </w:tc>
        <w:tc>
          <w:tcPr>
            <w:tcW w:w="3333" w:type="pct"/>
          </w:tcPr>
          <w:p w14:paraId="335417CD" w14:textId="60D4135D" w:rsidR="000B29E5" w:rsidRPr="00CB5C4F" w:rsidRDefault="00CA30CD" w:rsidP="00503104">
            <w:pPr>
              <w:ind w:left="165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substance.comments }}</w:t>
            </w:r>
          </w:p>
        </w:tc>
      </w:tr>
      <w:tr w:rsidR="000B29E5" w:rsidRPr="00CB5C4F" w14:paraId="48D5A636" w14:textId="77777777" w:rsidTr="009C3E7F">
        <w:trPr>
          <w:trHeight w:val="642"/>
        </w:trPr>
        <w:tc>
          <w:tcPr>
            <w:tcW w:w="210" w:type="pct"/>
            <w:shd w:val="clear" w:color="auto" w:fill="EEECE1" w:themeFill="background2"/>
          </w:tcPr>
          <w:p w14:paraId="7824BB13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</w:t>
            </w:r>
          </w:p>
        </w:tc>
        <w:tc>
          <w:tcPr>
            <w:tcW w:w="1457" w:type="pct"/>
            <w:shd w:val="clear" w:color="auto" w:fill="EEECE1" w:themeFill="background2"/>
          </w:tcPr>
          <w:p w14:paraId="3429BA18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Model and software</w:t>
            </w:r>
          </w:p>
          <w:p w14:paraId="3FD4FDAA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  <w:shd w:val="clear" w:color="auto" w:fill="EEECE1" w:themeFill="background2"/>
          </w:tcPr>
          <w:p w14:paraId="69143F84" w14:textId="77777777" w:rsidR="000B29E5" w:rsidRPr="00CB5C4F" w:rsidRDefault="000B29E5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  <w:t>Information about the model and software used to make the prediction</w:t>
            </w:r>
          </w:p>
        </w:tc>
      </w:tr>
      <w:tr w:rsidR="000B29E5" w:rsidRPr="00CB5C4F" w14:paraId="742FB4F4" w14:textId="77777777" w:rsidTr="009C3E7F">
        <w:trPr>
          <w:trHeight w:val="337"/>
        </w:trPr>
        <w:tc>
          <w:tcPr>
            <w:tcW w:w="210" w:type="pct"/>
          </w:tcPr>
          <w:p w14:paraId="475637BD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3.1</w:t>
            </w:r>
          </w:p>
        </w:tc>
        <w:tc>
          <w:tcPr>
            <w:tcW w:w="1457" w:type="pct"/>
          </w:tcPr>
          <w:p w14:paraId="51A52A7F" w14:textId="77777777" w:rsidR="000B29E5" w:rsidRDefault="000B29E5" w:rsidP="000B29E5">
            <w:pPr>
              <w:tabs>
                <w:tab w:val="left" w:pos="1548"/>
              </w:tabs>
              <w:spacing w:before="57"/>
              <w:ind w:right="9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Model</w:t>
            </w:r>
          </w:p>
          <w:p w14:paraId="485C2600" w14:textId="77777777" w:rsidR="000B29E5" w:rsidRPr="003A4895" w:rsidRDefault="000B29E5" w:rsidP="000B29E5">
            <w:pPr>
              <w:tabs>
                <w:tab w:val="left" w:pos="1548"/>
              </w:tabs>
              <w:spacing w:before="57"/>
              <w:ind w:right="9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a. Model or submodel name</w:t>
            </w:r>
          </w:p>
        </w:tc>
        <w:tc>
          <w:tcPr>
            <w:tcW w:w="3333" w:type="pct"/>
          </w:tcPr>
          <w:p w14:paraId="122A9C01" w14:textId="77777777" w:rsidR="000B29E5" w:rsidRDefault="000B29E5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  <w:p w14:paraId="07AF8937" w14:textId="15D798F1" w:rsidR="000B29E5" w:rsidRPr="003A4895" w:rsidRDefault="00CA30CD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model.identifier }}</w:t>
            </w:r>
          </w:p>
        </w:tc>
      </w:tr>
      <w:tr w:rsidR="000B29E5" w:rsidRPr="00CB5C4F" w14:paraId="06CD579F" w14:textId="77777777" w:rsidTr="009C3E7F">
        <w:trPr>
          <w:trHeight w:val="337"/>
        </w:trPr>
        <w:tc>
          <w:tcPr>
            <w:tcW w:w="210" w:type="pct"/>
          </w:tcPr>
          <w:p w14:paraId="653DFAC3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5C9EA14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b. Model version</w:t>
            </w:r>
          </w:p>
        </w:tc>
        <w:tc>
          <w:tcPr>
            <w:tcW w:w="3333" w:type="pct"/>
          </w:tcPr>
          <w:p w14:paraId="7E25AF91" w14:textId="3AC322F0" w:rsidR="000B29E5" w:rsidRPr="00CB5C4F" w:rsidRDefault="00CA30CD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model.version }}</w:t>
            </w:r>
          </w:p>
        </w:tc>
      </w:tr>
      <w:tr w:rsidR="000B29E5" w:rsidRPr="00CB5C4F" w14:paraId="491B1B83" w14:textId="77777777" w:rsidTr="009C3E7F">
        <w:trPr>
          <w:trHeight w:val="337"/>
        </w:trPr>
        <w:tc>
          <w:tcPr>
            <w:tcW w:w="210" w:type="pct"/>
          </w:tcPr>
          <w:p w14:paraId="0EA731AD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3F297531" w14:textId="77777777" w:rsidR="000B29E5" w:rsidRPr="00CB5C4F" w:rsidRDefault="000B29E5" w:rsidP="000B29E5">
            <w:pPr>
              <w:numPr>
                <w:ilvl w:val="0"/>
                <w:numId w:val="38"/>
              </w:numPr>
              <w:tabs>
                <w:tab w:val="left" w:pos="1548"/>
              </w:tabs>
              <w:spacing w:before="60"/>
              <w:ind w:left="337" w:right="95" w:hanging="230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Reference to QMRF</w:t>
            </w:r>
          </w:p>
        </w:tc>
        <w:tc>
          <w:tcPr>
            <w:tcW w:w="3333" w:type="pct"/>
          </w:tcPr>
          <w:p w14:paraId="6DE0188F" w14:textId="372D9167" w:rsidR="000B29E5" w:rsidRPr="00CB5C4F" w:rsidRDefault="00CA30CD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model.QMRF }}</w:t>
            </w:r>
          </w:p>
        </w:tc>
      </w:tr>
      <w:tr w:rsidR="000B29E5" w:rsidRPr="00CB5C4F" w14:paraId="2EECA5C4" w14:textId="77777777" w:rsidTr="009C3E7F">
        <w:trPr>
          <w:trHeight w:val="337"/>
        </w:trPr>
        <w:tc>
          <w:tcPr>
            <w:tcW w:w="210" w:type="pct"/>
          </w:tcPr>
          <w:p w14:paraId="2FFB4A48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565D6FE4" w14:textId="77777777" w:rsidR="000B29E5" w:rsidRPr="00CB5C4F" w:rsidRDefault="000B29E5" w:rsidP="000B29E5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Comments on model</w:t>
            </w:r>
          </w:p>
        </w:tc>
        <w:tc>
          <w:tcPr>
            <w:tcW w:w="3333" w:type="pct"/>
          </w:tcPr>
          <w:p w14:paraId="599A5F75" w14:textId="35B025F1" w:rsidR="000B29E5" w:rsidRPr="00CB5C4F" w:rsidRDefault="00CA30CD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model.comments }}</w:t>
            </w:r>
          </w:p>
          <w:p w14:paraId="124CFF59" w14:textId="77777777" w:rsidR="000B29E5" w:rsidRPr="00CB5C4F" w:rsidRDefault="000B29E5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0B29E5" w:rsidRPr="00CB5C4F" w14:paraId="3B6CBC9D" w14:textId="77777777" w:rsidTr="009C3E7F">
        <w:trPr>
          <w:trHeight w:val="337"/>
        </w:trPr>
        <w:tc>
          <w:tcPr>
            <w:tcW w:w="210" w:type="pct"/>
          </w:tcPr>
          <w:p w14:paraId="47A01F07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</w:t>
            </w:r>
          </w:p>
        </w:tc>
        <w:tc>
          <w:tcPr>
            <w:tcW w:w="1457" w:type="pct"/>
          </w:tcPr>
          <w:p w14:paraId="64D32CAD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Software</w:t>
            </w:r>
          </w:p>
          <w:p w14:paraId="1465E096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a. Software name</w:t>
            </w:r>
          </w:p>
        </w:tc>
        <w:tc>
          <w:tcPr>
            <w:tcW w:w="3333" w:type="pct"/>
          </w:tcPr>
          <w:p w14:paraId="23659803" w14:textId="77777777" w:rsidR="000B29E5" w:rsidRPr="00CB5C4F" w:rsidRDefault="000B29E5" w:rsidP="00503104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  <w:p w14:paraId="6EFEE25F" w14:textId="1CCF11A4" w:rsidR="00CA30CD" w:rsidRPr="00CB5C4F" w:rsidRDefault="00CA30CD" w:rsidP="00503104">
            <w:pPr>
              <w:tabs>
                <w:tab w:val="left" w:pos="1548"/>
              </w:tabs>
              <w:spacing w:before="60"/>
              <w:ind w:left="107"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{{ </w:t>
            </w:r>
            <w:r w:rsidR="003F4D0C">
              <w:rPr>
                <w:rFonts w:asciiTheme="majorHAnsi" w:hAnsiTheme="majorHAnsi"/>
                <w:sz w:val="20"/>
                <w:szCs w:val="20"/>
              </w:rPr>
              <w:t>model</w:t>
            </w:r>
            <w:r w:rsidR="00936BFD">
              <w:rPr>
                <w:rFonts w:asciiTheme="majorHAnsi" w:hAnsiTheme="majorHAnsi"/>
                <w:sz w:val="20"/>
                <w:szCs w:val="20"/>
              </w:rPr>
              <w:t>.</w:t>
            </w:r>
            <w:r w:rsidR="003F4D0C">
              <w:rPr>
                <w:rFonts w:asciiTheme="majorHAnsi" w:hAnsiTheme="majorHAnsi"/>
                <w:sz w:val="20"/>
                <w:szCs w:val="20"/>
              </w:rPr>
              <w:t>software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}}</w:t>
            </w:r>
          </w:p>
          <w:p w14:paraId="174489F2" w14:textId="77777777" w:rsidR="000B29E5" w:rsidRPr="00CB5C4F" w:rsidRDefault="000B29E5" w:rsidP="00503104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0B29E5" w:rsidRPr="00CB5C4F" w14:paraId="76D4F11C" w14:textId="77777777" w:rsidTr="009C3E7F">
        <w:trPr>
          <w:trHeight w:val="337"/>
        </w:trPr>
        <w:tc>
          <w:tcPr>
            <w:tcW w:w="210" w:type="pct"/>
          </w:tcPr>
          <w:p w14:paraId="558CB99C" w14:textId="77777777" w:rsidR="000B29E5" w:rsidRPr="00CB5C4F" w:rsidRDefault="000B29E5" w:rsidP="000B29E5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2B98911" w14:textId="77777777" w:rsidR="000B29E5" w:rsidRPr="00CB5C4F" w:rsidRDefault="000B29E5" w:rsidP="000B29E5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b. Software version</w:t>
            </w:r>
          </w:p>
          <w:p w14:paraId="72CBFA29" w14:textId="77777777" w:rsidR="000B29E5" w:rsidRPr="00CB5C4F" w:rsidRDefault="000B29E5" w:rsidP="000B29E5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</w:pPr>
          </w:p>
          <w:p w14:paraId="1648DE73" w14:textId="77777777" w:rsidR="000B29E5" w:rsidRPr="00CB5C4F" w:rsidRDefault="000B29E5" w:rsidP="000B29E5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048A9675" w14:textId="7D713B66" w:rsidR="000B29E5" w:rsidRPr="00CB5C4F" w:rsidRDefault="00936BFD" w:rsidP="00503104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{{ </w:t>
            </w:r>
            <w:r w:rsidR="003F4D0C">
              <w:rPr>
                <w:rFonts w:asciiTheme="majorHAnsi" w:hAnsiTheme="majorHAnsi"/>
                <w:sz w:val="20"/>
                <w:szCs w:val="20"/>
              </w:rPr>
              <w:t>model</w:t>
            </w:r>
            <w:r>
              <w:rPr>
                <w:rFonts w:asciiTheme="majorHAnsi" w:hAnsiTheme="majorHAnsi"/>
                <w:sz w:val="20"/>
                <w:szCs w:val="20"/>
              </w:rPr>
              <w:t>.version }}</w:t>
            </w:r>
          </w:p>
          <w:p w14:paraId="53BAAE37" w14:textId="77777777" w:rsidR="000B29E5" w:rsidRPr="00CB5C4F" w:rsidRDefault="000B29E5" w:rsidP="00503104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</w:pPr>
          </w:p>
          <w:p w14:paraId="3BBA5829" w14:textId="77777777" w:rsidR="000B29E5" w:rsidRPr="00CB5C4F" w:rsidRDefault="000B29E5" w:rsidP="00503104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02D52746" w14:textId="77777777" w:rsidTr="009C3E7F">
        <w:trPr>
          <w:trHeight w:val="337"/>
        </w:trPr>
        <w:tc>
          <w:tcPr>
            <w:tcW w:w="210" w:type="pct"/>
          </w:tcPr>
          <w:p w14:paraId="6232C5AB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50D60CC2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c. Software reference</w:t>
            </w:r>
          </w:p>
          <w:p w14:paraId="3EB44DF0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3AC2A1F8" w14:textId="2284C0A9" w:rsidR="00133419" w:rsidRPr="00A05427" w:rsidRDefault="00133419" w:rsidP="0013341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 xml:space="preserve">{%p </w:t>
            </w:r>
            <w:r w:rsidRPr="00A05427">
              <w:rPr>
                <w:rFonts w:asciiTheme="majorHAnsi" w:hAnsiTheme="majorHAnsi"/>
                <w:b/>
                <w:bCs/>
                <w:sz w:val="20"/>
                <w:szCs w:val="20"/>
              </w:rPr>
              <w:t>if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model.reference 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%}</w:t>
            </w:r>
          </w:p>
          <w:p w14:paraId="57CC8CB2" w14:textId="1E8AC29A" w:rsidR="00133419" w:rsidRDefault="00133419" w:rsidP="0013341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 xml:space="preserve">{%for i in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model.reference 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%}</w:t>
            </w:r>
          </w:p>
          <w:p w14:paraId="5D3E6E31" w14:textId="77777777" w:rsidR="00133419" w:rsidRPr="00A05427" w:rsidRDefault="00133419" w:rsidP="0013341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{{ i }}</w:t>
            </w:r>
          </w:p>
          <w:p w14:paraId="3F162C5C" w14:textId="77777777" w:rsidR="00133419" w:rsidRPr="00A05427" w:rsidRDefault="00133419" w:rsidP="0013341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{%endfor%}</w:t>
            </w:r>
          </w:p>
          <w:p w14:paraId="50B0A81A" w14:textId="77777777" w:rsidR="00133419" w:rsidRPr="00A05427" w:rsidRDefault="00133419" w:rsidP="0013341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{%p endif %}</w:t>
            </w:r>
          </w:p>
          <w:p w14:paraId="261EB366" w14:textId="7D1AC988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76CBAC09" w14:textId="77777777" w:rsidTr="009C3E7F">
        <w:trPr>
          <w:trHeight w:val="337"/>
        </w:trPr>
        <w:tc>
          <w:tcPr>
            <w:tcW w:w="210" w:type="pct"/>
          </w:tcPr>
          <w:p w14:paraId="46506C64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65B0882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d</w:t>
            </w: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.</w:t>
            </w: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Software availability</w:t>
            </w:r>
          </w:p>
        </w:tc>
        <w:tc>
          <w:tcPr>
            <w:tcW w:w="3333" w:type="pct"/>
          </w:tcPr>
          <w:p w14:paraId="3D6214FB" w14:textId="5348389E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model.availability }}</w:t>
            </w:r>
          </w:p>
        </w:tc>
      </w:tr>
      <w:tr w:rsidR="00133419" w:rsidRPr="00CB5C4F" w14:paraId="7E5F4690" w14:textId="77777777" w:rsidTr="009C3E7F">
        <w:trPr>
          <w:trHeight w:val="337"/>
        </w:trPr>
        <w:tc>
          <w:tcPr>
            <w:tcW w:w="210" w:type="pct"/>
          </w:tcPr>
          <w:p w14:paraId="7E93C0B7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555189B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Comments on software</w:t>
            </w:r>
          </w:p>
        </w:tc>
        <w:tc>
          <w:tcPr>
            <w:tcW w:w="3333" w:type="pct"/>
          </w:tcPr>
          <w:p w14:paraId="378EDA73" w14:textId="7A70ED31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model.comments_softwaremode }}</w:t>
            </w:r>
          </w:p>
        </w:tc>
      </w:tr>
      <w:tr w:rsidR="00133419" w:rsidRPr="00CB5C4F" w14:paraId="29F5A1AA" w14:textId="77777777" w:rsidTr="009C3E7F">
        <w:trPr>
          <w:trHeight w:val="699"/>
        </w:trPr>
        <w:tc>
          <w:tcPr>
            <w:tcW w:w="210" w:type="pct"/>
            <w:shd w:val="clear" w:color="auto" w:fill="EEECE1" w:themeFill="background2"/>
          </w:tcPr>
          <w:p w14:paraId="28230BE2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</w:t>
            </w:r>
          </w:p>
        </w:tc>
        <w:tc>
          <w:tcPr>
            <w:tcW w:w="1457" w:type="pct"/>
            <w:shd w:val="clear" w:color="auto" w:fill="EEECE1" w:themeFill="background2"/>
          </w:tcPr>
          <w:p w14:paraId="638BA375" w14:textId="77777777" w:rsidR="00133419" w:rsidRPr="00CB5C4F" w:rsidRDefault="00133419" w:rsidP="00133419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Prediction</w:t>
            </w:r>
          </w:p>
          <w:p w14:paraId="7F0AAED8" w14:textId="77777777" w:rsidR="00133419" w:rsidRPr="00CB5C4F" w:rsidRDefault="00133419" w:rsidP="00133419">
            <w:pPr>
              <w:spacing w:before="53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  <w:shd w:val="clear" w:color="auto" w:fill="EEECE1" w:themeFill="background2"/>
          </w:tcPr>
          <w:p w14:paraId="57E29186" w14:textId="77777777" w:rsidR="00133419" w:rsidRPr="00CB5C4F" w:rsidRDefault="00133419" w:rsidP="00133419">
            <w:pPr>
              <w:spacing w:before="52"/>
              <w:ind w:left="107" w:right="269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>Information about the prediction of the model</w:t>
            </w:r>
          </w:p>
        </w:tc>
      </w:tr>
      <w:tr w:rsidR="00133419" w:rsidRPr="00CB5C4F" w14:paraId="07E9EBFB" w14:textId="77777777" w:rsidTr="009C3E7F">
        <w:trPr>
          <w:trHeight w:val="62"/>
        </w:trPr>
        <w:tc>
          <w:tcPr>
            <w:tcW w:w="210" w:type="pct"/>
          </w:tcPr>
          <w:p w14:paraId="4F47C462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4.1</w:t>
            </w:r>
          </w:p>
        </w:tc>
        <w:tc>
          <w:tcPr>
            <w:tcW w:w="1457" w:type="pct"/>
          </w:tcPr>
          <w:p w14:paraId="0F45C456" w14:textId="77777777" w:rsidR="00133419" w:rsidRPr="00CB5C4F" w:rsidRDefault="00133419" w:rsidP="00133419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a. Predicted Property</w:t>
            </w:r>
          </w:p>
          <w:p w14:paraId="0289DDD4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3E1A0977" w14:textId="14C8AF85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prediction.property }}</w:t>
            </w:r>
          </w:p>
        </w:tc>
      </w:tr>
      <w:tr w:rsidR="00133419" w:rsidRPr="00CB5C4F" w14:paraId="40936D53" w14:textId="77777777" w:rsidTr="009C3E7F">
        <w:trPr>
          <w:trHeight w:val="62"/>
        </w:trPr>
        <w:tc>
          <w:tcPr>
            <w:tcW w:w="210" w:type="pct"/>
          </w:tcPr>
          <w:p w14:paraId="340EB62E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336FCCD1" w14:textId="77777777" w:rsidR="00133419" w:rsidRPr="00CB5C4F" w:rsidRDefault="00133419" w:rsidP="00133419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b. Test guideline covered</w:t>
            </w:r>
          </w:p>
          <w:p w14:paraId="63113A0D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6B47E7C5" w14:textId="528391C2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prediction.test_guidelines }}</w:t>
            </w:r>
          </w:p>
        </w:tc>
      </w:tr>
      <w:tr w:rsidR="00133419" w:rsidRPr="00CB5C4F" w14:paraId="139BC622" w14:textId="77777777" w:rsidTr="009C3E7F">
        <w:trPr>
          <w:trHeight w:val="62"/>
        </w:trPr>
        <w:tc>
          <w:tcPr>
            <w:tcW w:w="210" w:type="pct"/>
          </w:tcPr>
          <w:p w14:paraId="72D5CD42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F306174" w14:textId="77777777" w:rsidR="00133419" w:rsidRPr="00CB5C4F" w:rsidRDefault="00133419" w:rsidP="00133419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c. Dependent variable</w:t>
            </w:r>
          </w:p>
          <w:p w14:paraId="4E175803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1BD2D90F" w14:textId="51D5B481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prediction.dependent_variable }}</w:t>
            </w:r>
          </w:p>
          <w:p w14:paraId="02DDD75D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5F43EC75" w14:textId="77777777" w:rsidTr="009C3E7F">
        <w:trPr>
          <w:trHeight w:val="62"/>
        </w:trPr>
        <w:tc>
          <w:tcPr>
            <w:tcW w:w="210" w:type="pct"/>
          </w:tcPr>
          <w:p w14:paraId="5A0CB46F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3472EC01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the predicted property</w:t>
            </w:r>
          </w:p>
        </w:tc>
        <w:tc>
          <w:tcPr>
            <w:tcW w:w="3333" w:type="pct"/>
          </w:tcPr>
          <w:p w14:paraId="7450EA93" w14:textId="1AE595E5" w:rsidR="00133419" w:rsidRPr="00CB5C4F" w:rsidRDefault="00133419" w:rsidP="00133419">
            <w:pPr>
              <w:spacing w:before="53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prediction.comments_property }}</w:t>
            </w:r>
          </w:p>
        </w:tc>
      </w:tr>
      <w:tr w:rsidR="00133419" w:rsidRPr="00CB5C4F" w14:paraId="349FD99F" w14:textId="77777777" w:rsidTr="009C3E7F">
        <w:trPr>
          <w:trHeight w:val="696"/>
        </w:trPr>
        <w:tc>
          <w:tcPr>
            <w:tcW w:w="210" w:type="pct"/>
          </w:tcPr>
          <w:p w14:paraId="4BD32370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4.2</w:t>
            </w:r>
          </w:p>
        </w:tc>
        <w:tc>
          <w:tcPr>
            <w:tcW w:w="1457" w:type="pct"/>
          </w:tcPr>
          <w:p w14:paraId="7E035ED8" w14:textId="77777777" w:rsidR="00133419" w:rsidRPr="0032652D" w:rsidRDefault="00133419" w:rsidP="00133419">
            <w:pPr>
              <w:numPr>
                <w:ilvl w:val="0"/>
                <w:numId w:val="44"/>
              </w:numPr>
              <w:tabs>
                <w:tab w:val="left" w:pos="1549"/>
              </w:tabs>
              <w:spacing w:before="60"/>
              <w:ind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a. Predicted value</w:t>
            </w:r>
          </w:p>
          <w:p w14:paraId="625A7888" w14:textId="77777777" w:rsidR="00133419" w:rsidRPr="00CB5C4F" w:rsidRDefault="00133419" w:rsidP="00133419">
            <w:pPr>
              <w:numPr>
                <w:ilvl w:val="0"/>
                <w:numId w:val="44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72A19180" w14:textId="5AFB87C4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prediction.value }}</w:t>
            </w:r>
          </w:p>
          <w:p w14:paraId="3B57DC01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116D6A3E" w14:textId="77777777" w:rsidTr="009C3E7F">
        <w:trPr>
          <w:trHeight w:val="696"/>
        </w:trPr>
        <w:tc>
          <w:tcPr>
            <w:tcW w:w="210" w:type="pct"/>
          </w:tcPr>
          <w:p w14:paraId="736C78A2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235CD0D2" w14:textId="77777777" w:rsidR="00133419" w:rsidRPr="00CB5C4F" w:rsidRDefault="00133419" w:rsidP="00133419">
            <w:pPr>
              <w:numPr>
                <w:ilvl w:val="0"/>
                <w:numId w:val="44"/>
              </w:numPr>
              <w:tabs>
                <w:tab w:val="left" w:pos="1548"/>
              </w:tabs>
              <w:spacing w:before="60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b. Predicted value (comments</w:t>
            </w: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3333" w:type="pct"/>
          </w:tcPr>
          <w:p w14:paraId="039F4D84" w14:textId="1195AC84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8"/>
              </w:tabs>
              <w:spacing w:before="60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prediction.comments_value }}</w:t>
            </w:r>
          </w:p>
        </w:tc>
      </w:tr>
      <w:tr w:rsidR="00133419" w:rsidRPr="00CB5C4F" w14:paraId="103CB222" w14:textId="77777777" w:rsidTr="009C3E7F">
        <w:trPr>
          <w:trHeight w:val="696"/>
        </w:trPr>
        <w:tc>
          <w:tcPr>
            <w:tcW w:w="210" w:type="pct"/>
          </w:tcPr>
          <w:p w14:paraId="2D918339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4263EC1C" w14:textId="77777777" w:rsidR="00133419" w:rsidRPr="00CB5C4F" w:rsidRDefault="00133419" w:rsidP="00133419">
            <w:pPr>
              <w:numPr>
                <w:ilvl w:val="0"/>
                <w:numId w:val="44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c. Unit</w:t>
            </w:r>
          </w:p>
          <w:p w14:paraId="0E65D62D" w14:textId="77777777" w:rsidR="00133419" w:rsidRPr="00CB5C4F" w:rsidRDefault="00133419" w:rsidP="00133419">
            <w:pPr>
              <w:numPr>
                <w:ilvl w:val="0"/>
                <w:numId w:val="44"/>
              </w:numPr>
              <w:tabs>
                <w:tab w:val="left" w:pos="1548"/>
              </w:tabs>
              <w:spacing w:before="60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7BA1FB90" w14:textId="0358871E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8"/>
              </w:tabs>
              <w:spacing w:before="60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prediction.unit }}</w:t>
            </w:r>
          </w:p>
        </w:tc>
      </w:tr>
      <w:tr w:rsidR="00133419" w:rsidRPr="00CB5C4F" w14:paraId="56E0FB27" w14:textId="77777777" w:rsidTr="009C3E7F">
        <w:trPr>
          <w:trHeight w:val="696"/>
        </w:trPr>
        <w:tc>
          <w:tcPr>
            <w:tcW w:w="210" w:type="pct"/>
          </w:tcPr>
          <w:p w14:paraId="038A8EB5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75916CC0" w14:textId="77777777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the predicted value</w:t>
            </w:r>
          </w:p>
        </w:tc>
        <w:tc>
          <w:tcPr>
            <w:tcW w:w="3333" w:type="pct"/>
          </w:tcPr>
          <w:p w14:paraId="68A32C22" w14:textId="32664AF1" w:rsidR="00133419" w:rsidRPr="00CB5C4F" w:rsidRDefault="00133419" w:rsidP="00133419">
            <w:pPr>
              <w:numPr>
                <w:ilvl w:val="0"/>
                <w:numId w:val="39"/>
              </w:numPr>
              <w:tabs>
                <w:tab w:val="left" w:pos="1548"/>
              </w:tabs>
              <w:spacing w:before="60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prediction.comments }}</w:t>
            </w:r>
          </w:p>
        </w:tc>
      </w:tr>
      <w:tr w:rsidR="00133419" w:rsidRPr="00CB5C4F" w14:paraId="3DEDAB2F" w14:textId="77777777" w:rsidTr="009C3E7F">
        <w:trPr>
          <w:trHeight w:val="859"/>
        </w:trPr>
        <w:tc>
          <w:tcPr>
            <w:tcW w:w="210" w:type="pct"/>
            <w:shd w:val="clear" w:color="auto" w:fill="EEECE1" w:themeFill="background2"/>
          </w:tcPr>
          <w:p w14:paraId="100FE91A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</w:t>
            </w:r>
          </w:p>
        </w:tc>
        <w:tc>
          <w:tcPr>
            <w:tcW w:w="1457" w:type="pct"/>
            <w:shd w:val="clear" w:color="auto" w:fill="EEECE1" w:themeFill="background2"/>
          </w:tcPr>
          <w:p w14:paraId="4D6E4D6E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Input</w:t>
            </w:r>
          </w:p>
          <w:p w14:paraId="1B9D5DA3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  <w:shd w:val="clear" w:color="auto" w:fill="EEECE1" w:themeFill="background2"/>
          </w:tcPr>
          <w:p w14:paraId="7F1E0689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5A5BA4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>Information about the input used to generate the prediction. It should be detailed enough to allow reproducibility of the prediction by others when using the same model and software.</w:t>
            </w:r>
          </w:p>
        </w:tc>
      </w:tr>
      <w:tr w:rsidR="00133419" w:rsidRPr="00CB5C4F" w14:paraId="3010390D" w14:textId="77777777" w:rsidTr="009C3E7F">
        <w:trPr>
          <w:trHeight w:val="859"/>
        </w:trPr>
        <w:tc>
          <w:tcPr>
            <w:tcW w:w="210" w:type="pct"/>
          </w:tcPr>
          <w:p w14:paraId="61CCF5D3" w14:textId="77777777" w:rsidR="00133419" w:rsidRPr="00CB5C4F" w:rsidDel="006E6483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5.1</w:t>
            </w:r>
          </w:p>
        </w:tc>
        <w:tc>
          <w:tcPr>
            <w:tcW w:w="1457" w:type="pct"/>
          </w:tcPr>
          <w:p w14:paraId="0EFF91FF" w14:textId="77777777" w:rsidR="00133419" w:rsidRPr="003A4895" w:rsidRDefault="00133419" w:rsidP="00133419">
            <w:pPr>
              <w:numPr>
                <w:ilvl w:val="0"/>
                <w:numId w:val="43"/>
              </w:numPr>
              <w:tabs>
                <w:tab w:val="left" w:pos="1549"/>
              </w:tabs>
              <w:spacing w:before="57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Input structure</w:t>
            </w:r>
          </w:p>
        </w:tc>
        <w:tc>
          <w:tcPr>
            <w:tcW w:w="3333" w:type="pct"/>
          </w:tcPr>
          <w:p w14:paraId="7D909E27" w14:textId="1875E4EA" w:rsidR="00133419" w:rsidRPr="003A4895" w:rsidDel="006E6483" w:rsidRDefault="00133419" w:rsidP="00133419">
            <w:pPr>
              <w:tabs>
                <w:tab w:val="left" w:pos="1549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input.structure }}</w:t>
            </w:r>
          </w:p>
        </w:tc>
      </w:tr>
      <w:tr w:rsidR="00133419" w:rsidRPr="00CB5C4F" w14:paraId="737977CC" w14:textId="77777777" w:rsidTr="009C3E7F">
        <w:trPr>
          <w:trHeight w:val="859"/>
        </w:trPr>
        <w:tc>
          <w:tcPr>
            <w:tcW w:w="210" w:type="pct"/>
          </w:tcPr>
          <w:p w14:paraId="79697D5D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5EFB4A3A" w14:textId="77777777" w:rsidR="00133419" w:rsidRPr="003A4895" w:rsidRDefault="00133419" w:rsidP="00133419">
            <w:pPr>
              <w:numPr>
                <w:ilvl w:val="0"/>
                <w:numId w:val="43"/>
              </w:numPr>
              <w:tabs>
                <w:tab w:val="left" w:pos="1549"/>
              </w:tabs>
              <w:spacing w:before="57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Stereochemical features</w:t>
            </w:r>
          </w:p>
        </w:tc>
        <w:tc>
          <w:tcPr>
            <w:tcW w:w="3333" w:type="pct"/>
          </w:tcPr>
          <w:p w14:paraId="695B6D35" w14:textId="46C86093" w:rsidR="00133419" w:rsidRPr="003A4895" w:rsidRDefault="00133419" w:rsidP="00133419">
            <w:pPr>
              <w:tabs>
                <w:tab w:val="left" w:pos="1549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input.stereochemistry }}</w:t>
            </w:r>
          </w:p>
        </w:tc>
      </w:tr>
      <w:tr w:rsidR="00133419" w:rsidRPr="00CB5C4F" w14:paraId="6EEA4BE4" w14:textId="77777777" w:rsidTr="009C3E7F">
        <w:trPr>
          <w:trHeight w:val="859"/>
        </w:trPr>
        <w:tc>
          <w:tcPr>
            <w:tcW w:w="210" w:type="pct"/>
          </w:tcPr>
          <w:p w14:paraId="15F5BC61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F48A50A" w14:textId="77777777" w:rsidR="00133419" w:rsidRPr="003A4895" w:rsidRDefault="00133419" w:rsidP="00133419">
            <w:pPr>
              <w:numPr>
                <w:ilvl w:val="0"/>
                <w:numId w:val="43"/>
              </w:numPr>
              <w:tabs>
                <w:tab w:val="left" w:pos="1549"/>
              </w:tabs>
              <w:spacing w:before="57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Tautomerism</w:t>
            </w: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33" w:type="pct"/>
          </w:tcPr>
          <w:p w14:paraId="4A385A3A" w14:textId="1DBD47FB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input.tautomerism }}</w:t>
            </w:r>
          </w:p>
        </w:tc>
      </w:tr>
      <w:tr w:rsidR="00133419" w:rsidRPr="00CB5C4F" w14:paraId="36CC65E8" w14:textId="77777777" w:rsidTr="009C3E7F">
        <w:trPr>
          <w:trHeight w:val="859"/>
        </w:trPr>
        <w:tc>
          <w:tcPr>
            <w:tcW w:w="210" w:type="pct"/>
          </w:tcPr>
          <w:p w14:paraId="2D6E6E74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0901F1A" w14:textId="77777777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the input structure</w:t>
            </w:r>
          </w:p>
        </w:tc>
        <w:tc>
          <w:tcPr>
            <w:tcW w:w="3333" w:type="pct"/>
          </w:tcPr>
          <w:p w14:paraId="5FE6DD80" w14:textId="5A53ABCD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input.comments }}</w:t>
            </w:r>
          </w:p>
        </w:tc>
      </w:tr>
      <w:tr w:rsidR="00133419" w:rsidRPr="00CB5C4F" w14:paraId="721D82E7" w14:textId="77777777" w:rsidTr="009C3E7F">
        <w:trPr>
          <w:trHeight w:val="859"/>
        </w:trPr>
        <w:tc>
          <w:tcPr>
            <w:tcW w:w="210" w:type="pct"/>
          </w:tcPr>
          <w:p w14:paraId="5A6E54BD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5.2</w:t>
            </w:r>
          </w:p>
        </w:tc>
        <w:tc>
          <w:tcPr>
            <w:tcW w:w="1457" w:type="pct"/>
          </w:tcPr>
          <w:p w14:paraId="55B5C03C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Descriptors</w:t>
            </w:r>
          </w:p>
          <w:p w14:paraId="389C9504" w14:textId="77777777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  <w:p w14:paraId="6A0D7E69" w14:textId="77777777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7E996874" w14:textId="15042790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input.descriptors }}</w:t>
            </w:r>
          </w:p>
          <w:p w14:paraId="36B5A8E7" w14:textId="77777777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13671792" w14:textId="77777777" w:rsidTr="009C3E7F">
        <w:trPr>
          <w:trHeight w:val="859"/>
        </w:trPr>
        <w:tc>
          <w:tcPr>
            <w:tcW w:w="210" w:type="pct"/>
          </w:tcPr>
          <w:p w14:paraId="7133C1B7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699B759A" w14:textId="77777777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descriptors</w:t>
            </w:r>
          </w:p>
        </w:tc>
        <w:tc>
          <w:tcPr>
            <w:tcW w:w="3333" w:type="pct"/>
          </w:tcPr>
          <w:p w14:paraId="738C37CE" w14:textId="755BB47D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input.comment_descriptors }}</w:t>
            </w:r>
          </w:p>
          <w:p w14:paraId="4876DF73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133419" w:rsidRPr="00CB5C4F" w14:paraId="5BF4887A" w14:textId="77777777" w:rsidTr="009C3E7F">
        <w:trPr>
          <w:trHeight w:val="859"/>
        </w:trPr>
        <w:tc>
          <w:tcPr>
            <w:tcW w:w="210" w:type="pct"/>
          </w:tcPr>
          <w:p w14:paraId="74FFF8E1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5.3</w:t>
            </w:r>
          </w:p>
        </w:tc>
        <w:tc>
          <w:tcPr>
            <w:tcW w:w="1457" w:type="pct"/>
          </w:tcPr>
          <w:p w14:paraId="1AFBBC76" w14:textId="77777777" w:rsidR="00133419" w:rsidRPr="00CB5C4F" w:rsidRDefault="00133419" w:rsidP="00133419">
            <w:pPr>
              <w:tabs>
                <w:tab w:val="left" w:pos="1549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Model and/or software settings</w:t>
            </w:r>
          </w:p>
        </w:tc>
        <w:tc>
          <w:tcPr>
            <w:tcW w:w="3333" w:type="pct"/>
          </w:tcPr>
          <w:p w14:paraId="2283F459" w14:textId="247C4ECE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input.model }}</w:t>
            </w:r>
          </w:p>
          <w:p w14:paraId="485E1265" w14:textId="77777777" w:rsidR="00133419" w:rsidRPr="00CB5C4F" w:rsidRDefault="00133419" w:rsidP="00133419">
            <w:pPr>
              <w:tabs>
                <w:tab w:val="left" w:pos="1549"/>
              </w:tabs>
              <w:spacing w:before="60"/>
              <w:ind w:right="92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</w:p>
        </w:tc>
      </w:tr>
      <w:tr w:rsidR="00133419" w:rsidRPr="00CB5C4F" w14:paraId="166CBB53" w14:textId="77777777" w:rsidTr="009C3E7F">
        <w:trPr>
          <w:trHeight w:val="859"/>
        </w:trPr>
        <w:tc>
          <w:tcPr>
            <w:tcW w:w="210" w:type="pct"/>
          </w:tcPr>
          <w:p w14:paraId="4F249DB7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4AC356D0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settings</w:t>
            </w:r>
          </w:p>
        </w:tc>
        <w:tc>
          <w:tcPr>
            <w:tcW w:w="3333" w:type="pct"/>
          </w:tcPr>
          <w:p w14:paraId="51ACCDD3" w14:textId="6BBD71A0" w:rsidR="00133419" w:rsidRPr="00CB5C4F" w:rsidRDefault="00133419" w:rsidP="00133419">
            <w:pPr>
              <w:tabs>
                <w:tab w:val="left" w:pos="1549"/>
              </w:tabs>
              <w:spacing w:before="60"/>
              <w:ind w:left="107" w:right="92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input.comment_model }}</w:t>
            </w:r>
          </w:p>
          <w:p w14:paraId="42E64187" w14:textId="0F4B2A92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</w:p>
        </w:tc>
      </w:tr>
      <w:tr w:rsidR="00133419" w:rsidRPr="00CB5C4F" w14:paraId="4B0D76B3" w14:textId="77777777" w:rsidTr="009C3E7F">
        <w:trPr>
          <w:trHeight w:val="462"/>
        </w:trPr>
        <w:tc>
          <w:tcPr>
            <w:tcW w:w="210" w:type="pct"/>
            <w:shd w:val="clear" w:color="auto" w:fill="EEECE1" w:themeFill="background2"/>
          </w:tcPr>
          <w:p w14:paraId="645B2C7A" w14:textId="77777777" w:rsidR="00133419" w:rsidRPr="00CB5C4F" w:rsidRDefault="00133419" w:rsidP="00133419">
            <w:pPr>
              <w:spacing w:before="52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457" w:type="pct"/>
            <w:shd w:val="clear" w:color="auto" w:fill="EEECE1" w:themeFill="background2"/>
          </w:tcPr>
          <w:p w14:paraId="18C62F8C" w14:textId="77777777" w:rsidR="00133419" w:rsidRPr="00CB5C4F" w:rsidRDefault="00133419" w:rsidP="00133419">
            <w:pPr>
              <w:tabs>
                <w:tab w:val="left" w:pos="1548"/>
              </w:tabs>
              <w:spacing w:before="57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Applicability domain (AD) and limitations</w:t>
            </w:r>
          </w:p>
        </w:tc>
        <w:tc>
          <w:tcPr>
            <w:tcW w:w="3333" w:type="pct"/>
            <w:shd w:val="clear" w:color="auto" w:fill="EEECE1" w:themeFill="background2"/>
          </w:tcPr>
          <w:p w14:paraId="061ABE91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  <w:t>Information about how the substance relates to the AD as defined by the model developers and any other documented limitations. Any other reliability considerations can be reported in Section 7.</w:t>
            </w:r>
          </w:p>
        </w:tc>
      </w:tr>
      <w:tr w:rsidR="00133419" w:rsidRPr="00CB5C4F" w14:paraId="7377B4FD" w14:textId="77777777" w:rsidTr="009C3E7F">
        <w:trPr>
          <w:trHeight w:val="749"/>
        </w:trPr>
        <w:tc>
          <w:tcPr>
            <w:tcW w:w="210" w:type="pct"/>
          </w:tcPr>
          <w:p w14:paraId="5E8F8971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6.1</w:t>
            </w:r>
          </w:p>
        </w:tc>
        <w:tc>
          <w:tcPr>
            <w:tcW w:w="1457" w:type="pct"/>
          </w:tcPr>
          <w:p w14:paraId="43989AC7" w14:textId="77777777" w:rsidR="00133419" w:rsidRPr="00CB5C4F" w:rsidRDefault="00133419" w:rsidP="00133419">
            <w:pPr>
              <w:spacing w:before="60" w:line="230" w:lineRule="exact"/>
              <w:ind w:left="107" w:right="269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Applicability domain (AD) and limitations</w:t>
            </w:r>
          </w:p>
          <w:p w14:paraId="50769F41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313403EE" w14:textId="7081D4FE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ad.description }}</w:t>
            </w:r>
          </w:p>
          <w:p w14:paraId="3387954F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133419" w:rsidRPr="00CB5C4F" w14:paraId="7A3A5B1C" w14:textId="77777777" w:rsidTr="009C3E7F">
        <w:trPr>
          <w:trHeight w:val="749"/>
        </w:trPr>
        <w:tc>
          <w:tcPr>
            <w:tcW w:w="210" w:type="pct"/>
          </w:tcPr>
          <w:p w14:paraId="52673E14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5DC55BF5" w14:textId="77777777" w:rsidR="00133419" w:rsidRPr="00CB5C4F" w:rsidRDefault="00133419" w:rsidP="00133419">
            <w:pPr>
              <w:numPr>
                <w:ilvl w:val="0"/>
                <w:numId w:val="40"/>
              </w:numPr>
              <w:spacing w:line="229" w:lineRule="exact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AD assessment</w:t>
            </w:r>
          </w:p>
          <w:p w14:paraId="7765A5E9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7A1106AF" w14:textId="142BC8EC" w:rsidR="00133419" w:rsidRPr="00603A92" w:rsidRDefault="00133419" w:rsidP="00133419">
            <w:pPr>
              <w:spacing w:before="60" w:line="230" w:lineRule="exact"/>
              <w:ind w:left="107" w:right="269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ad.assessment }}</w:t>
            </w:r>
          </w:p>
        </w:tc>
      </w:tr>
      <w:tr w:rsidR="00133419" w:rsidRPr="00CB5C4F" w14:paraId="4183318B" w14:textId="77777777" w:rsidTr="009C3E7F">
        <w:trPr>
          <w:trHeight w:val="749"/>
        </w:trPr>
        <w:tc>
          <w:tcPr>
            <w:tcW w:w="210" w:type="pct"/>
          </w:tcPr>
          <w:p w14:paraId="2BC644F9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7050CB69" w14:textId="77777777" w:rsidR="00133419" w:rsidRPr="00CB5C4F" w:rsidRDefault="00133419" w:rsidP="00133419">
            <w:pPr>
              <w:numPr>
                <w:ilvl w:val="0"/>
                <w:numId w:val="40"/>
              </w:numPr>
              <w:spacing w:line="229" w:lineRule="exact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AD assessment</w:t>
            </w: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justification</w:t>
            </w:r>
            <w:r w:rsidRPr="00CB5C4F"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66987BDF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3EF7BFBB" w14:textId="01BE72D2" w:rsidR="00133419" w:rsidRPr="00603A92" w:rsidRDefault="00133419" w:rsidP="00133419">
            <w:pPr>
              <w:spacing w:before="60" w:line="230" w:lineRule="exact"/>
              <w:ind w:left="107" w:right="269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ad.value }}</w:t>
            </w:r>
          </w:p>
        </w:tc>
      </w:tr>
      <w:tr w:rsidR="00133419" w:rsidRPr="00CB5C4F" w14:paraId="33207CA8" w14:textId="77777777" w:rsidTr="009C3E7F">
        <w:trPr>
          <w:trHeight w:val="749"/>
        </w:trPr>
        <w:tc>
          <w:tcPr>
            <w:tcW w:w="210" w:type="pct"/>
          </w:tcPr>
          <w:p w14:paraId="61106C59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4E197DC7" w14:textId="77777777" w:rsidR="00133419" w:rsidRPr="00CB5C4F" w:rsidRDefault="00133419" w:rsidP="00133419">
            <w:pPr>
              <w:numPr>
                <w:ilvl w:val="0"/>
                <w:numId w:val="40"/>
              </w:numPr>
              <w:spacing w:line="229" w:lineRule="exact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Any other limitation</w:t>
            </w:r>
          </w:p>
          <w:p w14:paraId="42FB2744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  <w:p w14:paraId="381E2BBA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6EC10655" w14:textId="73CB9214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ad.other }}</w:t>
            </w:r>
          </w:p>
          <w:p w14:paraId="7E1CD4E6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34856DF6" w14:textId="77777777" w:rsidTr="009C3E7F">
        <w:trPr>
          <w:trHeight w:val="749"/>
        </w:trPr>
        <w:tc>
          <w:tcPr>
            <w:tcW w:w="210" w:type="pct"/>
          </w:tcPr>
          <w:p w14:paraId="005B11AD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40C1C8C1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AD</w:t>
            </w:r>
          </w:p>
          <w:p w14:paraId="653F62B6" w14:textId="77777777" w:rsidR="00133419" w:rsidRPr="00CB5C4F" w:rsidRDefault="00133419" w:rsidP="00133419">
            <w:pPr>
              <w:spacing w:before="60" w:line="230" w:lineRule="exact"/>
              <w:ind w:left="107" w:right="269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5AC0E105" w14:textId="30D3318C" w:rsidR="00133419" w:rsidRPr="00CB5C4F" w:rsidRDefault="00133419" w:rsidP="00133419">
            <w:pPr>
              <w:spacing w:before="60" w:line="230" w:lineRule="exact"/>
              <w:ind w:left="107" w:right="269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ad.comments }}</w:t>
            </w:r>
          </w:p>
        </w:tc>
      </w:tr>
      <w:tr w:rsidR="00133419" w:rsidRPr="00CB5C4F" w14:paraId="1D73499D" w14:textId="77777777" w:rsidTr="009C3E7F">
        <w:trPr>
          <w:trHeight w:val="338"/>
        </w:trPr>
        <w:tc>
          <w:tcPr>
            <w:tcW w:w="210" w:type="pct"/>
            <w:shd w:val="clear" w:color="auto" w:fill="EEECE1" w:themeFill="background2"/>
          </w:tcPr>
          <w:p w14:paraId="7DD8347B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</w:t>
            </w:r>
          </w:p>
        </w:tc>
        <w:tc>
          <w:tcPr>
            <w:tcW w:w="1457" w:type="pct"/>
            <w:shd w:val="clear" w:color="auto" w:fill="EEECE1" w:themeFill="background2"/>
          </w:tcPr>
          <w:p w14:paraId="6A6242C6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Reliability assessment</w:t>
            </w:r>
          </w:p>
        </w:tc>
        <w:tc>
          <w:tcPr>
            <w:tcW w:w="3333" w:type="pct"/>
            <w:shd w:val="clear" w:color="auto" w:fill="EEECE1" w:themeFill="background2"/>
          </w:tcPr>
          <w:p w14:paraId="56A89BF1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  <w:t>Information about reliability of the prediction beyond the AD as defined by the model developers.</w:t>
            </w:r>
          </w:p>
        </w:tc>
      </w:tr>
      <w:tr w:rsidR="00133419" w:rsidRPr="00CB5C4F" w14:paraId="28BFDB4E" w14:textId="77777777" w:rsidTr="009C3E7F">
        <w:trPr>
          <w:trHeight w:val="749"/>
        </w:trPr>
        <w:tc>
          <w:tcPr>
            <w:tcW w:w="210" w:type="pct"/>
          </w:tcPr>
          <w:p w14:paraId="6ADBD670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7.1</w:t>
            </w:r>
          </w:p>
        </w:tc>
        <w:tc>
          <w:tcPr>
            <w:tcW w:w="1457" w:type="pct"/>
          </w:tcPr>
          <w:p w14:paraId="0EBE6EB1" w14:textId="77777777" w:rsidR="00133419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Reproducibility</w:t>
            </w:r>
          </w:p>
          <w:p w14:paraId="3AA93446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</w:p>
          <w:p w14:paraId="08472F35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2DEACC90" w14:textId="793E4746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reliability.reproducibility }}</w:t>
            </w:r>
          </w:p>
          <w:p w14:paraId="23B66EA8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33419" w:rsidRPr="00CB5C4F" w14:paraId="7DB69471" w14:textId="77777777" w:rsidTr="009C3E7F">
        <w:trPr>
          <w:trHeight w:val="749"/>
        </w:trPr>
        <w:tc>
          <w:tcPr>
            <w:tcW w:w="210" w:type="pct"/>
          </w:tcPr>
          <w:p w14:paraId="634D029F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C6A6BF3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reproducibility</w:t>
            </w:r>
          </w:p>
        </w:tc>
        <w:tc>
          <w:tcPr>
            <w:tcW w:w="3333" w:type="pct"/>
          </w:tcPr>
          <w:p w14:paraId="39BC091E" w14:textId="1C727FEE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reliability.comments_reproducibility }}</w:t>
            </w:r>
          </w:p>
        </w:tc>
      </w:tr>
      <w:tr w:rsidR="00133419" w:rsidRPr="00CB5C4F" w14:paraId="30A6A307" w14:textId="77777777" w:rsidTr="009C3E7F">
        <w:trPr>
          <w:trHeight w:val="749"/>
        </w:trPr>
        <w:tc>
          <w:tcPr>
            <w:tcW w:w="210" w:type="pct"/>
          </w:tcPr>
          <w:p w14:paraId="6069BD5E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lastRenderedPageBreak/>
              <w:t>7.2</w:t>
            </w:r>
          </w:p>
        </w:tc>
        <w:tc>
          <w:tcPr>
            <w:tcW w:w="1457" w:type="pct"/>
          </w:tcPr>
          <w:p w14:paraId="5392A4FA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Overall performance of the model</w:t>
            </w:r>
          </w:p>
        </w:tc>
        <w:tc>
          <w:tcPr>
            <w:tcW w:w="3333" w:type="pct"/>
          </w:tcPr>
          <w:p w14:paraId="3BCFDEE4" w14:textId="0D9CFC37" w:rsidR="00133419" w:rsidRPr="0047576B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reliability.performance }}</w:t>
            </w:r>
          </w:p>
        </w:tc>
      </w:tr>
      <w:tr w:rsidR="00133419" w:rsidRPr="00CB5C4F" w14:paraId="5F78E0DB" w14:textId="77777777" w:rsidTr="009C3E7F">
        <w:trPr>
          <w:trHeight w:val="271"/>
        </w:trPr>
        <w:tc>
          <w:tcPr>
            <w:tcW w:w="210" w:type="pct"/>
          </w:tcPr>
          <w:p w14:paraId="03C900FD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7.3</w:t>
            </w:r>
          </w:p>
        </w:tc>
        <w:tc>
          <w:tcPr>
            <w:tcW w:w="1457" w:type="pct"/>
          </w:tcPr>
          <w:p w14:paraId="51379B4A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Additional reliability aspects based on the training set</w:t>
            </w:r>
          </w:p>
        </w:tc>
        <w:tc>
          <w:tcPr>
            <w:tcW w:w="3333" w:type="pct"/>
          </w:tcPr>
          <w:p w14:paraId="5D4D3442" w14:textId="77777777" w:rsidR="00133419" w:rsidRPr="0032652D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>Discuss whether the input structure is covered by the training set in terms of:</w:t>
            </w:r>
          </w:p>
          <w:p w14:paraId="75DAA1AA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79122558" w14:textId="77777777" w:rsidTr="009C3E7F">
        <w:trPr>
          <w:trHeight w:val="271"/>
        </w:trPr>
        <w:tc>
          <w:tcPr>
            <w:tcW w:w="210" w:type="pct"/>
          </w:tcPr>
          <w:p w14:paraId="3B571331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6880C48" w14:textId="77777777" w:rsidR="00133419" w:rsidRPr="00CB5C4F" w:rsidRDefault="00133419" w:rsidP="00133419">
            <w:pPr>
              <w:numPr>
                <w:ilvl w:val="0"/>
                <w:numId w:val="36"/>
              </w:numPr>
              <w:tabs>
                <w:tab w:val="left" w:pos="2268"/>
              </w:tabs>
              <w:spacing w:before="60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Descriptor</w:t>
            </w: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pacing w:val="-2"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space</w:t>
            </w: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33" w:type="pct"/>
          </w:tcPr>
          <w:p w14:paraId="7C4BD296" w14:textId="77136105" w:rsidR="00133419" w:rsidRPr="009448D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  <w:br/>
            </w:r>
            <w:r>
              <w:rPr>
                <w:rFonts w:asciiTheme="majorHAnsi" w:hAnsiTheme="majorHAnsi"/>
                <w:sz w:val="20"/>
                <w:szCs w:val="20"/>
              </w:rPr>
              <w:t>{{ reliability.descriptor }}</w:t>
            </w:r>
          </w:p>
          <w:p w14:paraId="03DAB9AF" w14:textId="77777777" w:rsidR="00133419" w:rsidRPr="00603A92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</w:p>
        </w:tc>
      </w:tr>
      <w:tr w:rsidR="00133419" w:rsidRPr="00CB5C4F" w14:paraId="7BD6A10C" w14:textId="77777777" w:rsidTr="009C3E7F">
        <w:trPr>
          <w:trHeight w:val="271"/>
        </w:trPr>
        <w:tc>
          <w:tcPr>
            <w:tcW w:w="210" w:type="pct"/>
          </w:tcPr>
          <w:p w14:paraId="482F98B4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6502156B" w14:textId="77777777" w:rsidR="00133419" w:rsidRPr="0032652D" w:rsidRDefault="00133419" w:rsidP="00133419">
            <w:pPr>
              <w:numPr>
                <w:ilvl w:val="0"/>
                <w:numId w:val="36"/>
              </w:numPr>
              <w:tabs>
                <w:tab w:val="left" w:pos="2268"/>
              </w:tabs>
              <w:spacing w:before="60"/>
              <w:ind w:right="95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32652D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Structural fragment space</w:t>
            </w:r>
          </w:p>
          <w:p w14:paraId="1BFC9685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2E292755" w14:textId="47EE223D" w:rsidR="00133419" w:rsidRPr="00603A92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reliability.fragment }}</w:t>
            </w:r>
          </w:p>
        </w:tc>
      </w:tr>
      <w:tr w:rsidR="00133419" w:rsidRPr="00CB5C4F" w14:paraId="4338634F" w14:textId="77777777" w:rsidTr="009C3E7F">
        <w:trPr>
          <w:trHeight w:val="271"/>
        </w:trPr>
        <w:tc>
          <w:tcPr>
            <w:tcW w:w="210" w:type="pct"/>
          </w:tcPr>
          <w:p w14:paraId="73ED39E6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6ED32629" w14:textId="77777777" w:rsidR="00133419" w:rsidRPr="00CB5C4F" w:rsidRDefault="00133419" w:rsidP="00133419">
            <w:pPr>
              <w:numPr>
                <w:ilvl w:val="0"/>
                <w:numId w:val="36"/>
              </w:numPr>
              <w:tabs>
                <w:tab w:val="left" w:pos="2268"/>
              </w:tabs>
              <w:spacing w:before="60"/>
              <w:ind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Response space</w:t>
            </w:r>
          </w:p>
        </w:tc>
        <w:tc>
          <w:tcPr>
            <w:tcW w:w="3333" w:type="pct"/>
          </w:tcPr>
          <w:p w14:paraId="083A64C4" w14:textId="2CB0AEBE" w:rsidR="00133419" w:rsidRPr="00603A92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reliability.response }}</w:t>
            </w:r>
          </w:p>
        </w:tc>
      </w:tr>
      <w:tr w:rsidR="00133419" w:rsidRPr="00CB5C4F" w14:paraId="42450973" w14:textId="77777777" w:rsidTr="009C3E7F">
        <w:trPr>
          <w:trHeight w:val="271"/>
        </w:trPr>
        <w:tc>
          <w:tcPr>
            <w:tcW w:w="210" w:type="pct"/>
          </w:tcPr>
          <w:p w14:paraId="654698B3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605D0469" w14:textId="77777777" w:rsidR="00133419" w:rsidRPr="00CB5C4F" w:rsidRDefault="00133419" w:rsidP="00133419">
            <w:pPr>
              <w:numPr>
                <w:ilvl w:val="0"/>
                <w:numId w:val="36"/>
              </w:numPr>
              <w:tabs>
                <w:tab w:val="left" w:pos="2268"/>
              </w:tabs>
              <w:spacing w:before="60"/>
              <w:ind w:right="9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Mechanism considerations</w:t>
            </w:r>
          </w:p>
        </w:tc>
        <w:tc>
          <w:tcPr>
            <w:tcW w:w="3333" w:type="pct"/>
          </w:tcPr>
          <w:p w14:paraId="052A4927" w14:textId="256CDD35" w:rsidR="00133419" w:rsidRPr="00603A92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reliability.mechanism }}</w:t>
            </w:r>
          </w:p>
        </w:tc>
      </w:tr>
      <w:tr w:rsidR="00133419" w:rsidRPr="00CB5C4F" w14:paraId="39FD74D8" w14:textId="77777777" w:rsidTr="009C3E7F">
        <w:trPr>
          <w:trHeight w:val="271"/>
        </w:trPr>
        <w:tc>
          <w:tcPr>
            <w:tcW w:w="210" w:type="pct"/>
          </w:tcPr>
          <w:p w14:paraId="6D886807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250BB9EC" w14:textId="77777777" w:rsidR="00133419" w:rsidRPr="0032652D" w:rsidRDefault="00133419" w:rsidP="00133419">
            <w:pPr>
              <w:numPr>
                <w:ilvl w:val="0"/>
                <w:numId w:val="36"/>
              </w:numPr>
              <w:tabs>
                <w:tab w:val="left" w:pos="2268"/>
              </w:tabs>
              <w:spacing w:before="60"/>
              <w:ind w:right="95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32652D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Metabolic considerations</w:t>
            </w:r>
          </w:p>
          <w:p w14:paraId="4DE8636E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6C98DCA1" w14:textId="2547034F" w:rsidR="00133419" w:rsidRPr="009448D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reliability.metabolism }}</w:t>
            </w:r>
          </w:p>
          <w:p w14:paraId="3F54F9BC" w14:textId="77777777" w:rsidR="00133419" w:rsidRPr="00603A92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</w:p>
        </w:tc>
      </w:tr>
      <w:tr w:rsidR="00133419" w:rsidRPr="00CB5C4F" w14:paraId="06B0B445" w14:textId="77777777" w:rsidTr="009C3E7F">
        <w:trPr>
          <w:trHeight w:val="271"/>
        </w:trPr>
        <w:tc>
          <w:tcPr>
            <w:tcW w:w="210" w:type="pct"/>
          </w:tcPr>
          <w:p w14:paraId="4B784A40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60C55389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additional reliability aspects</w:t>
            </w:r>
          </w:p>
        </w:tc>
        <w:tc>
          <w:tcPr>
            <w:tcW w:w="3333" w:type="pct"/>
          </w:tcPr>
          <w:p w14:paraId="0D22AA41" w14:textId="74670771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{{ reliability.comments }}</w:t>
            </w:r>
          </w:p>
          <w:p w14:paraId="05EA4048" w14:textId="77777777" w:rsidR="00133419" w:rsidRPr="00CB5C4F" w:rsidRDefault="00133419" w:rsidP="0013341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133419" w:rsidRPr="00CB5C4F" w14:paraId="066BD0AE" w14:textId="77777777" w:rsidTr="009C3E7F">
        <w:trPr>
          <w:trHeight w:val="749"/>
        </w:trPr>
        <w:tc>
          <w:tcPr>
            <w:tcW w:w="210" w:type="pct"/>
          </w:tcPr>
          <w:p w14:paraId="440071B0" w14:textId="77777777" w:rsidR="00133419" w:rsidRPr="00CB5C4F" w:rsidRDefault="00133419" w:rsidP="0013341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</w:t>
            </w:r>
          </w:p>
        </w:tc>
        <w:tc>
          <w:tcPr>
            <w:tcW w:w="1457" w:type="pct"/>
          </w:tcPr>
          <w:p w14:paraId="601656BC" w14:textId="77777777" w:rsidR="00133419" w:rsidRPr="00CB5C4F" w:rsidRDefault="00133419" w:rsidP="0013341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Analogues</w:t>
            </w:r>
          </w:p>
        </w:tc>
        <w:tc>
          <w:tcPr>
            <w:tcW w:w="3333" w:type="pct"/>
          </w:tcPr>
          <w:p w14:paraId="540A566B" w14:textId="77777777" w:rsidR="00133419" w:rsidRPr="00CB5C4F" w:rsidRDefault="00133419" w:rsidP="0013341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  <w:t>List the structural and/or mechanistic analogues with associated experimental data that can be used to support the reliability of the prediction. For each analogue indicate:</w:t>
            </w:r>
          </w:p>
          <w:p w14:paraId="2BA224D5" w14:textId="77777777" w:rsidR="00133419" w:rsidRPr="00CB5C4F" w:rsidRDefault="00133419" w:rsidP="0013341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</w:tr>
      <w:tr w:rsidR="00FF6098" w:rsidRPr="00CB5C4F" w14:paraId="0F85CC68" w14:textId="77777777" w:rsidTr="009C3E7F">
        <w:trPr>
          <w:trHeight w:val="749"/>
        </w:trPr>
        <w:tc>
          <w:tcPr>
            <w:tcW w:w="210" w:type="pct"/>
          </w:tcPr>
          <w:p w14:paraId="713159C2" w14:textId="77777777" w:rsidR="00FF6098" w:rsidRPr="00CB5C4F" w:rsidRDefault="00FF6098" w:rsidP="00FF6098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D4D4A4F" w14:textId="77777777" w:rsidR="00FF6098" w:rsidRPr="0032652D" w:rsidRDefault="00FF6098" w:rsidP="00FF6098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b/>
                <w:iCs/>
                <w:sz w:val="20"/>
                <w:szCs w:val="20"/>
              </w:rPr>
            </w:pPr>
            <w:r w:rsidRPr="0032652D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Identifiers</w:t>
            </w:r>
          </w:p>
        </w:tc>
        <w:tc>
          <w:tcPr>
            <w:tcW w:w="3333" w:type="pct"/>
          </w:tcPr>
          <w:p w14:paraId="4DABF67F" w14:textId="2AB1C469" w:rsidR="00FF6098" w:rsidRPr="00CB5C4F" w:rsidRDefault="00FF6098" w:rsidP="00FF6098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{{ analogue</w:t>
            </w:r>
            <w:r w:rsidR="00DE7A37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.smiles }}</w:t>
            </w:r>
          </w:p>
          <w:p w14:paraId="52292539" w14:textId="0224826B" w:rsidR="00FF6098" w:rsidRPr="00812C85" w:rsidRDefault="00FF6098" w:rsidP="00FF609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F6098" w:rsidRPr="00CB5C4F" w14:paraId="35819507" w14:textId="77777777" w:rsidTr="009C3E7F">
        <w:trPr>
          <w:trHeight w:val="749"/>
        </w:trPr>
        <w:tc>
          <w:tcPr>
            <w:tcW w:w="210" w:type="pct"/>
          </w:tcPr>
          <w:p w14:paraId="1AFF7D50" w14:textId="77777777" w:rsidR="00FF6098" w:rsidRPr="00CB5C4F" w:rsidRDefault="00FF6098" w:rsidP="00FF6098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56771D22" w14:textId="77777777" w:rsidR="00FF6098" w:rsidRPr="00CB5C4F" w:rsidRDefault="00FF6098" w:rsidP="00FF6098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Source of the analogue</w:t>
            </w:r>
          </w:p>
        </w:tc>
        <w:tc>
          <w:tcPr>
            <w:tcW w:w="3333" w:type="pct"/>
          </w:tcPr>
          <w:p w14:paraId="3DC342CA" w14:textId="3B45E189" w:rsidR="00FF6098" w:rsidRPr="00A05427" w:rsidRDefault="00FF6098" w:rsidP="00FF609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>{</w:t>
            </w:r>
            <w:r>
              <w:rPr>
                <w:rFonts w:asciiTheme="majorHAnsi" w:hAnsiTheme="majorHAnsi"/>
                <w:sz w:val="20"/>
                <w:szCs w:val="20"/>
              </w:rPr>
              <w:t>{ analogues.source }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}</w:t>
            </w:r>
          </w:p>
          <w:p w14:paraId="145C56FB" w14:textId="77777777" w:rsidR="00FF6098" w:rsidRPr="00603A92" w:rsidRDefault="00FF6098" w:rsidP="00FF6098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</w:p>
        </w:tc>
      </w:tr>
      <w:tr w:rsidR="00FF6098" w:rsidRPr="00DB0A47" w14:paraId="511413E1" w14:textId="77777777" w:rsidTr="009C3E7F">
        <w:trPr>
          <w:trHeight w:val="749"/>
        </w:trPr>
        <w:tc>
          <w:tcPr>
            <w:tcW w:w="210" w:type="pct"/>
          </w:tcPr>
          <w:p w14:paraId="473F1013" w14:textId="77777777" w:rsidR="00FF6098" w:rsidRPr="00CB5C4F" w:rsidRDefault="00FF6098" w:rsidP="00FF6098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59587D45" w14:textId="77777777" w:rsidR="00FF6098" w:rsidRPr="0084511F" w:rsidRDefault="00FF6098" w:rsidP="00FF6098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Experimental value for the property of interest</w:t>
            </w:r>
          </w:p>
          <w:p w14:paraId="32CAAE23" w14:textId="77777777" w:rsidR="00FF6098" w:rsidRPr="00CB5C4F" w:rsidRDefault="00FF6098" w:rsidP="00FF6098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74E35A82" w14:textId="4DD0B4FE" w:rsidR="00B91766" w:rsidRPr="00B91766" w:rsidRDefault="00B91766" w:rsidP="00FF6098">
            <w:pPr>
              <w:jc w:val="left"/>
              <w:rPr>
                <w:rFonts w:asciiTheme="majorHAnsi" w:hAnsiTheme="majorHAnsi"/>
                <w:sz w:val="20"/>
                <w:szCs w:val="20"/>
                <w:lang w:val="fr-FR"/>
              </w:rPr>
            </w:pPr>
            <w:r w:rsidRPr="00B91766">
              <w:rPr>
                <w:rFonts w:asciiTheme="majorHAnsi" w:hAnsiTheme="majorHAnsi"/>
                <w:sz w:val="20"/>
                <w:szCs w:val="20"/>
                <w:lang w:val="fr-FR"/>
              </w:rPr>
              <w:t>{{ "%0.2f" | format( analogues.value | float) }}</w:t>
            </w:r>
          </w:p>
        </w:tc>
      </w:tr>
      <w:tr w:rsidR="003F1963" w:rsidRPr="00CB5C4F" w14:paraId="2A355B7C" w14:textId="77777777" w:rsidTr="009C3E7F">
        <w:trPr>
          <w:trHeight w:val="749"/>
        </w:trPr>
        <w:tc>
          <w:tcPr>
            <w:tcW w:w="210" w:type="pct"/>
          </w:tcPr>
          <w:p w14:paraId="0A4B72E3" w14:textId="77777777" w:rsidR="003F1963" w:rsidRPr="00B91766" w:rsidRDefault="003F1963" w:rsidP="003F1963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  <w:lang w:val="fr-FR"/>
              </w:rPr>
            </w:pPr>
          </w:p>
        </w:tc>
        <w:tc>
          <w:tcPr>
            <w:tcW w:w="1457" w:type="pct"/>
          </w:tcPr>
          <w:p w14:paraId="0B832145" w14:textId="77777777" w:rsidR="003F1963" w:rsidRPr="00CB5C4F" w:rsidRDefault="003F1963" w:rsidP="003F1963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Reference for experimental value</w:t>
            </w:r>
          </w:p>
        </w:tc>
        <w:tc>
          <w:tcPr>
            <w:tcW w:w="3333" w:type="pct"/>
          </w:tcPr>
          <w:p w14:paraId="196A2A1D" w14:textId="2D44965C" w:rsidR="006C6D58" w:rsidRPr="00A05427" w:rsidRDefault="003F1963" w:rsidP="006C6D5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054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D58" w:rsidRPr="00A05427">
              <w:rPr>
                <w:rFonts w:asciiTheme="majorHAnsi" w:hAnsiTheme="majorHAnsi"/>
                <w:sz w:val="20"/>
                <w:szCs w:val="20"/>
              </w:rPr>
              <w:t>{</w:t>
            </w:r>
            <w:r w:rsidR="006C6D58">
              <w:rPr>
                <w:rFonts w:asciiTheme="majorHAnsi" w:hAnsiTheme="majorHAnsi"/>
                <w:sz w:val="20"/>
                <w:szCs w:val="20"/>
              </w:rPr>
              <w:t>{ analogues.reference }</w:t>
            </w:r>
            <w:r w:rsidR="006C6D58" w:rsidRPr="00A05427">
              <w:rPr>
                <w:rFonts w:asciiTheme="majorHAnsi" w:hAnsiTheme="majorHAnsi"/>
                <w:sz w:val="20"/>
                <w:szCs w:val="20"/>
              </w:rPr>
              <w:t>}</w:t>
            </w:r>
          </w:p>
          <w:p w14:paraId="572E6714" w14:textId="18DE59A1" w:rsidR="003F1963" w:rsidRPr="00812C85" w:rsidRDefault="003F1963" w:rsidP="003F1963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F1963" w:rsidRPr="00CB5C4F" w14:paraId="70AB60CF" w14:textId="77777777" w:rsidTr="009C3E7F">
        <w:trPr>
          <w:trHeight w:val="749"/>
        </w:trPr>
        <w:tc>
          <w:tcPr>
            <w:tcW w:w="210" w:type="pct"/>
          </w:tcPr>
          <w:p w14:paraId="5C036921" w14:textId="77777777" w:rsidR="003F1963" w:rsidRPr="00CB5C4F" w:rsidRDefault="003F1963" w:rsidP="003F1963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09E502F7" w14:textId="77777777" w:rsidR="003F1963" w:rsidRPr="00CB5C4F" w:rsidRDefault="003F1963" w:rsidP="003F1963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 xml:space="preserve">Predicted </w:t>
            </w:r>
            <w:r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value for the property of interest</w:t>
            </w:r>
          </w:p>
        </w:tc>
        <w:tc>
          <w:tcPr>
            <w:tcW w:w="3333" w:type="pct"/>
          </w:tcPr>
          <w:p w14:paraId="311E40DE" w14:textId="0F05BE2F" w:rsidR="005D081B" w:rsidRPr="005D081B" w:rsidRDefault="005D081B" w:rsidP="003F1963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5D081B">
              <w:rPr>
                <w:rFonts w:asciiTheme="majorHAnsi" w:hAnsiTheme="majorHAnsi"/>
                <w:sz w:val="20"/>
                <w:szCs w:val="20"/>
              </w:rPr>
              <w:t>{{ "%0.2f" | format( analogues.</w:t>
            </w:r>
            <w:r>
              <w:rPr>
                <w:rFonts w:asciiTheme="majorHAnsi" w:hAnsiTheme="majorHAnsi"/>
                <w:sz w:val="20"/>
                <w:szCs w:val="20"/>
              </w:rPr>
              <w:t>predicted_</w:t>
            </w:r>
            <w:r w:rsidRPr="005D081B">
              <w:rPr>
                <w:rFonts w:asciiTheme="majorHAnsi" w:hAnsiTheme="majorHAnsi"/>
                <w:sz w:val="20"/>
                <w:szCs w:val="20"/>
              </w:rPr>
              <w:t>value | float) }}</w:t>
            </w:r>
          </w:p>
        </w:tc>
      </w:tr>
      <w:tr w:rsidR="00EA6749" w:rsidRPr="00CB5C4F" w14:paraId="0DB63ED1" w14:textId="77777777" w:rsidTr="009C3E7F">
        <w:trPr>
          <w:trHeight w:val="749"/>
        </w:trPr>
        <w:tc>
          <w:tcPr>
            <w:tcW w:w="210" w:type="pct"/>
          </w:tcPr>
          <w:p w14:paraId="79ADCF12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BEDD8B5" w14:textId="77777777" w:rsidR="00EA6749" w:rsidRPr="00CB5C4F" w:rsidRDefault="00EA6749" w:rsidP="00EA6749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Accuracy of the prediction</w:t>
            </w:r>
          </w:p>
        </w:tc>
        <w:tc>
          <w:tcPr>
            <w:tcW w:w="3333" w:type="pct"/>
          </w:tcPr>
          <w:p w14:paraId="31510EEC" w14:textId="32ACC755" w:rsidR="00EA6749" w:rsidRPr="00812C85" w:rsidRDefault="00EA6749" w:rsidP="00EA674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analogues.accuracy }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}</w:t>
            </w:r>
          </w:p>
        </w:tc>
      </w:tr>
      <w:tr w:rsidR="00EA6749" w:rsidRPr="00CB5C4F" w14:paraId="46523D87" w14:textId="77777777" w:rsidTr="009C3E7F">
        <w:trPr>
          <w:trHeight w:val="749"/>
        </w:trPr>
        <w:tc>
          <w:tcPr>
            <w:tcW w:w="210" w:type="pct"/>
          </w:tcPr>
          <w:p w14:paraId="23948B8E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4BA7FD6" w14:textId="77777777" w:rsidR="00EA6749" w:rsidRPr="00CB5C4F" w:rsidRDefault="00EA6749" w:rsidP="00EA6749">
            <w:pPr>
              <w:numPr>
                <w:ilvl w:val="0"/>
                <w:numId w:val="41"/>
              </w:numPr>
              <w:tabs>
                <w:tab w:val="left" w:pos="2088"/>
              </w:tabs>
              <w:spacing w:before="61"/>
              <w:ind w:right="94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iCs/>
                <w:sz w:val="20"/>
                <w:szCs w:val="20"/>
              </w:rPr>
              <w:t>Comments on similarity</w:t>
            </w:r>
          </w:p>
        </w:tc>
        <w:tc>
          <w:tcPr>
            <w:tcW w:w="3333" w:type="pct"/>
          </w:tcPr>
          <w:p w14:paraId="557A0D04" w14:textId="435D4CD1" w:rsidR="00EA6749" w:rsidRPr="00812C85" w:rsidRDefault="00DB0A47" w:rsidP="00EA674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analogues.</w:t>
            </w:r>
            <w:r>
              <w:rPr>
                <w:rFonts w:asciiTheme="majorHAnsi" w:hAnsiTheme="majorHAnsi"/>
                <w:sz w:val="20"/>
                <w:szCs w:val="20"/>
              </w:rPr>
              <w:t>similarity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}</w:t>
            </w:r>
            <w:r w:rsidRPr="00A05427">
              <w:rPr>
                <w:rFonts w:asciiTheme="majorHAnsi" w:hAnsiTheme="majorHAnsi"/>
                <w:sz w:val="20"/>
                <w:szCs w:val="20"/>
              </w:rPr>
              <w:t>}</w:t>
            </w:r>
          </w:p>
        </w:tc>
      </w:tr>
      <w:tr w:rsidR="00EA6749" w:rsidRPr="00CB5C4F" w14:paraId="01D026EC" w14:textId="77777777" w:rsidTr="009C3E7F">
        <w:trPr>
          <w:trHeight w:val="749"/>
        </w:trPr>
        <w:tc>
          <w:tcPr>
            <w:tcW w:w="210" w:type="pct"/>
          </w:tcPr>
          <w:p w14:paraId="5C0F2D2C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4D44D59D" w14:textId="77777777" w:rsidR="00EA6749" w:rsidRPr="00CB5C4F" w:rsidRDefault="00EA6749" w:rsidP="00EA674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Considerations on analogues</w:t>
            </w:r>
          </w:p>
          <w:p w14:paraId="64C3BFB3" w14:textId="77777777" w:rsidR="00EA6749" w:rsidRPr="00CB5C4F" w:rsidRDefault="00EA6749" w:rsidP="00EA6749">
            <w:pPr>
              <w:spacing w:line="229" w:lineRule="exact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3333" w:type="pct"/>
          </w:tcPr>
          <w:p w14:paraId="449E23CC" w14:textId="6E9A3182" w:rsidR="00EA6749" w:rsidRPr="003A4895" w:rsidRDefault="00EA6749" w:rsidP="00EA674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analogues.considerations }}</w:t>
            </w:r>
          </w:p>
        </w:tc>
      </w:tr>
      <w:tr w:rsidR="00EA6749" w:rsidRPr="00CB5C4F" w14:paraId="5BEFAAF0" w14:textId="77777777" w:rsidTr="009C3E7F">
        <w:trPr>
          <w:trHeight w:val="749"/>
        </w:trPr>
        <w:tc>
          <w:tcPr>
            <w:tcW w:w="210" w:type="pct"/>
          </w:tcPr>
          <w:p w14:paraId="2971EF19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57" w:type="pct"/>
          </w:tcPr>
          <w:p w14:paraId="12EE50E1" w14:textId="77777777" w:rsidR="00EA6749" w:rsidRPr="00CB5C4F" w:rsidRDefault="00EA6749" w:rsidP="00EA6749">
            <w:pPr>
              <w:spacing w:line="229" w:lineRule="exact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Comments on analogues</w:t>
            </w:r>
          </w:p>
        </w:tc>
        <w:tc>
          <w:tcPr>
            <w:tcW w:w="3333" w:type="pct"/>
          </w:tcPr>
          <w:p w14:paraId="5BA17418" w14:textId="1EFC79A7" w:rsidR="00EA6749" w:rsidRPr="00603A92" w:rsidRDefault="00EA6749" w:rsidP="00EA674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analogues.comments }}</w:t>
            </w:r>
          </w:p>
        </w:tc>
      </w:tr>
      <w:tr w:rsidR="00EA6749" w:rsidRPr="00CB5C4F" w14:paraId="20C696D0" w14:textId="77777777" w:rsidTr="009C3E7F">
        <w:trPr>
          <w:trHeight w:val="749"/>
        </w:trPr>
        <w:tc>
          <w:tcPr>
            <w:tcW w:w="210" w:type="pct"/>
          </w:tcPr>
          <w:p w14:paraId="147D9A73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7.5</w:t>
            </w:r>
          </w:p>
        </w:tc>
        <w:tc>
          <w:tcPr>
            <w:tcW w:w="1457" w:type="pct"/>
          </w:tcPr>
          <w:p w14:paraId="319AD86A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Other reliable information on the property</w:t>
            </w:r>
            <w:r w:rsidRPr="00CB5C4F">
              <w:rPr>
                <w:rFonts w:asciiTheme="majorHAnsi" w:eastAsia="Times New Roman" w:hAnsiTheme="majorHAnsi" w:cstheme="minorHAnsi"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333" w:type="pct"/>
          </w:tcPr>
          <w:p w14:paraId="1C6D1B8C" w14:textId="54D99D9D" w:rsidR="00EA6749" w:rsidRPr="0004233E" w:rsidRDefault="00EA6749" w:rsidP="00EA674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reliability.property }}</w:t>
            </w:r>
          </w:p>
        </w:tc>
      </w:tr>
      <w:tr w:rsidR="00EA6749" w:rsidRPr="00CB5C4F" w14:paraId="722F253C" w14:textId="77777777" w:rsidTr="009C3E7F">
        <w:trPr>
          <w:trHeight w:val="749"/>
        </w:trPr>
        <w:tc>
          <w:tcPr>
            <w:tcW w:w="210" w:type="pct"/>
          </w:tcPr>
          <w:p w14:paraId="7D9471F1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lastRenderedPageBreak/>
              <w:t>7.6</w:t>
            </w:r>
          </w:p>
        </w:tc>
        <w:tc>
          <w:tcPr>
            <w:tcW w:w="1457" w:type="pct"/>
          </w:tcPr>
          <w:p w14:paraId="42E41639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Conclusion on reliability</w:t>
            </w:r>
          </w:p>
        </w:tc>
        <w:tc>
          <w:tcPr>
            <w:tcW w:w="3333" w:type="pct"/>
          </w:tcPr>
          <w:p w14:paraId="4335634C" w14:textId="6D70526E" w:rsidR="00EA6749" w:rsidRPr="00603A92" w:rsidRDefault="00EA6749" w:rsidP="00EA6749">
            <w:pPr>
              <w:tabs>
                <w:tab w:val="left" w:pos="2088"/>
              </w:tabs>
              <w:spacing w:before="61"/>
              <w:ind w:left="107" w:right="94"/>
              <w:jc w:val="left"/>
              <w:rPr>
                <w:rFonts w:asciiTheme="majorHAnsi" w:eastAsia="Times New Roman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reliability.conclusion }}</w:t>
            </w:r>
          </w:p>
        </w:tc>
      </w:tr>
      <w:tr w:rsidR="00EA6749" w:rsidRPr="00CB5C4F" w14:paraId="13940792" w14:textId="77777777" w:rsidTr="009C3E7F">
        <w:trPr>
          <w:trHeight w:val="749"/>
        </w:trPr>
        <w:tc>
          <w:tcPr>
            <w:tcW w:w="210" w:type="pct"/>
            <w:shd w:val="clear" w:color="auto" w:fill="EEECE1" w:themeFill="background2"/>
          </w:tcPr>
          <w:p w14:paraId="15B46BB5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hAnsiTheme="majorHAnsi" w:cstheme="minorHAnsi"/>
                <w:sz w:val="20"/>
                <w:szCs w:val="20"/>
              </w:rPr>
              <w:t>8</w:t>
            </w:r>
          </w:p>
        </w:tc>
        <w:tc>
          <w:tcPr>
            <w:tcW w:w="1457" w:type="pct"/>
            <w:shd w:val="clear" w:color="auto" w:fill="EEECE1" w:themeFill="background2"/>
          </w:tcPr>
          <w:p w14:paraId="4594AA70" w14:textId="77777777" w:rsidR="00EA6749" w:rsidRPr="00CB5C4F" w:rsidRDefault="00EA6749" w:rsidP="00EA6749">
            <w:pPr>
              <w:pStyle w:val="TableParagraph"/>
              <w:spacing w:before="54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Purpose of use (for regulatory applications) </w:t>
            </w:r>
          </w:p>
        </w:tc>
        <w:tc>
          <w:tcPr>
            <w:tcW w:w="3333" w:type="pct"/>
            <w:shd w:val="clear" w:color="auto" w:fill="EEECE1" w:themeFill="background2"/>
          </w:tcPr>
          <w:p w14:paraId="735B608D" w14:textId="77777777" w:rsidR="00EA6749" w:rsidRPr="00CB5C4F" w:rsidRDefault="00EA6749" w:rsidP="00EA6749">
            <w:pPr>
              <w:spacing w:before="54"/>
              <w:ind w:left="107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hAnsiTheme="majorHAnsi" w:cstheme="minorHAnsi"/>
                <w:i/>
                <w:sz w:val="20"/>
                <w:szCs w:val="20"/>
              </w:rPr>
              <w:t>This information aims to facilitate considerations about the adequacy of the (Q)SAR prediction or the result derived from multiple predictions for a specific regulatory use</w:t>
            </w:r>
          </w:p>
        </w:tc>
      </w:tr>
      <w:tr w:rsidR="00EA6749" w:rsidRPr="00CB5C4F" w14:paraId="67ADA038" w14:textId="77777777" w:rsidTr="009C3E7F">
        <w:trPr>
          <w:trHeight w:val="355"/>
        </w:trPr>
        <w:tc>
          <w:tcPr>
            <w:tcW w:w="210" w:type="pct"/>
          </w:tcPr>
          <w:p w14:paraId="30F339BE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8.1.</w:t>
            </w:r>
          </w:p>
        </w:tc>
        <w:tc>
          <w:tcPr>
            <w:tcW w:w="1457" w:type="pct"/>
          </w:tcPr>
          <w:p w14:paraId="7DFAEF5C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Regulatory purpose</w:t>
            </w:r>
          </w:p>
        </w:tc>
        <w:tc>
          <w:tcPr>
            <w:tcW w:w="3333" w:type="pct"/>
          </w:tcPr>
          <w:p w14:paraId="1EBD8540" w14:textId="48676ECF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purpose.purpose }}</w:t>
            </w:r>
          </w:p>
        </w:tc>
      </w:tr>
      <w:tr w:rsidR="00EA6749" w:rsidRPr="00CB5C4F" w14:paraId="70AAC1B0" w14:textId="77777777" w:rsidTr="009C3E7F">
        <w:trPr>
          <w:trHeight w:val="749"/>
        </w:trPr>
        <w:tc>
          <w:tcPr>
            <w:tcW w:w="210" w:type="pct"/>
          </w:tcPr>
          <w:p w14:paraId="0AE8787C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8.2.</w:t>
            </w:r>
          </w:p>
        </w:tc>
        <w:tc>
          <w:tcPr>
            <w:tcW w:w="1457" w:type="pct"/>
          </w:tcPr>
          <w:p w14:paraId="1362F55B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Approach for regulatory interpretation of the prediction or result derived from multiple predictions</w:t>
            </w: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3333" w:type="pct"/>
          </w:tcPr>
          <w:p w14:paraId="566B6266" w14:textId="5C7D06C1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purpose.approach }}</w:t>
            </w:r>
          </w:p>
        </w:tc>
      </w:tr>
      <w:tr w:rsidR="00EA6749" w:rsidRPr="00CB5C4F" w14:paraId="599B540D" w14:textId="77777777" w:rsidTr="009C3E7F">
        <w:trPr>
          <w:trHeight w:val="749"/>
        </w:trPr>
        <w:tc>
          <w:tcPr>
            <w:tcW w:w="210" w:type="pct"/>
          </w:tcPr>
          <w:p w14:paraId="61D56696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8.3.</w:t>
            </w:r>
          </w:p>
        </w:tc>
        <w:tc>
          <w:tcPr>
            <w:tcW w:w="1457" w:type="pct"/>
          </w:tcPr>
          <w:p w14:paraId="52CD66D3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Regulatory interpretation of the result</w:t>
            </w:r>
          </w:p>
        </w:tc>
        <w:tc>
          <w:tcPr>
            <w:tcW w:w="3333" w:type="pct"/>
          </w:tcPr>
          <w:p w14:paraId="2CEEA0CB" w14:textId="1635DB25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purpose.interpretation }}</w:t>
            </w:r>
          </w:p>
        </w:tc>
      </w:tr>
      <w:tr w:rsidR="00EA6749" w:rsidRPr="00CB5C4F" w14:paraId="4CCCBBD0" w14:textId="77777777" w:rsidTr="009C3E7F">
        <w:trPr>
          <w:trHeight w:val="749"/>
        </w:trPr>
        <w:tc>
          <w:tcPr>
            <w:tcW w:w="210" w:type="pct"/>
          </w:tcPr>
          <w:p w14:paraId="36F45B6D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8.4</w:t>
            </w:r>
          </w:p>
        </w:tc>
        <w:tc>
          <w:tcPr>
            <w:tcW w:w="1457" w:type="pct"/>
          </w:tcPr>
          <w:p w14:paraId="5764433B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Uncertainty</w:t>
            </w:r>
          </w:p>
        </w:tc>
        <w:tc>
          <w:tcPr>
            <w:tcW w:w="3333" w:type="pct"/>
          </w:tcPr>
          <w:p w14:paraId="3C741815" w14:textId="0A6FD070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purpose.uncertainty }}</w:t>
            </w:r>
          </w:p>
        </w:tc>
      </w:tr>
      <w:tr w:rsidR="00EA6749" w:rsidRPr="00CB5C4F" w14:paraId="1CB82B38" w14:textId="77777777" w:rsidTr="009C3E7F">
        <w:trPr>
          <w:trHeight w:val="749"/>
        </w:trPr>
        <w:tc>
          <w:tcPr>
            <w:tcW w:w="210" w:type="pct"/>
          </w:tcPr>
          <w:p w14:paraId="654E00C3" w14:textId="77777777" w:rsidR="00EA6749" w:rsidRPr="00CB5C4F" w:rsidRDefault="00EA6749" w:rsidP="00EA6749">
            <w:pPr>
              <w:spacing w:before="50"/>
              <w:ind w:left="107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8.5.</w:t>
            </w:r>
          </w:p>
        </w:tc>
        <w:tc>
          <w:tcPr>
            <w:tcW w:w="1457" w:type="pct"/>
          </w:tcPr>
          <w:p w14:paraId="7C802FBF" w14:textId="77777777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Conclusion</w:t>
            </w:r>
          </w:p>
        </w:tc>
        <w:tc>
          <w:tcPr>
            <w:tcW w:w="3333" w:type="pct"/>
          </w:tcPr>
          <w:p w14:paraId="5CB4BCB4" w14:textId="257AEEFF" w:rsidR="00EA6749" w:rsidRPr="00CB5C4F" w:rsidRDefault="00EA6749" w:rsidP="00EA6749">
            <w:pPr>
              <w:spacing w:line="229" w:lineRule="exact"/>
              <w:ind w:left="165"/>
              <w:jc w:val="left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{{ purpose.conclusion }}</w:t>
            </w:r>
          </w:p>
        </w:tc>
      </w:tr>
      <w:bookmarkEnd w:id="1"/>
    </w:tbl>
    <w:p w14:paraId="7BAA45FB" w14:textId="52E65EAE" w:rsidR="00DA5FA4" w:rsidRPr="00DA5FA4" w:rsidRDefault="00DA5FA4" w:rsidP="00DA5FA4">
      <w:pPr>
        <w:widowControl/>
        <w:spacing w:after="200" w:line="276" w:lineRule="auto"/>
        <w:jc w:val="left"/>
        <w:rPr>
          <w:b/>
        </w:rPr>
      </w:pPr>
    </w:p>
    <w:bookmarkEnd w:id="0"/>
    <w:p w14:paraId="447CF191" w14:textId="77777777" w:rsidR="00B12972" w:rsidRDefault="00B12972" w:rsidP="00B12972">
      <w:pPr>
        <w:pStyle w:val="Para0"/>
      </w:pPr>
    </w:p>
    <w:p w14:paraId="084C1DC6" w14:textId="77777777" w:rsidR="008C340B" w:rsidRDefault="008C340B">
      <w:pPr>
        <w:widowControl/>
        <w:spacing w:after="200" w:line="276" w:lineRule="auto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br w:type="page"/>
      </w:r>
    </w:p>
    <w:p w14:paraId="6B1EDD17" w14:textId="77777777" w:rsidR="008C340B" w:rsidRPr="00E805F8" w:rsidRDefault="008C340B" w:rsidP="001104AF">
      <w:pPr>
        <w:pStyle w:val="Para0"/>
        <w:rPr>
          <w:rFonts w:eastAsia="Times New Roman" w:cstheme="minorHAnsi"/>
          <w:szCs w:val="20"/>
          <w:lang w:val="en-US"/>
        </w:rPr>
      </w:pPr>
      <w:r w:rsidRPr="00E805F8">
        <w:rPr>
          <w:rFonts w:eastAsia="Times New Roman" w:cstheme="minorHAnsi"/>
          <w:szCs w:val="20"/>
          <w:lang w:val="en-US"/>
        </w:rPr>
        <w:lastRenderedPageBreak/>
        <w:t>Further, a mapping with between field numbers in QPRF v.</w:t>
      </w:r>
      <w:r>
        <w:rPr>
          <w:rFonts w:eastAsia="Times New Roman" w:cstheme="minorHAnsi"/>
          <w:szCs w:val="20"/>
          <w:lang w:val="en-US"/>
        </w:rPr>
        <w:t>2</w:t>
      </w:r>
      <w:r w:rsidRPr="00E805F8">
        <w:rPr>
          <w:rFonts w:eastAsia="Times New Roman" w:cstheme="minorHAnsi"/>
          <w:szCs w:val="20"/>
          <w:lang w:val="en-US"/>
        </w:rPr>
        <w:t>.</w:t>
      </w:r>
      <w:r>
        <w:rPr>
          <w:rFonts w:eastAsia="Times New Roman" w:cstheme="minorHAnsi"/>
          <w:szCs w:val="20"/>
          <w:lang w:val="en-US"/>
        </w:rPr>
        <w:t>0</w:t>
      </w:r>
      <w:r w:rsidRPr="00E805F8">
        <w:rPr>
          <w:rFonts w:eastAsia="Times New Roman" w:cstheme="minorHAnsi"/>
          <w:szCs w:val="20"/>
          <w:lang w:val="en-US"/>
        </w:rPr>
        <w:t xml:space="preserve"> </w:t>
      </w:r>
      <w:r w:rsidRPr="00CC483B">
        <w:rPr>
          <w:rFonts w:eastAsia="Times New Roman" w:cstheme="minorHAnsi"/>
          <w:szCs w:val="20"/>
          <w:lang w:val="en-US"/>
        </w:rPr>
        <w:t xml:space="preserve">and QPRF </w:t>
      </w:r>
      <w:r>
        <w:t xml:space="preserve">format v.1.1 in ECHA Guidance </w:t>
      </w:r>
      <w:r w:rsidRPr="00637959">
        <w:t>on</w:t>
      </w:r>
      <w:r>
        <w:t xml:space="preserve"> </w:t>
      </w:r>
      <w:r w:rsidRPr="00637959">
        <w:t>information requirements and</w:t>
      </w:r>
      <w:r>
        <w:t xml:space="preserve"> </w:t>
      </w:r>
      <w:r w:rsidRPr="00637959">
        <w:t>chemical safety assessment</w:t>
      </w:r>
      <w:r>
        <w:t xml:space="preserve"> Chapter R6</w:t>
      </w:r>
      <w:r>
        <w:rPr>
          <w:rStyle w:val="FootnoteReference"/>
        </w:rPr>
        <w:footnoteReference w:id="1"/>
      </w:r>
      <w:r w:rsidRPr="00CC483B">
        <w:rPr>
          <w:rFonts w:eastAsia="Times New Roman" w:cstheme="minorHAnsi"/>
          <w:szCs w:val="20"/>
          <w:lang w:val="en-US"/>
        </w:rPr>
        <w:t xml:space="preserve"> </w:t>
      </w:r>
      <w:r w:rsidRPr="00E805F8">
        <w:rPr>
          <w:rFonts w:eastAsia="Times New Roman" w:cstheme="minorHAnsi"/>
          <w:szCs w:val="20"/>
          <w:lang w:val="en-US"/>
        </w:rPr>
        <w:t>is provided.</w:t>
      </w:r>
    </w:p>
    <w:p w14:paraId="1A14A2FC" w14:textId="77777777" w:rsidR="008C340B" w:rsidRPr="007E7B52" w:rsidRDefault="008C340B" w:rsidP="008C340B">
      <w:pPr>
        <w:autoSpaceDE w:val="0"/>
        <w:autoSpaceDN w:val="0"/>
        <w:spacing w:before="8"/>
        <w:ind w:right="228"/>
        <w:jc w:val="lef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255"/>
        <w:gridCol w:w="1403"/>
        <w:gridCol w:w="1559"/>
      </w:tblGrid>
      <w:tr w:rsidR="008C340B" w:rsidRPr="00CB5C4F" w14:paraId="6950569D" w14:textId="77777777" w:rsidTr="00DD4E1B">
        <w:trPr>
          <w:trHeight w:val="285"/>
        </w:trPr>
        <w:tc>
          <w:tcPr>
            <w:tcW w:w="5255" w:type="dxa"/>
            <w:shd w:val="clear" w:color="auto" w:fill="EEECE1"/>
            <w:noWrap/>
            <w:hideMark/>
          </w:tcPr>
          <w:p w14:paraId="24BD591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QPRF mapping</w:t>
            </w:r>
          </w:p>
        </w:tc>
        <w:tc>
          <w:tcPr>
            <w:tcW w:w="1403" w:type="dxa"/>
            <w:shd w:val="clear" w:color="auto" w:fill="EEECE1"/>
            <w:noWrap/>
            <w:hideMark/>
          </w:tcPr>
          <w:p w14:paraId="0F1096E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QPRF v2</w:t>
            </w:r>
            <w:r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.0</w:t>
            </w: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EEECE1"/>
            <w:noWrap/>
            <w:hideMark/>
          </w:tcPr>
          <w:p w14:paraId="0A7944C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QPRF v.1.1</w:t>
            </w:r>
          </w:p>
        </w:tc>
      </w:tr>
      <w:tr w:rsidR="008C340B" w:rsidRPr="00CB5C4F" w14:paraId="6D15A097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A17BA7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Administrative information</w:t>
            </w:r>
          </w:p>
        </w:tc>
        <w:tc>
          <w:tcPr>
            <w:tcW w:w="1403" w:type="dxa"/>
            <w:noWrap/>
            <w:hideMark/>
          </w:tcPr>
          <w:p w14:paraId="0B58997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6103E28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</w:t>
            </w:r>
          </w:p>
        </w:tc>
      </w:tr>
      <w:tr w:rsidR="008C340B" w:rsidRPr="00CB5C4F" w14:paraId="5CB9333E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1BEBB5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Date of QPRF</w:t>
            </w:r>
          </w:p>
        </w:tc>
        <w:tc>
          <w:tcPr>
            <w:tcW w:w="1403" w:type="dxa"/>
            <w:noWrap/>
            <w:hideMark/>
          </w:tcPr>
          <w:p w14:paraId="3D26B80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1.1</w:t>
            </w:r>
          </w:p>
        </w:tc>
        <w:tc>
          <w:tcPr>
            <w:tcW w:w="1559" w:type="dxa"/>
            <w:noWrap/>
            <w:hideMark/>
          </w:tcPr>
          <w:p w14:paraId="116EA4E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2.1</w:t>
            </w:r>
          </w:p>
        </w:tc>
      </w:tr>
      <w:tr w:rsidR="008C340B" w:rsidRPr="00CB5C4F" w14:paraId="757D518A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7EFBEF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QPRF author and contact details</w:t>
            </w:r>
          </w:p>
        </w:tc>
        <w:tc>
          <w:tcPr>
            <w:tcW w:w="1403" w:type="dxa"/>
            <w:noWrap/>
            <w:hideMark/>
          </w:tcPr>
          <w:p w14:paraId="537EFE9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1.2</w:t>
            </w:r>
          </w:p>
        </w:tc>
        <w:tc>
          <w:tcPr>
            <w:tcW w:w="1559" w:type="dxa"/>
            <w:noWrap/>
            <w:hideMark/>
          </w:tcPr>
          <w:p w14:paraId="49F9213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2.2</w:t>
            </w:r>
          </w:p>
        </w:tc>
      </w:tr>
      <w:tr w:rsidR="008C340B" w:rsidRPr="00CB5C4F" w14:paraId="0A4C52C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3AE0B4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26F45FA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0806DCA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6EA22811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D10812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Substance</w:t>
            </w:r>
          </w:p>
        </w:tc>
        <w:tc>
          <w:tcPr>
            <w:tcW w:w="1403" w:type="dxa"/>
            <w:noWrap/>
            <w:hideMark/>
          </w:tcPr>
          <w:p w14:paraId="6D37550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7EC5357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</w:t>
            </w:r>
          </w:p>
        </w:tc>
      </w:tr>
      <w:tr w:rsidR="008C340B" w:rsidRPr="00CB5C4F" w14:paraId="2F5161F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DE819C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CAS number</w:t>
            </w:r>
          </w:p>
        </w:tc>
        <w:tc>
          <w:tcPr>
            <w:tcW w:w="1403" w:type="dxa"/>
            <w:noWrap/>
            <w:hideMark/>
          </w:tcPr>
          <w:p w14:paraId="2C3195A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2.1</w:t>
            </w:r>
          </w:p>
        </w:tc>
        <w:tc>
          <w:tcPr>
            <w:tcW w:w="1559" w:type="dxa"/>
            <w:noWrap/>
            <w:hideMark/>
          </w:tcPr>
          <w:p w14:paraId="0547D20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1.1</w:t>
            </w:r>
          </w:p>
        </w:tc>
      </w:tr>
      <w:tr w:rsidR="008C340B" w:rsidRPr="00CB5C4F" w14:paraId="7D412AFA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028DBA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EC number</w:t>
            </w:r>
          </w:p>
        </w:tc>
        <w:tc>
          <w:tcPr>
            <w:tcW w:w="1403" w:type="dxa"/>
            <w:noWrap/>
            <w:hideMark/>
          </w:tcPr>
          <w:p w14:paraId="1A7FB77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2.2</w:t>
            </w:r>
          </w:p>
        </w:tc>
        <w:tc>
          <w:tcPr>
            <w:tcW w:w="1559" w:type="dxa"/>
            <w:noWrap/>
            <w:hideMark/>
          </w:tcPr>
          <w:p w14:paraId="30AD23B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1.2</w:t>
            </w:r>
          </w:p>
        </w:tc>
      </w:tr>
      <w:tr w:rsidR="008C340B" w:rsidRPr="00CB5C4F" w14:paraId="6139203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81ABBC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Other numerical identifiers</w:t>
            </w:r>
          </w:p>
        </w:tc>
        <w:tc>
          <w:tcPr>
            <w:tcW w:w="1403" w:type="dxa"/>
            <w:noWrap/>
            <w:hideMark/>
          </w:tcPr>
          <w:p w14:paraId="44A3481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2.3</w:t>
            </w:r>
          </w:p>
        </w:tc>
        <w:tc>
          <w:tcPr>
            <w:tcW w:w="1559" w:type="dxa"/>
            <w:noWrap/>
            <w:hideMark/>
          </w:tcPr>
          <w:p w14:paraId="47108E8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557E3334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795E73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Chemical name</w:t>
            </w:r>
          </w:p>
        </w:tc>
        <w:tc>
          <w:tcPr>
            <w:tcW w:w="1403" w:type="dxa"/>
            <w:noWrap/>
            <w:hideMark/>
          </w:tcPr>
          <w:p w14:paraId="7CD5531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2.4</w:t>
            </w:r>
          </w:p>
        </w:tc>
        <w:tc>
          <w:tcPr>
            <w:tcW w:w="1559" w:type="dxa"/>
            <w:noWrap/>
            <w:hideMark/>
          </w:tcPr>
          <w:p w14:paraId="1EE1BF8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1.3</w:t>
            </w:r>
          </w:p>
        </w:tc>
      </w:tr>
      <w:tr w:rsidR="008C340B" w:rsidRPr="00CB5C4F" w14:paraId="3EF652B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57F277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Structural formula</w:t>
            </w:r>
          </w:p>
        </w:tc>
        <w:tc>
          <w:tcPr>
            <w:tcW w:w="1403" w:type="dxa"/>
            <w:noWrap/>
            <w:hideMark/>
          </w:tcPr>
          <w:p w14:paraId="5A199DF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2.5</w:t>
            </w:r>
          </w:p>
        </w:tc>
        <w:tc>
          <w:tcPr>
            <w:tcW w:w="1559" w:type="dxa"/>
            <w:noWrap/>
            <w:hideMark/>
          </w:tcPr>
          <w:p w14:paraId="23CE5DE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1.4</w:t>
            </w:r>
          </w:p>
        </w:tc>
      </w:tr>
      <w:tr w:rsidR="008C340B" w:rsidRPr="00CB5C4F" w14:paraId="05DFF82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ACF4B5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Structural and composition information</w:t>
            </w:r>
          </w:p>
        </w:tc>
        <w:tc>
          <w:tcPr>
            <w:tcW w:w="1403" w:type="dxa"/>
            <w:noWrap/>
            <w:hideMark/>
          </w:tcPr>
          <w:p w14:paraId="4D89DF7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</w:t>
            </w:r>
          </w:p>
        </w:tc>
        <w:tc>
          <w:tcPr>
            <w:tcW w:w="1559" w:type="dxa"/>
            <w:noWrap/>
            <w:hideMark/>
          </w:tcPr>
          <w:p w14:paraId="3D4E74B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1.5</w:t>
            </w:r>
          </w:p>
        </w:tc>
      </w:tr>
      <w:tr w:rsidR="008C340B" w:rsidRPr="00CB5C4F" w14:paraId="6512DB2A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C3EE28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SMILES</w:t>
            </w:r>
          </w:p>
        </w:tc>
        <w:tc>
          <w:tcPr>
            <w:tcW w:w="1403" w:type="dxa"/>
            <w:noWrap/>
            <w:hideMark/>
          </w:tcPr>
          <w:p w14:paraId="13862FE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2.6.a</w:t>
            </w:r>
          </w:p>
        </w:tc>
        <w:tc>
          <w:tcPr>
            <w:tcW w:w="1559" w:type="dxa"/>
            <w:noWrap/>
            <w:hideMark/>
          </w:tcPr>
          <w:p w14:paraId="1DE7EA4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1.6.a</w:t>
            </w:r>
          </w:p>
        </w:tc>
      </w:tr>
      <w:tr w:rsidR="008C340B" w:rsidRPr="00CB5C4F" w14:paraId="1DC31116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F6EB76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InChI</w:t>
            </w:r>
          </w:p>
        </w:tc>
        <w:tc>
          <w:tcPr>
            <w:tcW w:w="1403" w:type="dxa"/>
            <w:noWrap/>
            <w:hideMark/>
          </w:tcPr>
          <w:p w14:paraId="757E6F1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2.6.b</w:t>
            </w:r>
          </w:p>
        </w:tc>
        <w:tc>
          <w:tcPr>
            <w:tcW w:w="1559" w:type="dxa"/>
            <w:noWrap/>
            <w:hideMark/>
          </w:tcPr>
          <w:p w14:paraId="0E779CB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1.6.b</w:t>
            </w:r>
          </w:p>
        </w:tc>
      </w:tr>
      <w:tr w:rsidR="008C340B" w:rsidRPr="00CB5C4F" w14:paraId="126B3A7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F734A3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Other structural representation</w:t>
            </w:r>
          </w:p>
        </w:tc>
        <w:tc>
          <w:tcPr>
            <w:tcW w:w="1403" w:type="dxa"/>
            <w:noWrap/>
            <w:hideMark/>
          </w:tcPr>
          <w:p w14:paraId="64F2F5E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2.6.c</w:t>
            </w:r>
          </w:p>
        </w:tc>
        <w:tc>
          <w:tcPr>
            <w:tcW w:w="1559" w:type="dxa"/>
            <w:noWrap/>
            <w:hideMark/>
          </w:tcPr>
          <w:p w14:paraId="57D145A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1.6.c</w:t>
            </w:r>
          </w:p>
        </w:tc>
      </w:tr>
      <w:tr w:rsidR="008C340B" w:rsidRPr="00CB5C4F" w14:paraId="146B05B9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6ADE22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Stereochemical features</w:t>
            </w:r>
          </w:p>
        </w:tc>
        <w:tc>
          <w:tcPr>
            <w:tcW w:w="1403" w:type="dxa"/>
            <w:noWrap/>
            <w:hideMark/>
          </w:tcPr>
          <w:p w14:paraId="47CA01F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2.6.d</w:t>
            </w:r>
          </w:p>
        </w:tc>
        <w:tc>
          <w:tcPr>
            <w:tcW w:w="1559" w:type="dxa"/>
            <w:noWrap/>
            <w:hideMark/>
          </w:tcPr>
          <w:p w14:paraId="2BB9DD4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1.6.d</w:t>
            </w:r>
          </w:p>
        </w:tc>
      </w:tr>
      <w:tr w:rsidR="008C340B" w:rsidRPr="00CB5C4F" w14:paraId="63B003A6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8C759A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Composition information</w:t>
            </w:r>
          </w:p>
        </w:tc>
        <w:tc>
          <w:tcPr>
            <w:tcW w:w="1403" w:type="dxa"/>
            <w:noWrap/>
            <w:hideMark/>
          </w:tcPr>
          <w:p w14:paraId="42C6640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2.6.e</w:t>
            </w:r>
          </w:p>
        </w:tc>
        <w:tc>
          <w:tcPr>
            <w:tcW w:w="1559" w:type="dxa"/>
            <w:noWrap/>
            <w:hideMark/>
          </w:tcPr>
          <w:p w14:paraId="4FF7777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2AAB11F3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288E03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substance information</w:t>
            </w:r>
          </w:p>
        </w:tc>
        <w:tc>
          <w:tcPr>
            <w:tcW w:w="1403" w:type="dxa"/>
            <w:noWrap/>
            <w:hideMark/>
          </w:tcPr>
          <w:p w14:paraId="080E101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1E8D380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2EE8C8E4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FDC73F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475998A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53423B4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5F4161F1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36FB23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Model and software</w:t>
            </w:r>
          </w:p>
        </w:tc>
        <w:tc>
          <w:tcPr>
            <w:tcW w:w="1403" w:type="dxa"/>
            <w:noWrap/>
            <w:hideMark/>
          </w:tcPr>
          <w:p w14:paraId="5F14A43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35ECFA0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736A18BD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A57549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Model name</w:t>
            </w:r>
          </w:p>
        </w:tc>
        <w:tc>
          <w:tcPr>
            <w:tcW w:w="1403" w:type="dxa"/>
            <w:noWrap/>
            <w:hideMark/>
          </w:tcPr>
          <w:p w14:paraId="3355BA6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3.1.a</w:t>
            </w:r>
          </w:p>
        </w:tc>
        <w:tc>
          <w:tcPr>
            <w:tcW w:w="1559" w:type="dxa"/>
            <w:noWrap/>
            <w:hideMark/>
          </w:tcPr>
          <w:p w14:paraId="7ADC605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3.2.a</w:t>
            </w:r>
          </w:p>
        </w:tc>
      </w:tr>
      <w:tr w:rsidR="008C340B" w:rsidRPr="00CB5C4F" w14:paraId="3B75D4FD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844112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Version</w:t>
            </w:r>
          </w:p>
        </w:tc>
        <w:tc>
          <w:tcPr>
            <w:tcW w:w="1403" w:type="dxa"/>
            <w:noWrap/>
            <w:hideMark/>
          </w:tcPr>
          <w:p w14:paraId="7653072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3.1.b</w:t>
            </w:r>
          </w:p>
        </w:tc>
        <w:tc>
          <w:tcPr>
            <w:tcW w:w="1559" w:type="dxa"/>
            <w:noWrap/>
            <w:hideMark/>
          </w:tcPr>
          <w:p w14:paraId="6A46DC1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3.2.b</w:t>
            </w:r>
          </w:p>
        </w:tc>
      </w:tr>
      <w:tr w:rsidR="008C340B" w:rsidRPr="00CB5C4F" w14:paraId="43DA70F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278D31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Reference to QMRF</w:t>
            </w:r>
          </w:p>
        </w:tc>
        <w:tc>
          <w:tcPr>
            <w:tcW w:w="1403" w:type="dxa"/>
            <w:noWrap/>
            <w:hideMark/>
          </w:tcPr>
          <w:p w14:paraId="6045EEE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3.1.c</w:t>
            </w:r>
          </w:p>
        </w:tc>
        <w:tc>
          <w:tcPr>
            <w:tcW w:w="1559" w:type="dxa"/>
            <w:noWrap/>
            <w:hideMark/>
          </w:tcPr>
          <w:p w14:paraId="75EA981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3.2.c</w:t>
            </w:r>
          </w:p>
        </w:tc>
      </w:tr>
      <w:tr w:rsidR="008C340B" w:rsidRPr="00CB5C4F" w14:paraId="2D081FC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E2CAB3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model</w:t>
            </w:r>
          </w:p>
        </w:tc>
        <w:tc>
          <w:tcPr>
            <w:tcW w:w="1403" w:type="dxa"/>
            <w:noWrap/>
            <w:hideMark/>
          </w:tcPr>
          <w:p w14:paraId="02B2388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0A2E4B3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5C6AC764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BB6DE0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Software implementation</w:t>
            </w:r>
          </w:p>
        </w:tc>
        <w:tc>
          <w:tcPr>
            <w:tcW w:w="1403" w:type="dxa"/>
            <w:noWrap/>
            <w:hideMark/>
          </w:tcPr>
          <w:p w14:paraId="216FD87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3.2.a</w:t>
            </w:r>
          </w:p>
        </w:tc>
        <w:tc>
          <w:tcPr>
            <w:tcW w:w="1559" w:type="dxa"/>
            <w:noWrap/>
            <w:hideMark/>
          </w:tcPr>
          <w:p w14:paraId="5ACF43D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0BFBA2F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7702A8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Software name</w:t>
            </w:r>
          </w:p>
        </w:tc>
        <w:tc>
          <w:tcPr>
            <w:tcW w:w="1403" w:type="dxa"/>
            <w:noWrap/>
            <w:hideMark/>
          </w:tcPr>
          <w:p w14:paraId="751C902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3.2.b</w:t>
            </w:r>
          </w:p>
        </w:tc>
        <w:tc>
          <w:tcPr>
            <w:tcW w:w="1559" w:type="dxa"/>
            <w:noWrap/>
            <w:hideMark/>
          </w:tcPr>
          <w:p w14:paraId="63D20AF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3CC8490F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FA698A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Software version</w:t>
            </w:r>
          </w:p>
        </w:tc>
        <w:tc>
          <w:tcPr>
            <w:tcW w:w="1403" w:type="dxa"/>
            <w:noWrap/>
            <w:hideMark/>
          </w:tcPr>
          <w:p w14:paraId="453BBCE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3.2.c</w:t>
            </w:r>
          </w:p>
        </w:tc>
        <w:tc>
          <w:tcPr>
            <w:tcW w:w="1559" w:type="dxa"/>
            <w:noWrap/>
            <w:hideMark/>
          </w:tcPr>
          <w:p w14:paraId="1FCAA92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1DE2DFD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AA7A30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Software reference</w:t>
            </w:r>
          </w:p>
        </w:tc>
        <w:tc>
          <w:tcPr>
            <w:tcW w:w="1403" w:type="dxa"/>
            <w:noWrap/>
            <w:hideMark/>
          </w:tcPr>
          <w:p w14:paraId="3C25666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3.2.d</w:t>
            </w:r>
          </w:p>
        </w:tc>
        <w:tc>
          <w:tcPr>
            <w:tcW w:w="1559" w:type="dxa"/>
            <w:noWrap/>
            <w:hideMark/>
          </w:tcPr>
          <w:p w14:paraId="01D6861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09D58A1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3B14F5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Software availability</w:t>
            </w:r>
          </w:p>
        </w:tc>
        <w:tc>
          <w:tcPr>
            <w:tcW w:w="1403" w:type="dxa"/>
            <w:noWrap/>
            <w:hideMark/>
          </w:tcPr>
          <w:p w14:paraId="643E659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3.2.e</w:t>
            </w:r>
          </w:p>
        </w:tc>
        <w:tc>
          <w:tcPr>
            <w:tcW w:w="1559" w:type="dxa"/>
            <w:noWrap/>
            <w:hideMark/>
          </w:tcPr>
          <w:p w14:paraId="48CD5F8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606CC473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01E7C7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model and software</w:t>
            </w:r>
          </w:p>
        </w:tc>
        <w:tc>
          <w:tcPr>
            <w:tcW w:w="1403" w:type="dxa"/>
            <w:noWrap/>
            <w:hideMark/>
          </w:tcPr>
          <w:p w14:paraId="0C9A270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10D898D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26FC8B94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7B9672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2EB6911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2CE9F8D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0CFB1D13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183721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Prediction</w:t>
            </w:r>
          </w:p>
        </w:tc>
        <w:tc>
          <w:tcPr>
            <w:tcW w:w="1403" w:type="dxa"/>
            <w:noWrap/>
            <w:hideMark/>
          </w:tcPr>
          <w:p w14:paraId="6ABC1D6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4DC1558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19FCF84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8970D2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Property</w:t>
            </w:r>
          </w:p>
        </w:tc>
        <w:tc>
          <w:tcPr>
            <w:tcW w:w="1403" w:type="dxa"/>
            <w:noWrap/>
            <w:hideMark/>
          </w:tcPr>
          <w:p w14:paraId="75DFCA2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4.1.a</w:t>
            </w:r>
          </w:p>
        </w:tc>
        <w:tc>
          <w:tcPr>
            <w:tcW w:w="1559" w:type="dxa"/>
            <w:noWrap/>
            <w:hideMark/>
          </w:tcPr>
          <w:p w14:paraId="255A731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3.1a</w:t>
            </w:r>
          </w:p>
        </w:tc>
      </w:tr>
      <w:tr w:rsidR="008C340B" w:rsidRPr="00CB5C4F" w14:paraId="7D52673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8CD1F2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Test guideline(s) covered</w:t>
            </w:r>
          </w:p>
        </w:tc>
        <w:tc>
          <w:tcPr>
            <w:tcW w:w="1403" w:type="dxa"/>
            <w:noWrap/>
            <w:hideMark/>
          </w:tcPr>
          <w:p w14:paraId="1031A5F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4.1.b</w:t>
            </w:r>
          </w:p>
        </w:tc>
        <w:tc>
          <w:tcPr>
            <w:tcW w:w="1559" w:type="dxa"/>
            <w:noWrap/>
            <w:hideMark/>
          </w:tcPr>
          <w:p w14:paraId="5BB9ADE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63B8560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D4D939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Dependent variable</w:t>
            </w:r>
          </w:p>
        </w:tc>
        <w:tc>
          <w:tcPr>
            <w:tcW w:w="1403" w:type="dxa"/>
            <w:noWrap/>
            <w:hideMark/>
          </w:tcPr>
          <w:p w14:paraId="0423410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4.1.c</w:t>
            </w:r>
          </w:p>
        </w:tc>
        <w:tc>
          <w:tcPr>
            <w:tcW w:w="1559" w:type="dxa"/>
            <w:noWrap/>
            <w:hideMark/>
          </w:tcPr>
          <w:p w14:paraId="5783509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3.1b</w:t>
            </w:r>
          </w:p>
        </w:tc>
      </w:tr>
      <w:tr w:rsidR="008C340B" w:rsidRPr="00CB5C4F" w14:paraId="0665677A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1CA015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predicted property</w:t>
            </w:r>
          </w:p>
        </w:tc>
        <w:tc>
          <w:tcPr>
            <w:tcW w:w="1403" w:type="dxa"/>
            <w:noWrap/>
            <w:hideMark/>
          </w:tcPr>
          <w:p w14:paraId="2DA277E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4CDE476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NA</w:t>
            </w:r>
          </w:p>
        </w:tc>
      </w:tr>
      <w:tr w:rsidR="008C340B" w:rsidRPr="00CB5C4F" w14:paraId="1040458D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B3F63D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Predicted value</w:t>
            </w:r>
          </w:p>
        </w:tc>
        <w:tc>
          <w:tcPr>
            <w:tcW w:w="1403" w:type="dxa"/>
            <w:noWrap/>
            <w:hideMark/>
          </w:tcPr>
          <w:p w14:paraId="49E756D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4.2.a</w:t>
            </w:r>
          </w:p>
        </w:tc>
        <w:tc>
          <w:tcPr>
            <w:tcW w:w="1559" w:type="dxa"/>
            <w:noWrap/>
            <w:hideMark/>
          </w:tcPr>
          <w:p w14:paraId="4AFABD6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3.2.d</w:t>
            </w:r>
          </w:p>
        </w:tc>
      </w:tr>
      <w:tr w:rsidR="008C340B" w:rsidRPr="00CB5C4F" w14:paraId="71DF7B0B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CB8E9B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Predicted value (comments)</w:t>
            </w:r>
          </w:p>
        </w:tc>
        <w:tc>
          <w:tcPr>
            <w:tcW w:w="1403" w:type="dxa"/>
            <w:noWrap/>
            <w:hideMark/>
          </w:tcPr>
          <w:p w14:paraId="2CEC0EB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4.2.b</w:t>
            </w:r>
          </w:p>
        </w:tc>
        <w:tc>
          <w:tcPr>
            <w:tcW w:w="1559" w:type="dxa"/>
            <w:noWrap/>
            <w:hideMark/>
          </w:tcPr>
          <w:p w14:paraId="76FD638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3.2.e</w:t>
            </w:r>
          </w:p>
        </w:tc>
      </w:tr>
      <w:tr w:rsidR="008C340B" w:rsidRPr="00CB5C4F" w14:paraId="42AAC63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58048E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Unit</w:t>
            </w:r>
          </w:p>
        </w:tc>
        <w:tc>
          <w:tcPr>
            <w:tcW w:w="1403" w:type="dxa"/>
            <w:noWrap/>
            <w:hideMark/>
          </w:tcPr>
          <w:p w14:paraId="4579EC7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4.2.c</w:t>
            </w:r>
          </w:p>
        </w:tc>
        <w:tc>
          <w:tcPr>
            <w:tcW w:w="1559" w:type="dxa"/>
            <w:noWrap/>
            <w:hideMark/>
          </w:tcPr>
          <w:p w14:paraId="717222B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3498308F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C83BA1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lastRenderedPageBreak/>
              <w:t>Comments on predicted value</w:t>
            </w:r>
          </w:p>
        </w:tc>
        <w:tc>
          <w:tcPr>
            <w:tcW w:w="1403" w:type="dxa"/>
            <w:noWrap/>
            <w:hideMark/>
          </w:tcPr>
          <w:p w14:paraId="548723C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5F755DB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6FCEAA9E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D8BAEF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02C3615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1C792D6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6E68104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674721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403" w:type="dxa"/>
            <w:noWrap/>
            <w:hideMark/>
          </w:tcPr>
          <w:p w14:paraId="1C49145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3A9E852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53F32581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946249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Input structure</w:t>
            </w:r>
          </w:p>
        </w:tc>
        <w:tc>
          <w:tcPr>
            <w:tcW w:w="1403" w:type="dxa"/>
            <w:noWrap/>
            <w:hideMark/>
          </w:tcPr>
          <w:p w14:paraId="02F6FE7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5.1</w:t>
            </w:r>
          </w:p>
        </w:tc>
        <w:tc>
          <w:tcPr>
            <w:tcW w:w="1559" w:type="dxa"/>
            <w:noWrap/>
            <w:hideMark/>
          </w:tcPr>
          <w:p w14:paraId="588DD36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0DC5AC5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1F29A9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Input structure</w:t>
            </w:r>
          </w:p>
        </w:tc>
        <w:tc>
          <w:tcPr>
            <w:tcW w:w="1403" w:type="dxa"/>
            <w:noWrap/>
            <w:hideMark/>
          </w:tcPr>
          <w:p w14:paraId="432216D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5.1.a</w:t>
            </w:r>
          </w:p>
        </w:tc>
        <w:tc>
          <w:tcPr>
            <w:tcW w:w="1559" w:type="dxa"/>
            <w:noWrap/>
            <w:hideMark/>
          </w:tcPr>
          <w:p w14:paraId="0DD3B4A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3.2.f</w:t>
            </w:r>
          </w:p>
        </w:tc>
      </w:tr>
      <w:tr w:rsidR="008C340B" w:rsidRPr="00CB5C4F" w14:paraId="0FFBA42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370E78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Stereochemical features</w:t>
            </w:r>
          </w:p>
        </w:tc>
        <w:tc>
          <w:tcPr>
            <w:tcW w:w="1403" w:type="dxa"/>
            <w:noWrap/>
            <w:hideMark/>
          </w:tcPr>
          <w:p w14:paraId="4D70390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5.1.b</w:t>
            </w:r>
          </w:p>
        </w:tc>
        <w:tc>
          <w:tcPr>
            <w:tcW w:w="1559" w:type="dxa"/>
            <w:noWrap/>
            <w:hideMark/>
          </w:tcPr>
          <w:p w14:paraId="6547D67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1.5.d</w:t>
            </w:r>
          </w:p>
        </w:tc>
      </w:tr>
      <w:tr w:rsidR="008C340B" w:rsidRPr="00CB5C4F" w14:paraId="3884F09B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3D4DE2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Tautomerism</w:t>
            </w:r>
          </w:p>
        </w:tc>
        <w:tc>
          <w:tcPr>
            <w:tcW w:w="1403" w:type="dxa"/>
            <w:noWrap/>
            <w:hideMark/>
          </w:tcPr>
          <w:p w14:paraId="585B7FA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5.1.c</w:t>
            </w:r>
          </w:p>
        </w:tc>
        <w:tc>
          <w:tcPr>
            <w:tcW w:w="1559" w:type="dxa"/>
            <w:noWrap/>
            <w:hideMark/>
          </w:tcPr>
          <w:p w14:paraId="493CB1F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2B2B5226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F0F3EE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the input structure</w:t>
            </w:r>
          </w:p>
        </w:tc>
        <w:tc>
          <w:tcPr>
            <w:tcW w:w="1403" w:type="dxa"/>
            <w:noWrap/>
            <w:hideMark/>
          </w:tcPr>
          <w:p w14:paraId="66ED008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2D3A285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7EEF35E7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7FB57E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Descriptor value and unit</w:t>
            </w:r>
          </w:p>
        </w:tc>
        <w:tc>
          <w:tcPr>
            <w:tcW w:w="1403" w:type="dxa"/>
            <w:noWrap/>
            <w:hideMark/>
          </w:tcPr>
          <w:p w14:paraId="4067A8B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5.2.a</w:t>
            </w:r>
          </w:p>
        </w:tc>
        <w:tc>
          <w:tcPr>
            <w:tcW w:w="1559" w:type="dxa"/>
            <w:noWrap/>
            <w:hideMark/>
          </w:tcPr>
          <w:p w14:paraId="63C1052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3.2.g</w:t>
            </w:r>
          </w:p>
        </w:tc>
      </w:tr>
      <w:tr w:rsidR="008C340B" w:rsidRPr="00CB5C4F" w14:paraId="7A98CC86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9F3DA7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Descriptor measured or calculated</w:t>
            </w:r>
          </w:p>
        </w:tc>
        <w:tc>
          <w:tcPr>
            <w:tcW w:w="1403" w:type="dxa"/>
            <w:noWrap/>
            <w:hideMark/>
          </w:tcPr>
          <w:p w14:paraId="5B11420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5.2.b</w:t>
            </w:r>
          </w:p>
        </w:tc>
        <w:tc>
          <w:tcPr>
            <w:tcW w:w="1559" w:type="dxa"/>
            <w:noWrap/>
            <w:hideMark/>
          </w:tcPr>
          <w:p w14:paraId="401ED9D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3.2.g</w:t>
            </w:r>
          </w:p>
        </w:tc>
      </w:tr>
      <w:tr w:rsidR="008C340B" w:rsidRPr="00CB5C4F" w14:paraId="0D21BEA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2EB175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Descriptor reference</w:t>
            </w:r>
          </w:p>
        </w:tc>
        <w:tc>
          <w:tcPr>
            <w:tcW w:w="1403" w:type="dxa"/>
            <w:noWrap/>
            <w:hideMark/>
          </w:tcPr>
          <w:p w14:paraId="1FEAEC0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5.2.c</w:t>
            </w:r>
          </w:p>
        </w:tc>
        <w:tc>
          <w:tcPr>
            <w:tcW w:w="1559" w:type="dxa"/>
            <w:noWrap/>
            <w:hideMark/>
          </w:tcPr>
          <w:p w14:paraId="126D7B5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3.2.g</w:t>
            </w:r>
          </w:p>
        </w:tc>
      </w:tr>
      <w:tr w:rsidR="008C340B" w:rsidRPr="00CB5C4F" w14:paraId="58991779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29BE4C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descriptors</w:t>
            </w:r>
          </w:p>
        </w:tc>
        <w:tc>
          <w:tcPr>
            <w:tcW w:w="1403" w:type="dxa"/>
            <w:noWrap/>
            <w:hideMark/>
          </w:tcPr>
          <w:p w14:paraId="11A4BDE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7814FF7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64BFFB0A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426736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User defined settings</w:t>
            </w:r>
          </w:p>
        </w:tc>
        <w:tc>
          <w:tcPr>
            <w:tcW w:w="1403" w:type="dxa"/>
            <w:noWrap/>
            <w:hideMark/>
          </w:tcPr>
          <w:p w14:paraId="5226B06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5.3</w:t>
            </w:r>
          </w:p>
        </w:tc>
        <w:tc>
          <w:tcPr>
            <w:tcW w:w="1559" w:type="dxa"/>
            <w:noWrap/>
            <w:hideMark/>
          </w:tcPr>
          <w:p w14:paraId="3149514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194248C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40E9E3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settings</w:t>
            </w:r>
          </w:p>
        </w:tc>
        <w:tc>
          <w:tcPr>
            <w:tcW w:w="1403" w:type="dxa"/>
            <w:noWrap/>
            <w:hideMark/>
          </w:tcPr>
          <w:p w14:paraId="2FD7F62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0B09FD2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40809A0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EEE617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3A1EF3E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507F58D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7E4E95D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0A201E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Applicability domain and limitations</w:t>
            </w:r>
          </w:p>
        </w:tc>
        <w:tc>
          <w:tcPr>
            <w:tcW w:w="1403" w:type="dxa"/>
            <w:noWrap/>
            <w:hideMark/>
          </w:tcPr>
          <w:p w14:paraId="022F71A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7126F33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32004B3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7D78E3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A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D</w:t>
            </w: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 assessment</w:t>
            </w:r>
          </w:p>
        </w:tc>
        <w:tc>
          <w:tcPr>
            <w:tcW w:w="1403" w:type="dxa"/>
            <w:noWrap/>
            <w:hideMark/>
          </w:tcPr>
          <w:p w14:paraId="1377622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6.1.a</w:t>
            </w:r>
          </w:p>
        </w:tc>
        <w:tc>
          <w:tcPr>
            <w:tcW w:w="1559" w:type="dxa"/>
            <w:noWrap/>
            <w:hideMark/>
          </w:tcPr>
          <w:p w14:paraId="65FCE59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3.3a</w:t>
            </w:r>
          </w:p>
        </w:tc>
      </w:tr>
      <w:tr w:rsidR="008C340B" w:rsidRPr="00CB5C4F" w14:paraId="5DF985C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05143E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AD 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a</w:t>
            </w: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ssessment 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methodology</w:t>
            </w:r>
          </w:p>
        </w:tc>
        <w:tc>
          <w:tcPr>
            <w:tcW w:w="1403" w:type="dxa"/>
            <w:noWrap/>
            <w:hideMark/>
          </w:tcPr>
          <w:p w14:paraId="58A7027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6.1.b</w:t>
            </w:r>
          </w:p>
        </w:tc>
        <w:tc>
          <w:tcPr>
            <w:tcW w:w="1559" w:type="dxa"/>
            <w:noWrap/>
            <w:hideMark/>
          </w:tcPr>
          <w:p w14:paraId="1A1620E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3.3a</w:t>
            </w:r>
          </w:p>
        </w:tc>
      </w:tr>
      <w:tr w:rsidR="008C340B" w:rsidRPr="00CB5C4F" w14:paraId="1CD2C3C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88D014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Any other limitations</w:t>
            </w:r>
          </w:p>
        </w:tc>
        <w:tc>
          <w:tcPr>
            <w:tcW w:w="1403" w:type="dxa"/>
            <w:noWrap/>
            <w:hideMark/>
          </w:tcPr>
          <w:p w14:paraId="6477A5B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6.1.c</w:t>
            </w:r>
          </w:p>
        </w:tc>
        <w:tc>
          <w:tcPr>
            <w:tcW w:w="1559" w:type="dxa"/>
            <w:noWrap/>
            <w:hideMark/>
          </w:tcPr>
          <w:p w14:paraId="5D1C2C0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3.3a</w:t>
            </w:r>
          </w:p>
        </w:tc>
      </w:tr>
      <w:tr w:rsidR="008C340B" w:rsidRPr="00CB5C4F" w14:paraId="28E624A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CAD164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AD</w:t>
            </w:r>
          </w:p>
        </w:tc>
        <w:tc>
          <w:tcPr>
            <w:tcW w:w="1403" w:type="dxa"/>
            <w:noWrap/>
            <w:hideMark/>
          </w:tcPr>
          <w:p w14:paraId="773BDCE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4E97996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3.3a</w:t>
            </w:r>
          </w:p>
        </w:tc>
      </w:tr>
      <w:tr w:rsidR="008C340B" w:rsidRPr="00CB5C4F" w14:paraId="7AAAF3E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018A84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6CFD946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5733D62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6DB73734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B5CA49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Reliability assessment</w:t>
            </w:r>
          </w:p>
        </w:tc>
        <w:tc>
          <w:tcPr>
            <w:tcW w:w="1403" w:type="dxa"/>
            <w:noWrap/>
            <w:hideMark/>
          </w:tcPr>
          <w:p w14:paraId="7C21FDA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3F0CEB9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30196775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8CDB1F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Reproducibility</w:t>
            </w:r>
          </w:p>
        </w:tc>
        <w:tc>
          <w:tcPr>
            <w:tcW w:w="1403" w:type="dxa"/>
            <w:noWrap/>
            <w:hideMark/>
          </w:tcPr>
          <w:p w14:paraId="76301B5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7.1</w:t>
            </w:r>
          </w:p>
        </w:tc>
        <w:tc>
          <w:tcPr>
            <w:tcW w:w="1559" w:type="dxa"/>
            <w:noWrap/>
            <w:hideMark/>
          </w:tcPr>
          <w:p w14:paraId="2E9548D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3AE5501B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9A2C22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reproducibility</w:t>
            </w:r>
          </w:p>
        </w:tc>
        <w:tc>
          <w:tcPr>
            <w:tcW w:w="1403" w:type="dxa"/>
            <w:noWrap/>
            <w:hideMark/>
          </w:tcPr>
          <w:p w14:paraId="54002DE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25EE1D4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05898816" w14:textId="77777777" w:rsidTr="00DD4E1B">
        <w:trPr>
          <w:trHeight w:val="285"/>
        </w:trPr>
        <w:tc>
          <w:tcPr>
            <w:tcW w:w="5255" w:type="dxa"/>
            <w:noWrap/>
          </w:tcPr>
          <w:p w14:paraId="0A3F019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Overall performance of the model</w:t>
            </w:r>
          </w:p>
        </w:tc>
        <w:tc>
          <w:tcPr>
            <w:tcW w:w="1403" w:type="dxa"/>
            <w:noWrap/>
          </w:tcPr>
          <w:p w14:paraId="2E2BBE6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7.2</w:t>
            </w:r>
          </w:p>
        </w:tc>
        <w:tc>
          <w:tcPr>
            <w:tcW w:w="1559" w:type="dxa"/>
            <w:noWrap/>
          </w:tcPr>
          <w:p w14:paraId="5F34BED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26A4F4C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83668E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Descriptor space</w:t>
            </w:r>
          </w:p>
        </w:tc>
        <w:tc>
          <w:tcPr>
            <w:tcW w:w="1403" w:type="dxa"/>
            <w:noWrap/>
            <w:hideMark/>
          </w:tcPr>
          <w:p w14:paraId="2A62D5C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7.3.a</w:t>
            </w:r>
          </w:p>
        </w:tc>
        <w:tc>
          <w:tcPr>
            <w:tcW w:w="1559" w:type="dxa"/>
            <w:noWrap/>
            <w:hideMark/>
          </w:tcPr>
          <w:p w14:paraId="2CB13E0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3.3.a.i</w:t>
            </w:r>
          </w:p>
        </w:tc>
      </w:tr>
      <w:tr w:rsidR="008C340B" w:rsidRPr="00CB5C4F" w14:paraId="567E87CA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1500BA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Structural space</w:t>
            </w:r>
          </w:p>
        </w:tc>
        <w:tc>
          <w:tcPr>
            <w:tcW w:w="1403" w:type="dxa"/>
            <w:noWrap/>
            <w:hideMark/>
          </w:tcPr>
          <w:p w14:paraId="16DCD65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7.3.b</w:t>
            </w:r>
          </w:p>
        </w:tc>
        <w:tc>
          <w:tcPr>
            <w:tcW w:w="1559" w:type="dxa"/>
            <w:noWrap/>
            <w:hideMark/>
          </w:tcPr>
          <w:p w14:paraId="3116E5E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3.3.a.ii</w:t>
            </w:r>
          </w:p>
        </w:tc>
      </w:tr>
      <w:tr w:rsidR="008C340B" w:rsidRPr="00CB5C4F" w14:paraId="786FF8B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F2C250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Response space</w:t>
            </w:r>
          </w:p>
        </w:tc>
        <w:tc>
          <w:tcPr>
            <w:tcW w:w="1403" w:type="dxa"/>
            <w:noWrap/>
            <w:hideMark/>
          </w:tcPr>
          <w:p w14:paraId="6B96474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7.3.c</w:t>
            </w:r>
          </w:p>
        </w:tc>
        <w:tc>
          <w:tcPr>
            <w:tcW w:w="1559" w:type="dxa"/>
            <w:noWrap/>
            <w:hideMark/>
          </w:tcPr>
          <w:p w14:paraId="7F3A3E2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6D733959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AA5A9D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Mechanistic considerations</w:t>
            </w:r>
          </w:p>
        </w:tc>
        <w:tc>
          <w:tcPr>
            <w:tcW w:w="1403" w:type="dxa"/>
            <w:noWrap/>
            <w:hideMark/>
          </w:tcPr>
          <w:p w14:paraId="4071BF2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7.3.d</w:t>
            </w:r>
          </w:p>
        </w:tc>
        <w:tc>
          <w:tcPr>
            <w:tcW w:w="1559" w:type="dxa"/>
            <w:noWrap/>
            <w:hideMark/>
          </w:tcPr>
          <w:p w14:paraId="66BFF6F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3.3.a.iii - 3.5</w:t>
            </w:r>
          </w:p>
        </w:tc>
      </w:tr>
      <w:tr w:rsidR="008C340B" w:rsidRPr="00CB5C4F" w14:paraId="7C19677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86C0BA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Metabolic considerations</w:t>
            </w:r>
          </w:p>
        </w:tc>
        <w:tc>
          <w:tcPr>
            <w:tcW w:w="1403" w:type="dxa"/>
            <w:noWrap/>
            <w:hideMark/>
          </w:tcPr>
          <w:p w14:paraId="6409184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7.3.e</w:t>
            </w:r>
          </w:p>
        </w:tc>
        <w:tc>
          <w:tcPr>
            <w:tcW w:w="1559" w:type="dxa"/>
            <w:noWrap/>
            <w:hideMark/>
          </w:tcPr>
          <w:p w14:paraId="4BF4742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3.3.a.iv</w:t>
            </w:r>
          </w:p>
        </w:tc>
      </w:tr>
      <w:tr w:rsidR="008C340B" w:rsidRPr="00CB5C4F" w14:paraId="0FC00D64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5A2416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additional reliability</w:t>
            </w:r>
          </w:p>
        </w:tc>
        <w:tc>
          <w:tcPr>
            <w:tcW w:w="1403" w:type="dxa"/>
            <w:noWrap/>
            <w:hideMark/>
          </w:tcPr>
          <w:p w14:paraId="6CB2EC4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271FF32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15633BB3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5CE703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Analogues: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 identifiers</w:t>
            </w:r>
          </w:p>
        </w:tc>
        <w:tc>
          <w:tcPr>
            <w:tcW w:w="1403" w:type="dxa"/>
            <w:noWrap/>
            <w:hideMark/>
          </w:tcPr>
          <w:p w14:paraId="6BB40BB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7.4.a</w:t>
            </w:r>
          </w:p>
        </w:tc>
        <w:tc>
          <w:tcPr>
            <w:tcW w:w="1559" w:type="dxa"/>
            <w:noWrap/>
            <w:hideMark/>
          </w:tcPr>
          <w:p w14:paraId="7531DFC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059287F9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AF60A7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Analogues: source</w:t>
            </w:r>
          </w:p>
        </w:tc>
        <w:tc>
          <w:tcPr>
            <w:tcW w:w="1403" w:type="dxa"/>
            <w:noWrap/>
            <w:hideMark/>
          </w:tcPr>
          <w:p w14:paraId="6BFD035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7.4.b</w:t>
            </w:r>
          </w:p>
        </w:tc>
        <w:tc>
          <w:tcPr>
            <w:tcW w:w="1559" w:type="dxa"/>
            <w:noWrap/>
            <w:hideMark/>
          </w:tcPr>
          <w:p w14:paraId="64755D8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002619D4" w14:textId="77777777" w:rsidTr="00DD4E1B">
        <w:trPr>
          <w:trHeight w:val="285"/>
        </w:trPr>
        <w:tc>
          <w:tcPr>
            <w:tcW w:w="5255" w:type="dxa"/>
            <w:noWrap/>
          </w:tcPr>
          <w:p w14:paraId="6177133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Analogues: Experimental value for the property of interest</w:t>
            </w:r>
          </w:p>
        </w:tc>
        <w:tc>
          <w:tcPr>
            <w:tcW w:w="1403" w:type="dxa"/>
            <w:noWrap/>
          </w:tcPr>
          <w:p w14:paraId="3028912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7.4.c</w:t>
            </w:r>
          </w:p>
        </w:tc>
        <w:tc>
          <w:tcPr>
            <w:tcW w:w="1559" w:type="dxa"/>
            <w:noWrap/>
          </w:tcPr>
          <w:p w14:paraId="1F544D4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0D758FF3" w14:textId="77777777" w:rsidTr="00DD4E1B">
        <w:trPr>
          <w:trHeight w:val="285"/>
        </w:trPr>
        <w:tc>
          <w:tcPr>
            <w:tcW w:w="5255" w:type="dxa"/>
            <w:noWrap/>
          </w:tcPr>
          <w:p w14:paraId="50B99CDA" w14:textId="77777777" w:rsidR="008C340B" w:rsidRPr="0071252C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Analogues: Reference for experimental value</w:t>
            </w:r>
          </w:p>
        </w:tc>
        <w:tc>
          <w:tcPr>
            <w:tcW w:w="1403" w:type="dxa"/>
            <w:noWrap/>
          </w:tcPr>
          <w:p w14:paraId="7BC331E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7.4.d</w:t>
            </w:r>
          </w:p>
        </w:tc>
        <w:tc>
          <w:tcPr>
            <w:tcW w:w="1559" w:type="dxa"/>
            <w:noWrap/>
          </w:tcPr>
          <w:p w14:paraId="0A5F84C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1E56E0A0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722025F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Analogues: predicted 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value for the property of interest</w:t>
            </w:r>
          </w:p>
        </w:tc>
        <w:tc>
          <w:tcPr>
            <w:tcW w:w="1403" w:type="dxa"/>
            <w:noWrap/>
          </w:tcPr>
          <w:p w14:paraId="565D092F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7.4.e</w:t>
            </w:r>
          </w:p>
        </w:tc>
        <w:tc>
          <w:tcPr>
            <w:tcW w:w="1559" w:type="dxa"/>
            <w:noWrap/>
            <w:hideMark/>
          </w:tcPr>
          <w:p w14:paraId="4A36408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27F78863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05F4229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Analogues: 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Accuracy of the prediction</w:t>
            </w:r>
          </w:p>
        </w:tc>
        <w:tc>
          <w:tcPr>
            <w:tcW w:w="1403" w:type="dxa"/>
            <w:noWrap/>
          </w:tcPr>
          <w:p w14:paraId="01DF7A6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f</w:t>
            </w:r>
          </w:p>
        </w:tc>
        <w:tc>
          <w:tcPr>
            <w:tcW w:w="1559" w:type="dxa"/>
            <w:noWrap/>
            <w:hideMark/>
          </w:tcPr>
          <w:p w14:paraId="7567BE2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2F1D71F6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E3805D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Analogues: comments on similarity</w:t>
            </w:r>
          </w:p>
        </w:tc>
        <w:tc>
          <w:tcPr>
            <w:tcW w:w="1403" w:type="dxa"/>
            <w:noWrap/>
          </w:tcPr>
          <w:p w14:paraId="26442A8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7.4.</w:t>
            </w: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>g</w:t>
            </w:r>
          </w:p>
        </w:tc>
        <w:tc>
          <w:tcPr>
            <w:tcW w:w="1559" w:type="dxa"/>
            <w:noWrap/>
            <w:hideMark/>
          </w:tcPr>
          <w:p w14:paraId="20210DD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6A3095C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7A9B75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Considerations on structural analogues</w:t>
            </w:r>
          </w:p>
        </w:tc>
        <w:tc>
          <w:tcPr>
            <w:tcW w:w="1403" w:type="dxa"/>
            <w:noWrap/>
            <w:hideMark/>
          </w:tcPr>
          <w:p w14:paraId="64EA8D2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7.4</w:t>
            </w:r>
          </w:p>
        </w:tc>
        <w:tc>
          <w:tcPr>
            <w:tcW w:w="1559" w:type="dxa"/>
            <w:noWrap/>
            <w:hideMark/>
          </w:tcPr>
          <w:p w14:paraId="1536964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576171FB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64EE1D8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Comments on analogues</w:t>
            </w:r>
          </w:p>
        </w:tc>
        <w:tc>
          <w:tcPr>
            <w:tcW w:w="1403" w:type="dxa"/>
            <w:noWrap/>
            <w:hideMark/>
          </w:tcPr>
          <w:p w14:paraId="1DEE922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646A26D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3.3.b - c</w:t>
            </w:r>
          </w:p>
        </w:tc>
      </w:tr>
      <w:tr w:rsidR="008C340B" w:rsidRPr="00CB5C4F" w14:paraId="0E4D2B7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05E7C87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Other reliable information on the property </w:t>
            </w:r>
          </w:p>
        </w:tc>
        <w:tc>
          <w:tcPr>
            <w:tcW w:w="1403" w:type="dxa"/>
            <w:noWrap/>
            <w:hideMark/>
          </w:tcPr>
          <w:p w14:paraId="53DC38C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7.5</w:t>
            </w:r>
          </w:p>
        </w:tc>
        <w:tc>
          <w:tcPr>
            <w:tcW w:w="1559" w:type="dxa"/>
            <w:noWrap/>
            <w:hideMark/>
          </w:tcPr>
          <w:p w14:paraId="427B4685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434F4F96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418860B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Conclusion on reliability</w:t>
            </w:r>
          </w:p>
        </w:tc>
        <w:tc>
          <w:tcPr>
            <w:tcW w:w="1403" w:type="dxa"/>
            <w:noWrap/>
            <w:hideMark/>
          </w:tcPr>
          <w:p w14:paraId="27F273E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7.6</w:t>
            </w:r>
          </w:p>
        </w:tc>
        <w:tc>
          <w:tcPr>
            <w:tcW w:w="1559" w:type="dxa"/>
            <w:noWrap/>
            <w:hideMark/>
          </w:tcPr>
          <w:p w14:paraId="1B55BD63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NA</w:t>
            </w:r>
          </w:p>
        </w:tc>
      </w:tr>
      <w:tr w:rsidR="008C340B" w:rsidRPr="00CB5C4F" w14:paraId="224F367E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4AD186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noWrap/>
            <w:hideMark/>
          </w:tcPr>
          <w:p w14:paraId="0F8E7C11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14:paraId="683A5EAE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52DB04D8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3EA4E3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b/>
                <w:bCs/>
                <w:sz w:val="20"/>
                <w:szCs w:val="20"/>
              </w:rPr>
              <w:t>Purpose of use (for regulatory applications)</w:t>
            </w:r>
          </w:p>
        </w:tc>
        <w:tc>
          <w:tcPr>
            <w:tcW w:w="1403" w:type="dxa"/>
            <w:noWrap/>
            <w:hideMark/>
          </w:tcPr>
          <w:p w14:paraId="5EC7C15D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3051F2C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</w:tc>
      </w:tr>
      <w:tr w:rsidR="008C340B" w:rsidRPr="00CB5C4F" w14:paraId="70024E0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3755C2C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lastRenderedPageBreak/>
              <w:t>Regulatory purpose</w:t>
            </w:r>
          </w:p>
        </w:tc>
        <w:tc>
          <w:tcPr>
            <w:tcW w:w="1403" w:type="dxa"/>
            <w:noWrap/>
            <w:hideMark/>
          </w:tcPr>
          <w:p w14:paraId="701E7D9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8.1</w:t>
            </w:r>
          </w:p>
        </w:tc>
        <w:tc>
          <w:tcPr>
            <w:tcW w:w="1559" w:type="dxa"/>
            <w:noWrap/>
            <w:hideMark/>
          </w:tcPr>
          <w:p w14:paraId="5CC44119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4.1</w:t>
            </w:r>
          </w:p>
        </w:tc>
      </w:tr>
      <w:tr w:rsidR="008C340B" w:rsidRPr="00CB5C4F" w14:paraId="1FA32D57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37906C4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Approach for regulatory interpretation of the prediction or result derived from multiple predictions</w:t>
            </w:r>
          </w:p>
        </w:tc>
        <w:tc>
          <w:tcPr>
            <w:tcW w:w="1403" w:type="dxa"/>
            <w:noWrap/>
            <w:hideMark/>
          </w:tcPr>
          <w:p w14:paraId="75054FF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8.2</w:t>
            </w:r>
          </w:p>
        </w:tc>
        <w:tc>
          <w:tcPr>
            <w:tcW w:w="1559" w:type="dxa"/>
            <w:noWrap/>
            <w:hideMark/>
          </w:tcPr>
          <w:p w14:paraId="67D98A8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4.2</w:t>
            </w:r>
          </w:p>
        </w:tc>
      </w:tr>
      <w:tr w:rsidR="008C340B" w:rsidRPr="00CB5C4F" w14:paraId="4214877C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520F181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Regulatory outcome</w:t>
            </w:r>
          </w:p>
        </w:tc>
        <w:tc>
          <w:tcPr>
            <w:tcW w:w="1403" w:type="dxa"/>
            <w:noWrap/>
            <w:hideMark/>
          </w:tcPr>
          <w:p w14:paraId="281C91D0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8.3</w:t>
            </w:r>
          </w:p>
        </w:tc>
        <w:tc>
          <w:tcPr>
            <w:tcW w:w="1559" w:type="dxa"/>
            <w:noWrap/>
            <w:hideMark/>
          </w:tcPr>
          <w:p w14:paraId="6B128F68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4.3</w:t>
            </w:r>
          </w:p>
        </w:tc>
      </w:tr>
      <w:tr w:rsidR="008C340B" w:rsidRPr="00CB5C4F" w14:paraId="12710542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289E7FE2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Uncertainty</w:t>
            </w:r>
          </w:p>
        </w:tc>
        <w:tc>
          <w:tcPr>
            <w:tcW w:w="1403" w:type="dxa"/>
            <w:noWrap/>
            <w:hideMark/>
          </w:tcPr>
          <w:p w14:paraId="639CC0CA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8.4</w:t>
            </w:r>
          </w:p>
        </w:tc>
        <w:tc>
          <w:tcPr>
            <w:tcW w:w="1559" w:type="dxa"/>
            <w:noWrap/>
            <w:hideMark/>
          </w:tcPr>
          <w:p w14:paraId="0F9CEE5C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3.4</w:t>
            </w:r>
          </w:p>
        </w:tc>
      </w:tr>
      <w:tr w:rsidR="008C340B" w:rsidRPr="00CB5C4F" w14:paraId="57F343F3" w14:textId="77777777" w:rsidTr="00DD4E1B">
        <w:trPr>
          <w:trHeight w:val="285"/>
        </w:trPr>
        <w:tc>
          <w:tcPr>
            <w:tcW w:w="5255" w:type="dxa"/>
            <w:noWrap/>
            <w:hideMark/>
          </w:tcPr>
          <w:p w14:paraId="14E3738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Conclusion</w:t>
            </w:r>
          </w:p>
        </w:tc>
        <w:tc>
          <w:tcPr>
            <w:tcW w:w="1403" w:type="dxa"/>
            <w:noWrap/>
            <w:hideMark/>
          </w:tcPr>
          <w:p w14:paraId="74D468AB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8.5</w:t>
            </w:r>
          </w:p>
        </w:tc>
        <w:tc>
          <w:tcPr>
            <w:tcW w:w="1559" w:type="dxa"/>
            <w:noWrap/>
            <w:hideMark/>
          </w:tcPr>
          <w:p w14:paraId="13C06BC6" w14:textId="77777777" w:rsidR="008C340B" w:rsidRPr="00CB5C4F" w:rsidRDefault="008C340B" w:rsidP="00DD4E1B">
            <w:pPr>
              <w:spacing w:before="8"/>
              <w:ind w:right="228"/>
              <w:jc w:val="left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CB5C4F">
              <w:rPr>
                <w:rFonts w:asciiTheme="majorHAnsi" w:eastAsia="Times New Roman" w:hAnsiTheme="majorHAnsi" w:cstheme="minorHAnsi"/>
                <w:sz w:val="20"/>
                <w:szCs w:val="20"/>
              </w:rPr>
              <w:t>4.4</w:t>
            </w:r>
          </w:p>
        </w:tc>
      </w:tr>
    </w:tbl>
    <w:p w14:paraId="2A82A3E2" w14:textId="77777777" w:rsidR="008C340B" w:rsidRDefault="008C340B" w:rsidP="008C340B">
      <w:pPr>
        <w:widowControl/>
        <w:spacing w:before="120" w:after="120" w:line="260" w:lineRule="atLeast"/>
        <w:rPr>
          <w:rFonts w:asciiTheme="majorHAnsi" w:hAnsiTheme="majorHAnsi" w:cstheme="minorHAnsi"/>
          <w:color w:val="000000" w:themeColor="text1"/>
          <w:sz w:val="20"/>
          <w:szCs w:val="20"/>
        </w:rPr>
      </w:pPr>
    </w:p>
    <w:p w14:paraId="70D5F070" w14:textId="77777777" w:rsidR="00F47BCF" w:rsidRPr="00B12972" w:rsidRDefault="00F47BCF" w:rsidP="00B12972">
      <w:pPr>
        <w:widowControl/>
        <w:spacing w:after="200" w:line="276" w:lineRule="auto"/>
        <w:jc w:val="left"/>
        <w:rPr>
          <w:color w:val="000000" w:themeColor="text1"/>
          <w:sz w:val="20"/>
        </w:rPr>
      </w:pPr>
    </w:p>
    <w:sectPr w:rsidR="00F47BCF" w:rsidRPr="00B12972" w:rsidSect="008F2018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  <w:numRestart w:val="eachSect"/>
      </w:endnotePr>
      <w:type w:val="continuous"/>
      <w:pgSz w:w="11906" w:h="16838" w:code="9"/>
      <w:pgMar w:top="1814" w:right="1304" w:bottom="1758" w:left="1304" w:header="1247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71F87" w14:textId="77777777" w:rsidR="0062232A" w:rsidRDefault="0062232A" w:rsidP="00CC3749"/>
  </w:endnote>
  <w:endnote w:type="continuationSeparator" w:id="0">
    <w:p w14:paraId="6E5E500F" w14:textId="77777777" w:rsidR="0062232A" w:rsidRPr="00CF4424" w:rsidRDefault="0062232A" w:rsidP="00CF4424">
      <w:pPr>
        <w:pStyle w:val="Footer"/>
        <w:jc w:val="both"/>
      </w:pPr>
    </w:p>
  </w:endnote>
  <w:endnote w:type="continuationNotice" w:id="1">
    <w:p w14:paraId="27A8BF26" w14:textId="77777777" w:rsidR="0062232A" w:rsidRDefault="00622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Document Title"/>
      <w:tag w:val="FooterDocTitle"/>
      <w:id w:val="1217002386"/>
      <w:lock w:val="sdtLocked"/>
    </w:sdtPr>
    <w:sdtContent>
      <w:p w14:paraId="3D1EC063" w14:textId="77777777" w:rsidR="008F2018" w:rsidRDefault="008F2018" w:rsidP="004E100F">
        <w:pPr>
          <w:pStyle w:val="Footer"/>
          <w:jc w:val="right"/>
        </w:pPr>
        <w:r w:rsidRPr="008F2018">
          <w:t>ANNEX II – (Q)SAR PREDICTION REPORTING FORMAT (QPRF) V.2.0</w:t>
        </w:r>
      </w:p>
    </w:sdtContent>
  </w:sdt>
  <w:sdt>
    <w:sdtPr>
      <w:alias w:val="Classification"/>
      <w:tag w:val="txtHeaderClassif"/>
      <w:id w:val="-1918931641"/>
      <w:lock w:val="sdtLocked"/>
    </w:sdtPr>
    <w:sdtContent>
      <w:p w14:paraId="5FC76A1C" w14:textId="77777777" w:rsidR="008F2018" w:rsidRDefault="008F2018" w:rsidP="004E100F">
        <w:pPr>
          <w:pStyle w:val="FooterClassification"/>
          <w:jc w:val="left"/>
        </w:pPr>
        <w:r w:rsidRPr="008F2018">
          <w:t>Unclassified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Document Title"/>
      <w:tag w:val="FooterDocTitle"/>
      <w:id w:val="-1884096409"/>
      <w:lock w:val="sdtLocked"/>
    </w:sdtPr>
    <w:sdtContent>
      <w:p w14:paraId="7AC0FBEC" w14:textId="77777777" w:rsidR="008F2018" w:rsidRPr="00FD7BD8" w:rsidRDefault="008F2018" w:rsidP="004E100F">
        <w:pPr>
          <w:pStyle w:val="Footer"/>
          <w:jc w:val="left"/>
          <w:rPr>
            <w:caps w:val="0"/>
            <w:szCs w:val="16"/>
          </w:rPr>
        </w:pPr>
        <w:r w:rsidRPr="008F2018">
          <w:t>ANNEX II – (Q)SAR PREDICTION REPORTING FORMAT (QPRF) V.2.0</w:t>
        </w:r>
      </w:p>
    </w:sdtContent>
  </w:sdt>
  <w:sdt>
    <w:sdtPr>
      <w:alias w:val="Classification"/>
      <w:tag w:val="txtHeaderClassif"/>
      <w:id w:val="-311407045"/>
      <w:lock w:val="sdtLocked"/>
    </w:sdtPr>
    <w:sdtContent>
      <w:p w14:paraId="588D8B37" w14:textId="77777777" w:rsidR="008F2018" w:rsidRPr="00FD7BD8" w:rsidRDefault="008F2018" w:rsidP="004E100F">
        <w:pPr>
          <w:pStyle w:val="FooterClassification"/>
          <w:rPr>
            <w:szCs w:val="16"/>
          </w:rPr>
        </w:pPr>
        <w:r w:rsidRPr="008F2018">
          <w:t>Unclassified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5957C" w14:textId="77777777" w:rsidR="0062232A" w:rsidRDefault="0062232A" w:rsidP="00CC3749">
      <w:r>
        <w:separator/>
      </w:r>
    </w:p>
  </w:footnote>
  <w:footnote w:type="continuationSeparator" w:id="0">
    <w:p w14:paraId="5B82CB34" w14:textId="77777777" w:rsidR="0062232A" w:rsidRDefault="0062232A" w:rsidP="00CC3749">
      <w:r>
        <w:continuationSeparator/>
      </w:r>
    </w:p>
  </w:footnote>
  <w:footnote w:id="1">
    <w:p w14:paraId="79D0B2A1" w14:textId="77777777" w:rsidR="008C340B" w:rsidRDefault="008C340B" w:rsidP="008C34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7959">
        <w:t>https://echa.europa.eu/documents/10162/13632/information_requirements_r6_en.pdf/77f49f81-b76d-40ab-8513-4f3a533b6ac9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E40B" w14:textId="77777777" w:rsidR="008F2018" w:rsidRDefault="00000000" w:rsidP="004E100F">
    <w:pPr>
      <w:pStyle w:val="Header"/>
    </w:pPr>
    <w:sdt>
      <w:sdtPr>
        <w:rPr>
          <w:rStyle w:val="PageNumber"/>
        </w:rPr>
        <w:alias w:val="Page Number"/>
        <w:tag w:val="TxtPageNumber"/>
        <w:id w:val="-1835755985"/>
        <w:lock w:val="sdtLocked"/>
      </w:sdtPr>
      <w:sdtEndPr>
        <w:rPr>
          <w:rStyle w:val="DefaultParagraphFont"/>
          <w:b w:val="0"/>
        </w:rPr>
      </w:sdtEndPr>
      <w:sdtContent>
        <w:r w:rsidR="008F2018" w:rsidRPr="00CC3749">
          <w:rPr>
            <w:rStyle w:val="PageNumber"/>
          </w:rPr>
          <w:fldChar w:fldCharType="begin"/>
        </w:r>
        <w:r w:rsidR="008F2018" w:rsidRPr="00CC3749">
          <w:rPr>
            <w:rStyle w:val="PageNumber"/>
          </w:rPr>
          <w:instrText xml:space="preserve"> PAGE   \* MERGEFORMAT </w:instrText>
        </w:r>
        <w:r w:rsidR="008F2018" w:rsidRPr="00CC3749">
          <w:rPr>
            <w:rStyle w:val="PageNumber"/>
          </w:rPr>
          <w:fldChar w:fldCharType="separate"/>
        </w:r>
        <w:r w:rsidR="008F2018">
          <w:rPr>
            <w:rStyle w:val="PageNumber"/>
            <w:noProof/>
          </w:rPr>
          <w:t>2</w:t>
        </w:r>
        <w:r w:rsidR="008F2018" w:rsidRPr="00CC3749">
          <w:rPr>
            <w:rStyle w:val="PageNumber"/>
            <w:noProof/>
          </w:rPr>
          <w:fldChar w:fldCharType="end"/>
        </w:r>
      </w:sdtContent>
    </w:sdt>
    <w:r w:rsidR="008F2018">
      <w:t xml:space="preserve"> </w:t>
    </w:r>
    <w:r w:rsidR="008F2018">
      <w:sym w:font="Symbol" w:char="F07C"/>
    </w:r>
    <w:r w:rsidR="008F2018">
      <w:t xml:space="preserve"> </w:t>
    </w:r>
    <w:sdt>
      <w:sdtPr>
        <w:rPr>
          <w:rStyle w:val="HeaderTitle"/>
        </w:rPr>
        <w:alias w:val="Cote/Chapter"/>
        <w:tag w:val="txtHeaderValue"/>
        <w:id w:val="-308635562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8F2018">
          <w:rPr>
            <w:rStyle w:val="HeaderTitle"/>
          </w:rPr>
          <w:t>ENV/CBC/MONO(2023)32/ANN2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E5513" w14:textId="77777777" w:rsidR="008F2018" w:rsidRDefault="00000000" w:rsidP="004E100F">
    <w:pPr>
      <w:pStyle w:val="Header"/>
      <w:jc w:val="right"/>
    </w:pPr>
    <w:sdt>
      <w:sdtPr>
        <w:rPr>
          <w:rStyle w:val="HeaderTitle"/>
        </w:rPr>
        <w:alias w:val="Cote/Chapter"/>
        <w:tag w:val="txtHeaderValue"/>
        <w:id w:val="-244348000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8F2018">
          <w:rPr>
            <w:rStyle w:val="HeaderTitle"/>
          </w:rPr>
          <w:t>ENV/CBC/MONO(2023)32/ANN2</w:t>
        </w:r>
      </w:sdtContent>
    </w:sdt>
    <w:r w:rsidR="008F2018">
      <w:rPr>
        <w:rStyle w:val="PageNumber"/>
      </w:rPr>
      <w:t xml:space="preserve"> </w:t>
    </w:r>
    <w:r w:rsidR="008F2018">
      <w:rPr>
        <w:rStyle w:val="PageNumber"/>
      </w:rPr>
      <w:sym w:font="Symbol" w:char="F07C"/>
    </w:r>
    <w:r w:rsidR="008F2018">
      <w:rPr>
        <w:rStyle w:val="PageNumber"/>
      </w:rPr>
      <w:t xml:space="preserve"> </w:t>
    </w:r>
    <w:sdt>
      <w:sdtPr>
        <w:rPr>
          <w:rStyle w:val="PageNumber"/>
        </w:rPr>
        <w:alias w:val="Page Number"/>
        <w:tag w:val="TxtPageNumber"/>
        <w:id w:val="1076251128"/>
        <w:lock w:val="sdtLocked"/>
      </w:sdtPr>
      <w:sdtEndPr>
        <w:rPr>
          <w:rStyle w:val="DefaultParagraphFont"/>
          <w:b w:val="0"/>
        </w:rPr>
      </w:sdtEndPr>
      <w:sdtContent>
        <w:r w:rsidR="008F2018" w:rsidRPr="00CC3749">
          <w:rPr>
            <w:rStyle w:val="PageNumber"/>
          </w:rPr>
          <w:fldChar w:fldCharType="begin"/>
        </w:r>
        <w:r w:rsidR="008F2018" w:rsidRPr="00CC3749">
          <w:rPr>
            <w:rStyle w:val="PageNumber"/>
          </w:rPr>
          <w:instrText xml:space="preserve"> PAGE   \* MERGEFORMAT </w:instrText>
        </w:r>
        <w:r w:rsidR="008F2018" w:rsidRPr="00CC3749">
          <w:rPr>
            <w:rStyle w:val="PageNumber"/>
          </w:rPr>
          <w:fldChar w:fldCharType="separate"/>
        </w:r>
        <w:r w:rsidR="008F2018">
          <w:rPr>
            <w:rStyle w:val="PageNumber"/>
            <w:noProof/>
          </w:rPr>
          <w:t>3</w:t>
        </w:r>
        <w:r w:rsidR="008F2018" w:rsidRPr="00CC3749">
          <w:rPr>
            <w:rStyle w:val="PageNumber"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67A51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A6D6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C0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8029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6E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5A3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684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5827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8AB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1CB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pStyle w:val="EUSRVtectable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1E13ABE"/>
    <w:multiLevelType w:val="hybridMultilevel"/>
    <w:tmpl w:val="A9A0F6AC"/>
    <w:lvl w:ilvl="0" w:tplc="205846CE">
      <w:start w:val="1"/>
      <w:numFmt w:val="lowerLetter"/>
      <w:lvlText w:val="%1."/>
      <w:lvlJc w:val="left"/>
      <w:pPr>
        <w:ind w:left="467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187" w:hanging="360"/>
      </w:pPr>
    </w:lvl>
    <w:lvl w:ilvl="2" w:tplc="0809001B" w:tentative="1">
      <w:start w:val="1"/>
      <w:numFmt w:val="lowerRoman"/>
      <w:lvlText w:val="%3."/>
      <w:lvlJc w:val="right"/>
      <w:pPr>
        <w:ind w:left="1907" w:hanging="180"/>
      </w:pPr>
    </w:lvl>
    <w:lvl w:ilvl="3" w:tplc="0809000F" w:tentative="1">
      <w:start w:val="1"/>
      <w:numFmt w:val="decimal"/>
      <w:lvlText w:val="%4."/>
      <w:lvlJc w:val="left"/>
      <w:pPr>
        <w:ind w:left="2627" w:hanging="360"/>
      </w:pPr>
    </w:lvl>
    <w:lvl w:ilvl="4" w:tplc="08090019" w:tentative="1">
      <w:start w:val="1"/>
      <w:numFmt w:val="lowerLetter"/>
      <w:lvlText w:val="%5."/>
      <w:lvlJc w:val="left"/>
      <w:pPr>
        <w:ind w:left="3347" w:hanging="360"/>
      </w:pPr>
    </w:lvl>
    <w:lvl w:ilvl="5" w:tplc="0809001B" w:tentative="1">
      <w:start w:val="1"/>
      <w:numFmt w:val="lowerRoman"/>
      <w:lvlText w:val="%6."/>
      <w:lvlJc w:val="right"/>
      <w:pPr>
        <w:ind w:left="4067" w:hanging="180"/>
      </w:pPr>
    </w:lvl>
    <w:lvl w:ilvl="6" w:tplc="0809000F" w:tentative="1">
      <w:start w:val="1"/>
      <w:numFmt w:val="decimal"/>
      <w:lvlText w:val="%7."/>
      <w:lvlJc w:val="left"/>
      <w:pPr>
        <w:ind w:left="4787" w:hanging="360"/>
      </w:pPr>
    </w:lvl>
    <w:lvl w:ilvl="7" w:tplc="08090019" w:tentative="1">
      <w:start w:val="1"/>
      <w:numFmt w:val="lowerLetter"/>
      <w:lvlText w:val="%8."/>
      <w:lvlJc w:val="left"/>
      <w:pPr>
        <w:ind w:left="5507" w:hanging="360"/>
      </w:pPr>
    </w:lvl>
    <w:lvl w:ilvl="8" w:tplc="0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0B725679"/>
    <w:multiLevelType w:val="hybridMultilevel"/>
    <w:tmpl w:val="D37E30E0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70485A"/>
    <w:multiLevelType w:val="hybridMultilevel"/>
    <w:tmpl w:val="FFD4FF3A"/>
    <w:lvl w:ilvl="0" w:tplc="EFF2A936">
      <w:start w:val="1"/>
      <w:numFmt w:val="lowerLetter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b/>
        <w:bCs/>
        <w:i w:val="0"/>
        <w:iCs/>
        <w:spacing w:val="-1"/>
        <w:w w:val="100"/>
        <w:sz w:val="20"/>
        <w:szCs w:val="20"/>
      </w:rPr>
    </w:lvl>
    <w:lvl w:ilvl="1" w:tplc="88DE2202">
      <w:start w:val="1"/>
      <w:numFmt w:val="lowerLetter"/>
      <w:lvlText w:val="%2."/>
      <w:lvlJc w:val="left"/>
      <w:pPr>
        <w:ind w:left="541" w:hanging="286"/>
        <w:jc w:val="right"/>
      </w:pPr>
      <w:rPr>
        <w:rFonts w:ascii="Times New Roman" w:eastAsia="Times New Roman" w:hAnsi="Times New Roman" w:cs="Times New Roman"/>
        <w:b/>
        <w:bCs/>
        <w:spacing w:val="-1"/>
        <w:w w:val="100"/>
        <w:sz w:val="20"/>
        <w:szCs w:val="20"/>
      </w:rPr>
    </w:lvl>
    <w:lvl w:ilvl="2" w:tplc="0608D450">
      <w:numFmt w:val="bullet"/>
      <w:lvlText w:val="•"/>
      <w:lvlJc w:val="left"/>
      <w:pPr>
        <w:ind w:left="1284" w:hanging="286"/>
      </w:pPr>
      <w:rPr>
        <w:rFonts w:hint="default"/>
      </w:rPr>
    </w:lvl>
    <w:lvl w:ilvl="3" w:tplc="84DA207A">
      <w:numFmt w:val="bullet"/>
      <w:lvlText w:val="•"/>
      <w:lvlJc w:val="left"/>
      <w:pPr>
        <w:ind w:left="2035" w:hanging="286"/>
      </w:pPr>
      <w:rPr>
        <w:rFonts w:hint="default"/>
      </w:rPr>
    </w:lvl>
    <w:lvl w:ilvl="4" w:tplc="386E6244">
      <w:numFmt w:val="bullet"/>
      <w:lvlText w:val="•"/>
      <w:lvlJc w:val="left"/>
      <w:pPr>
        <w:ind w:left="2786" w:hanging="286"/>
      </w:pPr>
      <w:rPr>
        <w:rFonts w:hint="default"/>
      </w:rPr>
    </w:lvl>
    <w:lvl w:ilvl="5" w:tplc="63C87454">
      <w:numFmt w:val="bullet"/>
      <w:lvlText w:val="•"/>
      <w:lvlJc w:val="left"/>
      <w:pPr>
        <w:ind w:left="3537" w:hanging="286"/>
      </w:pPr>
      <w:rPr>
        <w:rFonts w:hint="default"/>
      </w:rPr>
    </w:lvl>
    <w:lvl w:ilvl="6" w:tplc="13F615EC">
      <w:numFmt w:val="bullet"/>
      <w:lvlText w:val="•"/>
      <w:lvlJc w:val="left"/>
      <w:pPr>
        <w:ind w:left="4288" w:hanging="286"/>
      </w:pPr>
      <w:rPr>
        <w:rFonts w:hint="default"/>
      </w:rPr>
    </w:lvl>
    <w:lvl w:ilvl="7" w:tplc="6248EC2E">
      <w:numFmt w:val="bullet"/>
      <w:lvlText w:val="•"/>
      <w:lvlJc w:val="left"/>
      <w:pPr>
        <w:ind w:left="5039" w:hanging="286"/>
      </w:pPr>
      <w:rPr>
        <w:rFonts w:hint="default"/>
      </w:rPr>
    </w:lvl>
    <w:lvl w:ilvl="8" w:tplc="429CCC4C">
      <w:numFmt w:val="bullet"/>
      <w:lvlText w:val="•"/>
      <w:lvlJc w:val="left"/>
      <w:pPr>
        <w:ind w:left="5790" w:hanging="286"/>
      </w:pPr>
      <w:rPr>
        <w:rFonts w:hint="default"/>
      </w:rPr>
    </w:lvl>
  </w:abstractNum>
  <w:abstractNum w:abstractNumId="14" w15:restartNumberingAfterBreak="0">
    <w:nsid w:val="17A725E9"/>
    <w:multiLevelType w:val="hybridMultilevel"/>
    <w:tmpl w:val="BDD8B256"/>
    <w:lvl w:ilvl="0" w:tplc="74F423D6">
      <w:start w:val="1"/>
      <w:numFmt w:val="lowerLetter"/>
      <w:pStyle w:val="ProposedAction"/>
      <w:lvlText w:val="%1)"/>
      <w:lvlJc w:val="left"/>
      <w:pPr>
        <w:ind w:left="1400" w:hanging="360"/>
      </w:pPr>
    </w:lvl>
    <w:lvl w:ilvl="1" w:tplc="D7206700">
      <w:start w:val="1"/>
      <w:numFmt w:val="lowerRoman"/>
      <w:lvlText w:val="%2)"/>
      <w:lvlJc w:val="left"/>
      <w:pPr>
        <w:tabs>
          <w:tab w:val="num" w:pos="567"/>
        </w:tabs>
        <w:ind w:left="2835" w:hanging="567"/>
      </w:pPr>
      <w:rPr>
        <w:rFonts w:hint="default"/>
      </w:rPr>
    </w:lvl>
    <w:lvl w:ilvl="2" w:tplc="F77E56A6">
      <w:start w:val="1"/>
      <w:numFmt w:val="lowerRoman"/>
      <w:lvlText w:val="%3."/>
      <w:lvlJc w:val="right"/>
      <w:pPr>
        <w:ind w:left="4309" w:hanging="487"/>
      </w:pPr>
      <w:rPr>
        <w:rFonts w:hint="default"/>
      </w:rPr>
    </w:lvl>
    <w:lvl w:ilvl="3" w:tplc="6D8AD84E">
      <w:start w:val="1"/>
      <w:numFmt w:val="decimal"/>
      <w:lvlText w:val="%4."/>
      <w:lvlJc w:val="left"/>
      <w:pPr>
        <w:ind w:left="4723" w:hanging="363"/>
      </w:pPr>
      <w:rPr>
        <w:rFonts w:hint="default"/>
      </w:rPr>
    </w:lvl>
    <w:lvl w:ilvl="4" w:tplc="6F2EB210">
      <w:start w:val="1"/>
      <w:numFmt w:val="lowerLetter"/>
      <w:lvlText w:val="%5."/>
      <w:lvlJc w:val="left"/>
      <w:pPr>
        <w:ind w:left="5443" w:hanging="363"/>
      </w:pPr>
      <w:rPr>
        <w:rFonts w:hint="default"/>
      </w:rPr>
    </w:lvl>
    <w:lvl w:ilvl="5" w:tplc="054A5176">
      <w:start w:val="1"/>
      <w:numFmt w:val="lowerRoman"/>
      <w:lvlText w:val="%6."/>
      <w:lvlJc w:val="right"/>
      <w:pPr>
        <w:ind w:left="6163" w:hanging="181"/>
      </w:pPr>
      <w:rPr>
        <w:rFonts w:hint="default"/>
      </w:rPr>
    </w:lvl>
    <w:lvl w:ilvl="6" w:tplc="20105C9A">
      <w:start w:val="1"/>
      <w:numFmt w:val="decimal"/>
      <w:lvlText w:val="%7."/>
      <w:lvlJc w:val="left"/>
      <w:pPr>
        <w:ind w:left="6883" w:hanging="362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185E0111"/>
    <w:multiLevelType w:val="hybridMultilevel"/>
    <w:tmpl w:val="45A2C036"/>
    <w:lvl w:ilvl="0" w:tplc="A818341A">
      <w:start w:val="1"/>
      <w:numFmt w:val="bullet"/>
      <w:pStyle w:val="Annotation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90BA3"/>
    <w:multiLevelType w:val="hybridMultilevel"/>
    <w:tmpl w:val="54FE01BE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7606A6A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3" w:tplc="EC68E518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C22F55"/>
    <w:multiLevelType w:val="hybridMultilevel"/>
    <w:tmpl w:val="1286179C"/>
    <w:lvl w:ilvl="0" w:tplc="4E0A59D2">
      <w:start w:val="1"/>
      <w:numFmt w:val="bullet"/>
      <w:lvlText w:val="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24FC1975"/>
    <w:multiLevelType w:val="hybridMultilevel"/>
    <w:tmpl w:val="0A1C45C2"/>
    <w:lvl w:ilvl="0" w:tplc="311A43F8">
      <w:start w:val="1"/>
      <w:numFmt w:val="decimal"/>
      <w:lvlText w:val="%1."/>
      <w:lvlJc w:val="left"/>
      <w:pPr>
        <w:ind w:left="1361" w:hanging="340"/>
      </w:pPr>
      <w:rPr>
        <w:rFonts w:hint="default"/>
      </w:rPr>
    </w:lvl>
    <w:lvl w:ilvl="1" w:tplc="D08ACE40">
      <w:start w:val="1"/>
      <w:numFmt w:val="lowerLetter"/>
      <w:lvlText w:val="%2."/>
      <w:lvlJc w:val="left"/>
      <w:pPr>
        <w:tabs>
          <w:tab w:val="num" w:pos="340"/>
        </w:tabs>
        <w:ind w:left="1701" w:hanging="340"/>
      </w:pPr>
      <w:rPr>
        <w:rFonts w:hint="default"/>
      </w:rPr>
    </w:lvl>
    <w:lvl w:ilvl="2" w:tplc="5C104A16">
      <w:start w:val="1"/>
      <w:numFmt w:val="lowerRoman"/>
      <w:lvlText w:val="%3."/>
      <w:lvlJc w:val="right"/>
      <w:pPr>
        <w:ind w:left="2041" w:hanging="227"/>
      </w:pPr>
      <w:rPr>
        <w:rFonts w:hint="default"/>
      </w:rPr>
    </w:lvl>
    <w:lvl w:ilvl="3" w:tplc="1D6C3F34">
      <w:start w:val="1"/>
      <w:numFmt w:val="lowerLetter"/>
      <w:lvlText w:val="%4)"/>
      <w:lvlJc w:val="left"/>
      <w:pPr>
        <w:tabs>
          <w:tab w:val="num" w:pos="340"/>
        </w:tabs>
        <w:ind w:left="2381" w:hanging="340"/>
      </w:pPr>
      <w:rPr>
        <w:rFonts w:hint="default"/>
      </w:rPr>
    </w:lvl>
    <w:lvl w:ilvl="4" w:tplc="E28834E8">
      <w:start w:val="1"/>
      <w:numFmt w:val="decimal"/>
      <w:lvlText w:val="%5)"/>
      <w:lvlJc w:val="left"/>
      <w:pPr>
        <w:tabs>
          <w:tab w:val="num" w:pos="340"/>
        </w:tabs>
        <w:ind w:left="2722" w:hanging="341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25A1521B"/>
    <w:multiLevelType w:val="hybridMultilevel"/>
    <w:tmpl w:val="EE9C8232"/>
    <w:lvl w:ilvl="0" w:tplc="18EA0DCE">
      <w:start w:val="1"/>
      <w:numFmt w:val="decimal"/>
      <w:pStyle w:val="Para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2E7E516C"/>
    <w:multiLevelType w:val="hybridMultilevel"/>
    <w:tmpl w:val="74D0EBBE"/>
    <w:lvl w:ilvl="0" w:tplc="6EF66F78">
      <w:start w:val="1"/>
      <w:numFmt w:val="decimal"/>
      <w:pStyle w:val="NumberedList"/>
      <w:lvlText w:val="%1."/>
      <w:lvlJc w:val="left"/>
      <w:pPr>
        <w:ind w:left="680" w:hanging="340"/>
      </w:pPr>
      <w:rPr>
        <w:rFonts w:hint="default"/>
      </w:rPr>
    </w:lvl>
    <w:lvl w:ilvl="1" w:tplc="0DA27B04">
      <w:start w:val="1"/>
      <w:numFmt w:val="lowerLetter"/>
      <w:lvlText w:val="%2."/>
      <w:lvlJc w:val="left"/>
      <w:pPr>
        <w:tabs>
          <w:tab w:val="num" w:pos="680"/>
        </w:tabs>
        <w:ind w:left="1021" w:hanging="341"/>
      </w:pPr>
      <w:rPr>
        <w:rFonts w:hint="default"/>
      </w:rPr>
    </w:lvl>
    <w:lvl w:ilvl="2" w:tplc="AF249572">
      <w:start w:val="1"/>
      <w:numFmt w:val="lowerRoman"/>
      <w:lvlText w:val="%3."/>
      <w:lvlJc w:val="right"/>
      <w:pPr>
        <w:ind w:left="1361" w:hanging="227"/>
      </w:pPr>
      <w:rPr>
        <w:rFonts w:hint="default"/>
      </w:rPr>
    </w:lvl>
    <w:lvl w:ilvl="3" w:tplc="6DA6E442">
      <w:start w:val="1"/>
      <w:numFmt w:val="lowerLetter"/>
      <w:lvlText w:val="%4)"/>
      <w:lvlJc w:val="left"/>
      <w:pPr>
        <w:tabs>
          <w:tab w:val="num" w:pos="1361"/>
        </w:tabs>
        <w:ind w:left="1701" w:hanging="340"/>
      </w:pPr>
      <w:rPr>
        <w:rFonts w:hint="default"/>
      </w:rPr>
    </w:lvl>
    <w:lvl w:ilvl="4" w:tplc="1BA86D40">
      <w:start w:val="1"/>
      <w:numFmt w:val="decimal"/>
      <w:lvlText w:val="%5)"/>
      <w:lvlJc w:val="left"/>
      <w:pPr>
        <w:tabs>
          <w:tab w:val="num" w:pos="1701"/>
        </w:tabs>
        <w:ind w:left="2041" w:hanging="34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9E3FC8"/>
    <w:multiLevelType w:val="hybridMultilevel"/>
    <w:tmpl w:val="B0D677BC"/>
    <w:lvl w:ilvl="0" w:tplc="A0A20AA4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7" w:hanging="360"/>
      </w:pPr>
    </w:lvl>
    <w:lvl w:ilvl="2" w:tplc="0809001B" w:tentative="1">
      <w:start w:val="1"/>
      <w:numFmt w:val="lowerRoman"/>
      <w:lvlText w:val="%3."/>
      <w:lvlJc w:val="right"/>
      <w:pPr>
        <w:ind w:left="1907" w:hanging="180"/>
      </w:pPr>
    </w:lvl>
    <w:lvl w:ilvl="3" w:tplc="0809000F" w:tentative="1">
      <w:start w:val="1"/>
      <w:numFmt w:val="decimal"/>
      <w:lvlText w:val="%4."/>
      <w:lvlJc w:val="left"/>
      <w:pPr>
        <w:ind w:left="2627" w:hanging="360"/>
      </w:pPr>
    </w:lvl>
    <w:lvl w:ilvl="4" w:tplc="08090019" w:tentative="1">
      <w:start w:val="1"/>
      <w:numFmt w:val="lowerLetter"/>
      <w:lvlText w:val="%5."/>
      <w:lvlJc w:val="left"/>
      <w:pPr>
        <w:ind w:left="3347" w:hanging="360"/>
      </w:pPr>
    </w:lvl>
    <w:lvl w:ilvl="5" w:tplc="0809001B" w:tentative="1">
      <w:start w:val="1"/>
      <w:numFmt w:val="lowerRoman"/>
      <w:lvlText w:val="%6."/>
      <w:lvlJc w:val="right"/>
      <w:pPr>
        <w:ind w:left="4067" w:hanging="180"/>
      </w:pPr>
    </w:lvl>
    <w:lvl w:ilvl="6" w:tplc="0809000F" w:tentative="1">
      <w:start w:val="1"/>
      <w:numFmt w:val="decimal"/>
      <w:lvlText w:val="%7."/>
      <w:lvlJc w:val="left"/>
      <w:pPr>
        <w:ind w:left="4787" w:hanging="360"/>
      </w:pPr>
    </w:lvl>
    <w:lvl w:ilvl="7" w:tplc="08090019" w:tentative="1">
      <w:start w:val="1"/>
      <w:numFmt w:val="lowerLetter"/>
      <w:lvlText w:val="%8."/>
      <w:lvlJc w:val="left"/>
      <w:pPr>
        <w:ind w:left="5507" w:hanging="360"/>
      </w:pPr>
    </w:lvl>
    <w:lvl w:ilvl="8" w:tplc="0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37F748DA"/>
    <w:multiLevelType w:val="hybridMultilevel"/>
    <w:tmpl w:val="38B4D7A6"/>
    <w:lvl w:ilvl="0" w:tplc="9236B58E">
      <w:start w:val="1"/>
      <w:numFmt w:val="lowerLetter"/>
      <w:lvlText w:val="%1."/>
      <w:lvlJc w:val="left"/>
      <w:pPr>
        <w:ind w:left="1547" w:hanging="36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7D8E4806">
      <w:numFmt w:val="bullet"/>
      <w:lvlText w:val="•"/>
      <w:lvlJc w:val="left"/>
      <w:pPr>
        <w:ind w:left="2287" w:hanging="361"/>
      </w:pPr>
      <w:rPr>
        <w:rFonts w:hint="default"/>
      </w:rPr>
    </w:lvl>
    <w:lvl w:ilvl="2" w:tplc="8E38A558">
      <w:numFmt w:val="bullet"/>
      <w:lvlText w:val="•"/>
      <w:lvlJc w:val="left"/>
      <w:pPr>
        <w:ind w:left="3035" w:hanging="361"/>
      </w:pPr>
      <w:rPr>
        <w:rFonts w:hint="default"/>
      </w:rPr>
    </w:lvl>
    <w:lvl w:ilvl="3" w:tplc="CD1665BC">
      <w:numFmt w:val="bullet"/>
      <w:lvlText w:val="•"/>
      <w:lvlJc w:val="left"/>
      <w:pPr>
        <w:ind w:left="3783" w:hanging="361"/>
      </w:pPr>
      <w:rPr>
        <w:rFonts w:hint="default"/>
      </w:rPr>
    </w:lvl>
    <w:lvl w:ilvl="4" w:tplc="3634B1B2">
      <w:numFmt w:val="bullet"/>
      <w:lvlText w:val="•"/>
      <w:lvlJc w:val="left"/>
      <w:pPr>
        <w:ind w:left="4531" w:hanging="361"/>
      </w:pPr>
      <w:rPr>
        <w:rFonts w:hint="default"/>
      </w:rPr>
    </w:lvl>
    <w:lvl w:ilvl="5" w:tplc="69E880F8">
      <w:numFmt w:val="bullet"/>
      <w:lvlText w:val="•"/>
      <w:lvlJc w:val="left"/>
      <w:pPr>
        <w:ind w:left="5279" w:hanging="361"/>
      </w:pPr>
      <w:rPr>
        <w:rFonts w:hint="default"/>
      </w:rPr>
    </w:lvl>
    <w:lvl w:ilvl="6" w:tplc="3B22033C">
      <w:numFmt w:val="bullet"/>
      <w:lvlText w:val="•"/>
      <w:lvlJc w:val="left"/>
      <w:pPr>
        <w:ind w:left="6026" w:hanging="361"/>
      </w:pPr>
      <w:rPr>
        <w:rFonts w:hint="default"/>
      </w:rPr>
    </w:lvl>
    <w:lvl w:ilvl="7" w:tplc="8AC40A9C"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7A244554">
      <w:numFmt w:val="bullet"/>
      <w:lvlText w:val="•"/>
      <w:lvlJc w:val="left"/>
      <w:pPr>
        <w:ind w:left="7522" w:hanging="361"/>
      </w:pPr>
      <w:rPr>
        <w:rFonts w:hint="default"/>
      </w:rPr>
    </w:lvl>
  </w:abstractNum>
  <w:abstractNum w:abstractNumId="23" w15:restartNumberingAfterBreak="0">
    <w:nsid w:val="3A447F02"/>
    <w:multiLevelType w:val="multilevel"/>
    <w:tmpl w:val="35AC7562"/>
    <w:lvl w:ilvl="0">
      <w:start w:val="1"/>
      <w:numFmt w:val="decimalZero"/>
      <w:suff w:val="space"/>
      <w:lvlText w:val=" %1"/>
      <w:lvlJc w:val="left"/>
      <w:pPr>
        <w:ind w:left="1418" w:hanging="1418"/>
      </w:pPr>
      <w:rPr>
        <w:rFonts w:ascii="Impact" w:hAnsi="Impact" w:hint="default"/>
        <w:w w:val="150"/>
        <w:sz w:val="130"/>
        <w:u w:val="thick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Part %6.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space"/>
      <w:lvlText w:val="Annex %7.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lvlRestart w:val="6"/>
      <w:suff w:val="space"/>
      <w:lvlText w:val="Annex %6.%8.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1"/>
      <w:suff w:val="space"/>
      <w:lvlText w:val="Annex %1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08D2A51"/>
    <w:multiLevelType w:val="hybridMultilevel"/>
    <w:tmpl w:val="8DF8D546"/>
    <w:lvl w:ilvl="0" w:tplc="6CEACD90">
      <w:start w:val="1"/>
      <w:numFmt w:val="bullet"/>
      <w:pStyle w:val="GroupHeading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05F2E"/>
    <w:multiLevelType w:val="hybridMultilevel"/>
    <w:tmpl w:val="8ACC44B2"/>
    <w:lvl w:ilvl="0" w:tplc="08090019">
      <w:start w:val="1"/>
      <w:numFmt w:val="lowerLetter"/>
      <w:lvlText w:val="%1."/>
      <w:lvlJc w:val="left"/>
      <w:pPr>
        <w:ind w:left="107" w:hanging="343"/>
      </w:pPr>
      <w:rPr>
        <w:b/>
        <w:bCs/>
        <w:spacing w:val="-1"/>
        <w:w w:val="100"/>
        <w:sz w:val="20"/>
        <w:szCs w:val="20"/>
      </w:rPr>
    </w:lvl>
    <w:lvl w:ilvl="1" w:tplc="FFFFFFFF">
      <w:numFmt w:val="bullet"/>
      <w:lvlText w:val="•"/>
      <w:lvlJc w:val="left"/>
      <w:pPr>
        <w:ind w:left="883" w:hanging="343"/>
      </w:pPr>
      <w:rPr>
        <w:rFonts w:hint="default"/>
      </w:rPr>
    </w:lvl>
    <w:lvl w:ilvl="2" w:tplc="FFFFFFFF">
      <w:numFmt w:val="bullet"/>
      <w:lvlText w:val="•"/>
      <w:lvlJc w:val="left"/>
      <w:pPr>
        <w:ind w:left="1667" w:hanging="343"/>
      </w:pPr>
      <w:rPr>
        <w:rFonts w:hint="default"/>
      </w:rPr>
    </w:lvl>
    <w:lvl w:ilvl="3" w:tplc="FFFFFFFF">
      <w:numFmt w:val="bullet"/>
      <w:lvlText w:val="•"/>
      <w:lvlJc w:val="left"/>
      <w:pPr>
        <w:ind w:left="2451" w:hanging="343"/>
      </w:pPr>
      <w:rPr>
        <w:rFonts w:hint="default"/>
      </w:rPr>
    </w:lvl>
    <w:lvl w:ilvl="4" w:tplc="FFFFFFFF">
      <w:numFmt w:val="bullet"/>
      <w:lvlText w:val="•"/>
      <w:lvlJc w:val="left"/>
      <w:pPr>
        <w:ind w:left="3235" w:hanging="343"/>
      </w:pPr>
      <w:rPr>
        <w:rFonts w:hint="default"/>
      </w:rPr>
    </w:lvl>
    <w:lvl w:ilvl="5" w:tplc="FFFFFFFF">
      <w:numFmt w:val="bullet"/>
      <w:lvlText w:val="•"/>
      <w:lvlJc w:val="left"/>
      <w:pPr>
        <w:ind w:left="4019" w:hanging="343"/>
      </w:pPr>
      <w:rPr>
        <w:rFonts w:hint="default"/>
      </w:rPr>
    </w:lvl>
    <w:lvl w:ilvl="6" w:tplc="FFFFFFFF">
      <w:numFmt w:val="bullet"/>
      <w:lvlText w:val="•"/>
      <w:lvlJc w:val="left"/>
      <w:pPr>
        <w:ind w:left="4802" w:hanging="343"/>
      </w:pPr>
      <w:rPr>
        <w:rFonts w:hint="default"/>
      </w:rPr>
    </w:lvl>
    <w:lvl w:ilvl="7" w:tplc="FFFFFFFF">
      <w:numFmt w:val="bullet"/>
      <w:lvlText w:val="•"/>
      <w:lvlJc w:val="left"/>
      <w:pPr>
        <w:ind w:left="5586" w:hanging="343"/>
      </w:pPr>
      <w:rPr>
        <w:rFonts w:hint="default"/>
      </w:rPr>
    </w:lvl>
    <w:lvl w:ilvl="8" w:tplc="FFFFFFFF">
      <w:numFmt w:val="bullet"/>
      <w:lvlText w:val="•"/>
      <w:lvlJc w:val="left"/>
      <w:pPr>
        <w:ind w:left="6370" w:hanging="343"/>
      </w:pPr>
      <w:rPr>
        <w:rFonts w:hint="default"/>
      </w:rPr>
    </w:lvl>
  </w:abstractNum>
  <w:abstractNum w:abstractNumId="26" w15:restartNumberingAfterBreak="0">
    <w:nsid w:val="44FC4A12"/>
    <w:multiLevelType w:val="hybridMultilevel"/>
    <w:tmpl w:val="F23EC86A"/>
    <w:lvl w:ilvl="0" w:tplc="0DA27B04">
      <w:start w:val="1"/>
      <w:numFmt w:val="lowerLetter"/>
      <w:lvlText w:val="%1."/>
      <w:lvlJc w:val="left"/>
      <w:pPr>
        <w:ind w:left="107" w:hanging="343"/>
      </w:pPr>
      <w:rPr>
        <w:rFonts w:hint="default"/>
        <w:b/>
        <w:bCs/>
        <w:spacing w:val="-1"/>
        <w:w w:val="100"/>
        <w:sz w:val="20"/>
        <w:szCs w:val="20"/>
      </w:rPr>
    </w:lvl>
    <w:lvl w:ilvl="1" w:tplc="FFFFFFFF">
      <w:numFmt w:val="bullet"/>
      <w:lvlText w:val="•"/>
      <w:lvlJc w:val="left"/>
      <w:pPr>
        <w:ind w:left="883" w:hanging="343"/>
      </w:pPr>
      <w:rPr>
        <w:rFonts w:hint="default"/>
      </w:rPr>
    </w:lvl>
    <w:lvl w:ilvl="2" w:tplc="FFFFFFFF">
      <w:numFmt w:val="bullet"/>
      <w:lvlText w:val="•"/>
      <w:lvlJc w:val="left"/>
      <w:pPr>
        <w:ind w:left="1667" w:hanging="343"/>
      </w:pPr>
      <w:rPr>
        <w:rFonts w:hint="default"/>
      </w:rPr>
    </w:lvl>
    <w:lvl w:ilvl="3" w:tplc="FFFFFFFF">
      <w:numFmt w:val="bullet"/>
      <w:lvlText w:val="•"/>
      <w:lvlJc w:val="left"/>
      <w:pPr>
        <w:ind w:left="2451" w:hanging="343"/>
      </w:pPr>
      <w:rPr>
        <w:rFonts w:hint="default"/>
      </w:rPr>
    </w:lvl>
    <w:lvl w:ilvl="4" w:tplc="FFFFFFFF">
      <w:numFmt w:val="bullet"/>
      <w:lvlText w:val="•"/>
      <w:lvlJc w:val="left"/>
      <w:pPr>
        <w:ind w:left="3235" w:hanging="343"/>
      </w:pPr>
      <w:rPr>
        <w:rFonts w:hint="default"/>
      </w:rPr>
    </w:lvl>
    <w:lvl w:ilvl="5" w:tplc="FFFFFFFF">
      <w:numFmt w:val="bullet"/>
      <w:lvlText w:val="•"/>
      <w:lvlJc w:val="left"/>
      <w:pPr>
        <w:ind w:left="4019" w:hanging="343"/>
      </w:pPr>
      <w:rPr>
        <w:rFonts w:hint="default"/>
      </w:rPr>
    </w:lvl>
    <w:lvl w:ilvl="6" w:tplc="FFFFFFFF">
      <w:numFmt w:val="bullet"/>
      <w:lvlText w:val="•"/>
      <w:lvlJc w:val="left"/>
      <w:pPr>
        <w:ind w:left="4802" w:hanging="343"/>
      </w:pPr>
      <w:rPr>
        <w:rFonts w:hint="default"/>
      </w:rPr>
    </w:lvl>
    <w:lvl w:ilvl="7" w:tplc="FFFFFFFF">
      <w:numFmt w:val="bullet"/>
      <w:lvlText w:val="•"/>
      <w:lvlJc w:val="left"/>
      <w:pPr>
        <w:ind w:left="5586" w:hanging="343"/>
      </w:pPr>
      <w:rPr>
        <w:rFonts w:hint="default"/>
      </w:rPr>
    </w:lvl>
    <w:lvl w:ilvl="8" w:tplc="FFFFFFFF">
      <w:numFmt w:val="bullet"/>
      <w:lvlText w:val="•"/>
      <w:lvlJc w:val="left"/>
      <w:pPr>
        <w:ind w:left="6370" w:hanging="343"/>
      </w:pPr>
      <w:rPr>
        <w:rFonts w:hint="default"/>
      </w:rPr>
    </w:lvl>
  </w:abstractNum>
  <w:abstractNum w:abstractNumId="27" w15:restartNumberingAfterBreak="0">
    <w:nsid w:val="475F566E"/>
    <w:multiLevelType w:val="multilevel"/>
    <w:tmpl w:val="6EE6DD4E"/>
    <w:lvl w:ilvl="0">
      <w:start w:val="1"/>
      <w:numFmt w:val="decimal"/>
      <w:pStyle w:val="Heading1"/>
      <w:suff w:val="space"/>
      <w:lvlText w:val="%1"/>
      <w:lvlJc w:val="left"/>
      <w:pPr>
        <w:ind w:left="1247" w:hanging="1134"/>
      </w:pPr>
      <w:rPr>
        <w:rFonts w:asciiTheme="majorHAnsi" w:hAnsiTheme="majorHAnsi" w:hint="default"/>
        <w:w w:val="100"/>
        <w:sz w:val="130"/>
        <w:u w:val="thick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upperRoman"/>
      <w:lvlRestart w:val="0"/>
      <w:pStyle w:val="Heading6"/>
      <w:suff w:val="space"/>
      <w:lvlText w:val="Part %6"/>
      <w:lvlJc w:val="left"/>
      <w:pPr>
        <w:ind w:left="0" w:firstLine="0"/>
      </w:pPr>
      <w:rPr>
        <w:rFonts w:asciiTheme="majorHAnsi" w:hAnsiTheme="majorHAnsi" w:hint="default"/>
        <w:sz w:val="96"/>
      </w:rPr>
    </w:lvl>
    <w:lvl w:ilvl="6">
      <w:start w:val="1"/>
      <w:numFmt w:val="upperLetter"/>
      <w:lvlRestart w:val="0"/>
      <w:pStyle w:val="Heading7"/>
      <w:suff w:val="space"/>
      <w:lvlText w:val="Annex %7.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upperLetter"/>
      <w:lvlRestart w:val="6"/>
      <w:pStyle w:val="Heading8"/>
      <w:suff w:val="space"/>
      <w:lvlText w:val="Annex %6.%8.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upperLetter"/>
      <w:lvlRestart w:val="1"/>
      <w:pStyle w:val="Heading9"/>
      <w:suff w:val="space"/>
      <w:lvlText w:val="Annex %1.%9.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28" w15:restartNumberingAfterBreak="0">
    <w:nsid w:val="5176726A"/>
    <w:multiLevelType w:val="hybridMultilevel"/>
    <w:tmpl w:val="79729880"/>
    <w:lvl w:ilvl="0" w:tplc="D9AAEAE0">
      <w:start w:val="1"/>
      <w:numFmt w:val="bullet"/>
      <w:pStyle w:val="BulletedList"/>
      <w:lvlText w:val=""/>
      <w:lvlJc w:val="left"/>
      <w:pPr>
        <w:ind w:left="680" w:hanging="340"/>
      </w:pPr>
      <w:rPr>
        <w:rFonts w:ascii="Symbol" w:hAnsi="Symbol" w:hint="default"/>
        <w:color w:val="4E81BD" w:themeColor="accent1"/>
      </w:rPr>
    </w:lvl>
    <w:lvl w:ilvl="1" w:tplc="3DD45682">
      <w:start w:val="1"/>
      <w:numFmt w:val="bullet"/>
      <w:lvlText w:val="o"/>
      <w:lvlJc w:val="left"/>
      <w:pPr>
        <w:tabs>
          <w:tab w:val="num" w:pos="680"/>
        </w:tabs>
        <w:ind w:left="1021" w:hanging="341"/>
      </w:pPr>
      <w:rPr>
        <w:rFonts w:ascii="Courier New" w:hAnsi="Courier New" w:hint="default"/>
      </w:rPr>
    </w:lvl>
    <w:lvl w:ilvl="2" w:tplc="75A6C844">
      <w:start w:val="1"/>
      <w:numFmt w:val="bullet"/>
      <w:lvlText w:val="‒"/>
      <w:lvlJc w:val="left"/>
      <w:pPr>
        <w:tabs>
          <w:tab w:val="num" w:pos="1021"/>
        </w:tabs>
        <w:ind w:left="1361" w:hanging="340"/>
      </w:pPr>
      <w:rPr>
        <w:rFonts w:ascii="Calibri" w:hAnsi="Calibri" w:hint="default"/>
      </w:rPr>
    </w:lvl>
    <w:lvl w:ilvl="3" w:tplc="DDBC079E">
      <w:start w:val="1"/>
      <w:numFmt w:val="bullet"/>
      <w:lvlText w:val="‒"/>
      <w:lvlJc w:val="left"/>
      <w:pPr>
        <w:tabs>
          <w:tab w:val="num" w:pos="1361"/>
        </w:tabs>
        <w:ind w:left="1701" w:hanging="340"/>
      </w:pPr>
      <w:rPr>
        <w:rFonts w:ascii="Calibri" w:hAnsi="Calibri" w:hint="default"/>
      </w:rPr>
    </w:lvl>
    <w:lvl w:ilvl="4" w:tplc="FA7AE4F4">
      <w:start w:val="1"/>
      <w:numFmt w:val="bullet"/>
      <w:lvlText w:val="‒"/>
      <w:lvlJc w:val="left"/>
      <w:pPr>
        <w:tabs>
          <w:tab w:val="num" w:pos="1701"/>
        </w:tabs>
        <w:ind w:left="2041" w:hanging="340"/>
      </w:pPr>
      <w:rPr>
        <w:rFonts w:ascii="Calibri" w:hAnsi="Calibri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60420FD6"/>
    <w:multiLevelType w:val="hybridMultilevel"/>
    <w:tmpl w:val="404CF1FE"/>
    <w:lvl w:ilvl="0" w:tplc="2A509F56">
      <w:start w:val="3"/>
      <w:numFmt w:val="lowerLetter"/>
      <w:lvlText w:val="%1."/>
      <w:lvlJc w:val="left"/>
      <w:pPr>
        <w:ind w:left="467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187" w:hanging="360"/>
      </w:pPr>
    </w:lvl>
    <w:lvl w:ilvl="2" w:tplc="0809001B" w:tentative="1">
      <w:start w:val="1"/>
      <w:numFmt w:val="lowerRoman"/>
      <w:lvlText w:val="%3."/>
      <w:lvlJc w:val="right"/>
      <w:pPr>
        <w:ind w:left="1907" w:hanging="180"/>
      </w:pPr>
    </w:lvl>
    <w:lvl w:ilvl="3" w:tplc="0809000F" w:tentative="1">
      <w:start w:val="1"/>
      <w:numFmt w:val="decimal"/>
      <w:lvlText w:val="%4."/>
      <w:lvlJc w:val="left"/>
      <w:pPr>
        <w:ind w:left="2627" w:hanging="360"/>
      </w:pPr>
    </w:lvl>
    <w:lvl w:ilvl="4" w:tplc="08090019" w:tentative="1">
      <w:start w:val="1"/>
      <w:numFmt w:val="lowerLetter"/>
      <w:lvlText w:val="%5."/>
      <w:lvlJc w:val="left"/>
      <w:pPr>
        <w:ind w:left="3347" w:hanging="360"/>
      </w:pPr>
    </w:lvl>
    <w:lvl w:ilvl="5" w:tplc="0809001B" w:tentative="1">
      <w:start w:val="1"/>
      <w:numFmt w:val="lowerRoman"/>
      <w:lvlText w:val="%6."/>
      <w:lvlJc w:val="right"/>
      <w:pPr>
        <w:ind w:left="4067" w:hanging="180"/>
      </w:pPr>
    </w:lvl>
    <w:lvl w:ilvl="6" w:tplc="0809000F" w:tentative="1">
      <w:start w:val="1"/>
      <w:numFmt w:val="decimal"/>
      <w:lvlText w:val="%7."/>
      <w:lvlJc w:val="left"/>
      <w:pPr>
        <w:ind w:left="4787" w:hanging="360"/>
      </w:pPr>
    </w:lvl>
    <w:lvl w:ilvl="7" w:tplc="08090019" w:tentative="1">
      <w:start w:val="1"/>
      <w:numFmt w:val="lowerLetter"/>
      <w:lvlText w:val="%8."/>
      <w:lvlJc w:val="left"/>
      <w:pPr>
        <w:ind w:left="5507" w:hanging="360"/>
      </w:pPr>
    </w:lvl>
    <w:lvl w:ilvl="8" w:tplc="0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67770CE3"/>
    <w:multiLevelType w:val="hybridMultilevel"/>
    <w:tmpl w:val="7668F4DA"/>
    <w:lvl w:ilvl="0" w:tplc="0DA27B04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6C5254DB"/>
    <w:multiLevelType w:val="hybridMultilevel"/>
    <w:tmpl w:val="79F6501C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C5AB7"/>
    <w:multiLevelType w:val="hybridMultilevel"/>
    <w:tmpl w:val="7548BF20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F6E2001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FD7E6002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B6D4948C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8734E6"/>
    <w:multiLevelType w:val="hybridMultilevel"/>
    <w:tmpl w:val="983CE20C"/>
    <w:lvl w:ilvl="0" w:tplc="93B6491A">
      <w:start w:val="1"/>
      <w:numFmt w:val="lowerLetter"/>
      <w:lvlText w:val="%1."/>
      <w:lvlJc w:val="left"/>
      <w:pPr>
        <w:ind w:left="467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187" w:hanging="360"/>
      </w:pPr>
    </w:lvl>
    <w:lvl w:ilvl="2" w:tplc="0809001B" w:tentative="1">
      <w:start w:val="1"/>
      <w:numFmt w:val="lowerRoman"/>
      <w:lvlText w:val="%3."/>
      <w:lvlJc w:val="right"/>
      <w:pPr>
        <w:ind w:left="1907" w:hanging="180"/>
      </w:pPr>
    </w:lvl>
    <w:lvl w:ilvl="3" w:tplc="0809000F" w:tentative="1">
      <w:start w:val="1"/>
      <w:numFmt w:val="decimal"/>
      <w:lvlText w:val="%4."/>
      <w:lvlJc w:val="left"/>
      <w:pPr>
        <w:ind w:left="2627" w:hanging="360"/>
      </w:pPr>
    </w:lvl>
    <w:lvl w:ilvl="4" w:tplc="08090019" w:tentative="1">
      <w:start w:val="1"/>
      <w:numFmt w:val="lowerLetter"/>
      <w:lvlText w:val="%5."/>
      <w:lvlJc w:val="left"/>
      <w:pPr>
        <w:ind w:left="3347" w:hanging="360"/>
      </w:pPr>
    </w:lvl>
    <w:lvl w:ilvl="5" w:tplc="0809001B" w:tentative="1">
      <w:start w:val="1"/>
      <w:numFmt w:val="lowerRoman"/>
      <w:lvlText w:val="%6."/>
      <w:lvlJc w:val="right"/>
      <w:pPr>
        <w:ind w:left="4067" w:hanging="180"/>
      </w:pPr>
    </w:lvl>
    <w:lvl w:ilvl="6" w:tplc="0809000F" w:tentative="1">
      <w:start w:val="1"/>
      <w:numFmt w:val="decimal"/>
      <w:lvlText w:val="%7."/>
      <w:lvlJc w:val="left"/>
      <w:pPr>
        <w:ind w:left="4787" w:hanging="360"/>
      </w:pPr>
    </w:lvl>
    <w:lvl w:ilvl="7" w:tplc="08090019" w:tentative="1">
      <w:start w:val="1"/>
      <w:numFmt w:val="lowerLetter"/>
      <w:lvlText w:val="%8."/>
      <w:lvlJc w:val="left"/>
      <w:pPr>
        <w:ind w:left="5507" w:hanging="360"/>
      </w:pPr>
    </w:lvl>
    <w:lvl w:ilvl="8" w:tplc="0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4" w15:restartNumberingAfterBreak="0">
    <w:nsid w:val="7D4460C7"/>
    <w:multiLevelType w:val="hybridMultilevel"/>
    <w:tmpl w:val="161A4496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9A82E12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8D94EB20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0DC21356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9890561">
    <w:abstractNumId w:val="9"/>
  </w:num>
  <w:num w:numId="2" w16cid:durableId="1189024685">
    <w:abstractNumId w:val="7"/>
  </w:num>
  <w:num w:numId="3" w16cid:durableId="321080650">
    <w:abstractNumId w:val="6"/>
  </w:num>
  <w:num w:numId="4" w16cid:durableId="656417113">
    <w:abstractNumId w:val="5"/>
  </w:num>
  <w:num w:numId="5" w16cid:durableId="1186214588">
    <w:abstractNumId w:val="4"/>
  </w:num>
  <w:num w:numId="6" w16cid:durableId="88081884">
    <w:abstractNumId w:val="8"/>
  </w:num>
  <w:num w:numId="7" w16cid:durableId="1762945805">
    <w:abstractNumId w:val="3"/>
  </w:num>
  <w:num w:numId="8" w16cid:durableId="1483767613">
    <w:abstractNumId w:val="2"/>
  </w:num>
  <w:num w:numId="9" w16cid:durableId="68383051">
    <w:abstractNumId w:val="1"/>
  </w:num>
  <w:num w:numId="10" w16cid:durableId="746997945">
    <w:abstractNumId w:val="0"/>
  </w:num>
  <w:num w:numId="11" w16cid:durableId="1816868434">
    <w:abstractNumId w:val="19"/>
  </w:num>
  <w:num w:numId="12" w16cid:durableId="1638995737">
    <w:abstractNumId w:val="20"/>
  </w:num>
  <w:num w:numId="13" w16cid:durableId="72049677">
    <w:abstractNumId w:val="32"/>
  </w:num>
  <w:num w:numId="14" w16cid:durableId="1704944598">
    <w:abstractNumId w:val="32"/>
    <w:lvlOverride w:ilvl="0">
      <w:startOverride w:val="1"/>
    </w:lvlOverride>
  </w:num>
  <w:num w:numId="15" w16cid:durableId="1083993334">
    <w:abstractNumId w:val="31"/>
  </w:num>
  <w:num w:numId="16" w16cid:durableId="131335391">
    <w:abstractNumId w:val="12"/>
  </w:num>
  <w:num w:numId="17" w16cid:durableId="1604802910">
    <w:abstractNumId w:val="16"/>
  </w:num>
  <w:num w:numId="18" w16cid:durableId="680938616">
    <w:abstractNumId w:val="34"/>
  </w:num>
  <w:num w:numId="19" w16cid:durableId="1447190276">
    <w:abstractNumId w:val="15"/>
  </w:num>
  <w:num w:numId="20" w16cid:durableId="1241057260">
    <w:abstractNumId w:val="24"/>
  </w:num>
  <w:num w:numId="21" w16cid:durableId="1218200348">
    <w:abstractNumId w:val="14"/>
  </w:num>
  <w:num w:numId="22" w16cid:durableId="189224997">
    <w:abstractNumId w:val="27"/>
  </w:num>
  <w:num w:numId="23" w16cid:durableId="1155879869">
    <w:abstractNumId w:val="18"/>
  </w:num>
  <w:num w:numId="24" w16cid:durableId="1859738512">
    <w:abstractNumId w:val="28"/>
  </w:num>
  <w:num w:numId="25" w16cid:durableId="815293943">
    <w:abstractNumId w:val="23"/>
  </w:num>
  <w:num w:numId="26" w16cid:durableId="16564932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4567186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003809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82788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2233059">
    <w:abstractNumId w:val="28"/>
    <w:lvlOverride w:ilvl="0">
      <w:startOverride w:val="1"/>
    </w:lvlOverride>
  </w:num>
  <w:num w:numId="31" w16cid:durableId="516771600">
    <w:abstractNumId w:val="27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280904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7824482">
    <w:abstractNumId w:val="27"/>
  </w:num>
  <w:num w:numId="34" w16cid:durableId="9037599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2253289">
    <w:abstractNumId w:val="17"/>
  </w:num>
  <w:num w:numId="36" w16cid:durableId="1623919838">
    <w:abstractNumId w:val="13"/>
  </w:num>
  <w:num w:numId="37" w16cid:durableId="1704163088">
    <w:abstractNumId w:val="22"/>
  </w:num>
  <w:num w:numId="38" w16cid:durableId="2108505290">
    <w:abstractNumId w:val="29"/>
  </w:num>
  <w:num w:numId="39" w16cid:durableId="1231304244">
    <w:abstractNumId w:val="25"/>
  </w:num>
  <w:num w:numId="40" w16cid:durableId="804665737">
    <w:abstractNumId w:val="11"/>
  </w:num>
  <w:num w:numId="41" w16cid:durableId="1825199055">
    <w:abstractNumId w:val="33"/>
  </w:num>
  <w:num w:numId="42" w16cid:durableId="1825052235">
    <w:abstractNumId w:val="21"/>
  </w:num>
  <w:num w:numId="43" w16cid:durableId="1817256271">
    <w:abstractNumId w:val="30"/>
  </w:num>
  <w:num w:numId="44" w16cid:durableId="2134860735">
    <w:abstractNumId w:val="26"/>
  </w:num>
  <w:num w:numId="45" w16cid:durableId="364521237">
    <w:abstractNumId w:val="10"/>
  </w:num>
  <w:num w:numId="46" w16cid:durableId="7968720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uiltInPropertywdPropertyAuthor" w:val="AOYAGI Tomoko"/>
    <w:docVar w:name="BuiltInPropertywdPropertySubject" w:val=" "/>
    <w:docVar w:name="OECDDocumentClassification" w:val="Unclassified"/>
    <w:docVar w:name="OECDDocumentCommittee" w:val="CHEMICALS AND BIOTECHNOLOGY COMMITTEE"/>
    <w:docVar w:name="OECDDocumentCote" w:val="ENV/CBC/MONO(2023)32/ANN2"/>
    <w:docVar w:name="OecdDocumentCoteLangHash" w:val="52881002F7EC685858B98B75B912584B56B7FCF678BF0E827F8DA00A664D4A65"/>
    <w:docVar w:name="OECDDocumentDirectorate" w:val="ENVIRONMENT DIRECTORATE"/>
    <w:docVar w:name="OECDDocumentDocumentAbstract" w:val="The (Q)SAR Assessment Framework document is available under the cote ENV/CBC/MONO(2023)32."/>
    <w:docVar w:name="OECDDocumentDocumentLanguage" w:val="English"/>
    <w:docVar w:name="OECDDocumentHasBeenSubmitted" w:val="False"/>
    <w:docVar w:name="OECDDocumentId" w:val="8D293DB25AFBF43CC9287D93ED0CD582DB0C77D11C523AF932DF5A91A04E6EE6"/>
    <w:docVar w:name="OECDDocumentJobTicket" w:val="JT03524220"/>
    <w:docVar w:name="OECDDocumentJobTicketHash" w:val="9B0B49033C558992D55F9133329E433F10C445BD0397A15EF743954A9C77FE87"/>
    <w:docVar w:name="OECDDocumentOriginalLanguage" w:val="English"/>
    <w:docVar w:name="OECDDocumentSubmissionAuthor" w:val="KAYES Bryony"/>
    <w:docVar w:name="OECDDocumentValidationDate" w:val="08/17/2023 14:15:15"/>
    <w:docVar w:name="OECDDocumentValidationErrors" w:val="0"/>
    <w:docVar w:name="OECDDocumentValidationWarnings" w:val="1"/>
    <w:docVar w:name="OECDDocumentValidationWordCount" w:val="4567"/>
    <w:docVar w:name="OECDTemplateLocation" w:val="W:\Office2016\Workgroup Templates"/>
    <w:docVar w:name="OECDTemplateName" w:val="ONE Author ODPub.dotx"/>
    <w:docVar w:name="OECDTemplateVersion" w:val="3.24"/>
    <w:docVar w:name="OECDTemplateVersionOriginal" w:val="3.24"/>
  </w:docVars>
  <w:rsids>
    <w:rsidRoot w:val="00B12972"/>
    <w:rsid w:val="000037D9"/>
    <w:rsid w:val="00004DAB"/>
    <w:rsid w:val="000064D6"/>
    <w:rsid w:val="00017230"/>
    <w:rsid w:val="000210AF"/>
    <w:rsid w:val="00024178"/>
    <w:rsid w:val="00027D14"/>
    <w:rsid w:val="00030E8C"/>
    <w:rsid w:val="000338B2"/>
    <w:rsid w:val="00033E50"/>
    <w:rsid w:val="000431B5"/>
    <w:rsid w:val="0004402D"/>
    <w:rsid w:val="00044517"/>
    <w:rsid w:val="000454E8"/>
    <w:rsid w:val="0005102C"/>
    <w:rsid w:val="00052575"/>
    <w:rsid w:val="00052588"/>
    <w:rsid w:val="000542B8"/>
    <w:rsid w:val="00055124"/>
    <w:rsid w:val="00055536"/>
    <w:rsid w:val="00064C7A"/>
    <w:rsid w:val="0007312E"/>
    <w:rsid w:val="0007759B"/>
    <w:rsid w:val="00085197"/>
    <w:rsid w:val="000A5133"/>
    <w:rsid w:val="000A655C"/>
    <w:rsid w:val="000A69AD"/>
    <w:rsid w:val="000B03E2"/>
    <w:rsid w:val="000B29E5"/>
    <w:rsid w:val="000B411E"/>
    <w:rsid w:val="000B5109"/>
    <w:rsid w:val="000B74AE"/>
    <w:rsid w:val="000B7665"/>
    <w:rsid w:val="000B7B86"/>
    <w:rsid w:val="000C0FE0"/>
    <w:rsid w:val="000C160A"/>
    <w:rsid w:val="000C1DF4"/>
    <w:rsid w:val="000D34F9"/>
    <w:rsid w:val="000D4550"/>
    <w:rsid w:val="000D54E9"/>
    <w:rsid w:val="000D7D46"/>
    <w:rsid w:val="000E0DC7"/>
    <w:rsid w:val="000E2815"/>
    <w:rsid w:val="000E5B78"/>
    <w:rsid w:val="000E5F57"/>
    <w:rsid w:val="000F040F"/>
    <w:rsid w:val="000F68AF"/>
    <w:rsid w:val="00101323"/>
    <w:rsid w:val="001104AF"/>
    <w:rsid w:val="00111592"/>
    <w:rsid w:val="00111A19"/>
    <w:rsid w:val="0011701E"/>
    <w:rsid w:val="00130B1E"/>
    <w:rsid w:val="001313D9"/>
    <w:rsid w:val="00132E78"/>
    <w:rsid w:val="00133419"/>
    <w:rsid w:val="00146063"/>
    <w:rsid w:val="0015065F"/>
    <w:rsid w:val="00151485"/>
    <w:rsid w:val="00151AE5"/>
    <w:rsid w:val="001535B9"/>
    <w:rsid w:val="00157A58"/>
    <w:rsid w:val="00160B10"/>
    <w:rsid w:val="00160D78"/>
    <w:rsid w:val="00170C55"/>
    <w:rsid w:val="00173418"/>
    <w:rsid w:val="00183469"/>
    <w:rsid w:val="0019287E"/>
    <w:rsid w:val="00192BE9"/>
    <w:rsid w:val="001931F5"/>
    <w:rsid w:val="001933C5"/>
    <w:rsid w:val="00196642"/>
    <w:rsid w:val="001B2144"/>
    <w:rsid w:val="001B2FAD"/>
    <w:rsid w:val="001B4C6C"/>
    <w:rsid w:val="001B4E01"/>
    <w:rsid w:val="001C0B13"/>
    <w:rsid w:val="001C1F73"/>
    <w:rsid w:val="001C4E4F"/>
    <w:rsid w:val="001C617B"/>
    <w:rsid w:val="001D3952"/>
    <w:rsid w:val="001E1F22"/>
    <w:rsid w:val="001E416B"/>
    <w:rsid w:val="001F11B3"/>
    <w:rsid w:val="001F18A8"/>
    <w:rsid w:val="001F63FD"/>
    <w:rsid w:val="001F6920"/>
    <w:rsid w:val="001F76B3"/>
    <w:rsid w:val="00201266"/>
    <w:rsid w:val="00202409"/>
    <w:rsid w:val="00203113"/>
    <w:rsid w:val="00203CC1"/>
    <w:rsid w:val="00210A5D"/>
    <w:rsid w:val="00224AC3"/>
    <w:rsid w:val="0022556E"/>
    <w:rsid w:val="00237A1B"/>
    <w:rsid w:val="0025481A"/>
    <w:rsid w:val="002565E1"/>
    <w:rsid w:val="00263627"/>
    <w:rsid w:val="00275477"/>
    <w:rsid w:val="002818F4"/>
    <w:rsid w:val="00287ED5"/>
    <w:rsid w:val="00295637"/>
    <w:rsid w:val="00296CE1"/>
    <w:rsid w:val="002A2091"/>
    <w:rsid w:val="002A226D"/>
    <w:rsid w:val="002A6B56"/>
    <w:rsid w:val="002B353F"/>
    <w:rsid w:val="002B4C97"/>
    <w:rsid w:val="002C1DD6"/>
    <w:rsid w:val="002E0230"/>
    <w:rsid w:val="002F3A06"/>
    <w:rsid w:val="002F605B"/>
    <w:rsid w:val="00303173"/>
    <w:rsid w:val="00305C43"/>
    <w:rsid w:val="00310601"/>
    <w:rsid w:val="00323108"/>
    <w:rsid w:val="00324483"/>
    <w:rsid w:val="00326CAE"/>
    <w:rsid w:val="003276FA"/>
    <w:rsid w:val="00333261"/>
    <w:rsid w:val="00337396"/>
    <w:rsid w:val="00347AA2"/>
    <w:rsid w:val="00350662"/>
    <w:rsid w:val="00350963"/>
    <w:rsid w:val="00350CCC"/>
    <w:rsid w:val="0035293B"/>
    <w:rsid w:val="003570CA"/>
    <w:rsid w:val="003578FC"/>
    <w:rsid w:val="00366BED"/>
    <w:rsid w:val="00372918"/>
    <w:rsid w:val="00375A7C"/>
    <w:rsid w:val="00376570"/>
    <w:rsid w:val="00381AB2"/>
    <w:rsid w:val="00386F03"/>
    <w:rsid w:val="003957E7"/>
    <w:rsid w:val="003A3A69"/>
    <w:rsid w:val="003A72FB"/>
    <w:rsid w:val="003B0FCE"/>
    <w:rsid w:val="003B2EF0"/>
    <w:rsid w:val="003B312C"/>
    <w:rsid w:val="003B42F8"/>
    <w:rsid w:val="003C4738"/>
    <w:rsid w:val="003C6E42"/>
    <w:rsid w:val="003D0071"/>
    <w:rsid w:val="003D0145"/>
    <w:rsid w:val="003D0D81"/>
    <w:rsid w:val="003D1AB9"/>
    <w:rsid w:val="003D283F"/>
    <w:rsid w:val="003E0362"/>
    <w:rsid w:val="003E0C70"/>
    <w:rsid w:val="003E2486"/>
    <w:rsid w:val="003E2E5C"/>
    <w:rsid w:val="003E5BE5"/>
    <w:rsid w:val="003E6393"/>
    <w:rsid w:val="003E7235"/>
    <w:rsid w:val="003F1963"/>
    <w:rsid w:val="003F3341"/>
    <w:rsid w:val="003F3E9F"/>
    <w:rsid w:val="003F4D0C"/>
    <w:rsid w:val="004036CB"/>
    <w:rsid w:val="00403A1F"/>
    <w:rsid w:val="00404A52"/>
    <w:rsid w:val="00407712"/>
    <w:rsid w:val="004120ED"/>
    <w:rsid w:val="004230BA"/>
    <w:rsid w:val="004234CE"/>
    <w:rsid w:val="004243B4"/>
    <w:rsid w:val="004259A6"/>
    <w:rsid w:val="004348F1"/>
    <w:rsid w:val="00440FA5"/>
    <w:rsid w:val="00444C08"/>
    <w:rsid w:val="004529B7"/>
    <w:rsid w:val="00452DA0"/>
    <w:rsid w:val="00456142"/>
    <w:rsid w:val="00456E03"/>
    <w:rsid w:val="00461C3F"/>
    <w:rsid w:val="0046201C"/>
    <w:rsid w:val="004622CF"/>
    <w:rsid w:val="00462721"/>
    <w:rsid w:val="00464ED3"/>
    <w:rsid w:val="004661B2"/>
    <w:rsid w:val="004A00A8"/>
    <w:rsid w:val="004A117A"/>
    <w:rsid w:val="004A1A3F"/>
    <w:rsid w:val="004A1A7B"/>
    <w:rsid w:val="004A6F9B"/>
    <w:rsid w:val="004A76A2"/>
    <w:rsid w:val="004B163D"/>
    <w:rsid w:val="004B3675"/>
    <w:rsid w:val="004B7B10"/>
    <w:rsid w:val="004C102F"/>
    <w:rsid w:val="004E100F"/>
    <w:rsid w:val="004E4993"/>
    <w:rsid w:val="004F1D9C"/>
    <w:rsid w:val="004F644E"/>
    <w:rsid w:val="004F6BF2"/>
    <w:rsid w:val="004F6CB7"/>
    <w:rsid w:val="005011D9"/>
    <w:rsid w:val="00502163"/>
    <w:rsid w:val="00502342"/>
    <w:rsid w:val="00503104"/>
    <w:rsid w:val="005059C6"/>
    <w:rsid w:val="00510E93"/>
    <w:rsid w:val="00511263"/>
    <w:rsid w:val="00523806"/>
    <w:rsid w:val="00524708"/>
    <w:rsid w:val="00524825"/>
    <w:rsid w:val="0052749E"/>
    <w:rsid w:val="00532FB1"/>
    <w:rsid w:val="00535F2B"/>
    <w:rsid w:val="005360A8"/>
    <w:rsid w:val="005361EC"/>
    <w:rsid w:val="005406D1"/>
    <w:rsid w:val="00543135"/>
    <w:rsid w:val="005527A6"/>
    <w:rsid w:val="0056606B"/>
    <w:rsid w:val="00567146"/>
    <w:rsid w:val="00575855"/>
    <w:rsid w:val="00576984"/>
    <w:rsid w:val="005776BC"/>
    <w:rsid w:val="00582D40"/>
    <w:rsid w:val="00593D13"/>
    <w:rsid w:val="005A0A55"/>
    <w:rsid w:val="005A41B4"/>
    <w:rsid w:val="005A4A42"/>
    <w:rsid w:val="005A6B81"/>
    <w:rsid w:val="005B734D"/>
    <w:rsid w:val="005B7CA2"/>
    <w:rsid w:val="005D081B"/>
    <w:rsid w:val="005D25FC"/>
    <w:rsid w:val="005D450E"/>
    <w:rsid w:val="005D5F8F"/>
    <w:rsid w:val="005D7D42"/>
    <w:rsid w:val="005E3782"/>
    <w:rsid w:val="00603681"/>
    <w:rsid w:val="0061216A"/>
    <w:rsid w:val="006128C8"/>
    <w:rsid w:val="006218BD"/>
    <w:rsid w:val="0062232A"/>
    <w:rsid w:val="00622E0C"/>
    <w:rsid w:val="00625626"/>
    <w:rsid w:val="006304BF"/>
    <w:rsid w:val="00635AEE"/>
    <w:rsid w:val="00640529"/>
    <w:rsid w:val="00644510"/>
    <w:rsid w:val="00644FCE"/>
    <w:rsid w:val="00656269"/>
    <w:rsid w:val="00680162"/>
    <w:rsid w:val="0068361F"/>
    <w:rsid w:val="006951E6"/>
    <w:rsid w:val="00697E11"/>
    <w:rsid w:val="006A1139"/>
    <w:rsid w:val="006B38E2"/>
    <w:rsid w:val="006B4BAA"/>
    <w:rsid w:val="006B7345"/>
    <w:rsid w:val="006B7A61"/>
    <w:rsid w:val="006C35CC"/>
    <w:rsid w:val="006C6D58"/>
    <w:rsid w:val="006C7B61"/>
    <w:rsid w:val="006D1C15"/>
    <w:rsid w:val="006D2B23"/>
    <w:rsid w:val="006E50BA"/>
    <w:rsid w:val="006E5AA5"/>
    <w:rsid w:val="006F0A20"/>
    <w:rsid w:val="0070033F"/>
    <w:rsid w:val="00710E8C"/>
    <w:rsid w:val="00711F1B"/>
    <w:rsid w:val="00712B15"/>
    <w:rsid w:val="007135D0"/>
    <w:rsid w:val="00722339"/>
    <w:rsid w:val="00724820"/>
    <w:rsid w:val="0072513F"/>
    <w:rsid w:val="007306FA"/>
    <w:rsid w:val="007323ED"/>
    <w:rsid w:val="00733ED1"/>
    <w:rsid w:val="00734135"/>
    <w:rsid w:val="00735C39"/>
    <w:rsid w:val="00743058"/>
    <w:rsid w:val="00743381"/>
    <w:rsid w:val="00753095"/>
    <w:rsid w:val="00753EEE"/>
    <w:rsid w:val="00754C15"/>
    <w:rsid w:val="00757D43"/>
    <w:rsid w:val="007622EA"/>
    <w:rsid w:val="00762B89"/>
    <w:rsid w:val="007712AC"/>
    <w:rsid w:val="00771361"/>
    <w:rsid w:val="007728EB"/>
    <w:rsid w:val="007823FE"/>
    <w:rsid w:val="007836B4"/>
    <w:rsid w:val="00785A1E"/>
    <w:rsid w:val="00785C14"/>
    <w:rsid w:val="00796525"/>
    <w:rsid w:val="007A76BA"/>
    <w:rsid w:val="007B1A88"/>
    <w:rsid w:val="007B31F6"/>
    <w:rsid w:val="007B32B0"/>
    <w:rsid w:val="007B64FE"/>
    <w:rsid w:val="007C3714"/>
    <w:rsid w:val="007C5CAD"/>
    <w:rsid w:val="007C6866"/>
    <w:rsid w:val="007D09AE"/>
    <w:rsid w:val="007D21CF"/>
    <w:rsid w:val="007D7784"/>
    <w:rsid w:val="007F41F9"/>
    <w:rsid w:val="007F712B"/>
    <w:rsid w:val="00803F69"/>
    <w:rsid w:val="00804ACC"/>
    <w:rsid w:val="008127CA"/>
    <w:rsid w:val="008129C4"/>
    <w:rsid w:val="00812C85"/>
    <w:rsid w:val="00814FD3"/>
    <w:rsid w:val="00816695"/>
    <w:rsid w:val="00820362"/>
    <w:rsid w:val="00821370"/>
    <w:rsid w:val="00822A76"/>
    <w:rsid w:val="008230ED"/>
    <w:rsid w:val="008232BC"/>
    <w:rsid w:val="00825BF9"/>
    <w:rsid w:val="00827FB5"/>
    <w:rsid w:val="00833FF5"/>
    <w:rsid w:val="00835614"/>
    <w:rsid w:val="008460B0"/>
    <w:rsid w:val="00846824"/>
    <w:rsid w:val="008542C2"/>
    <w:rsid w:val="008566CB"/>
    <w:rsid w:val="00857920"/>
    <w:rsid w:val="0086742E"/>
    <w:rsid w:val="008728E0"/>
    <w:rsid w:val="008757C6"/>
    <w:rsid w:val="00880E82"/>
    <w:rsid w:val="00882314"/>
    <w:rsid w:val="00885A55"/>
    <w:rsid w:val="00895D73"/>
    <w:rsid w:val="008B5E8B"/>
    <w:rsid w:val="008C340B"/>
    <w:rsid w:val="008C38B5"/>
    <w:rsid w:val="008C5973"/>
    <w:rsid w:val="008C7702"/>
    <w:rsid w:val="008D485F"/>
    <w:rsid w:val="008E2C7C"/>
    <w:rsid w:val="008E2F6C"/>
    <w:rsid w:val="008F0F36"/>
    <w:rsid w:val="008F0F84"/>
    <w:rsid w:val="008F1437"/>
    <w:rsid w:val="008F2018"/>
    <w:rsid w:val="008F345F"/>
    <w:rsid w:val="008F632C"/>
    <w:rsid w:val="008F66D2"/>
    <w:rsid w:val="008F6F27"/>
    <w:rsid w:val="008F7A96"/>
    <w:rsid w:val="008F7B1F"/>
    <w:rsid w:val="0090439E"/>
    <w:rsid w:val="00904F11"/>
    <w:rsid w:val="00907E59"/>
    <w:rsid w:val="009106FA"/>
    <w:rsid w:val="00916BDE"/>
    <w:rsid w:val="0092327D"/>
    <w:rsid w:val="009305C4"/>
    <w:rsid w:val="009321E4"/>
    <w:rsid w:val="0093281A"/>
    <w:rsid w:val="00936BFD"/>
    <w:rsid w:val="00943255"/>
    <w:rsid w:val="00943271"/>
    <w:rsid w:val="0094705D"/>
    <w:rsid w:val="00961C60"/>
    <w:rsid w:val="0096394A"/>
    <w:rsid w:val="0096519D"/>
    <w:rsid w:val="00966A58"/>
    <w:rsid w:val="0096728F"/>
    <w:rsid w:val="0097116C"/>
    <w:rsid w:val="009811DE"/>
    <w:rsid w:val="00982C10"/>
    <w:rsid w:val="0098377F"/>
    <w:rsid w:val="009877F0"/>
    <w:rsid w:val="00991A9A"/>
    <w:rsid w:val="0099203B"/>
    <w:rsid w:val="00992AB5"/>
    <w:rsid w:val="009A22AE"/>
    <w:rsid w:val="009A3363"/>
    <w:rsid w:val="009A4284"/>
    <w:rsid w:val="009B36EC"/>
    <w:rsid w:val="009B3725"/>
    <w:rsid w:val="009B4679"/>
    <w:rsid w:val="009C3E7F"/>
    <w:rsid w:val="009C532B"/>
    <w:rsid w:val="009C697D"/>
    <w:rsid w:val="009D0A30"/>
    <w:rsid w:val="009D0EC4"/>
    <w:rsid w:val="009D30C1"/>
    <w:rsid w:val="009D58F7"/>
    <w:rsid w:val="009D640E"/>
    <w:rsid w:val="009D6989"/>
    <w:rsid w:val="009E05F9"/>
    <w:rsid w:val="009E1A99"/>
    <w:rsid w:val="009E3337"/>
    <w:rsid w:val="009E7C04"/>
    <w:rsid w:val="009F7287"/>
    <w:rsid w:val="00A01981"/>
    <w:rsid w:val="00A07625"/>
    <w:rsid w:val="00A104FC"/>
    <w:rsid w:val="00A1253E"/>
    <w:rsid w:val="00A12B7B"/>
    <w:rsid w:val="00A14DC4"/>
    <w:rsid w:val="00A1735A"/>
    <w:rsid w:val="00A20967"/>
    <w:rsid w:val="00A21E27"/>
    <w:rsid w:val="00A33D14"/>
    <w:rsid w:val="00A37D0A"/>
    <w:rsid w:val="00A40263"/>
    <w:rsid w:val="00A42716"/>
    <w:rsid w:val="00A506C1"/>
    <w:rsid w:val="00A61DC4"/>
    <w:rsid w:val="00A679D7"/>
    <w:rsid w:val="00A73BFF"/>
    <w:rsid w:val="00A74AFD"/>
    <w:rsid w:val="00A752EA"/>
    <w:rsid w:val="00A76883"/>
    <w:rsid w:val="00A8126B"/>
    <w:rsid w:val="00A81F07"/>
    <w:rsid w:val="00A92F3D"/>
    <w:rsid w:val="00A95B06"/>
    <w:rsid w:val="00A961E9"/>
    <w:rsid w:val="00AA591D"/>
    <w:rsid w:val="00AA7673"/>
    <w:rsid w:val="00AB34FF"/>
    <w:rsid w:val="00AB3C9C"/>
    <w:rsid w:val="00AB5A6F"/>
    <w:rsid w:val="00AC4AE2"/>
    <w:rsid w:val="00AC5E9B"/>
    <w:rsid w:val="00AC7B0C"/>
    <w:rsid w:val="00AD08D5"/>
    <w:rsid w:val="00AD15C4"/>
    <w:rsid w:val="00AD196B"/>
    <w:rsid w:val="00AD32A7"/>
    <w:rsid w:val="00AD373D"/>
    <w:rsid w:val="00AE48DF"/>
    <w:rsid w:val="00AE5FED"/>
    <w:rsid w:val="00B01428"/>
    <w:rsid w:val="00B0250B"/>
    <w:rsid w:val="00B06D82"/>
    <w:rsid w:val="00B11E2C"/>
    <w:rsid w:val="00B12972"/>
    <w:rsid w:val="00B12F75"/>
    <w:rsid w:val="00B16E93"/>
    <w:rsid w:val="00B34036"/>
    <w:rsid w:val="00B363EB"/>
    <w:rsid w:val="00B46C8D"/>
    <w:rsid w:val="00B66B2E"/>
    <w:rsid w:val="00B67440"/>
    <w:rsid w:val="00B67859"/>
    <w:rsid w:val="00B720F6"/>
    <w:rsid w:val="00B7351B"/>
    <w:rsid w:val="00B91766"/>
    <w:rsid w:val="00BA01C3"/>
    <w:rsid w:val="00BA1ADD"/>
    <w:rsid w:val="00BA28FD"/>
    <w:rsid w:val="00BB2472"/>
    <w:rsid w:val="00BD4F7D"/>
    <w:rsid w:val="00BD584D"/>
    <w:rsid w:val="00BE268B"/>
    <w:rsid w:val="00BF1697"/>
    <w:rsid w:val="00BF53D8"/>
    <w:rsid w:val="00BF69F3"/>
    <w:rsid w:val="00BF773A"/>
    <w:rsid w:val="00C0190E"/>
    <w:rsid w:val="00C03067"/>
    <w:rsid w:val="00C24704"/>
    <w:rsid w:val="00C26DD0"/>
    <w:rsid w:val="00C3172F"/>
    <w:rsid w:val="00C3513F"/>
    <w:rsid w:val="00C40110"/>
    <w:rsid w:val="00C43213"/>
    <w:rsid w:val="00C45E14"/>
    <w:rsid w:val="00C5382F"/>
    <w:rsid w:val="00C549BA"/>
    <w:rsid w:val="00C611FD"/>
    <w:rsid w:val="00C6171E"/>
    <w:rsid w:val="00C710A7"/>
    <w:rsid w:val="00C71392"/>
    <w:rsid w:val="00C732F4"/>
    <w:rsid w:val="00C77599"/>
    <w:rsid w:val="00C83CC5"/>
    <w:rsid w:val="00C9339D"/>
    <w:rsid w:val="00CA10B3"/>
    <w:rsid w:val="00CA1A65"/>
    <w:rsid w:val="00CA2765"/>
    <w:rsid w:val="00CA27CC"/>
    <w:rsid w:val="00CA30CD"/>
    <w:rsid w:val="00CB4B68"/>
    <w:rsid w:val="00CB6B34"/>
    <w:rsid w:val="00CC1A99"/>
    <w:rsid w:val="00CC3749"/>
    <w:rsid w:val="00CC41F7"/>
    <w:rsid w:val="00CD6A6F"/>
    <w:rsid w:val="00CE2207"/>
    <w:rsid w:val="00CE347A"/>
    <w:rsid w:val="00CE4798"/>
    <w:rsid w:val="00CE6E7E"/>
    <w:rsid w:val="00CF4424"/>
    <w:rsid w:val="00CF6762"/>
    <w:rsid w:val="00D02666"/>
    <w:rsid w:val="00D03CC5"/>
    <w:rsid w:val="00D047D4"/>
    <w:rsid w:val="00D048EC"/>
    <w:rsid w:val="00D05A24"/>
    <w:rsid w:val="00D14637"/>
    <w:rsid w:val="00D15234"/>
    <w:rsid w:val="00D20610"/>
    <w:rsid w:val="00D20C3E"/>
    <w:rsid w:val="00D216F4"/>
    <w:rsid w:val="00D21923"/>
    <w:rsid w:val="00D21B35"/>
    <w:rsid w:val="00D22EC8"/>
    <w:rsid w:val="00D27A8B"/>
    <w:rsid w:val="00D33BA3"/>
    <w:rsid w:val="00D34E37"/>
    <w:rsid w:val="00D43B52"/>
    <w:rsid w:val="00D45551"/>
    <w:rsid w:val="00D47E19"/>
    <w:rsid w:val="00D52504"/>
    <w:rsid w:val="00D5651D"/>
    <w:rsid w:val="00D70831"/>
    <w:rsid w:val="00D73C3A"/>
    <w:rsid w:val="00D81E01"/>
    <w:rsid w:val="00D854FA"/>
    <w:rsid w:val="00D878F8"/>
    <w:rsid w:val="00D919C2"/>
    <w:rsid w:val="00D942EC"/>
    <w:rsid w:val="00D95933"/>
    <w:rsid w:val="00D96407"/>
    <w:rsid w:val="00D972AE"/>
    <w:rsid w:val="00DA12AF"/>
    <w:rsid w:val="00DA5FA4"/>
    <w:rsid w:val="00DA70B9"/>
    <w:rsid w:val="00DA79F8"/>
    <w:rsid w:val="00DB0A47"/>
    <w:rsid w:val="00DB5EA7"/>
    <w:rsid w:val="00DB7564"/>
    <w:rsid w:val="00DC314E"/>
    <w:rsid w:val="00DC4A8C"/>
    <w:rsid w:val="00DC7E9E"/>
    <w:rsid w:val="00DD518A"/>
    <w:rsid w:val="00DE3D1B"/>
    <w:rsid w:val="00DE7A37"/>
    <w:rsid w:val="00DF1A57"/>
    <w:rsid w:val="00E00E25"/>
    <w:rsid w:val="00E02F2E"/>
    <w:rsid w:val="00E04999"/>
    <w:rsid w:val="00E1286D"/>
    <w:rsid w:val="00E14045"/>
    <w:rsid w:val="00E14850"/>
    <w:rsid w:val="00E35131"/>
    <w:rsid w:val="00E4492C"/>
    <w:rsid w:val="00E53877"/>
    <w:rsid w:val="00E56B71"/>
    <w:rsid w:val="00E62D2A"/>
    <w:rsid w:val="00E630F4"/>
    <w:rsid w:val="00E6592E"/>
    <w:rsid w:val="00E679D0"/>
    <w:rsid w:val="00E67FB6"/>
    <w:rsid w:val="00E71E47"/>
    <w:rsid w:val="00E7474A"/>
    <w:rsid w:val="00E7564C"/>
    <w:rsid w:val="00E82D9D"/>
    <w:rsid w:val="00E83500"/>
    <w:rsid w:val="00E852E3"/>
    <w:rsid w:val="00E855C5"/>
    <w:rsid w:val="00E8719C"/>
    <w:rsid w:val="00E90680"/>
    <w:rsid w:val="00E926A1"/>
    <w:rsid w:val="00E951AC"/>
    <w:rsid w:val="00E957DD"/>
    <w:rsid w:val="00EA6749"/>
    <w:rsid w:val="00EA6A82"/>
    <w:rsid w:val="00EB24D5"/>
    <w:rsid w:val="00EB6949"/>
    <w:rsid w:val="00EC45EF"/>
    <w:rsid w:val="00EC61F0"/>
    <w:rsid w:val="00ED1FCF"/>
    <w:rsid w:val="00ED300D"/>
    <w:rsid w:val="00ED7AD3"/>
    <w:rsid w:val="00EE2E27"/>
    <w:rsid w:val="00EE5289"/>
    <w:rsid w:val="00EE5B62"/>
    <w:rsid w:val="00EE64E3"/>
    <w:rsid w:val="00EF332B"/>
    <w:rsid w:val="00EF5113"/>
    <w:rsid w:val="00EF6B7C"/>
    <w:rsid w:val="00F066DD"/>
    <w:rsid w:val="00F15B0A"/>
    <w:rsid w:val="00F16C6F"/>
    <w:rsid w:val="00F2231D"/>
    <w:rsid w:val="00F24F1E"/>
    <w:rsid w:val="00F33C07"/>
    <w:rsid w:val="00F34274"/>
    <w:rsid w:val="00F40E07"/>
    <w:rsid w:val="00F4273D"/>
    <w:rsid w:val="00F443C5"/>
    <w:rsid w:val="00F47BCF"/>
    <w:rsid w:val="00F47D46"/>
    <w:rsid w:val="00F509A8"/>
    <w:rsid w:val="00F6022E"/>
    <w:rsid w:val="00F66528"/>
    <w:rsid w:val="00F71E0B"/>
    <w:rsid w:val="00F733B8"/>
    <w:rsid w:val="00F7680F"/>
    <w:rsid w:val="00F76FA7"/>
    <w:rsid w:val="00F82B3D"/>
    <w:rsid w:val="00F84F5A"/>
    <w:rsid w:val="00F85065"/>
    <w:rsid w:val="00F86193"/>
    <w:rsid w:val="00F9011F"/>
    <w:rsid w:val="00F90C20"/>
    <w:rsid w:val="00F92475"/>
    <w:rsid w:val="00F92979"/>
    <w:rsid w:val="00F9308A"/>
    <w:rsid w:val="00F936EA"/>
    <w:rsid w:val="00F95E8C"/>
    <w:rsid w:val="00F96A0F"/>
    <w:rsid w:val="00FA4D10"/>
    <w:rsid w:val="00FA7E95"/>
    <w:rsid w:val="00FB0CE9"/>
    <w:rsid w:val="00FB5E31"/>
    <w:rsid w:val="00FB6DA4"/>
    <w:rsid w:val="00FC5826"/>
    <w:rsid w:val="00FD55BA"/>
    <w:rsid w:val="00FD659A"/>
    <w:rsid w:val="00FD6C4D"/>
    <w:rsid w:val="00FD7BD8"/>
    <w:rsid w:val="00FE164A"/>
    <w:rsid w:val="00FE1D5D"/>
    <w:rsid w:val="00FF2512"/>
    <w:rsid w:val="00FF25F6"/>
    <w:rsid w:val="00FF381E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2F75C4"/>
  <w15:chartTrackingRefBased/>
  <w15:docId w15:val="{1FD63F92-BCE2-4851-A847-A71DF59E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6D58"/>
    <w:pPr>
      <w:widowControl w:val="0"/>
      <w:spacing w:after="0" w:line="240" w:lineRule="auto"/>
      <w:jc w:val="both"/>
    </w:pPr>
  </w:style>
  <w:style w:type="paragraph" w:styleId="Heading1">
    <w:name w:val="heading 1"/>
    <w:next w:val="Para0"/>
    <w:link w:val="Heading1Char"/>
    <w:uiPriority w:val="4"/>
    <w:qFormat/>
    <w:rsid w:val="007A76BA"/>
    <w:pPr>
      <w:keepNext/>
      <w:keepLines/>
      <w:pageBreakBefore/>
      <w:framePr w:w="9072" w:wrap="notBeside" w:vAnchor="text" w:hAnchor="page" w:xAlign="center" w:y="1"/>
      <w:numPr>
        <w:numId w:val="33"/>
      </w:numPr>
      <w:pBdr>
        <w:top w:val="single" w:sz="48" w:space="30" w:color="FFFFFF" w:themeColor="accent2"/>
        <w:left w:val="single" w:sz="48" w:space="5" w:color="FFFFFF" w:themeColor="accent2"/>
        <w:bottom w:val="single" w:sz="48" w:space="5" w:color="FFFFFF" w:themeColor="accent2"/>
        <w:right w:val="single" w:sz="24" w:space="5" w:color="FFFFFF" w:themeColor="accent2"/>
      </w:pBdr>
      <w:shd w:val="clear" w:color="auto" w:fill="FFFFFF" w:themeFill="accent2"/>
      <w:spacing w:after="600" w:line="720" w:lineRule="exact"/>
      <w:ind w:left="1077" w:hanging="964"/>
      <w:outlineLvl w:val="0"/>
    </w:pPr>
    <w:rPr>
      <w:rFonts w:asciiTheme="majorHAnsi" w:eastAsiaTheme="majorEastAsia" w:hAnsiTheme="majorHAnsi" w:cstheme="majorBidi"/>
      <w:b/>
      <w:color w:val="4E81BD" w:themeColor="accent5"/>
      <w:sz w:val="56"/>
      <w:szCs w:val="32"/>
    </w:rPr>
  </w:style>
  <w:style w:type="paragraph" w:styleId="Heading2">
    <w:name w:val="heading 2"/>
    <w:next w:val="Para0"/>
    <w:link w:val="Heading2Char"/>
    <w:uiPriority w:val="7"/>
    <w:qFormat/>
    <w:rsid w:val="000E5F57"/>
    <w:pPr>
      <w:keepNext/>
      <w:numPr>
        <w:ilvl w:val="1"/>
        <w:numId w:val="33"/>
      </w:numPr>
      <w:spacing w:before="44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styleId="Heading3">
    <w:name w:val="heading 3"/>
    <w:next w:val="Para0"/>
    <w:link w:val="Heading3Char"/>
    <w:uiPriority w:val="9"/>
    <w:qFormat/>
    <w:rsid w:val="000E5F57"/>
    <w:pPr>
      <w:keepNext/>
      <w:keepLines/>
      <w:numPr>
        <w:ilvl w:val="2"/>
        <w:numId w:val="33"/>
      </w:numPr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next w:val="Para0"/>
    <w:link w:val="Heading4Char"/>
    <w:uiPriority w:val="9"/>
    <w:qFormat/>
    <w:rsid w:val="000E5F57"/>
    <w:pPr>
      <w:keepNext/>
      <w:keepLines/>
      <w:numPr>
        <w:ilvl w:val="3"/>
        <w:numId w:val="33"/>
      </w:numPr>
      <w:spacing w:before="240" w:after="180" w:line="280" w:lineRule="exact"/>
      <w:outlineLvl w:val="3"/>
    </w:pPr>
    <w:rPr>
      <w:rFonts w:eastAsiaTheme="majorEastAsia" w:cstheme="majorBidi"/>
      <w:i/>
      <w:iCs/>
      <w:color w:val="3F3F3F" w:themeColor="text2"/>
    </w:rPr>
  </w:style>
  <w:style w:type="paragraph" w:styleId="Heading5">
    <w:name w:val="heading 5"/>
    <w:next w:val="Para0"/>
    <w:link w:val="Heading5Char"/>
    <w:uiPriority w:val="9"/>
    <w:qFormat/>
    <w:rsid w:val="000E5F57"/>
    <w:pPr>
      <w:keepNext/>
      <w:keepLines/>
      <w:numPr>
        <w:ilvl w:val="4"/>
        <w:numId w:val="33"/>
      </w:numPr>
      <w:spacing w:before="240" w:after="18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Heading6">
    <w:name w:val="heading 6"/>
    <w:aliases w:val="Part"/>
    <w:next w:val="Heading1"/>
    <w:link w:val="Heading6Char"/>
    <w:uiPriority w:val="3"/>
    <w:qFormat/>
    <w:rsid w:val="00C0190E"/>
    <w:pPr>
      <w:keepNext/>
      <w:pageBreakBefore/>
      <w:framePr w:w="7938" w:h="13325" w:hRule="exact" w:wrap="notBeside" w:vAnchor="page" w:hAnchor="page" w:xAlign="center" w:yAlign="center"/>
      <w:numPr>
        <w:ilvl w:val="5"/>
        <w:numId w:val="33"/>
      </w:numPr>
      <w:pBdr>
        <w:top w:val="single" w:sz="48" w:space="30" w:color="FFFFFF" w:themeColor="accent2"/>
        <w:left w:val="single" w:sz="48" w:space="30" w:color="FFFFFF" w:themeColor="accent2"/>
        <w:bottom w:val="single" w:sz="48" w:space="30" w:color="FFFFFF" w:themeColor="accent2"/>
        <w:right w:val="single" w:sz="48" w:space="30" w:color="FFFFFF" w:themeColor="accent2"/>
      </w:pBdr>
      <w:shd w:val="clear" w:color="auto" w:fill="FFFFFF" w:themeFill="accent2"/>
      <w:spacing w:after="720"/>
      <w:outlineLvl w:val="5"/>
    </w:pPr>
    <w:rPr>
      <w:rFonts w:asciiTheme="majorHAnsi" w:eastAsiaTheme="majorEastAsia" w:hAnsiTheme="majorHAnsi" w:cstheme="majorBidi"/>
      <w:b/>
      <w:color w:val="4E81BD" w:themeColor="accent5"/>
      <w:sz w:val="72"/>
    </w:rPr>
  </w:style>
  <w:style w:type="paragraph" w:styleId="Heading7">
    <w:name w:val="heading 7"/>
    <w:aliases w:val="Doc AnnX"/>
    <w:basedOn w:val="Heading9"/>
    <w:next w:val="Para0"/>
    <w:link w:val="Heading7Char"/>
    <w:uiPriority w:val="19"/>
    <w:qFormat/>
    <w:rsid w:val="00BF1697"/>
    <w:pPr>
      <w:numPr>
        <w:ilvl w:val="6"/>
      </w:numPr>
      <w:spacing w:after="1500" w:line="600" w:lineRule="exact"/>
      <w:outlineLvl w:val="6"/>
    </w:pPr>
  </w:style>
  <w:style w:type="paragraph" w:styleId="Heading8">
    <w:name w:val="heading 8"/>
    <w:aliases w:val="Part AnnX"/>
    <w:next w:val="Para0"/>
    <w:link w:val="Heading8Char"/>
    <w:uiPriority w:val="9"/>
    <w:rsid w:val="00B06D82"/>
    <w:pPr>
      <w:keepNext/>
      <w:pageBreakBefore/>
      <w:numPr>
        <w:ilvl w:val="7"/>
        <w:numId w:val="33"/>
      </w:numPr>
      <w:spacing w:before="1200" w:after="720"/>
      <w:jc w:val="center"/>
      <w:outlineLvl w:val="7"/>
    </w:pPr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paragraph" w:styleId="Heading9">
    <w:name w:val="heading 9"/>
    <w:aliases w:val="Chap AnnX"/>
    <w:next w:val="Para0"/>
    <w:link w:val="Heading9Char"/>
    <w:uiPriority w:val="20"/>
    <w:qFormat/>
    <w:rsid w:val="00BF1697"/>
    <w:pPr>
      <w:keepNext/>
      <w:pageBreakBefore/>
      <w:numPr>
        <w:ilvl w:val="8"/>
        <w:numId w:val="33"/>
      </w:numPr>
      <w:spacing w:after="960" w:line="520" w:lineRule="exact"/>
      <w:outlineLvl w:val="8"/>
    </w:pPr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">
    <w:name w:val="Para"/>
    <w:link w:val="ParaChar"/>
    <w:uiPriority w:val="4"/>
    <w:qFormat/>
    <w:rsid w:val="00991A9A"/>
    <w:pPr>
      <w:spacing w:before="120" w:after="120" w:line="260" w:lineRule="atLeast"/>
      <w:jc w:val="both"/>
    </w:pPr>
    <w:rPr>
      <w:color w:val="000000" w:themeColor="text1"/>
      <w:sz w:val="20"/>
    </w:rPr>
  </w:style>
  <w:style w:type="paragraph" w:styleId="Title">
    <w:name w:val="Title"/>
    <w:next w:val="Para0"/>
    <w:link w:val="TitleChar"/>
    <w:qFormat/>
    <w:rsid w:val="00E951AC"/>
    <w:pPr>
      <w:keepNext/>
      <w:keepLines/>
      <w:pageBreakBefore/>
      <w:spacing w:after="2000" w:line="840" w:lineRule="exact"/>
      <w:outlineLvl w:val="0"/>
    </w:pPr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ParaChar">
    <w:name w:val="Para Char"/>
    <w:basedOn w:val="DefaultParagraphFont"/>
    <w:link w:val="Para0"/>
    <w:uiPriority w:val="4"/>
    <w:rsid w:val="00991A9A"/>
    <w:rPr>
      <w:color w:val="000000" w:themeColor="text1"/>
      <w:sz w:val="20"/>
    </w:rPr>
  </w:style>
  <w:style w:type="character" w:customStyle="1" w:styleId="TitleChar">
    <w:name w:val="Title Char"/>
    <w:basedOn w:val="DefaultParagraphFont"/>
    <w:link w:val="Title"/>
    <w:rsid w:val="00E951AC"/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4"/>
    <w:rsid w:val="007A76BA"/>
    <w:rPr>
      <w:rFonts w:asciiTheme="majorHAnsi" w:eastAsiaTheme="majorEastAsia" w:hAnsiTheme="majorHAnsi" w:cstheme="majorBidi"/>
      <w:b/>
      <w:color w:val="4E81BD" w:themeColor="accent5"/>
      <w:sz w:val="56"/>
      <w:szCs w:val="32"/>
      <w:shd w:val="clear" w:color="auto" w:fill="FFFFFF" w:themeFill="accent2"/>
    </w:rPr>
  </w:style>
  <w:style w:type="character" w:customStyle="1" w:styleId="Heading2Char">
    <w:name w:val="Heading 2 Char"/>
    <w:basedOn w:val="DefaultParagraphFont"/>
    <w:link w:val="Heading2"/>
    <w:uiPriority w:val="7"/>
    <w:rsid w:val="000E5F57"/>
    <w:rPr>
      <w:rFonts w:eastAsiaTheme="majorEastAsia" w:cstheme="majorBidi"/>
      <w:b/>
      <w:color w:val="4E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F57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5F57"/>
    <w:rPr>
      <w:rFonts w:eastAsiaTheme="majorEastAsia" w:cstheme="majorBidi"/>
      <w:i/>
      <w:iCs/>
      <w:color w:val="3F3F3F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E5F57"/>
    <w:rPr>
      <w:rFonts w:eastAsiaTheme="majorEastAsia" w:cstheme="majorBidi"/>
      <w:b/>
      <w:color w:val="000000" w:themeColor="text1"/>
      <w:sz w:val="20"/>
    </w:rPr>
  </w:style>
  <w:style w:type="character" w:customStyle="1" w:styleId="Heading6Char">
    <w:name w:val="Heading 6 Char"/>
    <w:aliases w:val="Part Char"/>
    <w:basedOn w:val="DefaultParagraphFont"/>
    <w:link w:val="Heading6"/>
    <w:uiPriority w:val="3"/>
    <w:rsid w:val="001931F5"/>
    <w:rPr>
      <w:rFonts w:asciiTheme="majorHAnsi" w:eastAsiaTheme="majorEastAsia" w:hAnsiTheme="majorHAnsi" w:cstheme="majorBidi"/>
      <w:b/>
      <w:color w:val="4E81BD" w:themeColor="accent5"/>
      <w:sz w:val="72"/>
      <w:shd w:val="clear" w:color="auto" w:fill="FFFFFF" w:themeFill="accent2"/>
    </w:rPr>
  </w:style>
  <w:style w:type="character" w:customStyle="1" w:styleId="Heading7Char">
    <w:name w:val="Heading 7 Char"/>
    <w:aliases w:val="Doc AnnX Char"/>
    <w:basedOn w:val="DefaultParagraphFont"/>
    <w:link w:val="Heading7"/>
    <w:uiPriority w:val="19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customStyle="1" w:styleId="Heading8Char">
    <w:name w:val="Heading 8 Char"/>
    <w:aliases w:val="Part AnnX Char"/>
    <w:basedOn w:val="DefaultParagraphFont"/>
    <w:link w:val="Heading8"/>
    <w:uiPriority w:val="9"/>
    <w:rsid w:val="00B06D82"/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character" w:customStyle="1" w:styleId="Heading9Char">
    <w:name w:val="Heading 9 Char"/>
    <w:aliases w:val="Chap AnnX Char"/>
    <w:basedOn w:val="DefaultParagraphFont"/>
    <w:link w:val="Heading9"/>
    <w:uiPriority w:val="20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paragraph" w:customStyle="1" w:styleId="Title2">
    <w:name w:val="Title 2"/>
    <w:next w:val="Para0"/>
    <w:uiPriority w:val="1"/>
    <w:qFormat/>
    <w:rsid w:val="00743381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customStyle="1" w:styleId="Title3">
    <w:name w:val="Title 3"/>
    <w:next w:val="Para0"/>
    <w:uiPriority w:val="2"/>
    <w:qFormat/>
    <w:rsid w:val="00743381"/>
    <w:pPr>
      <w:keepNext/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customStyle="1" w:styleId="Abstract">
    <w:name w:val="Abstract"/>
    <w:uiPriority w:val="5"/>
    <w:qFormat/>
    <w:rsid w:val="007A76BA"/>
    <w:pPr>
      <w:pBdr>
        <w:top w:val="single" w:sz="12" w:space="12" w:color="4E81BD" w:themeColor="accent1"/>
        <w:bottom w:val="single" w:sz="36" w:space="12" w:color="4E81BD" w:themeColor="accent1"/>
      </w:pBdr>
      <w:spacing w:before="3000" w:after="60" w:line="320" w:lineRule="exact"/>
      <w:ind w:left="1247"/>
      <w:contextualSpacing/>
    </w:pPr>
    <w:rPr>
      <w:color w:val="4E81BD" w:themeColor="accent1"/>
      <w:sz w:val="24"/>
    </w:rPr>
  </w:style>
  <w:style w:type="paragraph" w:customStyle="1" w:styleId="Para">
    <w:name w:val="Para #"/>
    <w:uiPriority w:val="4"/>
    <w:qFormat/>
    <w:rsid w:val="00E71E47"/>
    <w:pPr>
      <w:numPr>
        <w:numId w:val="11"/>
      </w:numPr>
      <w:spacing w:before="120" w:after="120" w:line="260" w:lineRule="atLeast"/>
      <w:jc w:val="both"/>
    </w:pPr>
    <w:rPr>
      <w:sz w:val="20"/>
    </w:rPr>
  </w:style>
  <w:style w:type="paragraph" w:customStyle="1" w:styleId="NumberedList">
    <w:name w:val="Numbered List"/>
    <w:uiPriority w:val="12"/>
    <w:qFormat/>
    <w:rsid w:val="00991A9A"/>
    <w:pPr>
      <w:numPr>
        <w:numId w:val="12"/>
      </w:numPr>
      <w:spacing w:after="60" w:line="260" w:lineRule="exact"/>
      <w:jc w:val="both"/>
    </w:pPr>
    <w:rPr>
      <w:color w:val="000000" w:themeColor="text1"/>
      <w:sz w:val="20"/>
    </w:rPr>
  </w:style>
  <w:style w:type="paragraph" w:customStyle="1" w:styleId="BulletedList">
    <w:name w:val="Bulleted List"/>
    <w:uiPriority w:val="12"/>
    <w:qFormat/>
    <w:rsid w:val="00991A9A"/>
    <w:pPr>
      <w:numPr>
        <w:numId w:val="24"/>
      </w:numPr>
      <w:spacing w:after="60" w:line="260" w:lineRule="exact"/>
      <w:jc w:val="both"/>
    </w:pPr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semiHidden/>
    <w:rsid w:val="004230BA"/>
    <w:pPr>
      <w:ind w:left="720"/>
      <w:contextualSpacing/>
    </w:pPr>
  </w:style>
  <w:style w:type="paragraph" w:customStyle="1" w:styleId="CaptionSubtitle">
    <w:name w:val="Caption Subtitle"/>
    <w:next w:val="Para0"/>
    <w:qFormat/>
    <w:rsid w:val="008F0F84"/>
    <w:pPr>
      <w:keepNext/>
      <w:spacing w:after="180" w:line="260" w:lineRule="exact"/>
    </w:pPr>
    <w:rPr>
      <w:rFonts w:asciiTheme="majorHAnsi" w:hAnsiTheme="majorHAnsi"/>
      <w:color w:val="000000" w:themeColor="text1"/>
    </w:rPr>
  </w:style>
  <w:style w:type="paragraph" w:styleId="Caption">
    <w:name w:val="caption"/>
    <w:next w:val="CaptionSubtitle"/>
    <w:uiPriority w:val="35"/>
    <w:unhideWhenUsed/>
    <w:rsid w:val="00196642"/>
    <w:pPr>
      <w:keepNext/>
      <w:spacing w:before="360" w:after="180" w:line="280" w:lineRule="exact"/>
    </w:pPr>
    <w:rPr>
      <w:rFonts w:asciiTheme="majorHAnsi" w:hAnsiTheme="majorHAnsi"/>
      <w:b/>
      <w:iCs/>
      <w:color w:val="4E81BD" w:themeColor="accent1"/>
      <w:sz w:val="24"/>
      <w:szCs w:val="18"/>
    </w:rPr>
  </w:style>
  <w:style w:type="paragraph" w:customStyle="1" w:styleId="BoxHeading">
    <w:name w:val="Box Heading"/>
    <w:next w:val="Para0"/>
    <w:uiPriority w:val="13"/>
    <w:qFormat/>
    <w:rsid w:val="002A2091"/>
    <w:pPr>
      <w:keepNext/>
      <w:spacing w:before="180" w:after="120"/>
    </w:pPr>
    <w:rPr>
      <w:rFonts w:asciiTheme="majorHAnsi" w:hAnsiTheme="majorHAnsi"/>
      <w:b/>
      <w:color w:val="000000" w:themeColor="text1"/>
    </w:rPr>
  </w:style>
  <w:style w:type="paragraph" w:customStyle="1" w:styleId="Sourcenotes">
    <w:name w:val="Source &amp; notes"/>
    <w:uiPriority w:val="16"/>
    <w:qFormat/>
    <w:rsid w:val="00991A9A"/>
    <w:pPr>
      <w:keepLines/>
      <w:spacing w:before="120" w:after="360" w:line="220" w:lineRule="exact"/>
      <w:contextualSpacing/>
      <w:jc w:val="both"/>
    </w:pPr>
    <w:rPr>
      <w:rFonts w:asciiTheme="majorHAnsi" w:hAnsiTheme="majorHAnsi"/>
      <w:color w:val="000000" w:themeColor="text1"/>
      <w:sz w:val="18"/>
    </w:rPr>
  </w:style>
  <w:style w:type="paragraph" w:customStyle="1" w:styleId="TableCell">
    <w:name w:val="Table Cell"/>
    <w:basedOn w:val="Normal"/>
    <w:uiPriority w:val="9"/>
    <w:qFormat/>
    <w:rsid w:val="00196642"/>
    <w:pPr>
      <w:spacing w:before="10" w:after="20" w:line="200" w:lineRule="exact"/>
      <w:jc w:val="right"/>
    </w:pPr>
    <w:rPr>
      <w:rFonts w:ascii="Arial Narrow" w:hAnsi="Arial Narrow"/>
      <w:color w:val="000000" w:themeColor="text1"/>
      <w:sz w:val="17"/>
    </w:rPr>
  </w:style>
  <w:style w:type="paragraph" w:customStyle="1" w:styleId="TableRow">
    <w:name w:val="Table Row"/>
    <w:qFormat/>
    <w:rsid w:val="00196642"/>
    <w:pPr>
      <w:spacing w:before="10" w:after="20" w:line="200" w:lineRule="exact"/>
    </w:pPr>
    <w:rPr>
      <w:rFonts w:ascii="Arial Narrow" w:hAnsi="Arial Narrow"/>
      <w:color w:val="000000" w:themeColor="text1"/>
      <w:sz w:val="17"/>
    </w:rPr>
  </w:style>
  <w:style w:type="paragraph" w:customStyle="1" w:styleId="TableColumn">
    <w:name w:val="Table Column"/>
    <w:qFormat/>
    <w:rsid w:val="00196642"/>
    <w:pPr>
      <w:spacing w:before="20" w:after="0" w:line="220" w:lineRule="exact"/>
      <w:jc w:val="center"/>
    </w:pPr>
    <w:rPr>
      <w:rFonts w:ascii="Arial Narrow" w:hAnsi="Arial Narrow"/>
      <w:color w:val="000000" w:themeColor="text1"/>
      <w:sz w:val="18"/>
    </w:rPr>
  </w:style>
  <w:style w:type="paragraph" w:customStyle="1" w:styleId="Quotationshort">
    <w:name w:val="Quotation (short)"/>
    <w:uiPriority w:val="17"/>
    <w:qFormat/>
    <w:rsid w:val="004A117A"/>
    <w:pPr>
      <w:spacing w:before="360" w:after="360" w:line="360" w:lineRule="exact"/>
      <w:ind w:left="2268"/>
      <w:jc w:val="both"/>
    </w:pPr>
    <w:rPr>
      <w:rFonts w:asciiTheme="majorHAnsi" w:hAnsiTheme="majorHAnsi"/>
      <w:iCs/>
      <w:color w:val="4E81BD" w:themeColor="accent1"/>
      <w:sz w:val="28"/>
    </w:rPr>
  </w:style>
  <w:style w:type="paragraph" w:styleId="Quote">
    <w:name w:val="Quote"/>
    <w:aliases w:val="Quotation (long)"/>
    <w:basedOn w:val="Normal"/>
    <w:link w:val="QuoteChar"/>
    <w:uiPriority w:val="18"/>
    <w:qFormat/>
    <w:rsid w:val="002E0230"/>
    <w:pPr>
      <w:widowControl/>
      <w:pBdr>
        <w:left w:val="single" w:sz="18" w:space="4" w:color="7F7F7F" w:themeColor="text1" w:themeTint="80"/>
      </w:pBdr>
      <w:spacing w:before="180" w:after="180"/>
      <w:ind w:left="680" w:right="680"/>
    </w:pPr>
    <w:rPr>
      <w:rFonts w:asciiTheme="majorHAnsi" w:hAnsiTheme="majorHAnsi"/>
      <w:i/>
      <w:iCs/>
      <w:color w:val="000000" w:themeColor="text1"/>
      <w:sz w:val="20"/>
    </w:rPr>
  </w:style>
  <w:style w:type="character" w:customStyle="1" w:styleId="QuoteChar">
    <w:name w:val="Quote Char"/>
    <w:aliases w:val="Quotation (long) Char"/>
    <w:basedOn w:val="DefaultParagraphFont"/>
    <w:link w:val="Quote"/>
    <w:uiPriority w:val="18"/>
    <w:rsid w:val="002E0230"/>
    <w:rPr>
      <w:rFonts w:asciiTheme="majorHAnsi" w:hAnsiTheme="majorHAnsi"/>
      <w:i/>
      <w:iCs/>
      <w:color w:val="000000" w:themeColor="text1"/>
      <w:sz w:val="20"/>
    </w:rPr>
  </w:style>
  <w:style w:type="paragraph" w:customStyle="1" w:styleId="AnnexH2">
    <w:name w:val="Annex H2"/>
    <w:next w:val="Para0"/>
    <w:uiPriority w:val="21"/>
    <w:qFormat/>
    <w:rsid w:val="00F76FA7"/>
    <w:pPr>
      <w:keepNext/>
      <w:spacing w:before="360" w:after="240" w:line="320" w:lineRule="exact"/>
      <w:outlineLvl w:val="2"/>
    </w:pPr>
    <w:rPr>
      <w:b/>
      <w:color w:val="4E81BD" w:themeColor="accent1"/>
      <w:sz w:val="24"/>
    </w:rPr>
  </w:style>
  <w:style w:type="paragraph" w:customStyle="1" w:styleId="AnnexH3">
    <w:name w:val="Annex H3"/>
    <w:next w:val="Para0"/>
    <w:uiPriority w:val="21"/>
    <w:qFormat/>
    <w:rsid w:val="00F76FA7"/>
    <w:pPr>
      <w:keepNext/>
      <w:keepLines/>
      <w:spacing w:before="280" w:after="180" w:line="280" w:lineRule="exact"/>
      <w:outlineLvl w:val="3"/>
    </w:pPr>
    <w:rPr>
      <w:b/>
      <w:i/>
      <w:color w:val="3F3F3F" w:themeColor="text2"/>
    </w:rPr>
  </w:style>
  <w:style w:type="paragraph" w:customStyle="1" w:styleId="Disclaimer">
    <w:name w:val="Disclaimer"/>
    <w:basedOn w:val="Para0"/>
    <w:rsid w:val="00326CAE"/>
    <w:pPr>
      <w:pBdr>
        <w:top w:val="single" w:sz="4" w:space="6" w:color="auto"/>
      </w:pBdr>
      <w:spacing w:before="0" w:line="220" w:lineRule="exact"/>
    </w:pPr>
    <w:rPr>
      <w:sz w:val="18"/>
    </w:rPr>
  </w:style>
  <w:style w:type="paragraph" w:customStyle="1" w:styleId="Action">
    <w:name w:val="Action"/>
    <w:basedOn w:val="Para0"/>
    <w:next w:val="Heading2"/>
    <w:rsid w:val="00326CAE"/>
    <w:rPr>
      <w:u w:val="single"/>
    </w:rPr>
  </w:style>
  <w:style w:type="paragraph" w:customStyle="1" w:styleId="Annotation">
    <w:name w:val="Annotation"/>
    <w:basedOn w:val="Normal"/>
    <w:rsid w:val="004243B4"/>
    <w:pPr>
      <w:numPr>
        <w:numId w:val="19"/>
      </w:numPr>
      <w:pBdr>
        <w:bottom w:val="single" w:sz="4" w:space="10" w:color="auto"/>
      </w:pBdr>
      <w:spacing w:before="120" w:after="120"/>
      <w:ind w:left="981" w:hanging="414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033E50"/>
    <w:pPr>
      <w:spacing w:after="60" w:line="260" w:lineRule="exact"/>
      <w:ind w:left="284" w:hanging="284"/>
      <w:jc w:val="left"/>
    </w:pPr>
    <w:rPr>
      <w:sz w:val="20"/>
    </w:rPr>
  </w:style>
  <w:style w:type="paragraph" w:customStyle="1" w:styleId="Break">
    <w:name w:val="Break"/>
    <w:basedOn w:val="Normal"/>
    <w:next w:val="Time"/>
    <w:rsid w:val="00CA2765"/>
    <w:pPr>
      <w:pBdr>
        <w:top w:val="single" w:sz="4" w:space="4" w:color="auto"/>
        <w:bottom w:val="single" w:sz="4" w:space="4" w:color="auto"/>
      </w:pBdr>
      <w:shd w:val="pct5" w:color="auto" w:fill="auto"/>
      <w:jc w:val="center"/>
    </w:pPr>
    <w:rPr>
      <w:i/>
    </w:rPr>
  </w:style>
  <w:style w:type="paragraph" w:customStyle="1" w:styleId="Time">
    <w:name w:val="Time"/>
    <w:basedOn w:val="Normal"/>
    <w:next w:val="Para0"/>
    <w:rsid w:val="00E67FB6"/>
    <w:pPr>
      <w:keepNext/>
      <w:spacing w:before="240" w:after="120"/>
      <w:ind w:left="851"/>
    </w:pPr>
    <w:rPr>
      <w:b/>
      <w:i/>
    </w:rPr>
  </w:style>
  <w:style w:type="paragraph" w:customStyle="1" w:styleId="Conclusion">
    <w:name w:val="Conclusion"/>
    <w:basedOn w:val="Para0"/>
    <w:next w:val="Heading1"/>
    <w:rsid w:val="0052749E"/>
    <w:pPr>
      <w:jc w:val="center"/>
    </w:pPr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styleId="FootnoteText">
    <w:name w:val="footnote text"/>
    <w:link w:val="FootnoteTextChar"/>
    <w:semiHidden/>
    <w:unhideWhenUsed/>
    <w:qFormat/>
    <w:rsid w:val="00EA6A82"/>
    <w:pPr>
      <w:spacing w:after="120" w:line="240" w:lineRule="exact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A82"/>
    <w:rPr>
      <w:sz w:val="18"/>
      <w:szCs w:val="20"/>
    </w:rPr>
  </w:style>
  <w:style w:type="paragraph" w:styleId="EndnoteText">
    <w:name w:val="endnote text"/>
    <w:link w:val="EndnoteTextChar"/>
    <w:uiPriority w:val="99"/>
    <w:semiHidden/>
    <w:unhideWhenUsed/>
    <w:rsid w:val="000A5133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133"/>
    <w:rPr>
      <w:sz w:val="20"/>
      <w:szCs w:val="20"/>
    </w:rPr>
  </w:style>
  <w:style w:type="paragraph" w:customStyle="1" w:styleId="Figure">
    <w:name w:val="Figure"/>
    <w:basedOn w:val="Normal"/>
    <w:rsid w:val="000E2815"/>
    <w:pPr>
      <w:jc w:val="center"/>
    </w:pPr>
  </w:style>
  <w:style w:type="paragraph" w:styleId="Footer">
    <w:name w:val="footer"/>
    <w:basedOn w:val="Normal"/>
    <w:link w:val="FooterChar"/>
    <w:uiPriority w:val="99"/>
    <w:rsid w:val="00404A52"/>
    <w:pPr>
      <w:tabs>
        <w:tab w:val="center" w:pos="4513"/>
        <w:tab w:val="right" w:pos="9026"/>
      </w:tabs>
      <w:spacing w:before="120"/>
      <w:jc w:val="center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4A52"/>
    <w:rPr>
      <w:caps/>
      <w:sz w:val="16"/>
    </w:rPr>
  </w:style>
  <w:style w:type="paragraph" w:customStyle="1" w:styleId="Para1">
    <w:name w:val="Para #.#"/>
    <w:basedOn w:val="Para"/>
    <w:uiPriority w:val="4"/>
    <w:rsid w:val="00EC45EF"/>
    <w:pPr>
      <w:tabs>
        <w:tab w:val="left" w:pos="1361"/>
      </w:tabs>
    </w:pPr>
  </w:style>
  <w:style w:type="paragraph" w:customStyle="1" w:styleId="CoverNormal">
    <w:name w:val="CoverNormal"/>
    <w:basedOn w:val="Normal"/>
    <w:link w:val="CoverNormalChar"/>
    <w:rsid w:val="00EF6B7C"/>
    <w:pPr>
      <w:jc w:val="left"/>
    </w:pPr>
    <w:rPr>
      <w:rFonts w:asciiTheme="majorHAnsi" w:hAnsiTheme="majorHAnsi"/>
    </w:rPr>
  </w:style>
  <w:style w:type="paragraph" w:customStyle="1" w:styleId="CoverAbstract">
    <w:name w:val="CoverAbstract"/>
    <w:basedOn w:val="CoverNormal"/>
    <w:semiHidden/>
    <w:rsid w:val="00EC45EF"/>
  </w:style>
  <w:style w:type="paragraph" w:customStyle="1" w:styleId="CoverCancel">
    <w:name w:val="CoverCancel"/>
    <w:basedOn w:val="CoverNormal"/>
    <w:link w:val="CoverCancelChar"/>
    <w:rsid w:val="00EC45EF"/>
    <w:pPr>
      <w:spacing w:before="240" w:after="120" w:line="312" w:lineRule="auto"/>
      <w:jc w:val="center"/>
    </w:pPr>
    <w:rPr>
      <w:b/>
    </w:rPr>
  </w:style>
  <w:style w:type="paragraph" w:customStyle="1" w:styleId="CoverClassification">
    <w:name w:val="CoverClassification"/>
    <w:basedOn w:val="CoverNormal"/>
    <w:rsid w:val="00EC45EF"/>
    <w:rPr>
      <w:b/>
    </w:rPr>
  </w:style>
  <w:style w:type="paragraph" w:customStyle="1" w:styleId="CoverCommittee">
    <w:name w:val="CoverCommittee"/>
    <w:basedOn w:val="CoverNormal"/>
    <w:rsid w:val="00EC45EF"/>
    <w:rPr>
      <w:b/>
    </w:rPr>
  </w:style>
  <w:style w:type="character" w:customStyle="1" w:styleId="CoverCote">
    <w:name w:val="CoverCote"/>
    <w:basedOn w:val="DefaultParagraphFont"/>
    <w:rsid w:val="00EF6B7C"/>
    <w:rPr>
      <w:rFonts w:asciiTheme="majorHAnsi" w:hAnsiTheme="majorHAnsi"/>
      <w:b/>
      <w:caps/>
      <w:smallCaps w:val="0"/>
      <w:sz w:val="22"/>
    </w:rPr>
  </w:style>
  <w:style w:type="paragraph" w:customStyle="1" w:styleId="CoverDate">
    <w:name w:val="CoverDate"/>
    <w:basedOn w:val="CoverNormal"/>
    <w:link w:val="CoverDateChar"/>
    <w:rsid w:val="00EC45EF"/>
    <w:pPr>
      <w:spacing w:before="40" w:after="40"/>
      <w:jc w:val="right"/>
    </w:pPr>
    <w:rPr>
      <w:b/>
      <w:sz w:val="18"/>
    </w:rPr>
  </w:style>
  <w:style w:type="paragraph" w:customStyle="1" w:styleId="CoverDisclaimer">
    <w:name w:val="CoverDisclaimer"/>
    <w:basedOn w:val="CoverNormal"/>
    <w:rsid w:val="00C3172F"/>
    <w:pPr>
      <w:spacing w:line="312" w:lineRule="auto"/>
      <w:jc w:val="both"/>
    </w:pPr>
    <w:rPr>
      <w:b/>
      <w:i/>
      <w:sz w:val="16"/>
    </w:rPr>
  </w:style>
  <w:style w:type="paragraph" w:customStyle="1" w:styleId="CoverInformation">
    <w:name w:val="CoverInformation"/>
    <w:basedOn w:val="CoverNormal"/>
    <w:rsid w:val="00EF6B7C"/>
  </w:style>
  <w:style w:type="paragraph" w:customStyle="1" w:styleId="CoverJobTicket">
    <w:name w:val="CoverJobTicket"/>
    <w:basedOn w:val="CoverNormal"/>
    <w:rsid w:val="00C3172F"/>
    <w:rPr>
      <w:b/>
    </w:rPr>
  </w:style>
  <w:style w:type="paragraph" w:customStyle="1" w:styleId="CoverLanguage">
    <w:name w:val="CoverLanguage"/>
    <w:basedOn w:val="CoverNormal"/>
    <w:rsid w:val="00C3172F"/>
    <w:pPr>
      <w:jc w:val="right"/>
    </w:pPr>
    <w:rPr>
      <w:b/>
    </w:rPr>
  </w:style>
  <w:style w:type="paragraph" w:customStyle="1" w:styleId="CoverPwbCode">
    <w:name w:val="CoverPwbCode"/>
    <w:basedOn w:val="CoverNormal"/>
    <w:rsid w:val="00C3172F"/>
    <w:pPr>
      <w:spacing w:after="120"/>
    </w:pPr>
    <w:rPr>
      <w:b/>
    </w:rPr>
  </w:style>
  <w:style w:type="paragraph" w:customStyle="1" w:styleId="CoverSeriesTitlePublication">
    <w:name w:val="CoverSeriesTitlePublication"/>
    <w:basedOn w:val="CoverNormal"/>
    <w:rsid w:val="00C3172F"/>
    <w:pPr>
      <w:spacing w:after="40"/>
    </w:pPr>
    <w:rPr>
      <w:sz w:val="32"/>
    </w:rPr>
  </w:style>
  <w:style w:type="paragraph" w:customStyle="1" w:styleId="CoverSubTitle">
    <w:name w:val="CoverSubTitle"/>
    <w:basedOn w:val="CoverNormal"/>
    <w:link w:val="CoverSubTitleChar"/>
    <w:rsid w:val="00C3172F"/>
    <w:rPr>
      <w:b/>
    </w:rPr>
  </w:style>
  <w:style w:type="paragraph" w:customStyle="1" w:styleId="CoverSubtitlePublication">
    <w:name w:val="CoverSubtitlePublication"/>
    <w:basedOn w:val="CoverNormal"/>
    <w:rsid w:val="00C3172F"/>
    <w:pPr>
      <w:jc w:val="center"/>
    </w:pPr>
    <w:rPr>
      <w:sz w:val="40"/>
    </w:rPr>
  </w:style>
  <w:style w:type="character" w:customStyle="1" w:styleId="CoverTable">
    <w:name w:val="CoverTable"/>
    <w:uiPriority w:val="1"/>
    <w:semiHidden/>
    <w:rsid w:val="00C3172F"/>
  </w:style>
  <w:style w:type="paragraph" w:customStyle="1" w:styleId="CoverTitle">
    <w:name w:val="CoverTitle"/>
    <w:basedOn w:val="CoverNormal"/>
    <w:link w:val="CoverTitleChar"/>
    <w:rsid w:val="00C3172F"/>
    <w:pPr>
      <w:spacing w:after="240"/>
    </w:pPr>
    <w:rPr>
      <w:b/>
      <w:sz w:val="24"/>
    </w:rPr>
  </w:style>
  <w:style w:type="paragraph" w:customStyle="1" w:styleId="CoverTitlePublication">
    <w:name w:val="CoverTitlePublication"/>
    <w:basedOn w:val="CoverNormal"/>
    <w:rsid w:val="00C3172F"/>
    <w:pPr>
      <w:jc w:val="center"/>
    </w:pPr>
    <w:rPr>
      <w:b/>
      <w:sz w:val="52"/>
    </w:rPr>
  </w:style>
  <w:style w:type="paragraph" w:customStyle="1" w:styleId="CoverWorkingParty">
    <w:name w:val="CoverWorkingParty"/>
    <w:basedOn w:val="CoverNormal"/>
    <w:rsid w:val="00C3172F"/>
    <w:rPr>
      <w:b/>
      <w:sz w:val="24"/>
    </w:rPr>
  </w:style>
  <w:style w:type="paragraph" w:customStyle="1" w:styleId="FooterClassification">
    <w:name w:val="Footer Classification"/>
    <w:basedOn w:val="Normal"/>
    <w:rsid w:val="00404A52"/>
    <w:pPr>
      <w:jc w:val="right"/>
    </w:pPr>
    <w:rPr>
      <w:sz w:val="16"/>
    </w:rPr>
  </w:style>
  <w:style w:type="character" w:styleId="FootnoteReference">
    <w:name w:val="footnote reference"/>
    <w:aliases w:val="Footnote"/>
    <w:basedOn w:val="DefaultParagraphFont"/>
    <w:semiHidden/>
    <w:unhideWhenUsed/>
    <w:qFormat/>
    <w:rsid w:val="00F443C5"/>
    <w:rPr>
      <w:rFonts w:asciiTheme="minorHAnsi" w:hAnsiTheme="minorHAnsi"/>
      <w:sz w:val="22"/>
      <w:vertAlign w:val="superscript"/>
    </w:rPr>
  </w:style>
  <w:style w:type="paragraph" w:customStyle="1" w:styleId="GroupHeading">
    <w:name w:val="Group Heading"/>
    <w:basedOn w:val="Normal"/>
    <w:next w:val="Para0"/>
    <w:rsid w:val="00CC1A99"/>
    <w:pPr>
      <w:keepNext/>
      <w:numPr>
        <w:numId w:val="20"/>
      </w:numPr>
      <w:pBdr>
        <w:top w:val="single" w:sz="4" w:space="1" w:color="auto"/>
      </w:pBdr>
      <w:tabs>
        <w:tab w:val="num" w:pos="360"/>
      </w:tabs>
      <w:spacing w:after="120"/>
      <w:ind w:left="357" w:hanging="357"/>
      <w:jc w:val="left"/>
    </w:pPr>
    <w:rPr>
      <w:b/>
      <w:i/>
      <w:color w:val="4E81BD"/>
    </w:rPr>
  </w:style>
  <w:style w:type="paragraph" w:styleId="Header">
    <w:name w:val="header"/>
    <w:basedOn w:val="Normal"/>
    <w:link w:val="HeaderChar"/>
    <w:uiPriority w:val="99"/>
    <w:rsid w:val="00CC1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6B"/>
    <w:rPr>
      <w:rFonts w:ascii="Times New Roman" w:hAnsi="Times New Roman"/>
    </w:rPr>
  </w:style>
  <w:style w:type="character" w:customStyle="1" w:styleId="HeaderCoteChar">
    <w:name w:val="Header Cote (Char)"/>
    <w:basedOn w:val="DefaultParagraphFont"/>
    <w:uiPriority w:val="1"/>
    <w:semiHidden/>
    <w:rsid w:val="00CC1A99"/>
    <w:rPr>
      <w:rFonts w:ascii="Times New Roman" w:hAnsi="Times New Roman"/>
      <w:sz w:val="22"/>
    </w:rPr>
  </w:style>
  <w:style w:type="paragraph" w:customStyle="1" w:styleId="HeaderOdd">
    <w:name w:val="Header Odd"/>
    <w:basedOn w:val="Normal"/>
    <w:next w:val="Normal"/>
    <w:rsid w:val="004E4993"/>
    <w:pPr>
      <w:pBdr>
        <w:bottom w:val="single" w:sz="4" w:space="0" w:color="auto"/>
      </w:pBdr>
      <w:jc w:val="right"/>
    </w:pPr>
    <w:rPr>
      <w:sz w:val="2"/>
    </w:rPr>
  </w:style>
  <w:style w:type="paragraph" w:customStyle="1" w:styleId="HeaderEven">
    <w:name w:val="Header Even"/>
    <w:basedOn w:val="HeaderOdd"/>
    <w:rsid w:val="004E4993"/>
    <w:pPr>
      <w:jc w:val="left"/>
    </w:pPr>
  </w:style>
  <w:style w:type="character" w:customStyle="1" w:styleId="HeaderTitle">
    <w:name w:val="Header Title"/>
    <w:uiPriority w:val="1"/>
    <w:rsid w:val="00D43B52"/>
    <w:rPr>
      <w:rFonts w:asciiTheme="minorHAnsi" w:hAnsiTheme="minorHAnsi"/>
      <w:caps/>
      <w:smallCaps w:val="0"/>
      <w:sz w:val="18"/>
    </w:rPr>
  </w:style>
  <w:style w:type="paragraph" w:customStyle="1" w:styleId="ImportantInformation">
    <w:name w:val="Important Information"/>
    <w:basedOn w:val="Para0"/>
    <w:rsid w:val="003957E7"/>
    <w:pPr>
      <w:spacing w:after="480"/>
      <w:ind w:left="284" w:right="284"/>
      <w:jc w:val="center"/>
    </w:pPr>
  </w:style>
  <w:style w:type="paragraph" w:customStyle="1" w:styleId="Notes">
    <w:name w:val="Notes"/>
    <w:basedOn w:val="Normal"/>
    <w:rsid w:val="00024178"/>
    <w:pPr>
      <w:keepNext/>
      <w:keepLines/>
      <w:spacing w:before="120"/>
      <w:ind w:left="680" w:right="680"/>
      <w:contextualSpacing/>
    </w:pPr>
    <w:rPr>
      <w:sz w:val="18"/>
    </w:rPr>
  </w:style>
  <w:style w:type="character" w:styleId="PageNumber">
    <w:name w:val="page number"/>
    <w:basedOn w:val="DefaultParagraphFont"/>
    <w:uiPriority w:val="99"/>
    <w:rsid w:val="00D43B52"/>
    <w:rPr>
      <w:rFonts w:asciiTheme="minorHAnsi" w:hAnsiTheme="minorHAnsi"/>
      <w:b/>
      <w:sz w:val="22"/>
    </w:rPr>
  </w:style>
  <w:style w:type="paragraph" w:customStyle="1" w:styleId="ProposedAction">
    <w:name w:val="Proposed Action"/>
    <w:basedOn w:val="Para0"/>
    <w:rsid w:val="003E0362"/>
    <w:pPr>
      <w:numPr>
        <w:numId w:val="21"/>
      </w:numPr>
      <w:tabs>
        <w:tab w:val="num" w:pos="360"/>
        <w:tab w:val="left" w:pos="425"/>
      </w:tabs>
      <w:spacing w:before="0" w:after="240"/>
      <w:ind w:left="2268" w:hanging="425"/>
    </w:pPr>
  </w:style>
  <w:style w:type="paragraph" w:customStyle="1" w:styleId="RefDocuments">
    <w:name w:val="Ref Documents"/>
    <w:basedOn w:val="Para0"/>
    <w:next w:val="Annotation"/>
    <w:rsid w:val="00E53877"/>
    <w:pPr>
      <w:ind w:left="7371"/>
      <w:contextualSpacing/>
    </w:pPr>
  </w:style>
  <w:style w:type="paragraph" w:customStyle="1" w:styleId="Session">
    <w:name w:val="Session"/>
    <w:basedOn w:val="Normal"/>
    <w:next w:val="Time"/>
    <w:rsid w:val="002C1DD6"/>
    <w:pPr>
      <w:keepNext/>
      <w:spacing w:after="240"/>
      <w:jc w:val="left"/>
    </w:pPr>
    <w:rPr>
      <w:i/>
      <w:u w:val="single"/>
    </w:rPr>
  </w:style>
  <w:style w:type="paragraph" w:customStyle="1" w:styleId="SpecialItem">
    <w:name w:val="Special Item"/>
    <w:basedOn w:val="Normal"/>
    <w:next w:val="Time"/>
    <w:rsid w:val="002C1DD6"/>
    <w:pPr>
      <w:spacing w:before="240" w:after="240"/>
    </w:pPr>
    <w:rPr>
      <w:i/>
    </w:rPr>
  </w:style>
  <w:style w:type="character" w:customStyle="1" w:styleId="StatLinkDOI">
    <w:name w:val="StatLink DOI"/>
    <w:basedOn w:val="DefaultParagraphFont"/>
    <w:uiPriority w:val="1"/>
    <w:rsid w:val="00366BED"/>
    <w:rPr>
      <w:rFonts w:asciiTheme="majorHAnsi" w:hAnsiTheme="majorHAnsi"/>
      <w:sz w:val="18"/>
    </w:rPr>
  </w:style>
  <w:style w:type="paragraph" w:customStyle="1" w:styleId="StatLinkLogo">
    <w:name w:val="StatLink Logo"/>
    <w:basedOn w:val="Para0"/>
    <w:next w:val="Para0"/>
    <w:rsid w:val="00196642"/>
    <w:pPr>
      <w:spacing w:before="0" w:after="240" w:line="240" w:lineRule="auto"/>
      <w:jc w:val="right"/>
    </w:pPr>
    <w:rPr>
      <w:rFonts w:ascii="StatLink" w:hAnsi="StatLink"/>
      <w:sz w:val="18"/>
    </w:rPr>
  </w:style>
  <w:style w:type="paragraph" w:styleId="TableofFigures">
    <w:name w:val="table of figures"/>
    <w:next w:val="Normal"/>
    <w:uiPriority w:val="99"/>
    <w:rsid w:val="00907E59"/>
    <w:pPr>
      <w:tabs>
        <w:tab w:val="right" w:pos="9072"/>
      </w:tabs>
      <w:spacing w:after="0" w:line="220" w:lineRule="exact"/>
      <w:ind w:right="510"/>
    </w:pPr>
    <w:rPr>
      <w:color w:val="000000" w:themeColor="text1"/>
      <w:sz w:val="18"/>
    </w:rPr>
  </w:style>
  <w:style w:type="paragraph" w:styleId="TOC1">
    <w:name w:val="toc 1"/>
    <w:next w:val="Normal"/>
    <w:uiPriority w:val="39"/>
    <w:unhideWhenUsed/>
    <w:rsid w:val="00160B10"/>
    <w:pPr>
      <w:keepNext/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color w:val="4E81BD" w:themeColor="accent1"/>
      <w:sz w:val="28"/>
    </w:rPr>
  </w:style>
  <w:style w:type="paragraph" w:styleId="TOC2">
    <w:name w:val="toc 2"/>
    <w:next w:val="Normal"/>
    <w:uiPriority w:val="39"/>
    <w:unhideWhenUsed/>
    <w:rsid w:val="00A81F07"/>
    <w:pPr>
      <w:tabs>
        <w:tab w:val="right" w:pos="9072"/>
      </w:tabs>
      <w:spacing w:before="20" w:after="20" w:line="240" w:lineRule="exact"/>
      <w:ind w:left="284" w:right="510"/>
    </w:pPr>
    <w:rPr>
      <w:color w:val="000000" w:themeColor="text1"/>
      <w:sz w:val="20"/>
    </w:rPr>
  </w:style>
  <w:style w:type="paragraph" w:styleId="TOC3">
    <w:name w:val="toc 3"/>
    <w:next w:val="Normal"/>
    <w:autoRedefine/>
    <w:uiPriority w:val="39"/>
    <w:unhideWhenUsed/>
    <w:rsid w:val="00C03067"/>
    <w:pPr>
      <w:tabs>
        <w:tab w:val="right" w:pos="9072"/>
      </w:tabs>
      <w:spacing w:after="0" w:line="240" w:lineRule="exact"/>
      <w:ind w:left="454" w:right="510"/>
    </w:pPr>
    <w:rPr>
      <w:color w:val="000000" w:themeColor="text1"/>
      <w:sz w:val="20"/>
    </w:rPr>
  </w:style>
  <w:style w:type="paragraph" w:styleId="TOC4">
    <w:name w:val="toc 4"/>
    <w:basedOn w:val="Normal"/>
    <w:next w:val="Normal"/>
    <w:uiPriority w:val="39"/>
    <w:semiHidden/>
    <w:unhideWhenUsed/>
    <w:rsid w:val="0025481A"/>
    <w:pPr>
      <w:tabs>
        <w:tab w:val="right" w:leader="dot" w:pos="9072"/>
      </w:tabs>
      <w:ind w:left="595" w:right="510"/>
      <w:jc w:val="left"/>
    </w:pPr>
  </w:style>
  <w:style w:type="paragraph" w:styleId="TOC5">
    <w:name w:val="toc 5"/>
    <w:aliases w:val="Annotated Item"/>
    <w:basedOn w:val="Normal"/>
    <w:next w:val="Normal"/>
    <w:uiPriority w:val="39"/>
    <w:semiHidden/>
    <w:unhideWhenUsed/>
    <w:rsid w:val="0025481A"/>
    <w:pPr>
      <w:keepNext/>
      <w:spacing w:after="120"/>
    </w:pPr>
    <w:rPr>
      <w:b/>
      <w:color w:val="4E81BD"/>
    </w:rPr>
  </w:style>
  <w:style w:type="paragraph" w:styleId="TOCHeading">
    <w:name w:val="TOC Heading"/>
    <w:next w:val="Normal"/>
    <w:uiPriority w:val="39"/>
    <w:unhideWhenUsed/>
    <w:rsid w:val="00462721"/>
    <w:pPr>
      <w:keepNext/>
      <w:pageBreakBefore/>
      <w:spacing w:after="2000"/>
    </w:pPr>
    <w:rPr>
      <w:rFonts w:asciiTheme="majorHAnsi" w:eastAsiaTheme="majorEastAsia" w:hAnsiTheme="majorHAnsi" w:cstheme="majorBidi"/>
      <w:b/>
      <w:color w:val="4E81BD" w:themeColor="accent1"/>
      <w:sz w:val="72"/>
      <w:szCs w:val="32"/>
    </w:rPr>
  </w:style>
  <w:style w:type="paragraph" w:styleId="Subtitle">
    <w:name w:val="Subtitle"/>
    <w:next w:val="Para0"/>
    <w:link w:val="SubtitleChar"/>
    <w:uiPriority w:val="11"/>
    <w:rsid w:val="00160B10"/>
    <w:pPr>
      <w:keepNext/>
      <w:numPr>
        <w:ilvl w:val="1"/>
      </w:numPr>
      <w:spacing w:before="240" w:after="120" w:line="240" w:lineRule="exact"/>
    </w:pPr>
    <w:rPr>
      <w:rFonts w:asciiTheme="majorHAnsi" w:eastAsiaTheme="minorEastAsia" w:hAnsiTheme="majorHAnsi"/>
      <w:b/>
      <w:color w:val="4E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B10"/>
    <w:rPr>
      <w:rFonts w:asciiTheme="majorHAnsi" w:eastAsiaTheme="minorEastAsia" w:hAnsiTheme="majorHAnsi"/>
      <w:b/>
      <w:color w:val="4E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CC3749"/>
    <w:rPr>
      <w:color w:val="808080"/>
    </w:rPr>
  </w:style>
  <w:style w:type="paragraph" w:customStyle="1" w:styleId="CoverDirectorate">
    <w:name w:val="CoverDirectorate"/>
    <w:basedOn w:val="CoverNormal"/>
    <w:link w:val="CoverDirectorateChar"/>
    <w:rsid w:val="004529B7"/>
    <w:rPr>
      <w:b/>
    </w:rPr>
  </w:style>
  <w:style w:type="table" w:styleId="TableGrid">
    <w:name w:val="Table Grid"/>
    <w:basedOn w:val="TableNormal"/>
    <w:uiPriority w:val="59"/>
    <w:rsid w:val="009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NormalChar">
    <w:name w:val="CoverNormal Char"/>
    <w:basedOn w:val="DefaultParagraphFont"/>
    <w:link w:val="CoverNormal"/>
    <w:rsid w:val="00EF6B7C"/>
    <w:rPr>
      <w:rFonts w:asciiTheme="majorHAnsi" w:hAnsiTheme="majorHAnsi"/>
    </w:rPr>
  </w:style>
  <w:style w:type="character" w:customStyle="1" w:styleId="CoverSubTitleChar">
    <w:name w:val="CoverSubTitle Char"/>
    <w:basedOn w:val="DefaultParagraphFont"/>
    <w:link w:val="CoverSubTitle"/>
    <w:rsid w:val="00FB0CE9"/>
    <w:rPr>
      <w:rFonts w:ascii="Times New Roman" w:hAnsi="Times New Roman"/>
      <w:b/>
    </w:rPr>
  </w:style>
  <w:style w:type="character" w:customStyle="1" w:styleId="CoverTitleChar">
    <w:name w:val="CoverTitle Char"/>
    <w:basedOn w:val="DefaultParagraphFont"/>
    <w:link w:val="CoverTitle"/>
    <w:rsid w:val="00FB0CE9"/>
    <w:rPr>
      <w:rFonts w:ascii="Times New Roman" w:hAnsi="Times New Roman"/>
      <w:b/>
      <w:sz w:val="24"/>
    </w:rPr>
  </w:style>
  <w:style w:type="character" w:customStyle="1" w:styleId="CoverCancelChar">
    <w:name w:val="CoverCancel Char"/>
    <w:basedOn w:val="DefaultParagraphFont"/>
    <w:link w:val="CoverCancel"/>
    <w:rsid w:val="00FB0CE9"/>
    <w:rPr>
      <w:rFonts w:ascii="Times New Roman" w:hAnsi="Times New Roman"/>
      <w:b/>
    </w:rPr>
  </w:style>
  <w:style w:type="character" w:customStyle="1" w:styleId="CoverDirectorateChar">
    <w:name w:val="CoverDirectorate Char"/>
    <w:basedOn w:val="CoverNormalChar"/>
    <w:link w:val="CoverDirectorate"/>
    <w:rsid w:val="00FB0CE9"/>
    <w:rPr>
      <w:rFonts w:ascii="Times New Roman" w:hAnsi="Times New Roman"/>
      <w:b/>
    </w:rPr>
  </w:style>
  <w:style w:type="character" w:customStyle="1" w:styleId="CoverDateChar">
    <w:name w:val="CoverDate Char"/>
    <w:basedOn w:val="CoverNormalChar"/>
    <w:link w:val="CoverDate"/>
    <w:rsid w:val="00FB0CE9"/>
    <w:rPr>
      <w:rFonts w:ascii="Times New Roman" w:hAnsi="Times New Roman"/>
      <w:b/>
      <w:sz w:val="18"/>
    </w:rPr>
  </w:style>
  <w:style w:type="character" w:styleId="Hyperlink">
    <w:name w:val="Hyperlink"/>
    <w:basedOn w:val="DefaultParagraphFont"/>
    <w:uiPriority w:val="99"/>
    <w:unhideWhenUsed/>
    <w:rsid w:val="00461C3F"/>
    <w:rPr>
      <w:color w:val="0000FF" w:themeColor="hyperlink"/>
      <w:u w:val="single"/>
    </w:rPr>
  </w:style>
  <w:style w:type="table" w:customStyle="1" w:styleId="OECDOld">
    <w:name w:val="OECD Old"/>
    <w:basedOn w:val="LightShading-Accent1"/>
    <w:uiPriority w:val="99"/>
    <w:rsid w:val="00D95933"/>
    <w:rPr>
      <w:rFonts w:ascii="Georgia" w:eastAsia="Times New Roman" w:hAnsi="Georgia" w:cs="Times New Roman"/>
      <w:sz w:val="20"/>
      <w:szCs w:val="20"/>
      <w:lang w:val="en-US" w:eastAsia="en-GB"/>
    </w:rPr>
    <w:tblPr>
      <w:jc w:val="center"/>
      <w:tblBorders>
        <w:top w:val="none" w:sz="0" w:space="0" w:color="auto"/>
        <w:bottom w:val="single" w:sz="12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12" w:space="0" w:color="4E81BD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7"/>
      </w:tcPr>
    </w:tblStylePr>
    <w:tblStylePr w:type="band2Horz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B81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E81BD" w:themeColor="accent1"/>
        <w:bottom w:val="single" w:sz="8" w:space="0" w:color="4E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Opener">
    <w:name w:val="Para Opener"/>
    <w:next w:val="Para0"/>
    <w:uiPriority w:val="11"/>
    <w:qFormat/>
    <w:rsid w:val="00991A9A"/>
    <w:pPr>
      <w:spacing w:before="240" w:after="240" w:line="320" w:lineRule="exact"/>
      <w:jc w:val="both"/>
    </w:pPr>
    <w:rPr>
      <w:rFonts w:asciiTheme="majorHAnsi" w:hAnsiTheme="majorHAnsi"/>
      <w:color w:val="4E81BD" w:themeColor="accent1"/>
      <w:sz w:val="24"/>
    </w:rPr>
  </w:style>
  <w:style w:type="paragraph" w:customStyle="1" w:styleId="InBriefOpener">
    <w:name w:val="InBrief Opener"/>
    <w:rsid w:val="00635AEE"/>
    <w:pPr>
      <w:pageBreakBefore/>
      <w:spacing w:after="120" w:line="1040" w:lineRule="exact"/>
      <w:ind w:right="680"/>
    </w:pPr>
    <w:rPr>
      <w:rFonts w:asciiTheme="majorHAnsi" w:hAnsiTheme="majorHAnsi"/>
      <w:b/>
      <w:color w:val="4E81BD" w:themeColor="accent1"/>
      <w:sz w:val="96"/>
    </w:rPr>
  </w:style>
  <w:style w:type="paragraph" w:customStyle="1" w:styleId="InBriefTitle">
    <w:name w:val="InBrief Title"/>
    <w:next w:val="Para0"/>
    <w:uiPriority w:val="16"/>
    <w:rsid w:val="00722339"/>
    <w:pPr>
      <w:spacing w:after="360" w:line="320" w:lineRule="exact"/>
      <w:ind w:right="57"/>
    </w:pPr>
    <w:rPr>
      <w:rFonts w:asciiTheme="majorHAnsi" w:hAnsiTheme="majorHAnsi"/>
      <w:b/>
      <w:color w:val="4E81BD" w:themeColor="accent1"/>
      <w:sz w:val="28"/>
    </w:rPr>
  </w:style>
  <w:style w:type="paragraph" w:customStyle="1" w:styleId="Author">
    <w:name w:val="Author"/>
    <w:next w:val="Para0"/>
    <w:uiPriority w:val="6"/>
    <w:qFormat/>
    <w:rsid w:val="00821370"/>
    <w:pPr>
      <w:spacing w:before="180" w:after="240" w:line="260" w:lineRule="exact"/>
      <w:ind w:right="284"/>
      <w:jc w:val="right"/>
    </w:pPr>
    <w:rPr>
      <w:rFonts w:asciiTheme="majorHAnsi" w:hAnsiTheme="majorHAnsi"/>
    </w:rPr>
  </w:style>
  <w:style w:type="paragraph" w:customStyle="1" w:styleId="Heading2Indicator">
    <w:name w:val="Heading 2 (Indicator)"/>
    <w:next w:val="Para0"/>
    <w:uiPriority w:val="8"/>
    <w:qFormat/>
    <w:rsid w:val="00966A58"/>
    <w:pPr>
      <w:pageBreakBefore/>
      <w:spacing w:after="480" w:line="560" w:lineRule="exact"/>
      <w:outlineLvl w:val="1"/>
    </w:pPr>
    <w:rPr>
      <w:rFonts w:asciiTheme="majorHAnsi" w:eastAsiaTheme="majorEastAsia" w:hAnsiTheme="majorHAnsi" w:cstheme="majorBidi"/>
      <w:b/>
      <w:color w:val="4E81BD" w:themeColor="accent1"/>
      <w:sz w:val="52"/>
      <w:szCs w:val="26"/>
    </w:rPr>
  </w:style>
  <w:style w:type="paragraph" w:customStyle="1" w:styleId="BoxHeading2">
    <w:name w:val="Box Heading 2"/>
    <w:next w:val="Para0"/>
    <w:uiPriority w:val="14"/>
    <w:qFormat/>
    <w:rsid w:val="000E5F57"/>
    <w:pPr>
      <w:spacing w:before="180" w:after="120" w:line="240" w:lineRule="auto"/>
    </w:pPr>
    <w:rPr>
      <w:rFonts w:asciiTheme="majorHAnsi" w:hAnsiTheme="majorHAnsi"/>
      <w:b/>
      <w:i/>
      <w:color w:val="000000" w:themeColor="text1"/>
    </w:rPr>
  </w:style>
  <w:style w:type="table" w:customStyle="1" w:styleId="OECD">
    <w:name w:val="OECD"/>
    <w:basedOn w:val="TableSimple1"/>
    <w:uiPriority w:val="99"/>
    <w:rsid w:val="00625626"/>
    <w:pPr>
      <w:spacing w:before="10" w:after="20" w:line="200" w:lineRule="exact"/>
    </w:pPr>
    <w:rPr>
      <w:rFonts w:ascii="Arial Narrow" w:hAnsi="Arial Narrow"/>
      <w:sz w:val="17"/>
      <w:szCs w:val="20"/>
      <w:lang w:val="en-US" w:eastAsia="en-GB"/>
    </w:rPr>
    <w:tblPr>
      <w:tblBorders>
        <w:top w:val="single" w:sz="12" w:space="0" w:color="4E81BD" w:themeColor="accent1"/>
        <w:bottom w:val="single" w:sz="12" w:space="0" w:color="4E81BD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E81BD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E05F9"/>
    <w:pPr>
      <w:spacing w:line="24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next w:val="Normal"/>
    <w:autoRedefine/>
    <w:uiPriority w:val="39"/>
    <w:rsid w:val="001C4E4F"/>
    <w:pPr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b/>
      <w:color w:val="4E81BD" w:themeColor="accent1"/>
      <w:sz w:val="28"/>
    </w:rPr>
  </w:style>
  <w:style w:type="paragraph" w:customStyle="1" w:styleId="KeyBoxTitle">
    <w:name w:val="KeyBox Title"/>
    <w:basedOn w:val="Caption"/>
    <w:next w:val="Para0"/>
    <w:rsid w:val="00C71392"/>
    <w:pPr>
      <w:spacing w:before="0" w:after="360" w:line="440" w:lineRule="exact"/>
      <w:ind w:right="57"/>
    </w:pPr>
    <w:rPr>
      <w:rFonts w:eastAsiaTheme="majorEastAsia" w:cstheme="majorBidi"/>
      <w:iCs w:val="0"/>
      <w:sz w:val="36"/>
      <w:szCs w:val="26"/>
    </w:rPr>
  </w:style>
  <w:style w:type="paragraph" w:customStyle="1" w:styleId="Heading2IndicatorSublevel">
    <w:name w:val="Heading 2 (Indicator Sublevel)"/>
    <w:basedOn w:val="Heading2"/>
    <w:next w:val="Para0"/>
    <w:uiPriority w:val="9"/>
    <w:qFormat/>
    <w:rsid w:val="00F47BCF"/>
    <w:pPr>
      <w:outlineLvl w:val="2"/>
    </w:pPr>
  </w:style>
  <w:style w:type="table" w:customStyle="1" w:styleId="TableNormal1">
    <w:name w:val="Table Normal1"/>
    <w:uiPriority w:val="2"/>
    <w:semiHidden/>
    <w:unhideWhenUsed/>
    <w:qFormat/>
    <w:rsid w:val="00B12972"/>
    <w:pPr>
      <w:widowControl w:val="0"/>
      <w:autoSpaceDE w:val="0"/>
      <w:autoSpaceDN w:val="0"/>
      <w:spacing w:after="0" w:line="240" w:lineRule="auto"/>
    </w:pPr>
    <w:rPr>
      <w:rFonts w:eastAsia="MS Minch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12972"/>
    <w:pPr>
      <w:autoSpaceDE w:val="0"/>
      <w:autoSpaceDN w:val="0"/>
      <w:spacing w:before="50"/>
      <w:ind w:left="107"/>
      <w:jc w:val="left"/>
    </w:pPr>
    <w:rPr>
      <w:rFonts w:ascii="Times New Roman" w:eastAsia="Times New Roman" w:hAnsi="Times New Roman" w:cs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C340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DA5FA4"/>
    <w:pPr>
      <w:spacing w:after="120"/>
    </w:pPr>
    <w:rPr>
      <w:rFonts w:eastAsia="MS Minch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5FA4"/>
    <w:rPr>
      <w:rFonts w:eastAsia="MS Mincho"/>
    </w:rPr>
  </w:style>
  <w:style w:type="paragraph" w:customStyle="1" w:styleId="EUSRVtectable">
    <w:name w:val="EUSR Vtec table"/>
    <w:basedOn w:val="Normal"/>
    <w:uiPriority w:val="99"/>
    <w:rsid w:val="00DA5FA4"/>
    <w:pPr>
      <w:widowControl/>
      <w:numPr>
        <w:numId w:val="45"/>
      </w:numPr>
      <w:spacing w:after="120"/>
    </w:pPr>
    <w:rPr>
      <w:rFonts w:ascii="Arial" w:eastAsia="Times New Roman" w:hAnsi="Arial" w:cs="Arial"/>
      <w:b/>
      <w:i/>
      <w:color w:val="004495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7D4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ffice2016\Workgroup%20Templates\ONE%20Author%20ODPub.dotx" TargetMode="External"/></Relationships>
</file>

<file path=word/theme/theme1.xml><?xml version="1.0" encoding="utf-8"?>
<a:theme xmlns:a="http://schemas.openxmlformats.org/drawingml/2006/main" name="Office Theme">
  <a:themeElements>
    <a:clrScheme name="OECD-Light Blue (Default)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4E81BD"/>
      </a:accent1>
      <a:accent2>
        <a:srgbClr val="FFFFFF"/>
      </a:accent2>
      <a:accent3>
        <a:srgbClr val="EEECE1"/>
      </a:accent3>
      <a:accent4>
        <a:srgbClr val="448114"/>
      </a:accent4>
      <a:accent5>
        <a:srgbClr val="4E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OECD-Arial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oecd-en.xsl" StyleName="OECD English" Version="20220221"/>
</file>

<file path=customXml/item2.xml>��< ? x m l   v e r s i o n = " 1 . 0 "   e n c o d i n g = " u t f - 1 6 " ? > < r e f - c o t e s   x m l n s : x s d = " h t t p : / / w w w . w 3 . o r g / 2 0 0 1 / X M L S c h e m a "   x m l n s : x s i = " h t t p : / / w w w . w 3 . o r g / 2 0 0 1 / X M L S c h e m a - i n s t a n c e "   V e r s i o n = " 3 . 6 "   x m l n s = " h t t p : / / w w w . o e c d . o r g / o n e a u t h o r / 2 0 1 6 / c o t e s " / > 
</file>

<file path=customXml/itemProps1.xml><?xml version="1.0" encoding="utf-8"?>
<ds:datastoreItem xmlns:ds="http://schemas.openxmlformats.org/officeDocument/2006/customXml" ds:itemID="{3CA12AC4-6DE3-4F9C-9012-A2A1E3C73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BC46C-3CBF-46E3-91DC-CB9EE2066792}">
  <ds:schemaRefs>
    <ds:schemaRef ds:uri="http://www.w3.org/2001/XMLSchema"/>
    <ds:schemaRef ds:uri="http://www.oecd.org/oneauthor/2016/co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Author ODPub.dotx</Template>
  <TotalTime>0</TotalTime>
  <Pages>8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II – (Q)SAR prediction reporting format (QPRF) v.2.0</vt:lpstr>
    </vt:vector>
  </TitlesOfParts>
  <Company>OECD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II – (Q)SAR prediction reporting format (QPRF) v.2.0</dc:title>
  <dc:subject>Series on Testing and Assessment
No. 386</dc:subject>
  <dc:creator>AOYAGI Tomoko</dc:creator>
  <cp:keywords>ENV/CBC/MONO(2023)32/ANN2</cp:keywords>
  <dc:description/>
  <cp:lastModifiedBy>Schoenmaker, L. (Linde)</cp:lastModifiedBy>
  <cp:revision>24</cp:revision>
  <dcterms:created xsi:type="dcterms:W3CDTF">2023-11-15T13:42:00Z</dcterms:created>
  <dcterms:modified xsi:type="dcterms:W3CDTF">2025-03-21T13:55:00Z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TemplateVersion">
    <vt:lpwstr>3.24</vt:lpwstr>
  </property>
  <property fmtid="{D5CDD505-2E9C-101B-9397-08002B2CF9AE}" pid="3" name="OECDTemplateVersionOriginal">
    <vt:lpwstr>3.24</vt:lpwstr>
  </property>
  <property fmtid="{D5CDD505-2E9C-101B-9397-08002B2CF9AE}" pid="4" name="OECDTemplateName">
    <vt:lpwstr>ONE Author ODPub.dotx</vt:lpwstr>
  </property>
  <property fmtid="{D5CDD505-2E9C-101B-9397-08002B2CF9AE}" pid="5" name="OECDTemplateLocation">
    <vt:lpwstr>W:\Office2016\Workgroup Templates</vt:lpwstr>
  </property>
  <property fmtid="{D5CDD505-2E9C-101B-9397-08002B2CF9AE}" pid="6" name="OECDDocumentId">
    <vt:lpwstr>8D293DB25AFBF43CC9287D93ED0CD582DB0C77D11C523AF932DF5A91A04E6EE6</vt:lpwstr>
  </property>
  <property fmtid="{D5CDD505-2E9C-101B-9397-08002B2CF9AE}" pid="7" name="OecdDocumentCoteLangHash">
    <vt:lpwstr>52881002F7EC685858B98B75B912584B56B7FCF678BF0E827F8DA00A664D4A65</vt:lpwstr>
  </property>
  <property fmtid="{D5CDD505-2E9C-101B-9397-08002B2CF9AE}" pid="8" name="OECDEventId">
    <vt:lpwstr/>
  </property>
  <property fmtid="{D5CDD505-2E9C-101B-9397-08002B2CF9AE}" pid="9" name="OECDDocumentValidationErrors">
    <vt:lpwstr>0</vt:lpwstr>
  </property>
  <property fmtid="{D5CDD505-2E9C-101B-9397-08002B2CF9AE}" pid="10" name="OECDDocumentValidationWarnings">
    <vt:lpwstr>1</vt:lpwstr>
  </property>
  <property fmtid="{D5CDD505-2E9C-101B-9397-08002B2CF9AE}" pid="11" name="OECDDocumentValidationWordCount">
    <vt:lpwstr>4567</vt:lpwstr>
  </property>
  <property fmtid="{D5CDD505-2E9C-101B-9397-08002B2CF9AE}" pid="12" name="OECDDocumentValidationDate">
    <vt:lpwstr>08/17/2023 14:15:15</vt:lpwstr>
  </property>
  <property fmtid="{D5CDD505-2E9C-101B-9397-08002B2CF9AE}" pid="13" name="OECDDocumentCote">
    <vt:lpwstr>ENV/CBC/MONO(2023)32/ANN2</vt:lpwstr>
  </property>
  <property fmtid="{D5CDD505-2E9C-101B-9397-08002B2CF9AE}" pid="14" name="OECDDocumentDirectorate">
    <vt:lpwstr>ENVIRONMENT DIRECTORATE</vt:lpwstr>
  </property>
  <property fmtid="{D5CDD505-2E9C-101B-9397-08002B2CF9AE}" pid="15" name="OECDDocumentCommittee">
    <vt:lpwstr>CHEMICALS AND BIOTECHNOLOGY COMMITTEE</vt:lpwstr>
  </property>
  <property fmtid="{D5CDD505-2E9C-101B-9397-08002B2CF9AE}" pid="16" name="OECDDocumentWorkingParty">
    <vt:lpwstr/>
  </property>
  <property fmtid="{D5CDD505-2E9C-101B-9397-08002B2CF9AE}" pid="17" name="OECDDocumentClassification">
    <vt:lpwstr>Unclassified</vt:lpwstr>
  </property>
  <property fmtid="{D5CDD505-2E9C-101B-9397-08002B2CF9AE}" pid="18" name="OECDDocumentDocumentAbstract">
    <vt:lpwstr>The (Q)SAR Assessment Framework document is available under the cote ENV/CBC/MONO(2023)32.</vt:lpwstr>
  </property>
  <property fmtid="{D5CDD505-2E9C-101B-9397-08002B2CF9AE}" pid="19" name="OECDDocumentContactInfo">
    <vt:lpwstr/>
  </property>
  <property fmtid="{D5CDD505-2E9C-101B-9397-08002B2CF9AE}" pid="20" name="OECDDocumentDocumentLanguage">
    <vt:lpwstr>English</vt:lpwstr>
  </property>
  <property fmtid="{D5CDD505-2E9C-101B-9397-08002B2CF9AE}" pid="21" name="OECDDocumentOriginalLanguage">
    <vt:lpwstr>English</vt:lpwstr>
  </property>
  <property fmtid="{D5CDD505-2E9C-101B-9397-08002B2CF9AE}" pid="22" name="OECDDocumentSubmissionDate">
    <vt:lpwstr/>
  </property>
  <property fmtid="{D5CDD505-2E9C-101B-9397-08002B2CF9AE}" pid="23" name="OECDDocumentSubmissionAuthor">
    <vt:lpwstr>KAYES Bryony</vt:lpwstr>
  </property>
  <property fmtid="{D5CDD505-2E9C-101B-9397-08002B2CF9AE}" pid="24" name="OECDDocumentJobTicket">
    <vt:lpwstr>JT03524220</vt:lpwstr>
  </property>
  <property fmtid="{D5CDD505-2E9C-101B-9397-08002B2CF9AE}" pid="25" name="OECDDocumentJobTicketHash">
    <vt:lpwstr>9B0B49033C558992D55F9133329E433F10C445BD0397A15EF743954A9C77FE87</vt:lpwstr>
  </property>
  <property fmtid="{D5CDD505-2E9C-101B-9397-08002B2CF9AE}" pid="26" name="OECDDocumentHasBeenSubmitted">
    <vt:lpwstr>False</vt:lpwstr>
  </property>
  <property fmtid="{D5CDD505-2E9C-101B-9397-08002B2CF9AE}" pid="27" name="OECDDocumentPreviousJobTicket">
    <vt:lpwstr/>
  </property>
  <property fmtid="{D5CDD505-2E9C-101B-9397-08002B2CF9AE}" pid="28" name="OECDDocumentDateOfReplacedDocument">
    <vt:lpwstr/>
  </property>
</Properties>
</file>