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7011" w:rsidRPr="00F7095E" w:rsidRDefault="006C2583" w:rsidP="009904B9">
      <w:pPr>
        <w:pStyle w:val="Capa"/>
      </w:pPr>
      <w:r w:rsidRPr="00F7095E">
        <w:t>E</w:t>
      </w:r>
      <w:r w:rsidR="002233B3" w:rsidRPr="00F7095E">
        <w:t>SCOLA SUPERIOR DE TECNOLOGIA E GESTÃO</w:t>
      </w:r>
    </w:p>
    <w:p w:rsidR="00F7095E" w:rsidRPr="00F7095E" w:rsidRDefault="002233B3" w:rsidP="00B22A8D">
      <w:pPr>
        <w:pStyle w:val="Capa"/>
        <w:spacing w:after="2000"/>
      </w:pPr>
      <w:r w:rsidRPr="00F7095E">
        <w:t>Instituto Politécnico de Leiria</w:t>
      </w:r>
    </w:p>
    <w:p w:rsidR="007A61C5" w:rsidRPr="00B22A8D" w:rsidRDefault="00EC6D87" w:rsidP="00B22A8D">
      <w:pPr>
        <w:pStyle w:val="Capa"/>
        <w:spacing w:after="2000"/>
        <w:rPr>
          <w:sz w:val="60"/>
          <w:szCs w:val="60"/>
        </w:rPr>
      </w:pPr>
      <w:r w:rsidRPr="00B22A8D">
        <w:rPr>
          <w:sz w:val="60"/>
          <w:szCs w:val="60"/>
        </w:rPr>
        <w:t>Ó</w:t>
      </w:r>
      <w:r w:rsidR="00F7095E" w:rsidRPr="00B22A8D">
        <w:rPr>
          <w:sz w:val="60"/>
          <w:szCs w:val="60"/>
        </w:rPr>
        <w:t>culos de realidade virtual</w:t>
      </w:r>
      <w:r w:rsidRPr="00B22A8D">
        <w:rPr>
          <w:sz w:val="60"/>
          <w:szCs w:val="60"/>
        </w:rPr>
        <w:t>: uma tendência para 2016</w:t>
      </w:r>
    </w:p>
    <w:p w:rsidR="00B22A8D" w:rsidRPr="001A3D78" w:rsidRDefault="00965417" w:rsidP="009904B9">
      <w:pPr>
        <w:rPr>
          <w:b/>
          <w:u w:val="single"/>
        </w:rPr>
      </w:pPr>
      <w:r w:rsidRPr="001A3D78">
        <w:rPr>
          <w:b/>
          <w:u w:val="single"/>
        </w:rPr>
        <w:t>Autor</w:t>
      </w:r>
      <w:r w:rsidR="002B022B" w:rsidRPr="001A3D78">
        <w:rPr>
          <w:b/>
          <w:u w:val="single"/>
        </w:rPr>
        <w:t>:</w:t>
      </w:r>
    </w:p>
    <w:p w:rsidR="002B022B" w:rsidRPr="00F7095E" w:rsidRDefault="001A3D78" w:rsidP="009904B9">
      <w:r>
        <w:t>Vítor</w:t>
      </w:r>
      <w:r w:rsidR="00B22A8D">
        <w:t xml:space="preserve"> Hugo Antunes</w:t>
      </w:r>
      <w:r w:rsidR="00965417" w:rsidRPr="00F7095E">
        <w:t xml:space="preserve">, nº </w:t>
      </w:r>
      <w:r w:rsidR="00B22A8D">
        <w:t>2190807</w:t>
      </w:r>
      <w:r w:rsidR="00965417" w:rsidRPr="00F7095E">
        <w:t xml:space="preserve">, </w:t>
      </w:r>
      <w:r w:rsidR="00B22A8D">
        <w:t>Projeto de Moldes</w:t>
      </w:r>
    </w:p>
    <w:p w:rsidR="001A3D78" w:rsidRDefault="002B022B" w:rsidP="009904B9">
      <w:r w:rsidRPr="001A3D78">
        <w:rPr>
          <w:b/>
          <w:u w:val="single"/>
        </w:rPr>
        <w:t>Destinatários:</w:t>
      </w:r>
    </w:p>
    <w:p w:rsidR="006C2583" w:rsidRDefault="00965417" w:rsidP="009904B9">
      <w:r w:rsidRPr="00F7095E">
        <w:t>Relatório no âmbito da disciplina de Comunicação e Tecnologia de Informação</w:t>
      </w:r>
      <w:r w:rsidR="002B022B" w:rsidRPr="00F7095E">
        <w:t>.</w:t>
      </w:r>
    </w:p>
    <w:p w:rsidR="001A3D78" w:rsidRDefault="001A3D78" w:rsidP="009904B9"/>
    <w:p w:rsidR="001A3D78" w:rsidRDefault="001A3D78" w:rsidP="001A3D78">
      <w:r>
        <w:t>Leiria, 9 de dezembro de 2019</w:t>
      </w:r>
    </w:p>
    <w:p w:rsidR="001A3D78" w:rsidRPr="00F7095E" w:rsidRDefault="001A3D78" w:rsidP="001A3D78"/>
    <w:p w:rsidR="001646FF" w:rsidRDefault="001646FF" w:rsidP="009904B9">
      <w:pPr>
        <w:pStyle w:val="Cabealhodondice"/>
      </w:pPr>
      <w:bookmarkStart w:id="0" w:name="_GoBack"/>
      <w:bookmarkEnd w:id="0"/>
    </w:p>
    <w:p w:rsidR="00B457F5" w:rsidRPr="00F7095E" w:rsidRDefault="00B457F5" w:rsidP="009904B9">
      <w:pPr>
        <w:pStyle w:val="Cabealhodondice"/>
      </w:pPr>
      <w:r w:rsidRPr="00F7095E">
        <w:t>Índice</w:t>
      </w:r>
    </w:p>
    <w:sdt>
      <w:sdtPr>
        <w:id w:val="1833023567"/>
        <w:docPartObj>
          <w:docPartGallery w:val="Table of Contents"/>
          <w:docPartUnique/>
        </w:docPartObj>
      </w:sdtPr>
      <w:sdtEndPr>
        <w:rPr>
          <w:rFonts w:asciiTheme="minorHAnsi" w:eastAsiaTheme="minorHAnsi" w:hAnsiTheme="minorHAnsi" w:cstheme="minorBidi"/>
          <w:b/>
          <w:bCs/>
          <w:color w:val="auto"/>
          <w:sz w:val="24"/>
          <w:szCs w:val="22"/>
          <w:lang w:eastAsia="en-US"/>
        </w:rPr>
      </w:sdtEndPr>
      <w:sdtContent>
        <w:p w:rsidR="001646FF" w:rsidRDefault="001646FF">
          <w:pPr>
            <w:pStyle w:val="Cabealhodondice"/>
          </w:pPr>
          <w:r>
            <w:t>Conteúdo</w:t>
          </w:r>
        </w:p>
        <w:p w:rsidR="001646FF" w:rsidRDefault="001646FF">
          <w:pPr>
            <w:pStyle w:val="ndice1"/>
            <w:tabs>
              <w:tab w:val="right" w:leader="dot" w:pos="9628"/>
            </w:tabs>
            <w:rPr>
              <w:rFonts w:eastAsiaTheme="minorEastAsia"/>
              <w:b w:val="0"/>
              <w:bCs w:val="0"/>
              <w:i w:val="0"/>
              <w:iCs w:val="0"/>
              <w:noProof/>
              <w:sz w:val="22"/>
              <w:szCs w:val="22"/>
              <w:lang w:eastAsia="pt-PT"/>
            </w:rPr>
          </w:pPr>
          <w:r>
            <w:rPr>
              <w:b w:val="0"/>
              <w:bCs w:val="0"/>
            </w:rPr>
            <w:fldChar w:fldCharType="begin"/>
          </w:r>
          <w:r>
            <w:rPr>
              <w:b w:val="0"/>
              <w:bCs w:val="0"/>
            </w:rPr>
            <w:instrText xml:space="preserve"> TOC \h \z \t "Título;1" </w:instrText>
          </w:r>
          <w:r>
            <w:rPr>
              <w:b w:val="0"/>
              <w:bCs w:val="0"/>
            </w:rPr>
            <w:fldChar w:fldCharType="separate"/>
          </w:r>
          <w:hyperlink w:anchor="_Toc26823811" w:history="1">
            <w:r w:rsidRPr="005E6648">
              <w:rPr>
                <w:rStyle w:val="Hiperligao"/>
                <w:noProof/>
              </w:rPr>
              <w:t>Objetivos</w:t>
            </w:r>
            <w:r>
              <w:rPr>
                <w:noProof/>
                <w:webHidden/>
              </w:rPr>
              <w:tab/>
            </w:r>
            <w:r>
              <w:rPr>
                <w:noProof/>
                <w:webHidden/>
              </w:rPr>
              <w:fldChar w:fldCharType="begin"/>
            </w:r>
            <w:r>
              <w:rPr>
                <w:noProof/>
                <w:webHidden/>
              </w:rPr>
              <w:instrText xml:space="preserve"> PAGEREF _Toc26823811 \h </w:instrText>
            </w:r>
            <w:r>
              <w:rPr>
                <w:noProof/>
                <w:webHidden/>
              </w:rPr>
            </w:r>
            <w:r>
              <w:rPr>
                <w:noProof/>
                <w:webHidden/>
              </w:rPr>
              <w:fldChar w:fldCharType="separate"/>
            </w:r>
            <w:r>
              <w:rPr>
                <w:noProof/>
                <w:webHidden/>
              </w:rPr>
              <w:t>3</w:t>
            </w:r>
            <w:r>
              <w:rPr>
                <w:noProof/>
                <w:webHidden/>
              </w:rPr>
              <w:fldChar w:fldCharType="end"/>
            </w:r>
          </w:hyperlink>
        </w:p>
        <w:p w:rsidR="001646FF" w:rsidRDefault="001646FF">
          <w:pPr>
            <w:pStyle w:val="ndice1"/>
            <w:tabs>
              <w:tab w:val="right" w:leader="dot" w:pos="9628"/>
            </w:tabs>
            <w:rPr>
              <w:rFonts w:eastAsiaTheme="minorEastAsia"/>
              <w:b w:val="0"/>
              <w:bCs w:val="0"/>
              <w:i w:val="0"/>
              <w:iCs w:val="0"/>
              <w:noProof/>
              <w:sz w:val="22"/>
              <w:szCs w:val="22"/>
              <w:lang w:eastAsia="pt-PT"/>
            </w:rPr>
          </w:pPr>
          <w:hyperlink w:anchor="_Toc26823812" w:history="1">
            <w:r w:rsidRPr="005E6648">
              <w:rPr>
                <w:rStyle w:val="Hiperligao"/>
                <w:noProof/>
              </w:rPr>
              <w:t>Introdução</w:t>
            </w:r>
            <w:r>
              <w:rPr>
                <w:noProof/>
                <w:webHidden/>
              </w:rPr>
              <w:tab/>
            </w:r>
            <w:r>
              <w:rPr>
                <w:noProof/>
                <w:webHidden/>
              </w:rPr>
              <w:fldChar w:fldCharType="begin"/>
            </w:r>
            <w:r>
              <w:rPr>
                <w:noProof/>
                <w:webHidden/>
              </w:rPr>
              <w:instrText xml:space="preserve"> PAGEREF _Toc26823812 \h </w:instrText>
            </w:r>
            <w:r>
              <w:rPr>
                <w:noProof/>
                <w:webHidden/>
              </w:rPr>
            </w:r>
            <w:r>
              <w:rPr>
                <w:noProof/>
                <w:webHidden/>
              </w:rPr>
              <w:fldChar w:fldCharType="separate"/>
            </w:r>
            <w:r>
              <w:rPr>
                <w:noProof/>
                <w:webHidden/>
              </w:rPr>
              <w:t>4</w:t>
            </w:r>
            <w:r>
              <w:rPr>
                <w:noProof/>
                <w:webHidden/>
              </w:rPr>
              <w:fldChar w:fldCharType="end"/>
            </w:r>
          </w:hyperlink>
        </w:p>
        <w:p w:rsidR="001646FF" w:rsidRDefault="001646FF">
          <w:pPr>
            <w:pStyle w:val="ndice1"/>
            <w:tabs>
              <w:tab w:val="right" w:leader="dot" w:pos="9628"/>
            </w:tabs>
            <w:rPr>
              <w:rFonts w:eastAsiaTheme="minorEastAsia"/>
              <w:b w:val="0"/>
              <w:bCs w:val="0"/>
              <w:i w:val="0"/>
              <w:iCs w:val="0"/>
              <w:noProof/>
              <w:sz w:val="22"/>
              <w:szCs w:val="22"/>
              <w:lang w:eastAsia="pt-PT"/>
            </w:rPr>
          </w:pPr>
          <w:hyperlink w:anchor="_Toc26823813" w:history="1">
            <w:r w:rsidRPr="005E6648">
              <w:rPr>
                <w:rStyle w:val="Hiperligao"/>
                <w:noProof/>
              </w:rPr>
              <w:t>As Marcas selecionadas</w:t>
            </w:r>
            <w:r>
              <w:rPr>
                <w:noProof/>
                <w:webHidden/>
              </w:rPr>
              <w:tab/>
            </w:r>
            <w:r>
              <w:rPr>
                <w:noProof/>
                <w:webHidden/>
              </w:rPr>
              <w:fldChar w:fldCharType="begin"/>
            </w:r>
            <w:r>
              <w:rPr>
                <w:noProof/>
                <w:webHidden/>
              </w:rPr>
              <w:instrText xml:space="preserve"> PAGEREF _Toc26823813 \h </w:instrText>
            </w:r>
            <w:r>
              <w:rPr>
                <w:noProof/>
                <w:webHidden/>
              </w:rPr>
            </w:r>
            <w:r>
              <w:rPr>
                <w:noProof/>
                <w:webHidden/>
              </w:rPr>
              <w:fldChar w:fldCharType="separate"/>
            </w:r>
            <w:r>
              <w:rPr>
                <w:noProof/>
                <w:webHidden/>
              </w:rPr>
              <w:t>5</w:t>
            </w:r>
            <w:r>
              <w:rPr>
                <w:noProof/>
                <w:webHidden/>
              </w:rPr>
              <w:fldChar w:fldCharType="end"/>
            </w:r>
          </w:hyperlink>
        </w:p>
        <w:p w:rsidR="001646FF" w:rsidRDefault="001646FF">
          <w:pPr>
            <w:pStyle w:val="ndice1"/>
            <w:tabs>
              <w:tab w:val="right" w:leader="dot" w:pos="9628"/>
            </w:tabs>
            <w:rPr>
              <w:rFonts w:eastAsiaTheme="minorEastAsia"/>
              <w:b w:val="0"/>
              <w:bCs w:val="0"/>
              <w:i w:val="0"/>
              <w:iCs w:val="0"/>
              <w:noProof/>
              <w:sz w:val="22"/>
              <w:szCs w:val="22"/>
              <w:lang w:eastAsia="pt-PT"/>
            </w:rPr>
          </w:pPr>
          <w:hyperlink w:anchor="_Toc26823814" w:history="1">
            <w:r w:rsidRPr="005E6648">
              <w:rPr>
                <w:rStyle w:val="Hiperligao"/>
                <w:noProof/>
              </w:rPr>
              <w:t>Novidades na Google</w:t>
            </w:r>
            <w:r>
              <w:rPr>
                <w:noProof/>
                <w:webHidden/>
              </w:rPr>
              <w:tab/>
            </w:r>
            <w:r>
              <w:rPr>
                <w:noProof/>
                <w:webHidden/>
              </w:rPr>
              <w:fldChar w:fldCharType="begin"/>
            </w:r>
            <w:r>
              <w:rPr>
                <w:noProof/>
                <w:webHidden/>
              </w:rPr>
              <w:instrText xml:space="preserve"> PAGEREF _Toc26823814 \h </w:instrText>
            </w:r>
            <w:r>
              <w:rPr>
                <w:noProof/>
                <w:webHidden/>
              </w:rPr>
            </w:r>
            <w:r>
              <w:rPr>
                <w:noProof/>
                <w:webHidden/>
              </w:rPr>
              <w:fldChar w:fldCharType="separate"/>
            </w:r>
            <w:r>
              <w:rPr>
                <w:noProof/>
                <w:webHidden/>
              </w:rPr>
              <w:t>8</w:t>
            </w:r>
            <w:r>
              <w:rPr>
                <w:noProof/>
                <w:webHidden/>
              </w:rPr>
              <w:fldChar w:fldCharType="end"/>
            </w:r>
          </w:hyperlink>
        </w:p>
        <w:p w:rsidR="001646FF" w:rsidRDefault="001646FF">
          <w:pPr>
            <w:pStyle w:val="ndice1"/>
            <w:tabs>
              <w:tab w:val="right" w:leader="dot" w:pos="9628"/>
            </w:tabs>
            <w:rPr>
              <w:rFonts w:eastAsiaTheme="minorEastAsia"/>
              <w:b w:val="0"/>
              <w:bCs w:val="0"/>
              <w:i w:val="0"/>
              <w:iCs w:val="0"/>
              <w:noProof/>
              <w:sz w:val="22"/>
              <w:szCs w:val="22"/>
              <w:lang w:eastAsia="pt-PT"/>
            </w:rPr>
          </w:pPr>
          <w:hyperlink w:anchor="_Toc26823815" w:history="1">
            <w:r w:rsidRPr="005E6648">
              <w:rPr>
                <w:rStyle w:val="Hiperligao"/>
                <w:noProof/>
              </w:rPr>
              <w:t>Análise comparativa aos produtos</w:t>
            </w:r>
            <w:r>
              <w:rPr>
                <w:noProof/>
                <w:webHidden/>
              </w:rPr>
              <w:tab/>
            </w:r>
            <w:r>
              <w:rPr>
                <w:noProof/>
                <w:webHidden/>
              </w:rPr>
              <w:fldChar w:fldCharType="begin"/>
            </w:r>
            <w:r>
              <w:rPr>
                <w:noProof/>
                <w:webHidden/>
              </w:rPr>
              <w:instrText xml:space="preserve"> PAGEREF _Toc26823815 \h </w:instrText>
            </w:r>
            <w:r>
              <w:rPr>
                <w:noProof/>
                <w:webHidden/>
              </w:rPr>
            </w:r>
            <w:r>
              <w:rPr>
                <w:noProof/>
                <w:webHidden/>
              </w:rPr>
              <w:fldChar w:fldCharType="separate"/>
            </w:r>
            <w:r>
              <w:rPr>
                <w:noProof/>
                <w:webHidden/>
              </w:rPr>
              <w:t>9</w:t>
            </w:r>
            <w:r>
              <w:rPr>
                <w:noProof/>
                <w:webHidden/>
              </w:rPr>
              <w:fldChar w:fldCharType="end"/>
            </w:r>
          </w:hyperlink>
        </w:p>
        <w:p w:rsidR="001646FF" w:rsidRDefault="001646FF">
          <w:r>
            <w:rPr>
              <w:b/>
              <w:bCs/>
            </w:rPr>
            <w:fldChar w:fldCharType="end"/>
          </w:r>
        </w:p>
      </w:sdtContent>
    </w:sdt>
    <w:p w:rsidR="001646FF" w:rsidRDefault="001646FF" w:rsidP="009904B9">
      <w:pPr>
        <w:pStyle w:val="Cabealhodondice"/>
      </w:pPr>
    </w:p>
    <w:p w:rsidR="00B457F5" w:rsidRPr="00F7095E" w:rsidRDefault="00B457F5" w:rsidP="009904B9">
      <w:pPr>
        <w:pStyle w:val="Cabealhodondice"/>
      </w:pPr>
      <w:r w:rsidRPr="00F7095E">
        <w:t>Índice de Figuras</w:t>
      </w:r>
    </w:p>
    <w:p w:rsidR="009B1855" w:rsidRDefault="009B1855">
      <w:pPr>
        <w:pStyle w:val="ndicedeilustraes"/>
        <w:tabs>
          <w:tab w:val="right" w:leader="dot" w:pos="9628"/>
        </w:tabs>
        <w:rPr>
          <w:rFonts w:eastAsiaTheme="minorEastAsia"/>
          <w:smallCaps w:val="0"/>
          <w:noProof/>
          <w:sz w:val="22"/>
          <w:szCs w:val="22"/>
          <w:lang w:eastAsia="pt-PT"/>
        </w:rPr>
      </w:pPr>
      <w:r>
        <w:fldChar w:fldCharType="begin"/>
      </w:r>
      <w:r>
        <w:instrText xml:space="preserve"> TOC \h \z \c "Figura" </w:instrText>
      </w:r>
      <w:r>
        <w:fldChar w:fldCharType="separate"/>
      </w:r>
      <w:hyperlink w:anchor="_Toc26823831" w:history="1">
        <w:r w:rsidRPr="00FD72E6">
          <w:rPr>
            <w:rStyle w:val="Hiperligao"/>
            <w:noProof/>
          </w:rPr>
          <w:t>Figura 1</w:t>
        </w:r>
        <w:r>
          <w:rPr>
            <w:noProof/>
            <w:webHidden/>
          </w:rPr>
          <w:tab/>
        </w:r>
        <w:r>
          <w:rPr>
            <w:noProof/>
            <w:webHidden/>
          </w:rPr>
          <w:fldChar w:fldCharType="begin"/>
        </w:r>
        <w:r>
          <w:rPr>
            <w:noProof/>
            <w:webHidden/>
          </w:rPr>
          <w:instrText xml:space="preserve"> PAGEREF _Toc26823831 \h </w:instrText>
        </w:r>
        <w:r>
          <w:rPr>
            <w:noProof/>
            <w:webHidden/>
          </w:rPr>
        </w:r>
        <w:r>
          <w:rPr>
            <w:noProof/>
            <w:webHidden/>
          </w:rPr>
          <w:fldChar w:fldCharType="separate"/>
        </w:r>
        <w:r>
          <w:rPr>
            <w:noProof/>
            <w:webHidden/>
          </w:rPr>
          <w:t>5</w:t>
        </w:r>
        <w:r>
          <w:rPr>
            <w:noProof/>
            <w:webHidden/>
          </w:rPr>
          <w:fldChar w:fldCharType="end"/>
        </w:r>
      </w:hyperlink>
    </w:p>
    <w:p w:rsidR="009B1855" w:rsidRDefault="009B1855">
      <w:pPr>
        <w:pStyle w:val="ndicedeilustraes"/>
        <w:tabs>
          <w:tab w:val="right" w:leader="dot" w:pos="9628"/>
        </w:tabs>
        <w:rPr>
          <w:rFonts w:eastAsiaTheme="minorEastAsia"/>
          <w:smallCaps w:val="0"/>
          <w:noProof/>
          <w:sz w:val="22"/>
          <w:szCs w:val="22"/>
          <w:lang w:eastAsia="pt-PT"/>
        </w:rPr>
      </w:pPr>
      <w:hyperlink w:anchor="_Toc26823832" w:history="1">
        <w:r w:rsidRPr="00FD72E6">
          <w:rPr>
            <w:rStyle w:val="Hiperligao"/>
            <w:noProof/>
          </w:rPr>
          <w:t>Figura 2</w:t>
        </w:r>
        <w:r>
          <w:rPr>
            <w:noProof/>
            <w:webHidden/>
          </w:rPr>
          <w:tab/>
        </w:r>
        <w:r>
          <w:rPr>
            <w:noProof/>
            <w:webHidden/>
          </w:rPr>
          <w:fldChar w:fldCharType="begin"/>
        </w:r>
        <w:r>
          <w:rPr>
            <w:noProof/>
            <w:webHidden/>
          </w:rPr>
          <w:instrText xml:space="preserve"> PAGEREF _Toc26823832 \h </w:instrText>
        </w:r>
        <w:r>
          <w:rPr>
            <w:noProof/>
            <w:webHidden/>
          </w:rPr>
        </w:r>
        <w:r>
          <w:rPr>
            <w:noProof/>
            <w:webHidden/>
          </w:rPr>
          <w:fldChar w:fldCharType="separate"/>
        </w:r>
        <w:r>
          <w:rPr>
            <w:noProof/>
            <w:webHidden/>
          </w:rPr>
          <w:t>6</w:t>
        </w:r>
        <w:r>
          <w:rPr>
            <w:noProof/>
            <w:webHidden/>
          </w:rPr>
          <w:fldChar w:fldCharType="end"/>
        </w:r>
      </w:hyperlink>
    </w:p>
    <w:p w:rsidR="009B1855" w:rsidRDefault="009B1855">
      <w:pPr>
        <w:pStyle w:val="ndicedeilustraes"/>
        <w:tabs>
          <w:tab w:val="right" w:leader="dot" w:pos="9628"/>
        </w:tabs>
        <w:rPr>
          <w:rFonts w:eastAsiaTheme="minorEastAsia"/>
          <w:smallCaps w:val="0"/>
          <w:noProof/>
          <w:sz w:val="22"/>
          <w:szCs w:val="22"/>
          <w:lang w:eastAsia="pt-PT"/>
        </w:rPr>
      </w:pPr>
      <w:hyperlink w:anchor="_Toc26823833" w:history="1">
        <w:r w:rsidRPr="00FD72E6">
          <w:rPr>
            <w:rStyle w:val="Hiperligao"/>
            <w:noProof/>
          </w:rPr>
          <w:t>Figura 3</w:t>
        </w:r>
        <w:r>
          <w:rPr>
            <w:noProof/>
            <w:webHidden/>
          </w:rPr>
          <w:tab/>
        </w:r>
        <w:r>
          <w:rPr>
            <w:noProof/>
            <w:webHidden/>
          </w:rPr>
          <w:fldChar w:fldCharType="begin"/>
        </w:r>
        <w:r>
          <w:rPr>
            <w:noProof/>
            <w:webHidden/>
          </w:rPr>
          <w:instrText xml:space="preserve"> PAGEREF _Toc26823833 \h </w:instrText>
        </w:r>
        <w:r>
          <w:rPr>
            <w:noProof/>
            <w:webHidden/>
          </w:rPr>
        </w:r>
        <w:r>
          <w:rPr>
            <w:noProof/>
            <w:webHidden/>
          </w:rPr>
          <w:fldChar w:fldCharType="separate"/>
        </w:r>
        <w:r>
          <w:rPr>
            <w:noProof/>
            <w:webHidden/>
          </w:rPr>
          <w:t>6</w:t>
        </w:r>
        <w:r>
          <w:rPr>
            <w:noProof/>
            <w:webHidden/>
          </w:rPr>
          <w:fldChar w:fldCharType="end"/>
        </w:r>
      </w:hyperlink>
    </w:p>
    <w:p w:rsidR="009B1855" w:rsidRDefault="009B1855">
      <w:pPr>
        <w:pStyle w:val="ndicedeilustraes"/>
        <w:tabs>
          <w:tab w:val="right" w:leader="dot" w:pos="9628"/>
        </w:tabs>
        <w:rPr>
          <w:rFonts w:eastAsiaTheme="minorEastAsia"/>
          <w:smallCaps w:val="0"/>
          <w:noProof/>
          <w:sz w:val="22"/>
          <w:szCs w:val="22"/>
          <w:lang w:eastAsia="pt-PT"/>
        </w:rPr>
      </w:pPr>
      <w:hyperlink w:anchor="_Toc26823834" w:history="1">
        <w:r w:rsidRPr="00FD72E6">
          <w:rPr>
            <w:rStyle w:val="Hiperligao"/>
            <w:noProof/>
          </w:rPr>
          <w:t>Figura 4</w:t>
        </w:r>
        <w:r>
          <w:rPr>
            <w:noProof/>
            <w:webHidden/>
          </w:rPr>
          <w:tab/>
        </w:r>
        <w:r>
          <w:rPr>
            <w:noProof/>
            <w:webHidden/>
          </w:rPr>
          <w:fldChar w:fldCharType="begin"/>
        </w:r>
        <w:r>
          <w:rPr>
            <w:noProof/>
            <w:webHidden/>
          </w:rPr>
          <w:instrText xml:space="preserve"> PAGEREF _Toc26823834 \h </w:instrText>
        </w:r>
        <w:r>
          <w:rPr>
            <w:noProof/>
            <w:webHidden/>
          </w:rPr>
        </w:r>
        <w:r>
          <w:rPr>
            <w:noProof/>
            <w:webHidden/>
          </w:rPr>
          <w:fldChar w:fldCharType="separate"/>
        </w:r>
        <w:r>
          <w:rPr>
            <w:noProof/>
            <w:webHidden/>
          </w:rPr>
          <w:t>7</w:t>
        </w:r>
        <w:r>
          <w:rPr>
            <w:noProof/>
            <w:webHidden/>
          </w:rPr>
          <w:fldChar w:fldCharType="end"/>
        </w:r>
      </w:hyperlink>
    </w:p>
    <w:p w:rsidR="009B1855" w:rsidRDefault="009B1855">
      <w:pPr>
        <w:pStyle w:val="ndicedeilustraes"/>
        <w:tabs>
          <w:tab w:val="right" w:leader="dot" w:pos="9628"/>
        </w:tabs>
        <w:rPr>
          <w:rFonts w:eastAsiaTheme="minorEastAsia"/>
          <w:smallCaps w:val="0"/>
          <w:noProof/>
          <w:sz w:val="22"/>
          <w:szCs w:val="22"/>
          <w:lang w:eastAsia="pt-PT"/>
        </w:rPr>
      </w:pPr>
      <w:hyperlink w:anchor="_Toc26823835" w:history="1">
        <w:r w:rsidRPr="00FD72E6">
          <w:rPr>
            <w:rStyle w:val="Hiperligao"/>
            <w:noProof/>
          </w:rPr>
          <w:t>Figura 5</w:t>
        </w:r>
        <w:r>
          <w:rPr>
            <w:noProof/>
            <w:webHidden/>
          </w:rPr>
          <w:tab/>
        </w:r>
        <w:r>
          <w:rPr>
            <w:noProof/>
            <w:webHidden/>
          </w:rPr>
          <w:fldChar w:fldCharType="begin"/>
        </w:r>
        <w:r>
          <w:rPr>
            <w:noProof/>
            <w:webHidden/>
          </w:rPr>
          <w:instrText xml:space="preserve"> PAGEREF _Toc26823835 \h </w:instrText>
        </w:r>
        <w:r>
          <w:rPr>
            <w:noProof/>
            <w:webHidden/>
          </w:rPr>
        </w:r>
        <w:r>
          <w:rPr>
            <w:noProof/>
            <w:webHidden/>
          </w:rPr>
          <w:fldChar w:fldCharType="separate"/>
        </w:r>
        <w:r>
          <w:rPr>
            <w:noProof/>
            <w:webHidden/>
          </w:rPr>
          <w:t>8</w:t>
        </w:r>
        <w:r>
          <w:rPr>
            <w:noProof/>
            <w:webHidden/>
          </w:rPr>
          <w:fldChar w:fldCharType="end"/>
        </w:r>
      </w:hyperlink>
    </w:p>
    <w:p w:rsidR="007B360F" w:rsidRDefault="009B1855" w:rsidP="009904B9">
      <w:pPr>
        <w:pStyle w:val="Cabealhodondice"/>
      </w:pPr>
      <w:r>
        <w:fldChar w:fldCharType="end"/>
      </w:r>
      <w:r w:rsidR="00B457F5" w:rsidRPr="00F7095E">
        <w:t>Índice Remissivo</w:t>
      </w:r>
      <w:bookmarkStart w:id="1" w:name="_Toc441228719"/>
      <w:bookmarkStart w:id="2" w:name="_Toc441237793"/>
      <w:bookmarkStart w:id="3" w:name="_Toc441237933"/>
      <w:bookmarkStart w:id="4" w:name="_Toc441237960"/>
      <w:bookmarkStart w:id="5" w:name="_Toc441238194"/>
    </w:p>
    <w:p w:rsidR="009B1855" w:rsidRDefault="009B1855" w:rsidP="003760B1">
      <w:pPr>
        <w:rPr>
          <w:noProof/>
          <w:lang w:eastAsia="pt-PT"/>
        </w:rPr>
        <w:sectPr w:rsidR="009B1855" w:rsidSect="009B1855">
          <w:headerReference w:type="default" r:id="rId8"/>
          <w:pgSz w:w="11906" w:h="16838"/>
          <w:pgMar w:top="1701" w:right="1134" w:bottom="1701" w:left="1134" w:header="709" w:footer="709" w:gutter="0"/>
          <w:pgBorders w:display="firstPage" w:offsetFrom="page">
            <w:top w:val="single" w:sz="24" w:space="24" w:color="767171" w:themeColor="background2" w:themeShade="80"/>
            <w:left w:val="single" w:sz="24" w:space="24" w:color="767171" w:themeColor="background2" w:themeShade="80"/>
            <w:bottom w:val="single" w:sz="24" w:space="24" w:color="767171" w:themeColor="background2" w:themeShade="80"/>
            <w:right w:val="single" w:sz="24" w:space="24" w:color="767171" w:themeColor="background2" w:themeShade="80"/>
          </w:pgBorders>
          <w:cols w:space="708"/>
          <w:docGrid w:linePitch="360"/>
        </w:sectPr>
      </w:pPr>
      <w:r>
        <w:rPr>
          <w:lang w:eastAsia="pt-PT"/>
        </w:rPr>
        <w:fldChar w:fldCharType="begin"/>
      </w:r>
      <w:r>
        <w:rPr>
          <w:lang w:eastAsia="pt-PT"/>
        </w:rPr>
        <w:instrText xml:space="preserve"> INDEX \h "A" \c "2" \z "2070" </w:instrText>
      </w:r>
      <w:r>
        <w:rPr>
          <w:lang w:eastAsia="pt-PT"/>
        </w:rPr>
        <w:fldChar w:fldCharType="separate"/>
      </w:r>
    </w:p>
    <w:p w:rsidR="009B1855" w:rsidRDefault="009B1855">
      <w:pPr>
        <w:pStyle w:val="Cabealhodendiceremissivo"/>
        <w:keepNext/>
        <w:tabs>
          <w:tab w:val="right" w:pos="4449"/>
        </w:tabs>
        <w:rPr>
          <w:rFonts w:eastAsiaTheme="minorEastAsia" w:cstheme="minorBidi"/>
          <w:b w:val="0"/>
          <w:bCs w:val="0"/>
          <w:noProof/>
        </w:rPr>
      </w:pPr>
      <w:r>
        <w:rPr>
          <w:noProof/>
        </w:rPr>
        <w:t>H</w:t>
      </w:r>
    </w:p>
    <w:p w:rsidR="009B1855" w:rsidRDefault="009B1855">
      <w:pPr>
        <w:pStyle w:val="ndiceremissivo1"/>
        <w:tabs>
          <w:tab w:val="right" w:pos="4449"/>
        </w:tabs>
        <w:rPr>
          <w:noProof/>
        </w:rPr>
      </w:pPr>
      <w:r>
        <w:rPr>
          <w:noProof/>
        </w:rPr>
        <w:t>HTC, 5, 6, 7, 10</w:t>
      </w:r>
    </w:p>
    <w:p w:rsidR="009B1855" w:rsidRDefault="009B1855">
      <w:pPr>
        <w:pStyle w:val="Cabealhodendiceremissivo"/>
        <w:keepNext/>
        <w:tabs>
          <w:tab w:val="right" w:pos="4449"/>
        </w:tabs>
        <w:rPr>
          <w:rFonts w:eastAsiaTheme="minorEastAsia" w:cstheme="minorBidi"/>
          <w:b w:val="0"/>
          <w:bCs w:val="0"/>
          <w:noProof/>
        </w:rPr>
      </w:pPr>
      <w:r>
        <w:rPr>
          <w:noProof/>
        </w:rPr>
        <w:t>P</w:t>
      </w:r>
    </w:p>
    <w:p w:rsidR="009B1855" w:rsidRDefault="009B1855">
      <w:pPr>
        <w:pStyle w:val="ndiceremissivo1"/>
        <w:tabs>
          <w:tab w:val="right" w:pos="4449"/>
        </w:tabs>
        <w:rPr>
          <w:noProof/>
        </w:rPr>
      </w:pPr>
      <w:r>
        <w:rPr>
          <w:noProof/>
        </w:rPr>
        <w:t>Playstation, 5, 8, 10</w:t>
      </w:r>
    </w:p>
    <w:p w:rsidR="009B1855" w:rsidRDefault="009B1855">
      <w:pPr>
        <w:pStyle w:val="Cabealhodendiceremissivo"/>
        <w:keepNext/>
        <w:tabs>
          <w:tab w:val="right" w:pos="4449"/>
        </w:tabs>
        <w:rPr>
          <w:rFonts w:eastAsiaTheme="minorEastAsia" w:cstheme="minorBidi"/>
          <w:b w:val="0"/>
          <w:bCs w:val="0"/>
          <w:noProof/>
        </w:rPr>
      </w:pPr>
      <w:r>
        <w:rPr>
          <w:noProof/>
        </w:rPr>
        <w:t>S</w:t>
      </w:r>
    </w:p>
    <w:p w:rsidR="009B1855" w:rsidRDefault="009B1855">
      <w:pPr>
        <w:pStyle w:val="ndiceremissivo1"/>
        <w:tabs>
          <w:tab w:val="right" w:pos="4449"/>
        </w:tabs>
        <w:rPr>
          <w:noProof/>
        </w:rPr>
      </w:pPr>
      <w:r>
        <w:rPr>
          <w:noProof/>
        </w:rPr>
        <w:t>Samsung, 5, 7, 10</w:t>
      </w:r>
    </w:p>
    <w:p w:rsidR="009B1855" w:rsidRDefault="009B1855" w:rsidP="003760B1">
      <w:pPr>
        <w:rPr>
          <w:noProof/>
          <w:lang w:eastAsia="pt-PT"/>
        </w:rPr>
        <w:sectPr w:rsidR="009B1855" w:rsidSect="009B1855">
          <w:type w:val="continuous"/>
          <w:pgSz w:w="11906" w:h="16838"/>
          <w:pgMar w:top="1701" w:right="1134" w:bottom="1701" w:left="1134" w:header="709" w:footer="709" w:gutter="0"/>
          <w:pgBorders w:display="firstPage" w:offsetFrom="page">
            <w:top w:val="single" w:sz="24" w:space="24" w:color="767171" w:themeColor="background2" w:themeShade="80"/>
            <w:left w:val="single" w:sz="24" w:space="24" w:color="767171" w:themeColor="background2" w:themeShade="80"/>
            <w:bottom w:val="single" w:sz="24" w:space="24" w:color="767171" w:themeColor="background2" w:themeShade="80"/>
            <w:right w:val="single" w:sz="24" w:space="24" w:color="767171" w:themeColor="background2" w:themeShade="80"/>
          </w:pgBorders>
          <w:cols w:num="2" w:space="720"/>
          <w:docGrid w:linePitch="360"/>
        </w:sectPr>
      </w:pPr>
    </w:p>
    <w:p w:rsidR="009B1855" w:rsidRPr="009B1855" w:rsidRDefault="009B1855" w:rsidP="003760B1">
      <w:pPr>
        <w:rPr>
          <w:lang w:val="en-US" w:eastAsia="pt-PT"/>
        </w:rPr>
        <w:sectPr w:rsidR="009B1855" w:rsidRPr="009B1855" w:rsidSect="009B1855">
          <w:type w:val="continuous"/>
          <w:pgSz w:w="11906" w:h="16838"/>
          <w:pgMar w:top="1701" w:right="1134" w:bottom="1701" w:left="1134" w:header="709" w:footer="709" w:gutter="0"/>
          <w:pgBorders w:display="firstPage" w:offsetFrom="page">
            <w:top w:val="single" w:sz="24" w:space="24" w:color="767171" w:themeColor="background2" w:themeShade="80"/>
            <w:left w:val="single" w:sz="24" w:space="24" w:color="767171" w:themeColor="background2" w:themeShade="80"/>
            <w:bottom w:val="single" w:sz="24" w:space="24" w:color="767171" w:themeColor="background2" w:themeShade="80"/>
            <w:right w:val="single" w:sz="24" w:space="24" w:color="767171" w:themeColor="background2" w:themeShade="80"/>
          </w:pgBorders>
          <w:cols w:space="708"/>
          <w:docGrid w:linePitch="360"/>
        </w:sectPr>
      </w:pPr>
      <w:r>
        <w:rPr>
          <w:lang w:eastAsia="pt-PT"/>
        </w:rPr>
        <w:fldChar w:fldCharType="end"/>
      </w:r>
    </w:p>
    <w:p w:rsidR="005637CE" w:rsidRPr="003B2B5A" w:rsidRDefault="005637CE" w:rsidP="003760B1">
      <w:pPr>
        <w:pStyle w:val="Ttulo"/>
        <w:ind w:firstLine="0"/>
      </w:pPr>
      <w:bookmarkStart w:id="6" w:name="_Toc26823811"/>
      <w:r w:rsidRPr="003B2B5A">
        <w:lastRenderedPageBreak/>
        <w:t>Objetivos</w:t>
      </w:r>
      <w:bookmarkEnd w:id="1"/>
      <w:bookmarkEnd w:id="2"/>
      <w:bookmarkEnd w:id="3"/>
      <w:bookmarkEnd w:id="4"/>
      <w:bookmarkEnd w:id="5"/>
      <w:bookmarkEnd w:id="6"/>
    </w:p>
    <w:p w:rsidR="007A5F01" w:rsidRPr="000C3894" w:rsidRDefault="00F7095E" w:rsidP="001A3D78">
      <w:bookmarkStart w:id="7" w:name="_Toc441228720"/>
      <w:bookmarkStart w:id="8" w:name="_Toc441237794"/>
      <w:bookmarkStart w:id="9" w:name="_Toc441237934"/>
      <w:bookmarkStart w:id="10" w:name="_Toc441237961"/>
      <w:bookmarkStart w:id="11" w:name="_Toc441238195"/>
      <w:r w:rsidRPr="000C3894">
        <w:t>Nesta primeira fase, sempre com o preço em vista, experimentámos os quatro grandes modelos desta nova era na indústria dos jogos. Como qualquer novidade neste ramo, começa a surgir para uma minoria, com preços elevados e compatíveis apenas com alguns computadores potentes.</w:t>
      </w:r>
    </w:p>
    <w:p w:rsidR="00BB4605" w:rsidRPr="003B2B5A" w:rsidRDefault="007B360F" w:rsidP="009904B9">
      <w:pPr>
        <w:pStyle w:val="Ttulo"/>
      </w:pPr>
      <w:bookmarkStart w:id="12" w:name="_Toc26823812"/>
      <w:r w:rsidRPr="003B2B5A">
        <w:lastRenderedPageBreak/>
        <w:t>I</w:t>
      </w:r>
      <w:r w:rsidR="00BB4605" w:rsidRPr="003B2B5A">
        <w:t>ntrodução</w:t>
      </w:r>
      <w:bookmarkEnd w:id="7"/>
      <w:bookmarkEnd w:id="8"/>
      <w:bookmarkEnd w:id="9"/>
      <w:bookmarkEnd w:id="10"/>
      <w:bookmarkEnd w:id="11"/>
      <w:bookmarkEnd w:id="12"/>
    </w:p>
    <w:p w:rsidR="00F7095E" w:rsidRDefault="000D310F" w:rsidP="009904B9">
      <w:bookmarkStart w:id="13" w:name="_Toc441228721"/>
      <w:bookmarkStart w:id="14" w:name="_Toc441237795"/>
      <w:bookmarkStart w:id="15" w:name="_Toc441237935"/>
      <w:bookmarkStart w:id="16" w:name="_Toc441237962"/>
      <w:bookmarkStart w:id="17" w:name="_Toc441238196"/>
      <w:r>
        <w:t xml:space="preserve">A </w:t>
      </w:r>
      <w:proofErr w:type="spellStart"/>
      <w:r>
        <w:t>Plays</w:t>
      </w:r>
      <w:r w:rsidR="00F7095E" w:rsidRPr="000C3894">
        <w:t>tation</w:t>
      </w:r>
      <w:proofErr w:type="spellEnd"/>
      <w:r w:rsidR="009B1855">
        <w:fldChar w:fldCharType="begin"/>
      </w:r>
      <w:r w:rsidR="009B1855">
        <w:instrText xml:space="preserve"> XE "</w:instrText>
      </w:r>
      <w:proofErr w:type="spellStart"/>
      <w:r w:rsidR="009B1855" w:rsidRPr="00DF37FD">
        <w:instrText>Playstation</w:instrText>
      </w:r>
      <w:proofErr w:type="spellEnd"/>
      <w:r w:rsidR="009B1855">
        <w:instrText xml:space="preserve">" </w:instrText>
      </w:r>
      <w:r w:rsidR="009B1855">
        <w:fldChar w:fldCharType="end"/>
      </w:r>
      <w:r w:rsidR="00F7095E" w:rsidRPr="000C3894">
        <w:t xml:space="preserve"> VR, o </w:t>
      </w:r>
      <w:proofErr w:type="spellStart"/>
      <w:r w:rsidR="00F7095E" w:rsidRPr="000C3894">
        <w:t>Oculus</w:t>
      </w:r>
      <w:proofErr w:type="spellEnd"/>
      <w:r w:rsidR="00F7095E" w:rsidRPr="000C3894">
        <w:t xml:space="preserve"> Rift e o HTC</w:t>
      </w:r>
      <w:r w:rsidR="009B1855">
        <w:fldChar w:fldCharType="begin"/>
      </w:r>
      <w:r w:rsidR="009B1855">
        <w:instrText xml:space="preserve"> XE "</w:instrText>
      </w:r>
      <w:r w:rsidR="009B1855" w:rsidRPr="00673069">
        <w:instrText>HTC</w:instrText>
      </w:r>
      <w:r w:rsidR="009B1855">
        <w:instrText xml:space="preserve">" </w:instrText>
      </w:r>
      <w:r w:rsidR="009B1855">
        <w:fldChar w:fldCharType="end"/>
      </w:r>
      <w:r w:rsidR="00F7095E" w:rsidRPr="000C3894">
        <w:t xml:space="preserve"> </w:t>
      </w:r>
      <w:r w:rsidR="00367EA1">
        <w:t>VIVE</w:t>
      </w:r>
      <w:r w:rsidR="00F7095E" w:rsidRPr="000C3894">
        <w:t xml:space="preserve"> </w:t>
      </w:r>
      <w:proofErr w:type="spellStart"/>
      <w:r w:rsidR="00F7095E" w:rsidRPr="000C3894">
        <w:t>Pre</w:t>
      </w:r>
      <w:proofErr w:type="spellEnd"/>
      <w:r w:rsidR="00F7095E" w:rsidRPr="000C3894">
        <w:t xml:space="preserve"> querem conquistar os </w:t>
      </w:r>
      <w:proofErr w:type="spellStart"/>
      <w:r w:rsidR="00F7095E" w:rsidRPr="000C3894">
        <w:t>gamers</w:t>
      </w:r>
      <w:proofErr w:type="spellEnd"/>
      <w:r w:rsidR="00F7095E" w:rsidRPr="000C3894">
        <w:t xml:space="preserve"> mais exigentes. Estes sistemas permitem aos jogadores visualizar os cenários em 3D. Podem rodar a cabeça e ver o que está atrás, como se lá estivesse, baixar-se ou inclinar-se. Com auscultadores, não estará só a ver e ouvir o jogo. Vai estar no jogo.</w:t>
      </w:r>
    </w:p>
    <w:p w:rsidR="000C3894" w:rsidRPr="000C3894" w:rsidRDefault="000C3894" w:rsidP="009904B9">
      <w:r w:rsidRPr="000C3894">
        <w:t>Experimentámos ainda o Samsung</w:t>
      </w:r>
      <w:r w:rsidR="009B1855">
        <w:fldChar w:fldCharType="begin"/>
      </w:r>
      <w:r w:rsidR="009B1855">
        <w:instrText xml:space="preserve"> XE "</w:instrText>
      </w:r>
      <w:r w:rsidR="009B1855" w:rsidRPr="00C86734">
        <w:instrText>Samsung</w:instrText>
      </w:r>
      <w:r w:rsidR="009B1855">
        <w:instrText xml:space="preserve">" </w:instrText>
      </w:r>
      <w:r w:rsidR="009B1855">
        <w:fldChar w:fldCharType="end"/>
      </w:r>
      <w:r w:rsidRPr="000C3894">
        <w:t xml:space="preserve"> Gear VR, basicamente um acessório destinado a alguns smartphones específicos da marca. Permite, desta forma, um acesso menos dispendioso à realidade virtual pelos donos destes equipamentos.</w:t>
      </w:r>
    </w:p>
    <w:p w:rsidR="000C3894" w:rsidRPr="000C3894" w:rsidRDefault="000C3894" w:rsidP="009904B9">
      <w:r w:rsidRPr="000C3894">
        <w:t>Com o passar do tempo, os preços vão descer, e o número de utilizadores pode aumentar. O catálogo de jogos disponíveis também vai ditar o destino destes acessórios, acompanhado pela evolução positiva da tecnologia 3D, cuja adesão tem sido muito fraca, nos televisores em casa, por exemplo. </w:t>
      </w:r>
    </w:p>
    <w:p w:rsidR="000C3894" w:rsidRPr="000C3894" w:rsidRDefault="000C3894" w:rsidP="009904B9">
      <w:r w:rsidRPr="000C3894">
        <w:t xml:space="preserve">Das soluções que vimos, o exemplar da Sony </w:t>
      </w:r>
      <w:proofErr w:type="spellStart"/>
      <w:r w:rsidRPr="000C3894">
        <w:t>Playstation</w:t>
      </w:r>
      <w:proofErr w:type="spellEnd"/>
      <w:r w:rsidR="009B1855">
        <w:fldChar w:fldCharType="begin"/>
      </w:r>
      <w:r w:rsidR="009B1855">
        <w:instrText xml:space="preserve"> XE "</w:instrText>
      </w:r>
      <w:proofErr w:type="spellStart"/>
      <w:r w:rsidR="009B1855" w:rsidRPr="00DF37FD">
        <w:instrText>Playstation</w:instrText>
      </w:r>
      <w:proofErr w:type="spellEnd"/>
      <w:r w:rsidR="009B1855">
        <w:instrText xml:space="preserve">" </w:instrText>
      </w:r>
      <w:r w:rsidR="009B1855">
        <w:fldChar w:fldCharType="end"/>
      </w:r>
      <w:r w:rsidRPr="000C3894">
        <w:t xml:space="preserve"> VR é o que parece mais promissor para a comunidade. A principal diferença está no f</w:t>
      </w:r>
      <w:r w:rsidR="000D310F">
        <w:t xml:space="preserve">acto de poder ser usada na </w:t>
      </w:r>
      <w:proofErr w:type="spellStart"/>
      <w:r w:rsidR="000D310F">
        <w:t>Plays</w:t>
      </w:r>
      <w:r w:rsidRPr="000C3894">
        <w:t>tation</w:t>
      </w:r>
      <w:proofErr w:type="spellEnd"/>
      <w:r w:rsidRPr="000C3894">
        <w:t xml:space="preserve"> 4. As restantes soluções exigem um PC demasiado potente.</w:t>
      </w:r>
    </w:p>
    <w:p w:rsidR="00D97B1E" w:rsidRPr="00D97B1E" w:rsidRDefault="00D97B1E" w:rsidP="009904B9">
      <w:pPr>
        <w:pStyle w:val="Ttulo"/>
      </w:pPr>
      <w:bookmarkStart w:id="18" w:name="_Toc26823813"/>
      <w:bookmarkEnd w:id="13"/>
      <w:bookmarkEnd w:id="14"/>
      <w:bookmarkEnd w:id="15"/>
      <w:bookmarkEnd w:id="16"/>
      <w:bookmarkEnd w:id="17"/>
      <w:r w:rsidRPr="00D97B1E">
        <w:lastRenderedPageBreak/>
        <w:t>As Marcas selecionadas</w:t>
      </w:r>
      <w:bookmarkEnd w:id="18"/>
    </w:p>
    <w:p w:rsidR="00D97B1E" w:rsidRPr="00B22A8D" w:rsidRDefault="00D97B1E" w:rsidP="00B22A8D">
      <w:pPr>
        <w:pStyle w:val="Ttulo2"/>
        <w:rPr>
          <w:rStyle w:val="nfaseIntensa"/>
          <w:i w:val="0"/>
          <w:iCs w:val="0"/>
          <w:color w:val="767171" w:themeColor="background2" w:themeShade="80"/>
        </w:rPr>
      </w:pPr>
      <w:proofErr w:type="spellStart"/>
      <w:r w:rsidRPr="00B22A8D">
        <w:rPr>
          <w:rStyle w:val="nfaseIntensa"/>
          <w:i w:val="0"/>
          <w:iCs w:val="0"/>
          <w:color w:val="767171" w:themeColor="background2" w:themeShade="80"/>
        </w:rPr>
        <w:t>Oculus</w:t>
      </w:r>
      <w:proofErr w:type="spellEnd"/>
      <w:r w:rsidRPr="00B22A8D">
        <w:rPr>
          <w:rStyle w:val="nfaseIntensa"/>
          <w:i w:val="0"/>
          <w:iCs w:val="0"/>
          <w:color w:val="767171" w:themeColor="background2" w:themeShade="80"/>
        </w:rPr>
        <w:t xml:space="preserve"> Rift</w:t>
      </w:r>
    </w:p>
    <w:p w:rsidR="00D97B1E" w:rsidRPr="00D97B1E" w:rsidRDefault="00D97B1E" w:rsidP="007A5F01">
      <w:r w:rsidRPr="00D97B1E">
        <w:t xml:space="preserve">O próprio Mark </w:t>
      </w:r>
      <w:proofErr w:type="spellStart"/>
      <w:r w:rsidRPr="00D97B1E">
        <w:t>Zuckerberg</w:t>
      </w:r>
      <w:proofErr w:type="spellEnd"/>
      <w:r w:rsidRPr="00D97B1E">
        <w:t xml:space="preserve"> deu a notícia via Facebook. Os </w:t>
      </w:r>
      <w:proofErr w:type="spellStart"/>
      <w:r w:rsidRPr="00D97B1E">
        <w:t>Oculus</w:t>
      </w:r>
      <w:proofErr w:type="spellEnd"/>
      <w:r w:rsidRPr="00D97B1E">
        <w:t xml:space="preserve"> Rift já podem ser reservados e já têm preço: 599 dólares. No</w:t>
      </w:r>
      <w:r>
        <w:t xml:space="preserve"> </w:t>
      </w:r>
      <w:r w:rsidRPr="00D97B1E">
        <w:t>s</w:t>
      </w:r>
      <w:hyperlink r:id="rId9" w:tgtFrame="_blank" w:history="1">
        <w:r w:rsidRPr="00D97B1E">
          <w:rPr>
            <w:rStyle w:val="Hiperligao"/>
            <w:color w:val="auto"/>
            <w:u w:val="none"/>
          </w:rPr>
          <w:t xml:space="preserve">ite da </w:t>
        </w:r>
        <w:proofErr w:type="spellStart"/>
        <w:r w:rsidRPr="00D97B1E">
          <w:rPr>
            <w:rStyle w:val="Hiperligao"/>
            <w:color w:val="auto"/>
            <w:u w:val="none"/>
          </w:rPr>
          <w:t>Oculus</w:t>
        </w:r>
        <w:proofErr w:type="spellEnd"/>
      </w:hyperlink>
      <w:r>
        <w:t xml:space="preserve"> e</w:t>
      </w:r>
      <w:r w:rsidRPr="00D97B1E">
        <w:t xml:space="preserve"> indicado que as entregas deverão começar a ser feitas a 28 de março. No entanto, quando avançamos para a reserva, a data que surge é maio.</w:t>
      </w:r>
    </w:p>
    <w:p w:rsidR="008C393A" w:rsidRDefault="00D97B1E" w:rsidP="008C393A">
      <w:r w:rsidRPr="00D97B1E">
        <w:t>Inicialmente, os novos óculos de realidade virtual da marca que faz parte do Facebook vão estar disponíveis em 20 países. No entanto, Portugal não faz parte desta lista, que inclui a vizinha Espanha.</w:t>
      </w:r>
    </w:p>
    <w:p w:rsidR="008C393A" w:rsidRDefault="00225274" w:rsidP="008C393A">
      <w:pPr>
        <w:keepNext/>
        <w:jc w:val="center"/>
      </w:pPr>
      <w:r>
        <w:rPr>
          <w:noProof/>
          <w:lang w:eastAsia="pt-PT"/>
        </w:rPr>
        <w:drawing>
          <wp:inline distT="0" distB="0" distL="0" distR="0">
            <wp:extent cx="2857143" cy="1904762"/>
            <wp:effectExtent l="0" t="0" r="635"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Culus.png"/>
                    <pic:cNvPicPr/>
                  </pic:nvPicPr>
                  <pic:blipFill>
                    <a:blip r:embed="rId10">
                      <a:extLst>
                        <a:ext uri="{28A0092B-C50C-407E-A947-70E740481C1C}">
                          <a14:useLocalDpi xmlns:a14="http://schemas.microsoft.com/office/drawing/2010/main" val="0"/>
                        </a:ext>
                      </a:extLst>
                    </a:blip>
                    <a:stretch>
                      <a:fillRect/>
                    </a:stretch>
                  </pic:blipFill>
                  <pic:spPr>
                    <a:xfrm>
                      <a:off x="0" y="0"/>
                      <a:ext cx="2857143" cy="1904762"/>
                    </a:xfrm>
                    <a:prstGeom prst="rect">
                      <a:avLst/>
                    </a:prstGeom>
                  </pic:spPr>
                </pic:pic>
              </a:graphicData>
            </a:graphic>
          </wp:inline>
        </w:drawing>
      </w:r>
    </w:p>
    <w:p w:rsidR="00D97B1E" w:rsidRPr="00D97B1E" w:rsidRDefault="008C393A" w:rsidP="008C393A">
      <w:pPr>
        <w:pStyle w:val="Legenda"/>
        <w:jc w:val="center"/>
      </w:pPr>
      <w:bookmarkStart w:id="19" w:name="_Toc26823831"/>
      <w:r>
        <w:t xml:space="preserve">Figura </w:t>
      </w:r>
      <w:r>
        <w:fldChar w:fldCharType="begin"/>
      </w:r>
      <w:r>
        <w:instrText xml:space="preserve"> SEQ Figura \* ARABIC </w:instrText>
      </w:r>
      <w:r>
        <w:fldChar w:fldCharType="separate"/>
      </w:r>
      <w:r>
        <w:rPr>
          <w:noProof/>
        </w:rPr>
        <w:t>1</w:t>
      </w:r>
      <w:bookmarkEnd w:id="19"/>
      <w:r>
        <w:fldChar w:fldCharType="end"/>
      </w:r>
    </w:p>
    <w:p w:rsidR="00D97B1E" w:rsidRPr="00B22A8D" w:rsidRDefault="00D97B1E" w:rsidP="00B22A8D">
      <w:pPr>
        <w:pStyle w:val="Ttulo2"/>
        <w:rPr>
          <w:rStyle w:val="nfaseIntensa"/>
          <w:i w:val="0"/>
          <w:iCs w:val="0"/>
          <w:color w:val="767171" w:themeColor="background2" w:themeShade="80"/>
        </w:rPr>
      </w:pPr>
      <w:r w:rsidRPr="00B22A8D">
        <w:rPr>
          <w:rStyle w:val="nfaseIntensa"/>
          <w:i w:val="0"/>
          <w:iCs w:val="0"/>
          <w:color w:val="767171" w:themeColor="background2" w:themeShade="80"/>
        </w:rPr>
        <w:t>HTC</w:t>
      </w:r>
      <w:r w:rsidR="009B1855">
        <w:rPr>
          <w:rStyle w:val="nfaseIntensa"/>
          <w:i w:val="0"/>
          <w:iCs w:val="0"/>
          <w:color w:val="767171" w:themeColor="background2" w:themeShade="80"/>
        </w:rPr>
        <w:fldChar w:fldCharType="begin"/>
      </w:r>
      <w:r w:rsidR="009B1855">
        <w:instrText xml:space="preserve"> XE "</w:instrText>
      </w:r>
      <w:r w:rsidR="009B1855" w:rsidRPr="00673069">
        <w:instrText>HTC</w:instrText>
      </w:r>
      <w:r w:rsidR="009B1855">
        <w:instrText xml:space="preserve">" </w:instrText>
      </w:r>
      <w:r w:rsidR="009B1855">
        <w:rPr>
          <w:rStyle w:val="nfaseIntensa"/>
          <w:i w:val="0"/>
          <w:iCs w:val="0"/>
          <w:color w:val="767171" w:themeColor="background2" w:themeShade="80"/>
        </w:rPr>
        <w:fldChar w:fldCharType="end"/>
      </w:r>
      <w:r w:rsidR="00284534" w:rsidRPr="00B22A8D">
        <w:rPr>
          <w:rStyle w:val="nfaseIntensa"/>
          <w:i w:val="0"/>
          <w:iCs w:val="0"/>
          <w:color w:val="767171" w:themeColor="background2" w:themeShade="80"/>
        </w:rPr>
        <w:t xml:space="preserve"> VIVE</w:t>
      </w:r>
    </w:p>
    <w:p w:rsidR="00D97B1E" w:rsidRPr="00D97B1E" w:rsidRDefault="00D97B1E" w:rsidP="007A5F01">
      <w:r w:rsidRPr="00D97B1E">
        <w:t>A presidente e CEO da HTC</w:t>
      </w:r>
      <w:r w:rsidR="009B1855">
        <w:fldChar w:fldCharType="begin"/>
      </w:r>
      <w:r w:rsidR="009B1855">
        <w:instrText xml:space="preserve"> XE "</w:instrText>
      </w:r>
      <w:r w:rsidR="009B1855" w:rsidRPr="00673069">
        <w:instrText>HTC</w:instrText>
      </w:r>
      <w:r w:rsidR="009B1855">
        <w:instrText xml:space="preserve">" </w:instrText>
      </w:r>
      <w:r w:rsidR="009B1855">
        <w:fldChar w:fldCharType="end"/>
      </w:r>
      <w:r w:rsidRPr="00D97B1E">
        <w:t xml:space="preserve">, </w:t>
      </w:r>
      <w:proofErr w:type="spellStart"/>
      <w:r w:rsidRPr="00D97B1E">
        <w:t>Cher</w:t>
      </w:r>
      <w:proofErr w:type="spellEnd"/>
      <w:r w:rsidRPr="00D97B1E">
        <w:t xml:space="preserve"> Wang, está a considerar realizar o spinoff da unidade de realidade virtual e separar o negócio da atividade dos smartphones, noticia o</w:t>
      </w:r>
      <w:r w:rsidR="00225274">
        <w:t xml:space="preserve"> </w:t>
      </w:r>
      <w:proofErr w:type="spellStart"/>
      <w:r w:rsidRPr="00D97B1E">
        <w:t>Commercial</w:t>
      </w:r>
      <w:proofErr w:type="spellEnd"/>
      <w:r w:rsidRPr="00D97B1E">
        <w:t xml:space="preserve"> Times</w:t>
      </w:r>
      <w:r w:rsidR="00225274">
        <w:t xml:space="preserve"> </w:t>
      </w:r>
      <w:r w:rsidRPr="00D97B1E">
        <w:t xml:space="preserve">de Taiwan. A HTC apostou forte na plataforma de realidade virtual, com a criação dos HTC </w:t>
      </w:r>
      <w:r w:rsidR="00367EA1">
        <w:t>VIVE</w:t>
      </w:r>
      <w:r w:rsidRPr="00D97B1E">
        <w:t xml:space="preserve"> em parceria com a </w:t>
      </w:r>
      <w:proofErr w:type="spellStart"/>
      <w:r w:rsidRPr="00D97B1E">
        <w:t>Valve</w:t>
      </w:r>
      <w:proofErr w:type="spellEnd"/>
      <w:r w:rsidRPr="00D97B1E">
        <w:t>.</w:t>
      </w:r>
    </w:p>
    <w:p w:rsidR="00D97B1E" w:rsidRPr="00D97B1E" w:rsidRDefault="00D97B1E" w:rsidP="007A5F01">
      <w:r w:rsidRPr="00D97B1E">
        <w:t xml:space="preserve">Agora, a empresa quer ter duas divisões: uma para os smartphones e outra para a realidade virtual. Desta forma, o investimento em cada uma das unidades pode ser </w:t>
      </w:r>
      <w:proofErr w:type="gramStart"/>
      <w:r w:rsidRPr="00D97B1E">
        <w:t>feito</w:t>
      </w:r>
      <w:proofErr w:type="gramEnd"/>
      <w:r w:rsidRPr="00D97B1E">
        <w:t xml:space="preserve"> de forma independente e a empresa consegue evitar que fracos resultados financeiros de um lado, afetem o outro.</w:t>
      </w:r>
    </w:p>
    <w:p w:rsidR="00D97B1E" w:rsidRPr="00D97B1E" w:rsidRDefault="00D97B1E" w:rsidP="007A5F01">
      <w:r w:rsidRPr="00D97B1E">
        <w:lastRenderedPageBreak/>
        <w:t>Recorde-se que os resultados do trimestre mais recente da HTC</w:t>
      </w:r>
      <w:r w:rsidR="009B1855">
        <w:fldChar w:fldCharType="begin"/>
      </w:r>
      <w:r w:rsidR="009B1855">
        <w:instrText xml:space="preserve"> XE "</w:instrText>
      </w:r>
      <w:r w:rsidR="009B1855" w:rsidRPr="00673069">
        <w:instrText>HTC</w:instrText>
      </w:r>
      <w:r w:rsidR="009B1855">
        <w:instrText xml:space="preserve">" </w:instrText>
      </w:r>
      <w:r w:rsidR="009B1855">
        <w:fldChar w:fldCharType="end"/>
      </w:r>
      <w:r w:rsidRPr="00D97B1E">
        <w:t xml:space="preserve"> mostram perdas de 151 milhões de dólares e receitas de 600 milhões, menos de metade dos 1,3 mil milhões registados no ano anterior. A empresa destaca-se por ter bons terminais móveis, mas enfrenta uma forte concorrência da Samsung</w:t>
      </w:r>
      <w:r w:rsidR="009B1855">
        <w:fldChar w:fldCharType="begin"/>
      </w:r>
      <w:r w:rsidR="009B1855">
        <w:instrText xml:space="preserve"> XE "</w:instrText>
      </w:r>
      <w:r w:rsidR="009B1855" w:rsidRPr="00C86734">
        <w:instrText>Samsung</w:instrText>
      </w:r>
      <w:r w:rsidR="009B1855">
        <w:instrText xml:space="preserve">" </w:instrText>
      </w:r>
      <w:r w:rsidR="009B1855">
        <w:fldChar w:fldCharType="end"/>
      </w:r>
      <w:r w:rsidRPr="00D97B1E">
        <w:t xml:space="preserve"> e da Apple nos telemóveis.</w:t>
      </w:r>
    </w:p>
    <w:p w:rsidR="00D97B1E" w:rsidRDefault="00D97B1E" w:rsidP="007A5F01">
      <w:r w:rsidRPr="00D97B1E">
        <w:t>Com a decisão do spinoff, a HTC</w:t>
      </w:r>
      <w:r w:rsidR="009B1855">
        <w:fldChar w:fldCharType="begin"/>
      </w:r>
      <w:r w:rsidR="009B1855">
        <w:instrText xml:space="preserve"> XE "</w:instrText>
      </w:r>
      <w:r w:rsidR="009B1855" w:rsidRPr="00673069">
        <w:instrText>HTC</w:instrText>
      </w:r>
      <w:r w:rsidR="009B1855">
        <w:instrText xml:space="preserve">" </w:instrText>
      </w:r>
      <w:r w:rsidR="009B1855">
        <w:fldChar w:fldCharType="end"/>
      </w:r>
      <w:r w:rsidRPr="00D97B1E">
        <w:t xml:space="preserve"> quer precaver o futuro da realidade virtual, onde espera ter bons resultados financeiros, não deixando que uma performance negativa nos smartphones afete este segmento.</w:t>
      </w:r>
    </w:p>
    <w:p w:rsidR="008C393A" w:rsidRDefault="00D97B1E" w:rsidP="008C393A">
      <w:pPr>
        <w:keepNext/>
        <w:ind w:left="709"/>
        <w:jc w:val="center"/>
      </w:pPr>
      <w:r>
        <w:rPr>
          <w:noProof/>
          <w:lang w:eastAsia="pt-PT"/>
        </w:rPr>
        <w:drawing>
          <wp:inline distT="0" distB="0" distL="0" distR="0">
            <wp:extent cx="1994053" cy="1330395"/>
            <wp:effectExtent l="0" t="0" r="635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C.jpg"/>
                    <pic:cNvPicPr/>
                  </pic:nvPicPr>
                  <pic:blipFill>
                    <a:blip r:embed="rId11">
                      <a:extLst>
                        <a:ext uri="{28A0092B-C50C-407E-A947-70E740481C1C}">
                          <a14:useLocalDpi xmlns:a14="http://schemas.microsoft.com/office/drawing/2010/main" val="0"/>
                        </a:ext>
                      </a:extLst>
                    </a:blip>
                    <a:stretch>
                      <a:fillRect/>
                    </a:stretch>
                  </pic:blipFill>
                  <pic:spPr>
                    <a:xfrm>
                      <a:off x="0" y="0"/>
                      <a:ext cx="2016589" cy="1345430"/>
                    </a:xfrm>
                    <a:prstGeom prst="rect">
                      <a:avLst/>
                    </a:prstGeom>
                  </pic:spPr>
                </pic:pic>
              </a:graphicData>
            </a:graphic>
          </wp:inline>
        </w:drawing>
      </w:r>
    </w:p>
    <w:p w:rsidR="00D97B1E" w:rsidRDefault="008C393A" w:rsidP="008C393A">
      <w:pPr>
        <w:pStyle w:val="Legenda"/>
        <w:jc w:val="center"/>
      </w:pPr>
      <w:bookmarkStart w:id="20" w:name="_Toc26823832"/>
      <w:r>
        <w:t xml:space="preserve">Figura </w:t>
      </w:r>
      <w:r>
        <w:fldChar w:fldCharType="begin"/>
      </w:r>
      <w:r>
        <w:instrText xml:space="preserve"> SEQ Figura \* ARABIC </w:instrText>
      </w:r>
      <w:r>
        <w:fldChar w:fldCharType="separate"/>
      </w:r>
      <w:r>
        <w:rPr>
          <w:noProof/>
        </w:rPr>
        <w:t>2</w:t>
      </w:r>
      <w:bookmarkEnd w:id="20"/>
      <w:r>
        <w:fldChar w:fldCharType="end"/>
      </w:r>
    </w:p>
    <w:p w:rsidR="00225274" w:rsidRPr="00225274" w:rsidRDefault="00225274" w:rsidP="00D97B1E">
      <w:pPr>
        <w:ind w:left="709"/>
        <w:rPr>
          <w:b/>
        </w:rPr>
      </w:pPr>
    </w:p>
    <w:p w:rsidR="00225274" w:rsidRPr="00B22A8D" w:rsidRDefault="00225274" w:rsidP="00B22A8D">
      <w:pPr>
        <w:pStyle w:val="Ttulo2"/>
        <w:rPr>
          <w:rStyle w:val="nfaseIntensa"/>
          <w:i w:val="0"/>
          <w:iCs w:val="0"/>
          <w:color w:val="767171" w:themeColor="background2" w:themeShade="80"/>
        </w:rPr>
      </w:pPr>
      <w:r w:rsidRPr="00B22A8D">
        <w:rPr>
          <w:rStyle w:val="nfaseIntensa"/>
          <w:i w:val="0"/>
          <w:iCs w:val="0"/>
          <w:color w:val="767171" w:themeColor="background2" w:themeShade="80"/>
        </w:rPr>
        <w:t>Samsung</w:t>
      </w:r>
      <w:r w:rsidR="009B1855">
        <w:rPr>
          <w:rStyle w:val="nfaseIntensa"/>
          <w:i w:val="0"/>
          <w:iCs w:val="0"/>
          <w:color w:val="767171" w:themeColor="background2" w:themeShade="80"/>
        </w:rPr>
        <w:fldChar w:fldCharType="begin"/>
      </w:r>
      <w:r w:rsidR="009B1855">
        <w:instrText xml:space="preserve"> XE "</w:instrText>
      </w:r>
      <w:r w:rsidR="009B1855" w:rsidRPr="00C86734">
        <w:instrText>Samsung</w:instrText>
      </w:r>
      <w:r w:rsidR="009B1855">
        <w:instrText xml:space="preserve">" </w:instrText>
      </w:r>
      <w:r w:rsidR="009B1855">
        <w:rPr>
          <w:rStyle w:val="nfaseIntensa"/>
          <w:i w:val="0"/>
          <w:iCs w:val="0"/>
          <w:color w:val="767171" w:themeColor="background2" w:themeShade="80"/>
        </w:rPr>
        <w:fldChar w:fldCharType="end"/>
      </w:r>
      <w:r w:rsidRPr="00B22A8D">
        <w:rPr>
          <w:rStyle w:val="nfaseIntensa"/>
          <w:i w:val="0"/>
          <w:iCs w:val="0"/>
          <w:color w:val="767171" w:themeColor="background2" w:themeShade="80"/>
        </w:rPr>
        <w:t xml:space="preserve"> Gear VR</w:t>
      </w:r>
    </w:p>
    <w:p w:rsidR="00225274" w:rsidRPr="00225274" w:rsidRDefault="00225274" w:rsidP="007A5F01">
      <w:r w:rsidRPr="00225274">
        <w:t xml:space="preserve">Os Gear VR </w:t>
      </w:r>
      <w:proofErr w:type="spellStart"/>
      <w:r w:rsidRPr="00225274">
        <w:t>Innovator</w:t>
      </w:r>
      <w:proofErr w:type="spellEnd"/>
      <w:r w:rsidRPr="00225274">
        <w:t xml:space="preserve"> </w:t>
      </w:r>
      <w:proofErr w:type="spellStart"/>
      <w:r w:rsidRPr="00225274">
        <w:t>Edition</w:t>
      </w:r>
      <w:proofErr w:type="spellEnd"/>
      <w:r w:rsidRPr="00225274">
        <w:t xml:space="preserve"> foram criados especificamente para serem utilizados com os </w:t>
      </w:r>
      <w:proofErr w:type="spellStart"/>
      <w:r w:rsidRPr="00225274">
        <w:t>Galaxy</w:t>
      </w:r>
      <w:proofErr w:type="spellEnd"/>
      <w:r w:rsidRPr="00225274">
        <w:t xml:space="preserve"> S6 e S6 </w:t>
      </w:r>
      <w:proofErr w:type="spellStart"/>
      <w:r w:rsidRPr="00225274">
        <w:t>Edge</w:t>
      </w:r>
      <w:proofErr w:type="spellEnd"/>
      <w:r w:rsidRPr="00225274">
        <w:t>. São óculos de realidade virtual, que permitem ao utilizador visualizarem imagens 3D de 360 graus. O smartphone funciona como ecrã deste sistema.</w:t>
      </w:r>
    </w:p>
    <w:p w:rsidR="00225274" w:rsidRPr="00225274" w:rsidRDefault="00225274" w:rsidP="007A5F01">
      <w:r w:rsidRPr="00225274">
        <w:t xml:space="preserve">O Gear VR foram desenvolvidos em parceria com a </w:t>
      </w:r>
      <w:proofErr w:type="spellStart"/>
      <w:r w:rsidRPr="00225274">
        <w:t>Oculus</w:t>
      </w:r>
      <w:proofErr w:type="spellEnd"/>
      <w:r w:rsidRPr="00225274">
        <w:t xml:space="preserve">, marca detida pela Facebook. Este sistema é compatível com conteúdos disponíveis no Google Play e na </w:t>
      </w:r>
      <w:proofErr w:type="spellStart"/>
      <w:r w:rsidRPr="00225274">
        <w:t>Oculus</w:t>
      </w:r>
      <w:proofErr w:type="spellEnd"/>
      <w:r w:rsidRPr="00225274">
        <w:t xml:space="preserve"> </w:t>
      </w:r>
      <w:proofErr w:type="spellStart"/>
      <w:r w:rsidRPr="00225274">
        <w:t>Store</w:t>
      </w:r>
      <w:proofErr w:type="spellEnd"/>
      <w:r w:rsidRPr="00225274">
        <w:t xml:space="preserve">. Estes óculos </w:t>
      </w:r>
      <w:r>
        <w:t>encontram-se já disponíveis nas lojas</w:t>
      </w:r>
      <w:r w:rsidRPr="00225274">
        <w:t xml:space="preserve"> por um preço de €219,9.</w:t>
      </w:r>
    </w:p>
    <w:p w:rsidR="008C393A" w:rsidRDefault="00225274" w:rsidP="008C393A">
      <w:pPr>
        <w:keepNext/>
        <w:ind w:left="709"/>
        <w:jc w:val="center"/>
      </w:pPr>
      <w:r>
        <w:rPr>
          <w:noProof/>
          <w:lang w:eastAsia="pt-PT"/>
        </w:rPr>
        <w:drawing>
          <wp:inline distT="0" distB="0" distL="0" distR="0">
            <wp:extent cx="2055462" cy="1366092"/>
            <wp:effectExtent l="0" t="0" r="2540" b="571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msumgGear.png"/>
                    <pic:cNvPicPr/>
                  </pic:nvPicPr>
                  <pic:blipFill>
                    <a:blip r:embed="rId12">
                      <a:extLst>
                        <a:ext uri="{28A0092B-C50C-407E-A947-70E740481C1C}">
                          <a14:useLocalDpi xmlns:a14="http://schemas.microsoft.com/office/drawing/2010/main" val="0"/>
                        </a:ext>
                      </a:extLst>
                    </a:blip>
                    <a:stretch>
                      <a:fillRect/>
                    </a:stretch>
                  </pic:blipFill>
                  <pic:spPr>
                    <a:xfrm>
                      <a:off x="0" y="0"/>
                      <a:ext cx="2061489" cy="1370097"/>
                    </a:xfrm>
                    <a:prstGeom prst="rect">
                      <a:avLst/>
                    </a:prstGeom>
                  </pic:spPr>
                </pic:pic>
              </a:graphicData>
            </a:graphic>
          </wp:inline>
        </w:drawing>
      </w:r>
    </w:p>
    <w:p w:rsidR="00225274" w:rsidRPr="00225274" w:rsidRDefault="008C393A" w:rsidP="008C393A">
      <w:pPr>
        <w:pStyle w:val="Legenda"/>
        <w:jc w:val="center"/>
      </w:pPr>
      <w:bookmarkStart w:id="21" w:name="_Toc26823833"/>
      <w:r>
        <w:t xml:space="preserve">Figura </w:t>
      </w:r>
      <w:r>
        <w:fldChar w:fldCharType="begin"/>
      </w:r>
      <w:r>
        <w:instrText xml:space="preserve"> SEQ Figura \* ARABIC </w:instrText>
      </w:r>
      <w:r>
        <w:fldChar w:fldCharType="separate"/>
      </w:r>
      <w:r>
        <w:rPr>
          <w:noProof/>
        </w:rPr>
        <w:t>3</w:t>
      </w:r>
      <w:bookmarkEnd w:id="21"/>
      <w:r>
        <w:fldChar w:fldCharType="end"/>
      </w:r>
    </w:p>
    <w:p w:rsidR="00D97B1E" w:rsidRPr="00B22A8D" w:rsidRDefault="00D97B1E" w:rsidP="00B22A8D">
      <w:pPr>
        <w:pStyle w:val="Ttulo2"/>
        <w:rPr>
          <w:rStyle w:val="nfaseIntensa"/>
          <w:i w:val="0"/>
          <w:iCs w:val="0"/>
          <w:color w:val="767171" w:themeColor="background2" w:themeShade="80"/>
        </w:rPr>
      </w:pPr>
      <w:r w:rsidRPr="00B22A8D">
        <w:rPr>
          <w:rStyle w:val="nfaseIntensa"/>
          <w:i w:val="0"/>
          <w:iCs w:val="0"/>
          <w:color w:val="767171" w:themeColor="background2" w:themeShade="80"/>
        </w:rPr>
        <w:lastRenderedPageBreak/>
        <w:t xml:space="preserve">Sony </w:t>
      </w:r>
      <w:proofErr w:type="spellStart"/>
      <w:r w:rsidRPr="00B22A8D">
        <w:rPr>
          <w:rStyle w:val="nfaseIntensa"/>
          <w:i w:val="0"/>
          <w:iCs w:val="0"/>
          <w:color w:val="767171" w:themeColor="background2" w:themeShade="80"/>
        </w:rPr>
        <w:t>Playstation</w:t>
      </w:r>
      <w:proofErr w:type="spellEnd"/>
      <w:r w:rsidR="009B1855">
        <w:rPr>
          <w:rStyle w:val="nfaseIntensa"/>
          <w:i w:val="0"/>
          <w:iCs w:val="0"/>
          <w:color w:val="767171" w:themeColor="background2" w:themeShade="80"/>
        </w:rPr>
        <w:fldChar w:fldCharType="begin"/>
      </w:r>
      <w:r w:rsidR="009B1855">
        <w:instrText xml:space="preserve"> XE "</w:instrText>
      </w:r>
      <w:proofErr w:type="spellStart"/>
      <w:r w:rsidR="009B1855" w:rsidRPr="00DF37FD">
        <w:instrText>Playstation</w:instrText>
      </w:r>
      <w:proofErr w:type="spellEnd"/>
      <w:r w:rsidR="009B1855">
        <w:instrText xml:space="preserve">" </w:instrText>
      </w:r>
      <w:r w:rsidR="009B1855">
        <w:rPr>
          <w:rStyle w:val="nfaseIntensa"/>
          <w:i w:val="0"/>
          <w:iCs w:val="0"/>
          <w:color w:val="767171" w:themeColor="background2" w:themeShade="80"/>
        </w:rPr>
        <w:fldChar w:fldCharType="end"/>
      </w:r>
      <w:r w:rsidRPr="00B22A8D">
        <w:rPr>
          <w:rStyle w:val="nfaseIntensa"/>
          <w:i w:val="0"/>
          <w:iCs w:val="0"/>
          <w:color w:val="767171" w:themeColor="background2" w:themeShade="80"/>
        </w:rPr>
        <w:t xml:space="preserve"> VR</w:t>
      </w:r>
    </w:p>
    <w:p w:rsidR="00D97B1E" w:rsidRPr="00D97B1E" w:rsidRDefault="00D97B1E" w:rsidP="007A5F01">
      <w:r w:rsidRPr="00D97B1E">
        <w:t xml:space="preserve">A Sony já vendeu mais de </w:t>
      </w:r>
      <w:hyperlink r:id="rId13" w:history="1">
        <w:r w:rsidRPr="00D97B1E">
          <w:rPr>
            <w:rStyle w:val="Hiperligao"/>
            <w:color w:val="auto"/>
          </w:rPr>
          <w:t>35 milhões de PS4</w:t>
        </w:r>
      </w:hyperlink>
      <w:r w:rsidRPr="00D97B1E">
        <w:t xml:space="preserve"> e a consola está preparada para receber os </w:t>
      </w:r>
      <w:proofErr w:type="spellStart"/>
      <w:r w:rsidRPr="00D97B1E">
        <w:t>Playstation</w:t>
      </w:r>
      <w:proofErr w:type="spellEnd"/>
      <w:r w:rsidR="009B1855">
        <w:fldChar w:fldCharType="begin"/>
      </w:r>
      <w:r w:rsidR="009B1855">
        <w:instrText xml:space="preserve"> XE "</w:instrText>
      </w:r>
      <w:proofErr w:type="spellStart"/>
      <w:r w:rsidR="009B1855" w:rsidRPr="00DF37FD">
        <w:instrText>Playstation</w:instrText>
      </w:r>
      <w:proofErr w:type="spellEnd"/>
      <w:r w:rsidR="009B1855">
        <w:instrText xml:space="preserve">" </w:instrText>
      </w:r>
      <w:r w:rsidR="009B1855">
        <w:fldChar w:fldCharType="end"/>
      </w:r>
      <w:r w:rsidRPr="00D97B1E">
        <w:t xml:space="preserve"> VR (os óculos de Realidade Virtual da Sony) que vão chegar ao mercado este ano e que podem custar 350 dólares. Os </w:t>
      </w:r>
      <w:proofErr w:type="spellStart"/>
      <w:r w:rsidRPr="00D97B1E">
        <w:t>Oculus</w:t>
      </w:r>
      <w:proofErr w:type="spellEnd"/>
      <w:r w:rsidRPr="00D97B1E">
        <w:t xml:space="preserve"> Rift, colocados em </w:t>
      </w:r>
      <w:hyperlink r:id="rId14" w:history="1">
        <w:r w:rsidRPr="00D97B1E">
          <w:rPr>
            <w:rStyle w:val="Hiperligao"/>
            <w:color w:val="auto"/>
          </w:rPr>
          <w:t>pré-reserva ontem</w:t>
        </w:r>
      </w:hyperlink>
      <w:r w:rsidRPr="00D97B1E">
        <w:t xml:space="preserve">, custam </w:t>
      </w:r>
      <w:hyperlink r:id="rId15" w:history="1">
        <w:r w:rsidRPr="00D97B1E">
          <w:rPr>
            <w:rStyle w:val="Hiperligao"/>
            <w:color w:val="auto"/>
          </w:rPr>
          <w:t>599 dólares</w:t>
        </w:r>
      </w:hyperlink>
      <w:r w:rsidRPr="00D97B1E">
        <w:t>. Ou seja, a Sony além de ter um vasto parque instalado tem, ainda, a vantagem de oferecer um dispositivo de Realidade Virtual (RV) mais barato que os rivais.</w:t>
      </w:r>
    </w:p>
    <w:p w:rsidR="00D97B1E" w:rsidRPr="00D97B1E" w:rsidRDefault="00D97B1E" w:rsidP="007A5F01">
      <w:r w:rsidRPr="00D97B1E">
        <w:t xml:space="preserve">Segundo a </w:t>
      </w:r>
      <w:hyperlink r:id="rId16" w:history="1">
        <w:proofErr w:type="spellStart"/>
        <w:r w:rsidRPr="00D97B1E">
          <w:rPr>
            <w:rStyle w:val="Hiperligao"/>
            <w:color w:val="auto"/>
          </w:rPr>
          <w:t>Nvidia</w:t>
        </w:r>
        <w:proofErr w:type="spellEnd"/>
      </w:hyperlink>
      <w:r w:rsidRPr="00D97B1E">
        <w:t>, os requisitos mínimos para uma boa experiência de RV no PC indicam que há apenas 13 milhões de computadores no mercado de consumo capazes de responder à altura do desafio.</w:t>
      </w:r>
    </w:p>
    <w:p w:rsidR="00D97B1E" w:rsidRPr="00D97B1E" w:rsidRDefault="00D97B1E" w:rsidP="007A5F01">
      <w:r w:rsidRPr="00D97B1E">
        <w:t>Estes indicadores deixam antecipar que a Sony poderá ter uma posição de destaque em 2016 no mercado da RV.</w:t>
      </w:r>
    </w:p>
    <w:p w:rsidR="008C393A" w:rsidRDefault="00D97B1E" w:rsidP="008C393A">
      <w:pPr>
        <w:keepNext/>
        <w:ind w:left="709"/>
        <w:jc w:val="center"/>
      </w:pPr>
      <w:r>
        <w:rPr>
          <w:noProof/>
          <w:szCs w:val="24"/>
          <w:lang w:eastAsia="pt-PT"/>
        </w:rPr>
        <w:drawing>
          <wp:inline distT="0" distB="0" distL="0" distR="0">
            <wp:extent cx="2357609" cy="1690224"/>
            <wp:effectExtent l="0" t="0" r="508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SVr.jpg"/>
                    <pic:cNvPicPr/>
                  </pic:nvPicPr>
                  <pic:blipFill>
                    <a:blip r:embed="rId17">
                      <a:extLst>
                        <a:ext uri="{28A0092B-C50C-407E-A947-70E740481C1C}">
                          <a14:useLocalDpi xmlns:a14="http://schemas.microsoft.com/office/drawing/2010/main" val="0"/>
                        </a:ext>
                      </a:extLst>
                    </a:blip>
                    <a:stretch>
                      <a:fillRect/>
                    </a:stretch>
                  </pic:blipFill>
                  <pic:spPr>
                    <a:xfrm>
                      <a:off x="0" y="0"/>
                      <a:ext cx="2365019" cy="1695537"/>
                    </a:xfrm>
                    <a:prstGeom prst="rect">
                      <a:avLst/>
                    </a:prstGeom>
                  </pic:spPr>
                </pic:pic>
              </a:graphicData>
            </a:graphic>
          </wp:inline>
        </w:drawing>
      </w:r>
    </w:p>
    <w:p w:rsidR="00D97B1E" w:rsidRDefault="008C393A" w:rsidP="008C393A">
      <w:pPr>
        <w:pStyle w:val="Legenda"/>
        <w:jc w:val="center"/>
        <w:rPr>
          <w:szCs w:val="24"/>
        </w:rPr>
      </w:pPr>
      <w:bookmarkStart w:id="22" w:name="_Toc26823834"/>
      <w:r>
        <w:t xml:space="preserve">Figura </w:t>
      </w:r>
      <w:r>
        <w:fldChar w:fldCharType="begin"/>
      </w:r>
      <w:r>
        <w:instrText xml:space="preserve"> SEQ Figura \* ARABIC </w:instrText>
      </w:r>
      <w:r>
        <w:fldChar w:fldCharType="separate"/>
      </w:r>
      <w:r>
        <w:rPr>
          <w:noProof/>
        </w:rPr>
        <w:t>4</w:t>
      </w:r>
      <w:bookmarkEnd w:id="22"/>
      <w:r>
        <w:fldChar w:fldCharType="end"/>
      </w:r>
    </w:p>
    <w:p w:rsidR="00D97B1E" w:rsidRDefault="00D97B1E" w:rsidP="00F7095E">
      <w:pPr>
        <w:ind w:left="709"/>
        <w:rPr>
          <w:szCs w:val="24"/>
        </w:rPr>
      </w:pPr>
    </w:p>
    <w:p w:rsidR="008F08F9" w:rsidRPr="00393F88" w:rsidRDefault="000C3894" w:rsidP="007A5F01">
      <w:pPr>
        <w:pStyle w:val="Ttulo"/>
      </w:pPr>
      <w:bookmarkStart w:id="23" w:name="_Toc26823814"/>
      <w:r w:rsidRPr="00393F88">
        <w:lastRenderedPageBreak/>
        <w:t>Novidades na Google</w:t>
      </w:r>
      <w:bookmarkEnd w:id="23"/>
    </w:p>
    <w:p w:rsidR="000C3894" w:rsidRPr="000C3894" w:rsidRDefault="000C3894" w:rsidP="007A5F01">
      <w:r w:rsidRPr="000C3894">
        <w:t xml:space="preserve">A Google quer apostar no segmento da realidade virtual e manter o projeto </w:t>
      </w:r>
      <w:proofErr w:type="spellStart"/>
      <w:r w:rsidRPr="000C3894">
        <w:t>Cardboard</w:t>
      </w:r>
      <w:proofErr w:type="spellEnd"/>
      <w:r w:rsidRPr="000C3894">
        <w:t>. O</w:t>
      </w:r>
      <w:r>
        <w:t xml:space="preserve"> </w:t>
      </w:r>
      <w:proofErr w:type="spellStart"/>
      <w:r w:rsidRPr="000C3894">
        <w:t>Road</w:t>
      </w:r>
      <w:proofErr w:type="spellEnd"/>
      <w:r w:rsidRPr="000C3894">
        <w:t xml:space="preserve"> to VR</w:t>
      </w:r>
      <w:r>
        <w:t xml:space="preserve"> i</w:t>
      </w:r>
      <w:r w:rsidRPr="000C3894">
        <w:t xml:space="preserve">ndica que a empresa publicou várias ofertas de emprego com títulos como Engenheiro de Hardware, Sistemas de câmaras VR ou Engenheiro de Hardware, Elétrico. Numa primeira fase, as descrições destes trabalhos apontavam mesmo para a realidade virtual, </w:t>
      </w:r>
      <w:r w:rsidR="00B22A8D" w:rsidRPr="000C3894">
        <w:t>mas, entretanto,</w:t>
      </w:r>
      <w:r w:rsidRPr="000C3894">
        <w:t xml:space="preserve"> a Google alterou o texto para descrever hardware de consumo, com o objetivo de descobrir novas formas de interagir com os dispositivos e criar uma interface natural e fluida para a informação do mundo, cita o</w:t>
      </w:r>
      <w:r>
        <w:t xml:space="preserve"> </w:t>
      </w:r>
      <w:proofErr w:type="spellStart"/>
      <w:r w:rsidRPr="000C3894">
        <w:t>Engadget</w:t>
      </w:r>
      <w:proofErr w:type="spellEnd"/>
      <w:r w:rsidRPr="000C3894">
        <w:t>.</w:t>
      </w:r>
    </w:p>
    <w:p w:rsidR="000C3894" w:rsidRPr="000C3894" w:rsidRDefault="000C3894" w:rsidP="007A5F01">
      <w:r w:rsidRPr="000C3894">
        <w:t xml:space="preserve">A Google criou recentemente a divisão dedicada à Realidade Virtual, liderada por </w:t>
      </w:r>
      <w:proofErr w:type="spellStart"/>
      <w:r w:rsidRPr="000C3894">
        <w:t>Clay</w:t>
      </w:r>
      <w:proofErr w:type="spellEnd"/>
      <w:r w:rsidRPr="000C3894">
        <w:t xml:space="preserve"> </w:t>
      </w:r>
      <w:proofErr w:type="spellStart"/>
      <w:r w:rsidRPr="000C3894">
        <w:t>Bavor</w:t>
      </w:r>
      <w:proofErr w:type="spellEnd"/>
      <w:r w:rsidRPr="000C3894">
        <w:t xml:space="preserve">, anteriormente responsável pelo projeto </w:t>
      </w:r>
      <w:proofErr w:type="spellStart"/>
      <w:r w:rsidRPr="000C3894">
        <w:t>Cardboard</w:t>
      </w:r>
      <w:proofErr w:type="spellEnd"/>
      <w:r w:rsidRPr="000C3894">
        <w:t>. O projeto dos óculos de baixo custo ainda se deve manter, com o objetivo de levar a realidade virtual às salas de aula e trazer mais vídeos de 360 graus para o YouTube.</w:t>
      </w:r>
    </w:p>
    <w:p w:rsidR="008C393A" w:rsidRDefault="00225274" w:rsidP="008C393A">
      <w:pPr>
        <w:keepNext/>
        <w:ind w:left="709"/>
        <w:jc w:val="center"/>
      </w:pPr>
      <w:r>
        <w:rPr>
          <w:noProof/>
          <w:lang w:eastAsia="pt-PT"/>
        </w:rPr>
        <w:drawing>
          <wp:inline distT="0" distB="0" distL="0" distR="0">
            <wp:extent cx="2576111" cy="1932083"/>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ogle.jpg"/>
                    <pic:cNvPicPr/>
                  </pic:nvPicPr>
                  <pic:blipFill>
                    <a:blip r:embed="rId18">
                      <a:extLst>
                        <a:ext uri="{28A0092B-C50C-407E-A947-70E740481C1C}">
                          <a14:useLocalDpi xmlns:a14="http://schemas.microsoft.com/office/drawing/2010/main" val="0"/>
                        </a:ext>
                      </a:extLst>
                    </a:blip>
                    <a:stretch>
                      <a:fillRect/>
                    </a:stretch>
                  </pic:blipFill>
                  <pic:spPr>
                    <a:xfrm>
                      <a:off x="0" y="0"/>
                      <a:ext cx="2588960" cy="1941720"/>
                    </a:xfrm>
                    <a:prstGeom prst="rect">
                      <a:avLst/>
                    </a:prstGeom>
                  </pic:spPr>
                </pic:pic>
              </a:graphicData>
            </a:graphic>
          </wp:inline>
        </w:drawing>
      </w:r>
    </w:p>
    <w:p w:rsidR="00170BF1" w:rsidRDefault="008C393A" w:rsidP="008C393A">
      <w:pPr>
        <w:pStyle w:val="Legenda"/>
        <w:jc w:val="center"/>
      </w:pPr>
      <w:bookmarkStart w:id="24" w:name="_Toc26823835"/>
      <w:r>
        <w:t xml:space="preserve">Figura </w:t>
      </w:r>
      <w:r>
        <w:fldChar w:fldCharType="begin"/>
      </w:r>
      <w:r>
        <w:instrText xml:space="preserve"> SEQ Figura \* ARABIC </w:instrText>
      </w:r>
      <w:r>
        <w:fldChar w:fldCharType="separate"/>
      </w:r>
      <w:r>
        <w:rPr>
          <w:noProof/>
        </w:rPr>
        <w:t>5</w:t>
      </w:r>
      <w:bookmarkEnd w:id="24"/>
      <w:r>
        <w:fldChar w:fldCharType="end"/>
      </w:r>
    </w:p>
    <w:p w:rsidR="008C393A" w:rsidRDefault="008C393A" w:rsidP="008C393A"/>
    <w:p w:rsidR="008C393A" w:rsidRDefault="008C393A" w:rsidP="008C393A"/>
    <w:p w:rsidR="008C393A" w:rsidRDefault="008C393A" w:rsidP="008C393A">
      <w:pPr>
        <w:sectPr w:rsidR="008C393A" w:rsidSect="003760B1">
          <w:headerReference w:type="default" r:id="rId19"/>
          <w:footerReference w:type="default" r:id="rId20"/>
          <w:pgSz w:w="11906" w:h="16838"/>
          <w:pgMar w:top="1701" w:right="1134" w:bottom="1701" w:left="1134" w:header="709" w:footer="709" w:gutter="0"/>
          <w:cols w:space="708"/>
          <w:docGrid w:linePitch="360"/>
        </w:sectPr>
      </w:pPr>
    </w:p>
    <w:p w:rsidR="008C393A" w:rsidRPr="00225274" w:rsidRDefault="008C393A" w:rsidP="008C393A">
      <w:pPr>
        <w:pStyle w:val="Ttulo"/>
        <w:ind w:firstLine="0"/>
      </w:pPr>
      <w:bookmarkStart w:id="25" w:name="_Toc26823815"/>
      <w:r w:rsidRPr="00225274">
        <w:lastRenderedPageBreak/>
        <w:t>Análise comparativa aos produtos</w:t>
      </w:r>
      <w:bookmarkEnd w:id="25"/>
    </w:p>
    <w:p w:rsidR="008C393A" w:rsidRPr="009B1855" w:rsidRDefault="008C393A" w:rsidP="00767DD8">
      <w:pPr>
        <w:tabs>
          <w:tab w:val="left" w:pos="1134"/>
          <w:tab w:val="left" w:pos="3969"/>
          <w:tab w:val="left" w:pos="6804"/>
          <w:tab w:val="left" w:pos="10206"/>
          <w:tab w:val="right" w:pos="13608"/>
        </w:tabs>
        <w:jc w:val="left"/>
        <w:rPr>
          <w:lang w:val="en-US"/>
        </w:rPr>
      </w:pPr>
      <w:proofErr w:type="spellStart"/>
      <w:r w:rsidRPr="009B1855">
        <w:rPr>
          <w:lang w:val="en-US"/>
        </w:rPr>
        <w:t>Características</w:t>
      </w:r>
      <w:proofErr w:type="spellEnd"/>
      <w:r w:rsidRPr="009B1855">
        <w:rPr>
          <w:lang w:val="en-US"/>
        </w:rPr>
        <w:t xml:space="preserve"> </w:t>
      </w:r>
      <w:r w:rsidRPr="009B1855">
        <w:rPr>
          <w:lang w:val="en-US"/>
        </w:rPr>
        <w:tab/>
      </w:r>
      <w:r w:rsidRPr="009B1855">
        <w:rPr>
          <w:lang w:val="en-US"/>
        </w:rPr>
        <w:t>Oculus Rift</w:t>
      </w:r>
      <w:r w:rsidRPr="009B1855">
        <w:rPr>
          <w:lang w:val="en-US"/>
        </w:rPr>
        <w:tab/>
      </w:r>
      <w:r w:rsidRPr="009B1855">
        <w:rPr>
          <w:lang w:val="en-US"/>
        </w:rPr>
        <w:t>HTC</w:t>
      </w:r>
      <w:r w:rsidR="009B1855">
        <w:rPr>
          <w:lang w:val="en-US"/>
        </w:rPr>
        <w:fldChar w:fldCharType="begin"/>
      </w:r>
      <w:r w:rsidR="009B1855" w:rsidRPr="009B1855">
        <w:rPr>
          <w:lang w:val="en-US"/>
        </w:rPr>
        <w:instrText xml:space="preserve"> XE "HTC" </w:instrText>
      </w:r>
      <w:r w:rsidR="009B1855">
        <w:rPr>
          <w:lang w:val="en-US"/>
        </w:rPr>
        <w:fldChar w:fldCharType="end"/>
      </w:r>
      <w:r w:rsidRPr="009B1855">
        <w:rPr>
          <w:lang w:val="en-US"/>
        </w:rPr>
        <w:t xml:space="preserve"> VIVE</w:t>
      </w:r>
      <w:r w:rsidR="00767DD8" w:rsidRPr="009B1855">
        <w:rPr>
          <w:lang w:val="en-US"/>
        </w:rPr>
        <w:tab/>
      </w:r>
      <w:r w:rsidRPr="009B1855">
        <w:rPr>
          <w:lang w:val="en-US"/>
        </w:rPr>
        <w:t>Samsung</w:t>
      </w:r>
      <w:r w:rsidR="009B1855">
        <w:rPr>
          <w:lang w:val="en-US"/>
        </w:rPr>
        <w:fldChar w:fldCharType="begin"/>
      </w:r>
      <w:r w:rsidR="009B1855" w:rsidRPr="009B1855">
        <w:rPr>
          <w:lang w:val="en-US"/>
        </w:rPr>
        <w:instrText xml:space="preserve"> XE "Samsung" </w:instrText>
      </w:r>
      <w:r w:rsidR="009B1855">
        <w:rPr>
          <w:lang w:val="en-US"/>
        </w:rPr>
        <w:fldChar w:fldCharType="end"/>
      </w:r>
      <w:r w:rsidR="00767DD8" w:rsidRPr="009B1855">
        <w:rPr>
          <w:lang w:val="en-US"/>
        </w:rPr>
        <w:t xml:space="preserve"> </w:t>
      </w:r>
      <w:r w:rsidRPr="009B1855">
        <w:rPr>
          <w:lang w:val="en-US"/>
        </w:rPr>
        <w:t>Gear</w:t>
      </w:r>
      <w:r w:rsidR="00767DD8" w:rsidRPr="009B1855">
        <w:rPr>
          <w:lang w:val="en-US"/>
        </w:rPr>
        <w:t xml:space="preserve"> </w:t>
      </w:r>
      <w:r w:rsidRPr="009B1855">
        <w:rPr>
          <w:lang w:val="en-US"/>
        </w:rPr>
        <w:t>VR</w:t>
      </w:r>
      <w:r w:rsidR="00767DD8" w:rsidRPr="009B1855">
        <w:rPr>
          <w:lang w:val="en-US"/>
        </w:rPr>
        <w:tab/>
      </w:r>
      <w:proofErr w:type="spellStart"/>
      <w:r w:rsidRPr="009B1855">
        <w:rPr>
          <w:rFonts w:ascii="Georgia" w:hAnsi="Georgia"/>
          <w:color w:val="333333"/>
          <w:shd w:val="clear" w:color="auto" w:fill="FFFFFF"/>
          <w:lang w:val="en-US"/>
        </w:rPr>
        <w:t>Playstation</w:t>
      </w:r>
      <w:proofErr w:type="spellEnd"/>
      <w:r w:rsidR="009B1855">
        <w:rPr>
          <w:rFonts w:ascii="Georgia" w:hAnsi="Georgia"/>
          <w:color w:val="333333"/>
          <w:shd w:val="clear" w:color="auto" w:fill="FFFFFF"/>
        </w:rPr>
        <w:fldChar w:fldCharType="begin"/>
      </w:r>
      <w:r w:rsidR="009B1855" w:rsidRPr="009B1855">
        <w:rPr>
          <w:lang w:val="en-US"/>
        </w:rPr>
        <w:instrText xml:space="preserve"> XE "</w:instrText>
      </w:r>
      <w:proofErr w:type="spellStart"/>
      <w:r w:rsidR="009B1855" w:rsidRPr="009B1855">
        <w:rPr>
          <w:lang w:val="en-US"/>
        </w:rPr>
        <w:instrText>Playstation</w:instrText>
      </w:r>
      <w:proofErr w:type="spellEnd"/>
      <w:r w:rsidR="009B1855" w:rsidRPr="009B1855">
        <w:rPr>
          <w:lang w:val="en-US"/>
        </w:rPr>
        <w:instrText xml:space="preserve">" </w:instrText>
      </w:r>
      <w:r w:rsidR="009B1855">
        <w:rPr>
          <w:rFonts w:ascii="Georgia" w:hAnsi="Georgia"/>
          <w:color w:val="333333"/>
          <w:shd w:val="clear" w:color="auto" w:fill="FFFFFF"/>
        </w:rPr>
        <w:fldChar w:fldCharType="end"/>
      </w:r>
      <w:r w:rsidRPr="009B1855">
        <w:rPr>
          <w:rFonts w:ascii="Georgia" w:hAnsi="Georgia"/>
          <w:color w:val="333333"/>
          <w:shd w:val="clear" w:color="auto" w:fill="FFFFFF"/>
          <w:lang w:val="en-US"/>
        </w:rPr>
        <w:t xml:space="preserve"> VR</w:t>
      </w:r>
    </w:p>
    <w:p w:rsidR="008C393A" w:rsidRPr="00FD7BD2" w:rsidRDefault="008C393A" w:rsidP="00767DD8">
      <w:pPr>
        <w:tabs>
          <w:tab w:val="left" w:pos="1134"/>
          <w:tab w:val="left" w:pos="3969"/>
          <w:tab w:val="left" w:pos="6804"/>
          <w:tab w:val="left" w:pos="10206"/>
          <w:tab w:val="right" w:pos="13608"/>
        </w:tabs>
        <w:jc w:val="left"/>
        <w:rPr>
          <w:lang w:val="en-US"/>
        </w:rPr>
      </w:pPr>
      <w:r w:rsidRPr="00FD7BD2">
        <w:rPr>
          <w:lang w:val="en-US"/>
        </w:rPr>
        <w:t>Visor</w:t>
      </w:r>
      <w:r w:rsidRPr="00FD7BD2">
        <w:rPr>
          <w:lang w:val="en-US"/>
        </w:rPr>
        <w:tab/>
        <w:t>OLED</w:t>
      </w:r>
      <w:r w:rsidRPr="00FD7BD2">
        <w:rPr>
          <w:lang w:val="en-US"/>
        </w:rPr>
        <w:tab/>
      </w:r>
      <w:proofErr w:type="spellStart"/>
      <w:r w:rsidRPr="00FD7BD2">
        <w:rPr>
          <w:lang w:val="en-US"/>
        </w:rPr>
        <w:t>OLED</w:t>
      </w:r>
      <w:proofErr w:type="spellEnd"/>
      <w:r w:rsidRPr="00FD7BD2">
        <w:rPr>
          <w:lang w:val="en-US"/>
        </w:rPr>
        <w:tab/>
        <w:t>AMOLED</w:t>
      </w:r>
      <w:r w:rsidRPr="00FD7BD2">
        <w:rPr>
          <w:lang w:val="en-US"/>
        </w:rPr>
        <w:tab/>
        <w:t>OLED</w:t>
      </w:r>
    </w:p>
    <w:p w:rsidR="008C393A" w:rsidRPr="00767DD8" w:rsidRDefault="008C393A" w:rsidP="00767DD8">
      <w:pPr>
        <w:tabs>
          <w:tab w:val="left" w:pos="1134"/>
          <w:tab w:val="left" w:pos="3969"/>
          <w:tab w:val="left" w:pos="6804"/>
          <w:tab w:val="left" w:pos="10206"/>
          <w:tab w:val="right" w:pos="13608"/>
        </w:tabs>
        <w:jc w:val="left"/>
      </w:pPr>
      <w:r w:rsidRPr="00767DD8">
        <w:t>Resolução</w:t>
      </w:r>
      <w:r w:rsidRPr="00767DD8">
        <w:tab/>
        <w:t>2160x1200</w:t>
      </w:r>
      <w:r w:rsidRPr="00767DD8">
        <w:tab/>
      </w:r>
      <w:proofErr w:type="spellStart"/>
      <w:r w:rsidRPr="00767DD8">
        <w:t>2160x1200</w:t>
      </w:r>
      <w:proofErr w:type="spellEnd"/>
      <w:r w:rsidRPr="00767DD8">
        <w:t xml:space="preserve"> </w:t>
      </w:r>
      <w:r w:rsidRPr="00767DD8">
        <w:tab/>
        <w:t>2560x1440</w:t>
      </w:r>
      <w:r w:rsidR="00767DD8">
        <w:t xml:space="preserve"> </w:t>
      </w:r>
      <w:r w:rsidR="00767DD8">
        <w:tab/>
      </w:r>
      <w:r w:rsidRPr="00767DD8">
        <w:t>1920X1080</w:t>
      </w:r>
    </w:p>
    <w:p w:rsidR="008C393A" w:rsidRDefault="008C393A" w:rsidP="00767DD8">
      <w:pPr>
        <w:tabs>
          <w:tab w:val="left" w:pos="1134"/>
          <w:tab w:val="left" w:pos="3969"/>
          <w:tab w:val="left" w:pos="6804"/>
          <w:tab w:val="left" w:pos="10206"/>
          <w:tab w:val="right" w:pos="13608"/>
        </w:tabs>
        <w:jc w:val="left"/>
      </w:pPr>
      <w:proofErr w:type="spellStart"/>
      <w:r w:rsidRPr="001067E1">
        <w:rPr>
          <w:rFonts w:ascii="Arial" w:hAnsi="Arial" w:cs="Arial"/>
          <w:color w:val="000000"/>
          <w:shd w:val="clear" w:color="auto" w:fill="FFFFFF"/>
        </w:rPr>
        <w:t>Freq</w:t>
      </w:r>
      <w:proofErr w:type="spellEnd"/>
      <w:r>
        <w:rPr>
          <w:rFonts w:ascii="Arial" w:hAnsi="Arial" w:cs="Arial"/>
          <w:color w:val="000000"/>
          <w:shd w:val="clear" w:color="auto" w:fill="FFFFFF"/>
        </w:rPr>
        <w:t>.</w:t>
      </w:r>
      <w:r w:rsidRPr="001067E1">
        <w:rPr>
          <w:rFonts w:ascii="Arial" w:hAnsi="Arial" w:cs="Arial"/>
          <w:color w:val="000000"/>
          <w:shd w:val="clear" w:color="auto" w:fill="FFFFFF"/>
        </w:rPr>
        <w:t xml:space="preserve"> de atualização</w:t>
      </w:r>
      <w:r w:rsidRPr="001067E1">
        <w:tab/>
        <w:t>90Hz</w:t>
      </w:r>
      <w:r w:rsidRPr="001067E1">
        <w:tab/>
      </w:r>
      <w:proofErr w:type="spellStart"/>
      <w:r w:rsidRPr="001067E1">
        <w:t>90Hz</w:t>
      </w:r>
      <w:proofErr w:type="spellEnd"/>
      <w:r w:rsidRPr="001067E1">
        <w:tab/>
      </w:r>
      <w:r>
        <w:t>60 HZ</w:t>
      </w:r>
      <w:r>
        <w:tab/>
      </w:r>
      <w:r w:rsidRPr="001067E1">
        <w:t>120 Hz</w:t>
      </w:r>
    </w:p>
    <w:p w:rsidR="008C393A" w:rsidRPr="001067E1" w:rsidRDefault="008C393A" w:rsidP="00767DD8">
      <w:pPr>
        <w:tabs>
          <w:tab w:val="left" w:pos="1134"/>
          <w:tab w:val="left" w:pos="3969"/>
          <w:tab w:val="left" w:pos="6804"/>
          <w:tab w:val="left" w:pos="10206"/>
          <w:tab w:val="right" w:pos="13608"/>
        </w:tabs>
        <w:jc w:val="left"/>
      </w:pPr>
      <w:r>
        <w:t xml:space="preserve">Campo de visão </w:t>
      </w:r>
      <w:r>
        <w:tab/>
      </w:r>
      <w:proofErr w:type="spellStart"/>
      <w:r>
        <w:t>aprox</w:t>
      </w:r>
      <w:proofErr w:type="spellEnd"/>
      <w:r>
        <w:t xml:space="preserve"> 110</w:t>
      </w:r>
      <w:r>
        <w:sym w:font="Symbol" w:char="F0B0"/>
      </w:r>
      <w:r w:rsidRPr="00FD7BD2">
        <w:t xml:space="preserve"> </w:t>
      </w:r>
      <w:r>
        <w:tab/>
        <w:t>110</w:t>
      </w:r>
      <w:r>
        <w:sym w:font="Symbol" w:char="F0B0"/>
      </w:r>
      <w:r>
        <w:tab/>
        <w:t>96</w:t>
      </w:r>
      <w:r>
        <w:sym w:font="Symbol" w:char="F0B0"/>
      </w:r>
      <w:r>
        <w:tab/>
        <w:t>aprox100</w:t>
      </w:r>
      <w:r>
        <w:sym w:font="Symbol" w:char="F0B0"/>
      </w:r>
    </w:p>
    <w:p w:rsidR="008C393A" w:rsidRPr="00225274" w:rsidRDefault="008C393A" w:rsidP="00767DD8">
      <w:pPr>
        <w:tabs>
          <w:tab w:val="left" w:pos="1134"/>
          <w:tab w:val="left" w:pos="3969"/>
          <w:tab w:val="left" w:pos="6804"/>
          <w:tab w:val="left" w:pos="10206"/>
          <w:tab w:val="right" w:pos="13608"/>
        </w:tabs>
        <w:jc w:val="left"/>
      </w:pPr>
      <w:r w:rsidRPr="001067E1">
        <w:t>Preço</w:t>
      </w:r>
      <w:r w:rsidRPr="00225274">
        <w:tab/>
        <w:t>599 USD</w:t>
      </w:r>
      <w:r w:rsidRPr="00225274">
        <w:tab/>
        <w:t>800-1200 USD</w:t>
      </w:r>
      <w:r w:rsidR="00767DD8">
        <w:tab/>
      </w:r>
      <w:r w:rsidRPr="00225274">
        <w:t>200 USD</w:t>
      </w:r>
      <w:r w:rsidR="00767DD8">
        <w:t xml:space="preserve"> </w:t>
      </w:r>
      <w:r w:rsidR="00767DD8">
        <w:tab/>
      </w:r>
      <w:proofErr w:type="spellStart"/>
      <w:r w:rsidRPr="00225274">
        <w:t>aprox</w:t>
      </w:r>
      <w:proofErr w:type="spellEnd"/>
      <w:r w:rsidRPr="00225274">
        <w:t xml:space="preserve"> 350 USD</w:t>
      </w:r>
    </w:p>
    <w:p w:rsidR="001646FF" w:rsidRDefault="008C393A" w:rsidP="008C393A">
      <w:pPr>
        <w:sectPr w:rsidR="001646FF" w:rsidSect="008C393A">
          <w:pgSz w:w="16838" w:h="11906" w:orient="landscape"/>
          <w:pgMar w:top="1701" w:right="1134" w:bottom="1701" w:left="1134" w:header="709" w:footer="709" w:gutter="0"/>
          <w:cols w:space="708"/>
          <w:docGrid w:linePitch="360"/>
        </w:sectPr>
      </w:pPr>
      <w:r w:rsidRPr="00E90482">
        <w:t>A tecnologia imersiva está cada vez mais em voga e serve para dar ao utilizador uma experiência o mais real possível. Com este tipo de formato, é possível explorar todos os cantos de um espaço, real ou virtual, e escolher um ângulo para assistir ao que nos é mostrado. E, com a aposta que empresas como a Google, o Facebook e a Samsung</w:t>
      </w:r>
      <w:r w:rsidR="009B1855">
        <w:fldChar w:fldCharType="begin"/>
      </w:r>
      <w:r w:rsidR="009B1855">
        <w:instrText xml:space="preserve"> XE "</w:instrText>
      </w:r>
      <w:r w:rsidR="009B1855" w:rsidRPr="00C86734">
        <w:instrText>Samsung</w:instrText>
      </w:r>
      <w:r w:rsidR="009B1855">
        <w:instrText xml:space="preserve">" </w:instrText>
      </w:r>
      <w:r w:rsidR="009B1855">
        <w:fldChar w:fldCharType="end"/>
      </w:r>
      <w:r w:rsidRPr="00E90482">
        <w:t xml:space="preserve"> têm feito, é uma experiência cada vez mais democrátic</w:t>
      </w:r>
      <w:r w:rsidR="001646FF">
        <w:t>o.</w:t>
      </w:r>
    </w:p>
    <w:sdt>
      <w:sdtPr>
        <w:id w:val="1045261558"/>
        <w:docPartObj>
          <w:docPartGallery w:val="Bibliographies"/>
          <w:docPartUnique/>
        </w:docPartObj>
      </w:sdtPr>
      <w:sdtEndPr>
        <w:rPr>
          <w:rFonts w:asciiTheme="minorHAnsi" w:eastAsiaTheme="minorHAnsi" w:hAnsiTheme="minorHAnsi" w:cstheme="minorBidi"/>
          <w:color w:val="auto"/>
          <w:sz w:val="24"/>
          <w:szCs w:val="22"/>
        </w:rPr>
      </w:sdtEndPr>
      <w:sdtContent>
        <w:p w:rsidR="001646FF" w:rsidRDefault="001646FF">
          <w:pPr>
            <w:pStyle w:val="Ttulo1"/>
          </w:pPr>
          <w:r>
            <w:t>Bibliografia</w:t>
          </w:r>
        </w:p>
        <w:sdt>
          <w:sdtPr>
            <w:id w:val="111145805"/>
            <w:bibliography/>
          </w:sdtPr>
          <w:sdtContent>
            <w:p w:rsidR="001646FF" w:rsidRDefault="001646FF" w:rsidP="001646FF">
              <w:pPr>
                <w:pStyle w:val="Bibliografia"/>
                <w:ind w:left="720" w:hanging="720"/>
                <w:rPr>
                  <w:noProof/>
                  <w:szCs w:val="24"/>
                </w:rPr>
              </w:pPr>
              <w:r>
                <w:fldChar w:fldCharType="begin"/>
              </w:r>
              <w:r>
                <w:instrText>BIBLIOGRAPHY</w:instrText>
              </w:r>
              <w:r>
                <w:fldChar w:fldCharType="separate"/>
              </w:r>
              <w:r>
                <w:rPr>
                  <w:i/>
                  <w:iCs/>
                  <w:noProof/>
                </w:rPr>
                <w:t xml:space="preserve">Mergulhe no jogo com óculos de realidade virtual </w:t>
              </w:r>
              <w:r>
                <w:rPr>
                  <w:noProof/>
                </w:rPr>
                <w:t>. (2016). Obtido de Deco Proteste: http://www.deco.proteste.pt</w:t>
              </w:r>
            </w:p>
            <w:p w:rsidR="001646FF" w:rsidRDefault="001646FF" w:rsidP="001646FF">
              <w:pPr>
                <w:pStyle w:val="Bibliografia"/>
                <w:ind w:left="720" w:hanging="720"/>
                <w:rPr>
                  <w:noProof/>
                </w:rPr>
              </w:pPr>
              <w:r>
                <w:rPr>
                  <w:noProof/>
                </w:rPr>
                <w:t xml:space="preserve">Hunt, T. (2010). </w:t>
              </w:r>
              <w:r>
                <w:rPr>
                  <w:i/>
                  <w:iCs/>
                  <w:noProof/>
                </w:rPr>
                <w:t>O poder das redes sociais.</w:t>
              </w:r>
              <w:r>
                <w:rPr>
                  <w:noProof/>
                </w:rPr>
                <w:t xml:space="preserve"> São Paulo: Editora Gente.</w:t>
              </w:r>
            </w:p>
            <w:p w:rsidR="001646FF" w:rsidRPr="001646FF" w:rsidRDefault="001646FF" w:rsidP="001646FF">
              <w:pPr>
                <w:pStyle w:val="Bibliografia"/>
                <w:ind w:left="720" w:hanging="720"/>
                <w:rPr>
                  <w:noProof/>
                  <w:lang w:val="en-US"/>
                </w:rPr>
              </w:pPr>
              <w:r>
                <w:rPr>
                  <w:noProof/>
                </w:rPr>
                <w:t xml:space="preserve">Marteleto, R. (jan./abr. de 2001). Análise de redes sociais - Aplicação nos estudos de transferência da informação. </w:t>
              </w:r>
              <w:r w:rsidRPr="001646FF">
                <w:rPr>
                  <w:i/>
                  <w:iCs/>
                  <w:noProof/>
                  <w:lang w:val="en-US"/>
                </w:rPr>
                <w:t>Ci. Inf., 30</w:t>
              </w:r>
              <w:r w:rsidRPr="001646FF">
                <w:rPr>
                  <w:noProof/>
                  <w:lang w:val="en-US"/>
                </w:rPr>
                <w:t>, p. 71-81.</w:t>
              </w:r>
            </w:p>
            <w:p w:rsidR="001646FF" w:rsidRDefault="001646FF" w:rsidP="001646FF">
              <w:pPr>
                <w:pStyle w:val="Bibliografia"/>
                <w:ind w:left="720" w:hanging="720"/>
                <w:rPr>
                  <w:noProof/>
                </w:rPr>
              </w:pPr>
              <w:r w:rsidRPr="001646FF">
                <w:rPr>
                  <w:noProof/>
                  <w:lang w:val="en-US"/>
                </w:rPr>
                <w:t xml:space="preserve">Metz, R. (2016). The 6 most important things that happened in Virtual Reality in 2015. </w:t>
              </w:r>
              <w:r>
                <w:rPr>
                  <w:i/>
                  <w:iCs/>
                  <w:noProof/>
                </w:rPr>
                <w:t>MIT Tecnology Review</w:t>
              </w:r>
              <w:r>
                <w:rPr>
                  <w:noProof/>
                </w:rPr>
                <w:t>.</w:t>
              </w:r>
            </w:p>
            <w:p w:rsidR="001646FF" w:rsidRDefault="001646FF" w:rsidP="001646FF">
              <w:r>
                <w:rPr>
                  <w:b/>
                  <w:bCs/>
                </w:rPr>
                <w:fldChar w:fldCharType="end"/>
              </w:r>
            </w:p>
          </w:sdtContent>
        </w:sdt>
      </w:sdtContent>
    </w:sdt>
    <w:p w:rsidR="001646FF" w:rsidRPr="008C393A" w:rsidRDefault="001646FF" w:rsidP="008C393A">
      <w:pPr>
        <w:ind w:firstLine="0"/>
        <w:rPr>
          <w:smallCaps/>
          <w:color w:val="5A5A5A" w:themeColor="text1" w:themeTint="A5"/>
        </w:rPr>
      </w:pPr>
    </w:p>
    <w:sectPr w:rsidR="001646FF" w:rsidRPr="008C393A" w:rsidSect="001646FF">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6887" w:rsidRDefault="008A6887" w:rsidP="00C57BB2">
      <w:r>
        <w:separator/>
      </w:r>
    </w:p>
  </w:endnote>
  <w:endnote w:type="continuationSeparator" w:id="0">
    <w:p w:rsidR="008A6887" w:rsidRDefault="008A6887" w:rsidP="00C57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393A" w:rsidRDefault="008C393A">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rsidR="008C393A" w:rsidRDefault="008C393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6887" w:rsidRDefault="008A6887" w:rsidP="00C57BB2">
      <w:r>
        <w:separator/>
      </w:r>
    </w:p>
  </w:footnote>
  <w:footnote w:type="continuationSeparator" w:id="0">
    <w:p w:rsidR="008A6887" w:rsidRDefault="008A6887" w:rsidP="00C57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60B1" w:rsidRDefault="003760B1">
    <w:pPr>
      <w:pStyle w:val="Cabealho"/>
      <w:jc w:val="right"/>
      <w:rPr>
        <w:color w:val="7F7F7F" w:themeColor="text1" w:themeTint="80"/>
      </w:rPr>
    </w:pPr>
  </w:p>
  <w:p w:rsidR="001A3D78" w:rsidRDefault="001A3D7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text1" w:themeTint="80"/>
      </w:rPr>
      <w:alias w:val="Título"/>
      <w:tag w:val=""/>
      <w:id w:val="660966402"/>
      <w:placeholder>
        <w:docPart w:val="B60C13CC8A9740FAA556FD0999482F50"/>
      </w:placeholder>
      <w:dataBinding w:prefixMappings="xmlns:ns0='http://purl.org/dc/elements/1.1/' xmlns:ns1='http://schemas.openxmlformats.org/package/2006/metadata/core-properties' " w:xpath="/ns1:coreProperties[1]/ns0:title[1]" w:storeItemID="{6C3C8BC8-F283-45AE-878A-BAB7291924A1}"/>
      <w:text/>
    </w:sdtPr>
    <w:sdtContent>
      <w:p w:rsidR="003760B1" w:rsidRDefault="003760B1">
        <w:pPr>
          <w:pStyle w:val="Cabealho"/>
          <w:jc w:val="right"/>
          <w:rPr>
            <w:color w:val="7F7F7F" w:themeColor="text1" w:themeTint="80"/>
          </w:rPr>
        </w:pPr>
        <w:r>
          <w:rPr>
            <w:color w:val="7F7F7F" w:themeColor="text1" w:themeTint="80"/>
          </w:rPr>
          <w:t>Óculos de realidade virtual: uma tendência para 2016</w:t>
        </w:r>
      </w:p>
    </w:sdtContent>
  </w:sdt>
  <w:p w:rsidR="003760B1" w:rsidRDefault="003760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F5038"/>
    <w:multiLevelType w:val="hybridMultilevel"/>
    <w:tmpl w:val="8B50E324"/>
    <w:lvl w:ilvl="0" w:tplc="973C3D50">
      <w:start w:val="1"/>
      <w:numFmt w:val="bullet"/>
      <w:pStyle w:val="Ttulo2"/>
      <w:lvlText w:val=""/>
      <w:lvlJc w:val="left"/>
      <w:pPr>
        <w:ind w:left="720" w:hanging="360"/>
      </w:pPr>
      <w:rPr>
        <w:rFonts w:ascii="Wingdings" w:hAnsi="Wingdings" w:hint="default"/>
        <w:color w:val="7030A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34273C9"/>
    <w:multiLevelType w:val="hybridMultilevel"/>
    <w:tmpl w:val="3B2C8BC4"/>
    <w:lvl w:ilvl="0" w:tplc="28F46804">
      <w:start w:val="1"/>
      <w:numFmt w:val="bullet"/>
      <w:lvlText w:val=""/>
      <w:lvlJc w:val="left"/>
      <w:pPr>
        <w:ind w:left="2149"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B1CEC224">
      <w:start w:val="1"/>
      <w:numFmt w:val="bullet"/>
      <w:lvlText w:val=""/>
      <w:lvlJc w:val="left"/>
      <w:pPr>
        <w:ind w:left="2880" w:hanging="360"/>
      </w:pPr>
      <w:rPr>
        <w:rFonts w:ascii="Wingdings" w:hAnsi="Wingdings"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3AD945A6"/>
    <w:multiLevelType w:val="hybridMultilevel"/>
    <w:tmpl w:val="CD6A1706"/>
    <w:lvl w:ilvl="0" w:tplc="9322E402">
      <w:start w:val="1"/>
      <w:numFmt w:val="bullet"/>
      <w:lvlText w:val=""/>
      <w:lvlJc w:val="left"/>
      <w:pPr>
        <w:ind w:left="720" w:hanging="360"/>
      </w:pPr>
      <w:rPr>
        <w:rFonts w:ascii="Wingdings 3" w:hAnsi="Wingdings 3" w:hint="default"/>
        <w:color w:val="5B9BD5" w:themeColor="accent1"/>
        <w:sz w:val="28"/>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59751449"/>
    <w:multiLevelType w:val="hybridMultilevel"/>
    <w:tmpl w:val="AB6494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D315AE6"/>
    <w:multiLevelType w:val="hybridMultilevel"/>
    <w:tmpl w:val="CD54888A"/>
    <w:lvl w:ilvl="0" w:tplc="28F46804">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68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3B3"/>
    <w:rsid w:val="00035147"/>
    <w:rsid w:val="00046098"/>
    <w:rsid w:val="000649BD"/>
    <w:rsid w:val="000C3894"/>
    <w:rsid w:val="000D310F"/>
    <w:rsid w:val="00104D02"/>
    <w:rsid w:val="001067E1"/>
    <w:rsid w:val="0012027F"/>
    <w:rsid w:val="001646FF"/>
    <w:rsid w:val="00170BF1"/>
    <w:rsid w:val="00181F2A"/>
    <w:rsid w:val="001A3D78"/>
    <w:rsid w:val="001A4D92"/>
    <w:rsid w:val="001A5DF8"/>
    <w:rsid w:val="001A7045"/>
    <w:rsid w:val="001B277A"/>
    <w:rsid w:val="001E62F0"/>
    <w:rsid w:val="001F14D9"/>
    <w:rsid w:val="001F698F"/>
    <w:rsid w:val="00213682"/>
    <w:rsid w:val="002233B3"/>
    <w:rsid w:val="00225274"/>
    <w:rsid w:val="0023485C"/>
    <w:rsid w:val="00284534"/>
    <w:rsid w:val="0028583C"/>
    <w:rsid w:val="002940C7"/>
    <w:rsid w:val="002B022B"/>
    <w:rsid w:val="002B42D6"/>
    <w:rsid w:val="002D188B"/>
    <w:rsid w:val="002E363F"/>
    <w:rsid w:val="00323D04"/>
    <w:rsid w:val="00343BA9"/>
    <w:rsid w:val="003442AD"/>
    <w:rsid w:val="00367EA1"/>
    <w:rsid w:val="003760B1"/>
    <w:rsid w:val="00386542"/>
    <w:rsid w:val="00393F88"/>
    <w:rsid w:val="003A208B"/>
    <w:rsid w:val="003B2B5A"/>
    <w:rsid w:val="003E3DAA"/>
    <w:rsid w:val="00413E26"/>
    <w:rsid w:val="0042300B"/>
    <w:rsid w:val="00423F11"/>
    <w:rsid w:val="00434DFC"/>
    <w:rsid w:val="00471380"/>
    <w:rsid w:val="004C5CC6"/>
    <w:rsid w:val="004F304F"/>
    <w:rsid w:val="00535146"/>
    <w:rsid w:val="00535282"/>
    <w:rsid w:val="005573AB"/>
    <w:rsid w:val="005637CE"/>
    <w:rsid w:val="00565793"/>
    <w:rsid w:val="005A7169"/>
    <w:rsid w:val="005A7FBA"/>
    <w:rsid w:val="005D64CA"/>
    <w:rsid w:val="00681CBD"/>
    <w:rsid w:val="006C2583"/>
    <w:rsid w:val="006F0DC8"/>
    <w:rsid w:val="007007CE"/>
    <w:rsid w:val="007056AE"/>
    <w:rsid w:val="00707736"/>
    <w:rsid w:val="00733DDB"/>
    <w:rsid w:val="00767DD8"/>
    <w:rsid w:val="00774FBD"/>
    <w:rsid w:val="00781ABD"/>
    <w:rsid w:val="00783D2E"/>
    <w:rsid w:val="007A5F01"/>
    <w:rsid w:val="007A61C5"/>
    <w:rsid w:val="007B360F"/>
    <w:rsid w:val="007C4AB9"/>
    <w:rsid w:val="008A6887"/>
    <w:rsid w:val="008C393A"/>
    <w:rsid w:val="008E102D"/>
    <w:rsid w:val="008E6537"/>
    <w:rsid w:val="008F08F9"/>
    <w:rsid w:val="008F794E"/>
    <w:rsid w:val="00927C66"/>
    <w:rsid w:val="00937EAB"/>
    <w:rsid w:val="00965417"/>
    <w:rsid w:val="00970A8D"/>
    <w:rsid w:val="009904B9"/>
    <w:rsid w:val="009B1855"/>
    <w:rsid w:val="009B254D"/>
    <w:rsid w:val="009C2AA8"/>
    <w:rsid w:val="009D09D0"/>
    <w:rsid w:val="00A24D66"/>
    <w:rsid w:val="00A37EC8"/>
    <w:rsid w:val="00A40BEC"/>
    <w:rsid w:val="00A7330F"/>
    <w:rsid w:val="00AB3419"/>
    <w:rsid w:val="00AE62D4"/>
    <w:rsid w:val="00B22A8D"/>
    <w:rsid w:val="00B36D38"/>
    <w:rsid w:val="00B457F5"/>
    <w:rsid w:val="00B54899"/>
    <w:rsid w:val="00BB3C92"/>
    <w:rsid w:val="00BB4605"/>
    <w:rsid w:val="00BB66FD"/>
    <w:rsid w:val="00BF6C08"/>
    <w:rsid w:val="00C17482"/>
    <w:rsid w:val="00C37B10"/>
    <w:rsid w:val="00C57BB2"/>
    <w:rsid w:val="00C905AD"/>
    <w:rsid w:val="00C961B7"/>
    <w:rsid w:val="00C966E7"/>
    <w:rsid w:val="00CC6AAD"/>
    <w:rsid w:val="00CD6452"/>
    <w:rsid w:val="00D47E78"/>
    <w:rsid w:val="00D63719"/>
    <w:rsid w:val="00D82302"/>
    <w:rsid w:val="00D91675"/>
    <w:rsid w:val="00D97B1E"/>
    <w:rsid w:val="00DE3238"/>
    <w:rsid w:val="00E25B7C"/>
    <w:rsid w:val="00E849F7"/>
    <w:rsid w:val="00E858B8"/>
    <w:rsid w:val="00E90482"/>
    <w:rsid w:val="00E93DAF"/>
    <w:rsid w:val="00EA333C"/>
    <w:rsid w:val="00EB5D07"/>
    <w:rsid w:val="00EC6D87"/>
    <w:rsid w:val="00EF6286"/>
    <w:rsid w:val="00F00559"/>
    <w:rsid w:val="00F0134C"/>
    <w:rsid w:val="00F35512"/>
    <w:rsid w:val="00F7095E"/>
    <w:rsid w:val="00F74952"/>
    <w:rsid w:val="00F80D5E"/>
    <w:rsid w:val="00FD7BD2"/>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F2DBA9"/>
  <w15:docId w15:val="{2A4C79EF-1A46-4EFD-851C-4BB8D367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2A8D"/>
    <w:pPr>
      <w:spacing w:after="0" w:line="360" w:lineRule="auto"/>
      <w:ind w:firstLine="709"/>
      <w:jc w:val="both"/>
    </w:pPr>
    <w:rPr>
      <w:sz w:val="24"/>
    </w:rPr>
  </w:style>
  <w:style w:type="paragraph" w:styleId="Ttulo1">
    <w:name w:val="heading 1"/>
    <w:basedOn w:val="Normal"/>
    <w:next w:val="Normal"/>
    <w:link w:val="Ttulo1Carter"/>
    <w:uiPriority w:val="9"/>
    <w:qFormat/>
    <w:rsid w:val="008F794E"/>
    <w:pPr>
      <w:keepNext/>
      <w:keepLines/>
      <w:pageBreakBefore/>
      <w:spacing w:before="240" w:after="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
    <w:unhideWhenUsed/>
    <w:qFormat/>
    <w:rsid w:val="00B22A8D"/>
    <w:pPr>
      <w:keepNext/>
      <w:keepLines/>
      <w:numPr>
        <w:numId w:val="5"/>
      </w:numPr>
      <w:spacing w:after="240"/>
      <w:outlineLvl w:val="1"/>
    </w:pPr>
    <w:rPr>
      <w:rFonts w:asciiTheme="majorHAnsi" w:eastAsiaTheme="majorEastAsia" w:hAnsiTheme="majorHAnsi" w:cstheme="majorBidi"/>
      <w:color w:val="767171" w:themeColor="background2" w:themeShade="80"/>
      <w:sz w:val="32"/>
      <w:szCs w:val="26"/>
    </w:rPr>
  </w:style>
  <w:style w:type="paragraph" w:styleId="Ttulo3">
    <w:name w:val="heading 3"/>
    <w:basedOn w:val="Normal"/>
    <w:next w:val="Normal"/>
    <w:link w:val="Ttulo3Carter"/>
    <w:uiPriority w:val="9"/>
    <w:unhideWhenUsed/>
    <w:qFormat/>
    <w:rsid w:val="00CC6AAD"/>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ter"/>
    <w:uiPriority w:val="9"/>
    <w:unhideWhenUsed/>
    <w:qFormat/>
    <w:rsid w:val="00E9048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B022B"/>
    <w:pPr>
      <w:ind w:left="720"/>
      <w:contextualSpacing/>
    </w:pPr>
  </w:style>
  <w:style w:type="character" w:customStyle="1" w:styleId="Ttulo1Carter">
    <w:name w:val="Título 1 Caráter"/>
    <w:basedOn w:val="Tipodeletrapredefinidodopargrafo"/>
    <w:link w:val="Ttulo1"/>
    <w:uiPriority w:val="9"/>
    <w:rsid w:val="008F794E"/>
    <w:rPr>
      <w:rFonts w:asciiTheme="majorHAnsi" w:eastAsiaTheme="majorEastAsia" w:hAnsiTheme="majorHAnsi" w:cstheme="majorBidi"/>
      <w:color w:val="2E74B5" w:themeColor="accent1" w:themeShade="BF"/>
      <w:sz w:val="32"/>
      <w:szCs w:val="32"/>
    </w:rPr>
  </w:style>
  <w:style w:type="character" w:styleId="Forte">
    <w:name w:val="Strong"/>
    <w:basedOn w:val="Tipodeletrapredefinidodopargrafo"/>
    <w:uiPriority w:val="22"/>
    <w:qFormat/>
    <w:rsid w:val="001A5DF8"/>
    <w:rPr>
      <w:b/>
      <w:bCs/>
    </w:rPr>
  </w:style>
  <w:style w:type="paragraph" w:styleId="NormalWeb">
    <w:name w:val="Normal (Web)"/>
    <w:basedOn w:val="Normal"/>
    <w:uiPriority w:val="99"/>
    <w:semiHidden/>
    <w:unhideWhenUsed/>
    <w:rsid w:val="00046098"/>
    <w:pPr>
      <w:spacing w:before="100" w:beforeAutospacing="1" w:after="100" w:afterAutospacing="1"/>
    </w:pPr>
    <w:rPr>
      <w:rFonts w:ascii="Times New Roman" w:eastAsia="Times New Roman" w:hAnsi="Times New Roman" w:cs="Times New Roman"/>
      <w:szCs w:val="24"/>
      <w:lang w:eastAsia="pt-PT"/>
    </w:rPr>
  </w:style>
  <w:style w:type="character" w:customStyle="1" w:styleId="apple-converted-space">
    <w:name w:val="apple-converted-space"/>
    <w:basedOn w:val="Tipodeletrapredefinidodopargrafo"/>
    <w:rsid w:val="00046098"/>
  </w:style>
  <w:style w:type="character" w:customStyle="1" w:styleId="skimlinks-unlinked">
    <w:name w:val="skimlinks-unlinked"/>
    <w:basedOn w:val="Tipodeletrapredefinidodopargrafo"/>
    <w:rsid w:val="002E363F"/>
  </w:style>
  <w:style w:type="character" w:customStyle="1" w:styleId="Ttulo2Carter">
    <w:name w:val="Título 2 Caráter"/>
    <w:basedOn w:val="Tipodeletrapredefinidodopargrafo"/>
    <w:link w:val="Ttulo2"/>
    <w:uiPriority w:val="9"/>
    <w:rsid w:val="00B22A8D"/>
    <w:rPr>
      <w:rFonts w:asciiTheme="majorHAnsi" w:eastAsiaTheme="majorEastAsia" w:hAnsiTheme="majorHAnsi" w:cstheme="majorBidi"/>
      <w:color w:val="767171" w:themeColor="background2" w:themeShade="80"/>
      <w:sz w:val="32"/>
      <w:szCs w:val="26"/>
    </w:rPr>
  </w:style>
  <w:style w:type="character" w:customStyle="1" w:styleId="Ttulo3Carter">
    <w:name w:val="Título 3 Caráter"/>
    <w:basedOn w:val="Tipodeletrapredefinidodopargrafo"/>
    <w:link w:val="Ttulo3"/>
    <w:uiPriority w:val="9"/>
    <w:rsid w:val="00CC6AAD"/>
    <w:rPr>
      <w:rFonts w:asciiTheme="majorHAnsi" w:eastAsiaTheme="majorEastAsia" w:hAnsiTheme="majorHAnsi" w:cstheme="majorBidi"/>
      <w:color w:val="1F4D78" w:themeColor="accent1" w:themeShade="7F"/>
      <w:sz w:val="24"/>
      <w:szCs w:val="24"/>
    </w:rPr>
  </w:style>
  <w:style w:type="paragraph" w:styleId="Bibliografia">
    <w:name w:val="Bibliography"/>
    <w:basedOn w:val="Normal"/>
    <w:next w:val="Normal"/>
    <w:uiPriority w:val="37"/>
    <w:unhideWhenUsed/>
    <w:rsid w:val="00323D04"/>
  </w:style>
  <w:style w:type="paragraph" w:styleId="Cabealhodondice">
    <w:name w:val="TOC Heading"/>
    <w:basedOn w:val="Ttulo1"/>
    <w:next w:val="Normal"/>
    <w:uiPriority w:val="39"/>
    <w:unhideWhenUsed/>
    <w:qFormat/>
    <w:rsid w:val="00323D04"/>
    <w:pPr>
      <w:pageBreakBefore w:val="0"/>
      <w:outlineLvl w:val="9"/>
    </w:pPr>
    <w:rPr>
      <w:lang w:eastAsia="pt-PT"/>
    </w:rPr>
  </w:style>
  <w:style w:type="paragraph" w:styleId="ndice1">
    <w:name w:val="toc 1"/>
    <w:basedOn w:val="Normal"/>
    <w:next w:val="Normal"/>
    <w:autoRedefine/>
    <w:uiPriority w:val="39"/>
    <w:unhideWhenUsed/>
    <w:rsid w:val="00323D04"/>
    <w:pPr>
      <w:spacing w:before="120"/>
    </w:pPr>
    <w:rPr>
      <w:b/>
      <w:bCs/>
      <w:i/>
      <w:iCs/>
      <w:szCs w:val="24"/>
    </w:rPr>
  </w:style>
  <w:style w:type="paragraph" w:styleId="ndice2">
    <w:name w:val="toc 2"/>
    <w:basedOn w:val="Normal"/>
    <w:next w:val="Normal"/>
    <w:autoRedefine/>
    <w:uiPriority w:val="39"/>
    <w:unhideWhenUsed/>
    <w:rsid w:val="00323D04"/>
    <w:pPr>
      <w:spacing w:before="120"/>
      <w:ind w:left="240"/>
    </w:pPr>
    <w:rPr>
      <w:b/>
      <w:bCs/>
    </w:rPr>
  </w:style>
  <w:style w:type="character" w:styleId="Hiperligao">
    <w:name w:val="Hyperlink"/>
    <w:basedOn w:val="Tipodeletrapredefinidodopargrafo"/>
    <w:uiPriority w:val="99"/>
    <w:unhideWhenUsed/>
    <w:rsid w:val="00323D04"/>
    <w:rPr>
      <w:color w:val="0563C1" w:themeColor="hyperlink"/>
      <w:u w:val="single"/>
    </w:rPr>
  </w:style>
  <w:style w:type="paragraph" w:styleId="Legenda">
    <w:name w:val="caption"/>
    <w:basedOn w:val="Normal"/>
    <w:next w:val="Normal"/>
    <w:uiPriority w:val="35"/>
    <w:unhideWhenUsed/>
    <w:qFormat/>
    <w:rsid w:val="00323D04"/>
    <w:pPr>
      <w:spacing w:after="200"/>
    </w:pPr>
    <w:rPr>
      <w:i/>
      <w:iCs/>
      <w:color w:val="44546A" w:themeColor="text2"/>
      <w:sz w:val="18"/>
      <w:szCs w:val="18"/>
    </w:rPr>
  </w:style>
  <w:style w:type="paragraph" w:styleId="ndicedeilustraes">
    <w:name w:val="table of figures"/>
    <w:basedOn w:val="Normal"/>
    <w:next w:val="Normal"/>
    <w:uiPriority w:val="99"/>
    <w:unhideWhenUsed/>
    <w:rsid w:val="00434DFC"/>
    <w:pPr>
      <w:ind w:left="480" w:hanging="480"/>
    </w:pPr>
    <w:rPr>
      <w:smallCaps/>
      <w:sz w:val="20"/>
      <w:szCs w:val="20"/>
    </w:rPr>
  </w:style>
  <w:style w:type="paragraph" w:styleId="ndiceremissivo1">
    <w:name w:val="index 1"/>
    <w:basedOn w:val="Normal"/>
    <w:next w:val="Normal"/>
    <w:autoRedefine/>
    <w:uiPriority w:val="99"/>
    <w:unhideWhenUsed/>
    <w:rsid w:val="005A7FBA"/>
    <w:pPr>
      <w:ind w:left="240" w:hanging="240"/>
      <w:jc w:val="left"/>
    </w:pPr>
    <w:rPr>
      <w:rFonts w:cstheme="minorHAnsi"/>
      <w:sz w:val="18"/>
      <w:szCs w:val="18"/>
    </w:rPr>
  </w:style>
  <w:style w:type="paragraph" w:styleId="ndiceremissivo2">
    <w:name w:val="index 2"/>
    <w:basedOn w:val="Normal"/>
    <w:next w:val="Normal"/>
    <w:autoRedefine/>
    <w:uiPriority w:val="99"/>
    <w:unhideWhenUsed/>
    <w:rsid w:val="00434DFC"/>
    <w:pPr>
      <w:ind w:left="480" w:hanging="240"/>
      <w:jc w:val="left"/>
    </w:pPr>
    <w:rPr>
      <w:rFonts w:cstheme="minorHAnsi"/>
      <w:sz w:val="18"/>
      <w:szCs w:val="18"/>
    </w:rPr>
  </w:style>
  <w:style w:type="paragraph" w:styleId="ndiceremissivo3">
    <w:name w:val="index 3"/>
    <w:basedOn w:val="Normal"/>
    <w:next w:val="Normal"/>
    <w:autoRedefine/>
    <w:uiPriority w:val="99"/>
    <w:unhideWhenUsed/>
    <w:rsid w:val="00434DFC"/>
    <w:pPr>
      <w:ind w:left="720" w:hanging="240"/>
      <w:jc w:val="left"/>
    </w:pPr>
    <w:rPr>
      <w:rFonts w:cstheme="minorHAnsi"/>
      <w:sz w:val="18"/>
      <w:szCs w:val="18"/>
    </w:rPr>
  </w:style>
  <w:style w:type="paragraph" w:styleId="ndiceremissivo4">
    <w:name w:val="index 4"/>
    <w:basedOn w:val="Normal"/>
    <w:next w:val="Normal"/>
    <w:autoRedefine/>
    <w:uiPriority w:val="99"/>
    <w:unhideWhenUsed/>
    <w:rsid w:val="00434DFC"/>
    <w:pPr>
      <w:ind w:left="960" w:hanging="240"/>
      <w:jc w:val="left"/>
    </w:pPr>
    <w:rPr>
      <w:rFonts w:cstheme="minorHAnsi"/>
      <w:sz w:val="18"/>
      <w:szCs w:val="18"/>
    </w:rPr>
  </w:style>
  <w:style w:type="paragraph" w:styleId="ndiceremissivo5">
    <w:name w:val="index 5"/>
    <w:basedOn w:val="Normal"/>
    <w:next w:val="Normal"/>
    <w:autoRedefine/>
    <w:uiPriority w:val="99"/>
    <w:unhideWhenUsed/>
    <w:rsid w:val="00434DFC"/>
    <w:pPr>
      <w:ind w:left="1200" w:hanging="240"/>
      <w:jc w:val="left"/>
    </w:pPr>
    <w:rPr>
      <w:rFonts w:cstheme="minorHAnsi"/>
      <w:sz w:val="18"/>
      <w:szCs w:val="18"/>
    </w:rPr>
  </w:style>
  <w:style w:type="paragraph" w:styleId="ndiceremissivo6">
    <w:name w:val="index 6"/>
    <w:basedOn w:val="Normal"/>
    <w:next w:val="Normal"/>
    <w:autoRedefine/>
    <w:uiPriority w:val="99"/>
    <w:unhideWhenUsed/>
    <w:rsid w:val="00434DFC"/>
    <w:pPr>
      <w:ind w:left="1440" w:hanging="240"/>
      <w:jc w:val="left"/>
    </w:pPr>
    <w:rPr>
      <w:rFonts w:cstheme="minorHAnsi"/>
      <w:sz w:val="18"/>
      <w:szCs w:val="18"/>
    </w:rPr>
  </w:style>
  <w:style w:type="paragraph" w:styleId="ndiceremissivo7">
    <w:name w:val="index 7"/>
    <w:basedOn w:val="Normal"/>
    <w:next w:val="Normal"/>
    <w:autoRedefine/>
    <w:uiPriority w:val="99"/>
    <w:unhideWhenUsed/>
    <w:rsid w:val="00434DFC"/>
    <w:pPr>
      <w:ind w:left="1680" w:hanging="240"/>
      <w:jc w:val="left"/>
    </w:pPr>
    <w:rPr>
      <w:rFonts w:cstheme="minorHAnsi"/>
      <w:sz w:val="18"/>
      <w:szCs w:val="18"/>
    </w:rPr>
  </w:style>
  <w:style w:type="paragraph" w:styleId="ndiceremissivo8">
    <w:name w:val="index 8"/>
    <w:basedOn w:val="Normal"/>
    <w:next w:val="Normal"/>
    <w:autoRedefine/>
    <w:uiPriority w:val="99"/>
    <w:unhideWhenUsed/>
    <w:rsid w:val="00434DFC"/>
    <w:pPr>
      <w:ind w:left="1920" w:hanging="240"/>
      <w:jc w:val="left"/>
    </w:pPr>
    <w:rPr>
      <w:rFonts w:cstheme="minorHAnsi"/>
      <w:sz w:val="18"/>
      <w:szCs w:val="18"/>
    </w:rPr>
  </w:style>
  <w:style w:type="paragraph" w:styleId="ndiceremissivo9">
    <w:name w:val="index 9"/>
    <w:basedOn w:val="Normal"/>
    <w:next w:val="Normal"/>
    <w:autoRedefine/>
    <w:uiPriority w:val="99"/>
    <w:unhideWhenUsed/>
    <w:rsid w:val="00434DFC"/>
    <w:pPr>
      <w:ind w:left="2160" w:hanging="240"/>
      <w:jc w:val="left"/>
    </w:pPr>
    <w:rPr>
      <w:rFonts w:cstheme="minorHAnsi"/>
      <w:sz w:val="18"/>
      <w:szCs w:val="18"/>
    </w:rPr>
  </w:style>
  <w:style w:type="paragraph" w:styleId="Cabealhodendiceremissivo">
    <w:name w:val="index heading"/>
    <w:basedOn w:val="Normal"/>
    <w:next w:val="ndiceremissivo1"/>
    <w:uiPriority w:val="99"/>
    <w:unhideWhenUsed/>
    <w:rsid w:val="00434DFC"/>
    <w:pPr>
      <w:spacing w:before="240" w:after="120"/>
      <w:jc w:val="center"/>
    </w:pPr>
    <w:rPr>
      <w:rFonts w:cstheme="minorHAnsi"/>
      <w:b/>
      <w:bCs/>
      <w:sz w:val="26"/>
      <w:szCs w:val="26"/>
    </w:rPr>
  </w:style>
  <w:style w:type="paragraph" w:styleId="Cabealho">
    <w:name w:val="header"/>
    <w:basedOn w:val="Normal"/>
    <w:link w:val="CabealhoCarter"/>
    <w:uiPriority w:val="99"/>
    <w:unhideWhenUsed/>
    <w:rsid w:val="00C57BB2"/>
    <w:pPr>
      <w:tabs>
        <w:tab w:val="center" w:pos="4252"/>
        <w:tab w:val="right" w:pos="8504"/>
      </w:tabs>
    </w:pPr>
  </w:style>
  <w:style w:type="character" w:customStyle="1" w:styleId="CabealhoCarter">
    <w:name w:val="Cabeçalho Caráter"/>
    <w:basedOn w:val="Tipodeletrapredefinidodopargrafo"/>
    <w:link w:val="Cabealho"/>
    <w:uiPriority w:val="99"/>
    <w:rsid w:val="00C57BB2"/>
    <w:rPr>
      <w:sz w:val="24"/>
    </w:rPr>
  </w:style>
  <w:style w:type="paragraph" w:styleId="Rodap">
    <w:name w:val="footer"/>
    <w:basedOn w:val="Normal"/>
    <w:link w:val="RodapCarter"/>
    <w:uiPriority w:val="99"/>
    <w:unhideWhenUsed/>
    <w:rsid w:val="00C57BB2"/>
    <w:pPr>
      <w:tabs>
        <w:tab w:val="center" w:pos="4252"/>
        <w:tab w:val="right" w:pos="8504"/>
      </w:tabs>
    </w:pPr>
  </w:style>
  <w:style w:type="character" w:customStyle="1" w:styleId="RodapCarter">
    <w:name w:val="Rodapé Caráter"/>
    <w:basedOn w:val="Tipodeletrapredefinidodopargrafo"/>
    <w:link w:val="Rodap"/>
    <w:uiPriority w:val="99"/>
    <w:rsid w:val="00C57BB2"/>
    <w:rPr>
      <w:sz w:val="24"/>
    </w:rPr>
  </w:style>
  <w:style w:type="paragraph" w:styleId="ndice3">
    <w:name w:val="toc 3"/>
    <w:basedOn w:val="Normal"/>
    <w:next w:val="Normal"/>
    <w:autoRedefine/>
    <w:uiPriority w:val="39"/>
    <w:unhideWhenUsed/>
    <w:rsid w:val="00C57BB2"/>
    <w:pPr>
      <w:ind w:left="480"/>
    </w:pPr>
    <w:rPr>
      <w:sz w:val="20"/>
      <w:szCs w:val="20"/>
    </w:rPr>
  </w:style>
  <w:style w:type="paragraph" w:styleId="ndice4">
    <w:name w:val="toc 4"/>
    <w:basedOn w:val="Normal"/>
    <w:next w:val="Normal"/>
    <w:autoRedefine/>
    <w:uiPriority w:val="39"/>
    <w:unhideWhenUsed/>
    <w:rsid w:val="00C57BB2"/>
    <w:pPr>
      <w:ind w:left="720"/>
    </w:pPr>
    <w:rPr>
      <w:sz w:val="20"/>
      <w:szCs w:val="20"/>
    </w:rPr>
  </w:style>
  <w:style w:type="paragraph" w:styleId="ndice5">
    <w:name w:val="toc 5"/>
    <w:basedOn w:val="Normal"/>
    <w:next w:val="Normal"/>
    <w:autoRedefine/>
    <w:uiPriority w:val="39"/>
    <w:unhideWhenUsed/>
    <w:rsid w:val="00C57BB2"/>
    <w:pPr>
      <w:ind w:left="960"/>
    </w:pPr>
    <w:rPr>
      <w:sz w:val="20"/>
      <w:szCs w:val="20"/>
    </w:rPr>
  </w:style>
  <w:style w:type="paragraph" w:styleId="ndice6">
    <w:name w:val="toc 6"/>
    <w:basedOn w:val="Normal"/>
    <w:next w:val="Normal"/>
    <w:autoRedefine/>
    <w:uiPriority w:val="39"/>
    <w:unhideWhenUsed/>
    <w:rsid w:val="00C57BB2"/>
    <w:pPr>
      <w:ind w:left="1200"/>
    </w:pPr>
    <w:rPr>
      <w:sz w:val="20"/>
      <w:szCs w:val="20"/>
    </w:rPr>
  </w:style>
  <w:style w:type="paragraph" w:styleId="ndice7">
    <w:name w:val="toc 7"/>
    <w:basedOn w:val="Normal"/>
    <w:next w:val="Normal"/>
    <w:autoRedefine/>
    <w:uiPriority w:val="39"/>
    <w:unhideWhenUsed/>
    <w:rsid w:val="00C57BB2"/>
    <w:pPr>
      <w:ind w:left="1440"/>
    </w:pPr>
    <w:rPr>
      <w:sz w:val="20"/>
      <w:szCs w:val="20"/>
    </w:rPr>
  </w:style>
  <w:style w:type="paragraph" w:styleId="ndice8">
    <w:name w:val="toc 8"/>
    <w:basedOn w:val="Normal"/>
    <w:next w:val="Normal"/>
    <w:autoRedefine/>
    <w:uiPriority w:val="39"/>
    <w:unhideWhenUsed/>
    <w:rsid w:val="00C57BB2"/>
    <w:pPr>
      <w:ind w:left="1680"/>
    </w:pPr>
    <w:rPr>
      <w:sz w:val="20"/>
      <w:szCs w:val="20"/>
    </w:rPr>
  </w:style>
  <w:style w:type="paragraph" w:styleId="ndice9">
    <w:name w:val="toc 9"/>
    <w:basedOn w:val="Normal"/>
    <w:next w:val="Normal"/>
    <w:autoRedefine/>
    <w:uiPriority w:val="39"/>
    <w:unhideWhenUsed/>
    <w:rsid w:val="00C57BB2"/>
    <w:pPr>
      <w:ind w:left="1920"/>
    </w:pPr>
    <w:rPr>
      <w:sz w:val="20"/>
      <w:szCs w:val="20"/>
    </w:rPr>
  </w:style>
  <w:style w:type="character" w:styleId="RefernciaIntensa">
    <w:name w:val="Intense Reference"/>
    <w:basedOn w:val="Tipodeletrapredefinidodopargrafo"/>
    <w:uiPriority w:val="32"/>
    <w:qFormat/>
    <w:rsid w:val="00C57BB2"/>
    <w:rPr>
      <w:b/>
      <w:bCs/>
      <w:smallCaps/>
      <w:color w:val="5B9BD5" w:themeColor="accent1"/>
      <w:spacing w:val="5"/>
    </w:rPr>
  </w:style>
  <w:style w:type="paragraph" w:styleId="Textodebalo">
    <w:name w:val="Balloon Text"/>
    <w:basedOn w:val="Normal"/>
    <w:link w:val="TextodebaloCarter"/>
    <w:uiPriority w:val="99"/>
    <w:semiHidden/>
    <w:unhideWhenUsed/>
    <w:rsid w:val="004F304F"/>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4F304F"/>
    <w:rPr>
      <w:rFonts w:ascii="Segoe UI" w:hAnsi="Segoe UI" w:cs="Segoe UI"/>
      <w:sz w:val="18"/>
      <w:szCs w:val="18"/>
    </w:rPr>
  </w:style>
  <w:style w:type="paragraph" w:styleId="SemEspaamento">
    <w:name w:val="No Spacing"/>
    <w:uiPriority w:val="1"/>
    <w:qFormat/>
    <w:rsid w:val="007B360F"/>
    <w:pPr>
      <w:spacing w:after="0" w:line="240" w:lineRule="auto"/>
      <w:ind w:firstLine="709"/>
      <w:jc w:val="both"/>
    </w:pPr>
    <w:rPr>
      <w:sz w:val="24"/>
    </w:rPr>
  </w:style>
  <w:style w:type="character" w:styleId="nfase">
    <w:name w:val="Emphasis"/>
    <w:basedOn w:val="Tipodeletrapredefinidodopargrafo"/>
    <w:uiPriority w:val="20"/>
    <w:qFormat/>
    <w:rsid w:val="000C3894"/>
    <w:rPr>
      <w:i/>
      <w:iCs/>
    </w:rPr>
  </w:style>
  <w:style w:type="character" w:customStyle="1" w:styleId="Ttulo4Carter">
    <w:name w:val="Título 4 Caráter"/>
    <w:basedOn w:val="Tipodeletrapredefinidodopargrafo"/>
    <w:link w:val="Ttulo4"/>
    <w:uiPriority w:val="9"/>
    <w:rsid w:val="00E90482"/>
    <w:rPr>
      <w:rFonts w:asciiTheme="majorHAnsi" w:eastAsiaTheme="majorEastAsia" w:hAnsiTheme="majorHAnsi" w:cstheme="majorBidi"/>
      <w:i/>
      <w:iCs/>
      <w:color w:val="2E74B5" w:themeColor="accent1" w:themeShade="BF"/>
      <w:sz w:val="24"/>
    </w:rPr>
  </w:style>
  <w:style w:type="paragraph" w:customStyle="1" w:styleId="Capa">
    <w:name w:val="Capa"/>
    <w:next w:val="Normal"/>
    <w:qFormat/>
    <w:rsid w:val="009904B9"/>
    <w:pPr>
      <w:spacing w:before="360" w:after="360"/>
      <w:ind w:left="709"/>
      <w:jc w:val="center"/>
    </w:pPr>
    <w:rPr>
      <w:rFonts w:ascii="Arial Rounded MT Bold" w:hAnsi="Arial Rounded MT Bold"/>
      <w:color w:val="7030A0"/>
      <w:sz w:val="40"/>
      <w14:shadow w14:blurRad="50800" w14:dist="38100" w14:dir="18900000" w14:sx="100000" w14:sy="100000" w14:kx="0" w14:ky="0" w14:algn="bl">
        <w14:srgbClr w14:val="000000">
          <w14:alpha w14:val="60000"/>
        </w14:srgbClr>
      </w14:shadow>
    </w:rPr>
  </w:style>
  <w:style w:type="paragraph" w:styleId="Ttulo">
    <w:name w:val="Title"/>
    <w:basedOn w:val="Normal"/>
    <w:next w:val="Normal"/>
    <w:link w:val="TtuloCarter"/>
    <w:uiPriority w:val="10"/>
    <w:qFormat/>
    <w:rsid w:val="003760B1"/>
    <w:pPr>
      <w:pageBreakBefore/>
      <w:spacing w:after="360"/>
      <w:contextualSpacing/>
    </w:pPr>
    <w:rPr>
      <w:rFonts w:asciiTheme="majorHAnsi" w:eastAsiaTheme="majorEastAsia" w:hAnsiTheme="majorHAnsi" w:cstheme="majorBidi"/>
      <w:color w:val="7030A0"/>
      <w:spacing w:val="-10"/>
      <w:kern w:val="28"/>
      <w:sz w:val="56"/>
      <w:szCs w:val="56"/>
    </w:rPr>
  </w:style>
  <w:style w:type="character" w:customStyle="1" w:styleId="TtuloCarter">
    <w:name w:val="Título Caráter"/>
    <w:basedOn w:val="Tipodeletrapredefinidodopargrafo"/>
    <w:link w:val="Ttulo"/>
    <w:uiPriority w:val="10"/>
    <w:rsid w:val="003760B1"/>
    <w:rPr>
      <w:rFonts w:asciiTheme="majorHAnsi" w:eastAsiaTheme="majorEastAsia" w:hAnsiTheme="majorHAnsi" w:cstheme="majorBidi"/>
      <w:color w:val="7030A0"/>
      <w:spacing w:val="-10"/>
      <w:kern w:val="28"/>
      <w:sz w:val="56"/>
      <w:szCs w:val="56"/>
    </w:rPr>
  </w:style>
  <w:style w:type="character" w:styleId="nfaseIntensa">
    <w:name w:val="Intense Emphasis"/>
    <w:basedOn w:val="Tipodeletrapredefinidodopargrafo"/>
    <w:uiPriority w:val="21"/>
    <w:qFormat/>
    <w:rsid w:val="007A5F01"/>
    <w:rPr>
      <w:i/>
      <w:iCs/>
      <w:color w:val="7F7F7F" w:themeColor="text1" w:themeTint="80"/>
    </w:rPr>
  </w:style>
  <w:style w:type="character" w:styleId="RefernciaDiscreta">
    <w:name w:val="Subtle Reference"/>
    <w:basedOn w:val="Tipodeletrapredefinidodopargrafo"/>
    <w:uiPriority w:val="31"/>
    <w:qFormat/>
    <w:rsid w:val="007A5F0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0630">
      <w:bodyDiv w:val="1"/>
      <w:marLeft w:val="0"/>
      <w:marRight w:val="0"/>
      <w:marTop w:val="0"/>
      <w:marBottom w:val="0"/>
      <w:divBdr>
        <w:top w:val="none" w:sz="0" w:space="0" w:color="auto"/>
        <w:left w:val="none" w:sz="0" w:space="0" w:color="auto"/>
        <w:bottom w:val="none" w:sz="0" w:space="0" w:color="auto"/>
        <w:right w:val="none" w:sz="0" w:space="0" w:color="auto"/>
      </w:divBdr>
    </w:div>
    <w:div w:id="19403780">
      <w:bodyDiv w:val="1"/>
      <w:marLeft w:val="0"/>
      <w:marRight w:val="0"/>
      <w:marTop w:val="0"/>
      <w:marBottom w:val="0"/>
      <w:divBdr>
        <w:top w:val="none" w:sz="0" w:space="0" w:color="auto"/>
        <w:left w:val="none" w:sz="0" w:space="0" w:color="auto"/>
        <w:bottom w:val="none" w:sz="0" w:space="0" w:color="auto"/>
        <w:right w:val="none" w:sz="0" w:space="0" w:color="auto"/>
      </w:divBdr>
    </w:div>
    <w:div w:id="85661818">
      <w:bodyDiv w:val="1"/>
      <w:marLeft w:val="0"/>
      <w:marRight w:val="0"/>
      <w:marTop w:val="0"/>
      <w:marBottom w:val="0"/>
      <w:divBdr>
        <w:top w:val="none" w:sz="0" w:space="0" w:color="auto"/>
        <w:left w:val="none" w:sz="0" w:space="0" w:color="auto"/>
        <w:bottom w:val="none" w:sz="0" w:space="0" w:color="auto"/>
        <w:right w:val="none" w:sz="0" w:space="0" w:color="auto"/>
      </w:divBdr>
    </w:div>
    <w:div w:id="246812989">
      <w:bodyDiv w:val="1"/>
      <w:marLeft w:val="0"/>
      <w:marRight w:val="0"/>
      <w:marTop w:val="0"/>
      <w:marBottom w:val="0"/>
      <w:divBdr>
        <w:top w:val="none" w:sz="0" w:space="0" w:color="auto"/>
        <w:left w:val="none" w:sz="0" w:space="0" w:color="auto"/>
        <w:bottom w:val="none" w:sz="0" w:space="0" w:color="auto"/>
        <w:right w:val="none" w:sz="0" w:space="0" w:color="auto"/>
      </w:divBdr>
    </w:div>
    <w:div w:id="442766863">
      <w:bodyDiv w:val="1"/>
      <w:marLeft w:val="0"/>
      <w:marRight w:val="0"/>
      <w:marTop w:val="0"/>
      <w:marBottom w:val="0"/>
      <w:divBdr>
        <w:top w:val="none" w:sz="0" w:space="0" w:color="auto"/>
        <w:left w:val="none" w:sz="0" w:space="0" w:color="auto"/>
        <w:bottom w:val="none" w:sz="0" w:space="0" w:color="auto"/>
        <w:right w:val="none" w:sz="0" w:space="0" w:color="auto"/>
      </w:divBdr>
    </w:div>
    <w:div w:id="903880356">
      <w:bodyDiv w:val="1"/>
      <w:marLeft w:val="0"/>
      <w:marRight w:val="0"/>
      <w:marTop w:val="0"/>
      <w:marBottom w:val="0"/>
      <w:divBdr>
        <w:top w:val="none" w:sz="0" w:space="0" w:color="auto"/>
        <w:left w:val="none" w:sz="0" w:space="0" w:color="auto"/>
        <w:bottom w:val="none" w:sz="0" w:space="0" w:color="auto"/>
        <w:right w:val="none" w:sz="0" w:space="0" w:color="auto"/>
      </w:divBdr>
    </w:div>
    <w:div w:id="928276251">
      <w:bodyDiv w:val="1"/>
      <w:marLeft w:val="0"/>
      <w:marRight w:val="0"/>
      <w:marTop w:val="0"/>
      <w:marBottom w:val="0"/>
      <w:divBdr>
        <w:top w:val="none" w:sz="0" w:space="0" w:color="auto"/>
        <w:left w:val="none" w:sz="0" w:space="0" w:color="auto"/>
        <w:bottom w:val="none" w:sz="0" w:space="0" w:color="auto"/>
        <w:right w:val="none" w:sz="0" w:space="0" w:color="auto"/>
      </w:divBdr>
    </w:div>
    <w:div w:id="1003513091">
      <w:bodyDiv w:val="1"/>
      <w:marLeft w:val="0"/>
      <w:marRight w:val="0"/>
      <w:marTop w:val="0"/>
      <w:marBottom w:val="0"/>
      <w:divBdr>
        <w:top w:val="none" w:sz="0" w:space="0" w:color="auto"/>
        <w:left w:val="none" w:sz="0" w:space="0" w:color="auto"/>
        <w:bottom w:val="none" w:sz="0" w:space="0" w:color="auto"/>
        <w:right w:val="none" w:sz="0" w:space="0" w:color="auto"/>
      </w:divBdr>
    </w:div>
    <w:div w:id="1266037638">
      <w:bodyDiv w:val="1"/>
      <w:marLeft w:val="0"/>
      <w:marRight w:val="0"/>
      <w:marTop w:val="0"/>
      <w:marBottom w:val="0"/>
      <w:divBdr>
        <w:top w:val="none" w:sz="0" w:space="0" w:color="auto"/>
        <w:left w:val="none" w:sz="0" w:space="0" w:color="auto"/>
        <w:bottom w:val="none" w:sz="0" w:space="0" w:color="auto"/>
        <w:right w:val="none" w:sz="0" w:space="0" w:color="auto"/>
      </w:divBdr>
    </w:div>
    <w:div w:id="1472401859">
      <w:bodyDiv w:val="1"/>
      <w:marLeft w:val="0"/>
      <w:marRight w:val="0"/>
      <w:marTop w:val="0"/>
      <w:marBottom w:val="0"/>
      <w:divBdr>
        <w:top w:val="none" w:sz="0" w:space="0" w:color="auto"/>
        <w:left w:val="none" w:sz="0" w:space="0" w:color="auto"/>
        <w:bottom w:val="none" w:sz="0" w:space="0" w:color="auto"/>
        <w:right w:val="none" w:sz="0" w:space="0" w:color="auto"/>
      </w:divBdr>
    </w:div>
    <w:div w:id="1529299481">
      <w:bodyDiv w:val="1"/>
      <w:marLeft w:val="0"/>
      <w:marRight w:val="0"/>
      <w:marTop w:val="0"/>
      <w:marBottom w:val="0"/>
      <w:divBdr>
        <w:top w:val="none" w:sz="0" w:space="0" w:color="auto"/>
        <w:left w:val="none" w:sz="0" w:space="0" w:color="auto"/>
        <w:bottom w:val="none" w:sz="0" w:space="0" w:color="auto"/>
        <w:right w:val="none" w:sz="0" w:space="0" w:color="auto"/>
      </w:divBdr>
    </w:div>
    <w:div w:id="1675106582">
      <w:bodyDiv w:val="1"/>
      <w:marLeft w:val="0"/>
      <w:marRight w:val="0"/>
      <w:marTop w:val="0"/>
      <w:marBottom w:val="0"/>
      <w:divBdr>
        <w:top w:val="none" w:sz="0" w:space="0" w:color="auto"/>
        <w:left w:val="none" w:sz="0" w:space="0" w:color="auto"/>
        <w:bottom w:val="none" w:sz="0" w:space="0" w:color="auto"/>
        <w:right w:val="none" w:sz="0" w:space="0" w:color="auto"/>
      </w:divBdr>
    </w:div>
    <w:div w:id="1682008323">
      <w:bodyDiv w:val="1"/>
      <w:marLeft w:val="0"/>
      <w:marRight w:val="0"/>
      <w:marTop w:val="0"/>
      <w:marBottom w:val="0"/>
      <w:divBdr>
        <w:top w:val="none" w:sz="0" w:space="0" w:color="auto"/>
        <w:left w:val="none" w:sz="0" w:space="0" w:color="auto"/>
        <w:bottom w:val="none" w:sz="0" w:space="0" w:color="auto"/>
        <w:right w:val="none" w:sz="0" w:space="0" w:color="auto"/>
      </w:divBdr>
    </w:div>
    <w:div w:id="1731808661">
      <w:bodyDiv w:val="1"/>
      <w:marLeft w:val="0"/>
      <w:marRight w:val="0"/>
      <w:marTop w:val="0"/>
      <w:marBottom w:val="0"/>
      <w:divBdr>
        <w:top w:val="none" w:sz="0" w:space="0" w:color="auto"/>
        <w:left w:val="none" w:sz="0" w:space="0" w:color="auto"/>
        <w:bottom w:val="none" w:sz="0" w:space="0" w:color="auto"/>
        <w:right w:val="none" w:sz="0" w:space="0" w:color="auto"/>
      </w:divBdr>
    </w:div>
    <w:div w:id="1953248512">
      <w:bodyDiv w:val="1"/>
      <w:marLeft w:val="0"/>
      <w:marRight w:val="0"/>
      <w:marTop w:val="0"/>
      <w:marBottom w:val="0"/>
      <w:divBdr>
        <w:top w:val="none" w:sz="0" w:space="0" w:color="auto"/>
        <w:left w:val="none" w:sz="0" w:space="0" w:color="auto"/>
        <w:bottom w:val="none" w:sz="0" w:space="0" w:color="auto"/>
        <w:right w:val="none" w:sz="0" w:space="0" w:color="auto"/>
      </w:divBdr>
    </w:div>
    <w:div w:id="209939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exameinformatica.sapo.pt/noticias/mercados/2016-01-05-Sony-ja-vendeu-mais-de-35-milhoes-de-PS4" TargetMode="Externa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hyperlink" Target="http://exameinformatica.sapo.pt/noticias/mercados/2016-01-04-A-maioria-dos-computadores-nao-tem-os-requisitos-minimos-para-a-Realidade-Virtua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exameinformatica.sapo.pt/noticias/hardware/2016-01-06-Oculus-Rift-ja-tem-preco"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oculus.com/en-us/" TargetMode="External"/><Relationship Id="rId14" Type="http://schemas.openxmlformats.org/officeDocument/2006/relationships/hyperlink" Target="http://exameinformatica.sapo.pt/noticias/mercados/2016-01-04-Pre-reservas-dos-Oculus-Rift-comecam-esta-quarta-feira"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60C13CC8A9740FAA556FD0999482F50"/>
        <w:category>
          <w:name w:val="Geral"/>
          <w:gallery w:val="placeholder"/>
        </w:category>
        <w:types>
          <w:type w:val="bbPlcHdr"/>
        </w:types>
        <w:behaviors>
          <w:behavior w:val="content"/>
        </w:behaviors>
        <w:guid w:val="{2E4CA721-8DFA-4AD5-8580-59FF160D5D07}"/>
      </w:docPartPr>
      <w:docPartBody>
        <w:p w:rsidR="00000000" w:rsidRDefault="00B376CD" w:rsidP="00B376CD">
          <w:pPr>
            <w:pStyle w:val="B60C13CC8A9740FAA556FD0999482F50"/>
          </w:pPr>
          <w:r>
            <w:rPr>
              <w:color w:val="7F7F7F" w:themeColor="text1" w:themeTint="80"/>
            </w:rPr>
            <w:t>[Título do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CD"/>
    <w:rsid w:val="00247EEC"/>
    <w:rsid w:val="00B376C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D32A1806B264301AFDCF7660E80A1A0">
    <w:name w:val="CD32A1806B264301AFDCF7660E80A1A0"/>
    <w:rsid w:val="00B376CD"/>
  </w:style>
  <w:style w:type="paragraph" w:customStyle="1" w:styleId="FD5BA405E8BD48EFBF3879B233825293">
    <w:name w:val="FD5BA405E8BD48EFBF3879B233825293"/>
    <w:rsid w:val="00B376CD"/>
  </w:style>
  <w:style w:type="paragraph" w:customStyle="1" w:styleId="DFDB763E5B71408A9473B6FEA0972560">
    <w:name w:val="DFDB763E5B71408A9473B6FEA0972560"/>
    <w:rsid w:val="00B376CD"/>
  </w:style>
  <w:style w:type="paragraph" w:customStyle="1" w:styleId="B60C13CC8A9740FAA556FD0999482F50">
    <w:name w:val="B60C13CC8A9740FAA556FD0999482F50"/>
    <w:rsid w:val="00B376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Mar01</b:Tag>
    <b:SourceType>JournalArticle</b:SourceType>
    <b:Guid>{FF7270AC-56E2-478A-8437-ECB774295ADE}</b:Guid>
    <b:Title>Análise de redes sociais - Aplicação nos estudos de transferência da informação</b:Title>
    <b:Year>2001</b:Year>
    <b:Month>jan./abr.</b:Month>
    <b:JournalName>Ci. Inf.</b:JournalName>
    <b:Pages>p. 71-81</b:Pages>
    <b:City>Brasília</b:City>
    <b:Volume>30</b:Volume>
    <b:StandardNumber>1</b:StandardNumber>
    <b:Author>
      <b:Author>
        <b:NameList>
          <b:Person>
            <b:Last>Marteleto</b:Last>
            <b:First>Regina</b:First>
          </b:Person>
        </b:NameList>
      </b:Author>
    </b:Author>
    <b:RefOrder>1</b:RefOrder>
  </b:Source>
  <b:Source>
    <b:Tag>Hun10</b:Tag>
    <b:SourceType>Book</b:SourceType>
    <b:Guid>{9F8A3293-576D-4AE5-9DA5-FBA25770B26A}</b:Guid>
    <b:Title>O poder das redes sociais</b:Title>
    <b:Year>2010</b:Year>
    <b:City>São Paulo</b:City>
    <b:Publisher>Editora Gente</b:Publisher>
    <b:Author>
      <b:Author>
        <b:NameList>
          <b:Person>
            <b:Last>Hunt</b:Last>
            <b:First>Tara</b:First>
          </b:Person>
        </b:NameList>
      </b:Author>
    </b:Author>
    <b:RefOrder>2</b:RefOrder>
  </b:Source>
  <b:Source>
    <b:Tag>Met16</b:Tag>
    <b:SourceType>JournalArticle</b:SourceType>
    <b:Guid>{66580172-7D52-4C2E-BAC2-6F4FD2216002}</b:Guid>
    <b:Title>The 6 most important things that happened in Virtual Reality in 2015.</b:Title>
    <b:Year>2016</b:Year>
    <b:JournalName>MIT Tecnology Review</b:JournalName>
    <b:Author>
      <b:Author>
        <b:NameList>
          <b:Person>
            <b:Last>Metz</b:Last>
            <b:First>Rachel</b:First>
          </b:Person>
        </b:NameList>
      </b:Author>
    </b:Author>
    <b:RefOrder>3</b:RefOrder>
  </b:Source>
  <b:Source>
    <b:Tag>Mer16</b:Tag>
    <b:SourceType>InternetSite</b:SourceType>
    <b:Guid>{DDFD8E3E-C3C0-4E6C-9F06-334B673C8703}</b:Guid>
    <b:Title> Mergulhe no jogo com óculos de realidade virtual </b:Title>
    <b:Year>2016</b:Year>
    <b:InternetSiteTitle>Deco Proteste</b:InternetSiteTitle>
    <b:URL>http://www.deco.proteste.pt</b:URL>
    <b:RefOrder>4</b:RefOrder>
  </b:Source>
</b:Sources>
</file>

<file path=customXml/itemProps1.xml><?xml version="1.0" encoding="utf-8"?>
<ds:datastoreItem xmlns:ds="http://schemas.openxmlformats.org/officeDocument/2006/customXml" ds:itemID="{958232D9-9CBA-43C6-893D-BBF525C1B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1353</Words>
  <Characters>7309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Óculos de realidade virtual: uma tendência para 2016</vt:lpstr>
    </vt:vector>
  </TitlesOfParts>
  <Company>IPLeiria</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Óculos de realidade virtual: uma tendência para 2016</dc:title>
  <dc:subject/>
  <dc:creator>nome Aluno</dc:creator>
  <cp:keywords/>
  <dc:description/>
  <cp:lastModifiedBy>Vìtor Hugo Rodrigues Antunes</cp:lastModifiedBy>
  <cp:revision>4</cp:revision>
  <cp:lastPrinted>2016-01-22T15:15:00Z</cp:lastPrinted>
  <dcterms:created xsi:type="dcterms:W3CDTF">2019-12-09T21:26:00Z</dcterms:created>
  <dcterms:modified xsi:type="dcterms:W3CDTF">2019-12-09T22:45:00Z</dcterms:modified>
</cp:coreProperties>
</file>