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-</w:t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 xml:space="preserve">add support for </w:t>
      </w:r>
      <w:r>
        <w:rPr/>
        <w:t>custom meshes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  <w:t xml:space="preserve">add support for </w:t>
      </w:r>
      <w:r>
        <w:rPr/>
        <w:t>custom textures</w:t>
      </w:r>
    </w:p>
    <w:p>
      <w:pPr>
        <w:pStyle w:val="Normal"/>
        <w:bidi w:val="0"/>
        <w:jc w:val="start"/>
        <w:rPr/>
      </w:pPr>
      <w:r>
        <w:rPr/>
        <w:t>-</w:t>
        <w:tab/>
        <w:t>-</w:t>
        <w:tab/>
      </w:r>
      <w:r>
        <w:rPr/>
        <w:t>add support for placing rigidbodies</w:t>
      </w:r>
    </w:p>
    <w:sectPr>
      <w:type w:val="nextPage"/>
      <w:pgSz w:w="1872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</TotalTime>
  <Application>LibreOffice/25.8.7.3$Linux_X86_64 LibreOffice_project/580$Build-3</Application>
  <AppVersion>15.0000</AppVersion>
  <Pages>1</Pages>
  <Words>144</Words>
  <Characters>629</Characters>
  <CharactersWithSpaces>752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2026-10-14T12:13:25Z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