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</w:rPr>
        <w:t xml:space="preserve">  # CivicSync: Empowering Citizens, Transforming Cities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### Official Project Description &amp; Architecture Document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PART 1: The Citizen Perspective (Public Engagement &amp; Utility)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CivicSync is built with a primary goal: to bridge the gap between ordinary citizens and municipal authorities (Nagar Nigam). We provide a unified, highly accessible mobile and web application that empowers individuals to take charge of their local environment and civic duties.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The Core Problem for Citizens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Historically, filing a civic complaint (e.g., reporting a massive pothole, broken streetlights, or uncollected garbage) has been a tedious, bureaucratic nightmare. Citizens often have to visit physical offices, stand in queues, or use outdated, slow, and unresponsive government portals. Once a complaint is filed, it falls into a black hole with zero transparency or status updates, leading to immense public frustration and apathy toward civic maintenance.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The CivicSync Solution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We have revolutionized this process by giving citizens a "One-Tap" smart resolution platform. CivicSync's Citizen Module provides an intuitive, gamified, and transparent experience.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Key Features for the Public: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Smart AI Reporting:</w:t>
      </w:r>
      <w:r>
        <w:rPr>
          <w:rFonts w:ascii="맑은 고딕" w:cs="맑은 고딕" w:eastAsia="맑은 고딕" w:hAnsi="맑은 고딕"/>
        </w:rPr>
        <w:t xml:space="preserve"> A citizen simply clicks a photo of the issue (e.g., a broken streetlight). CivicSync's AI automatically analyzes the image, categorizes the issue (Electrical, Civil, Sanitation), tags the exact GPS coordinates, and assigns an urgency priority. No long forms to fill out.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Real-Time Live Tracking:</w:t>
      </w:r>
      <w:r>
        <w:rPr>
          <w:rFonts w:ascii="맑은 고딕" w:cs="맑은 고딕" w:eastAsia="맑은 고딕" w:hAnsi="맑은 고딕"/>
        </w:rPr>
        <w:t xml:space="preserve"> Just like tracking a food delivery or a cab, citizens can see exactly what stage their complaint is at ("Pending", "Assigned to Field Team", "In Progress", or "Resolved").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Interactive Heatmaps:</w:t>
      </w:r>
      <w:r>
        <w:rPr>
          <w:rFonts w:ascii="맑은 고딕" w:cs="맑은 고딕" w:eastAsia="맑은 고딕" w:hAnsi="맑은 고딕"/>
        </w:rPr>
        <w:t xml:space="preserve"> A beautiful, responsive Map Interface allows citizens to view all active issues in their neighborhood. This prevents duplicate reporting and builds a sense of community awareness.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1.3 Gamification and The "Civic Score"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 encourage active participation rather than just complaining, CivicSync introduces a gamified engagement model.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Civic Score System:</w:t>
      </w:r>
      <w:r>
        <w:rPr>
          <w:rFonts w:ascii="맑은 고딕" w:cs="맑은 고딕" w:eastAsia="맑은 고딕" w:hAnsi="맑은 고딕"/>
        </w:rPr>
        <w:t xml:space="preserve"> Every verified report filed by a citizen earns them "Civic Points".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Ranks and Badges:</w:t>
      </w:r>
      <w:r>
        <w:rPr>
          <w:rFonts w:ascii="맑은 고딕" w:cs="맑은 고딕" w:eastAsia="맑은 고딕" w:hAnsi="맑은 고딕"/>
        </w:rPr>
        <w:t xml:space="preserve"> Based on their points, citizens are upgraded from </w:t>
      </w:r>
      <w:r>
        <w:rPr>
          <w:rFonts w:ascii="맑은 고딕" w:cs="맑은 고딕" w:eastAsia="맑은 고딕" w:hAnsi="맑은 고딕"/>
          <w:i/>
          <w:iCs/>
        </w:rPr>
        <w:t xml:space="preserve">Bronze Citizen</w:t>
      </w:r>
      <w:r>
        <w:rPr>
          <w:rFonts w:ascii="맑은 고딕" w:cs="맑은 고딕" w:eastAsia="맑은 고딕" w:hAnsi="맑은 고딕"/>
        </w:rPr>
        <w:t xml:space="preserve"> to </w:t>
      </w:r>
      <w:r>
        <w:rPr>
          <w:rFonts w:ascii="맑은 고딕" w:cs="맑은 고딕" w:eastAsia="맑은 고딕" w:hAnsi="맑은 고딕"/>
          <w:i/>
          <w:iCs/>
        </w:rPr>
        <w:t xml:space="preserve">Silver Citizen</w:t>
      </w:r>
      <w:r>
        <w:rPr>
          <w:rFonts w:ascii="맑은 고딕" w:cs="맑은 고딕" w:eastAsia="맑은 고딕" w:hAnsi="맑은 고딕"/>
        </w:rPr>
        <w:t xml:space="preserve"> and </w:t>
      </w:r>
      <w:r>
        <w:rPr>
          <w:rFonts w:ascii="맑은 고딕" w:cs="맑은 고딕" w:eastAsia="맑은 고딕" w:hAnsi="맑은 고딕"/>
          <w:i/>
          <w:iCs/>
        </w:rPr>
        <w:t xml:space="preserve">Gold Citizen</w:t>
      </w:r>
      <w:r>
        <w:rPr>
          <w:rFonts w:ascii="맑은 고딕" w:cs="맑은 고딕" w:eastAsia="맑은 고딕" w:hAnsi="맑은 고딕"/>
        </w:rPr>
        <w:t xml:space="preserve">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Community Recognition:</w:t>
      </w:r>
      <w:r>
        <w:rPr>
          <w:rFonts w:ascii="맑은 고딕" w:cs="맑은 고딕" w:eastAsia="맑은 고딕" w:hAnsi="맑은 고딕"/>
        </w:rPr>
        <w:t xml:space="preserve"> Top contributors in a ward or sector are highlighted on the city's public leaderboard. This psychological reward system transforms complaining from a chore into a proud civic duty, building a proactive community.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1.4 DigiLocker KYC Integration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 prevent spam, fake reports, and political trolling, CivicSync integrates with the Government of India's DigiLocker APIs. Citizens can securely link their Aadhaar to become a "KYC Verified" reporter. Verified reporters bypass initial manual spam checks, ensuring their urgent issues go straight to the top of the Nagar Nigam's queue.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PART 2: The Nagar Nigam Perspective (Command &amp; Control)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While the citizen app focuses on ease of use, the Nagar Nigam (Authority) portal is a heavy-duty, data-driven Command Center designed to drastically improve the efficiency of municipal operations. 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The Core Problem for Authorities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Municipal bodies are constantly overwhelmed by a high volume of unstructured complaints. Without a smart filtering system, a minor issue (like a broken park bench) might get attended to before a critical emergency (like an open manhole on a busy highway). Furthermore, tracking the efficiency of ground workers and contractors is nearly impossible, leading to corruption and resource wastage.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The Smart Command Center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CivicSync Official Portal is a role-based, highly secure web and mobile dashboard exclusively for government personnel. 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Key Features for Authorities: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AI-Powered Priority Triage (SLA Management):</w:t>
      </w:r>
      <w:r>
        <w:rPr>
          <w:rFonts w:ascii="맑은 고딕" w:cs="맑은 고딕" w:eastAsia="맑은 고딕" w:hAnsi="맑은 고딕"/>
        </w:rPr>
        <w:t xml:space="preserve"> When hundreds of complaints pour in, CivicSync's backend AI Engine automatically sorts them. An open sewer pipe is immediately flagged with a "CRITICAL" tag and an automated 12-hour SLA (Service Level Agreement), whereas a faded road sign is tagged "LOW" with a 7-day SLA.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Automated Work-Order Generation:</w:t>
      </w:r>
      <w:r>
        <w:rPr>
          <w:rFonts w:ascii="맑은 고딕" w:cs="맑은 고딕" w:eastAsia="맑은 고딕" w:hAnsi="맑은 고딕"/>
        </w:rPr>
        <w:t xml:space="preserve"> Officials don't need to manually type out documents. With one click of the "Assign" button, CivicSync generates a digital work order and pushes it directly to the designated contractor's mobile device or field team.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Inventory &amp; Dispatch Controls:</w:t>
      </w:r>
      <w:r>
        <w:rPr>
          <w:rFonts w:ascii="맑은 고딕" w:cs="맑은 고딕" w:eastAsia="맑은 고딕" w:hAnsi="맑은 고딕"/>
        </w:rPr>
        <w:t xml:space="preserve"> Directly from their Profile Dashboard, Nagar Nigam officials can access buttons to Dispatch Field Teams, Check Inventory (e.g., checking if spare LED streetlights are in stock before assigning a task), and manage logistics.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Analytics, Heatmaps &amp; Predictive Maintenance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CivicSync turns reactive government into proactive government.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Incident Heatmaps:</w:t>
      </w:r>
      <w:r>
        <w:rPr>
          <w:rFonts w:ascii="맑은 고딕" w:cs="맑은 고딕" w:eastAsia="맑은 고딕" w:hAnsi="맑은 고딕"/>
        </w:rPr>
        <w:t xml:space="preserve"> The Official Map view shows dense clusters of reports. If a specific intersection has 50 reports of potholes in one month, the dashboard flags it as a "Structural Anomaly", prompting a full road reconstruction rather than just patching it.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Contractor Accountability:</w:t>
      </w:r>
      <w:r>
        <w:rPr>
          <w:rFonts w:ascii="맑은 고딕" w:cs="맑은 고딕" w:eastAsia="맑은 고딕" w:hAnsi="맑은 고딕"/>
        </w:rPr>
        <w:t xml:space="preserve"> The system tracks how long it takes for assigned tasks to be marked as "Resolved" by contractors. If a specific contractor consistently violates SLAs, the system generates a warning report for the municipal commissioner.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Resource Allocation:</w:t>
      </w:r>
      <w:r>
        <w:rPr>
          <w:rFonts w:ascii="맑은 고딕" w:cs="맑은 고딕" w:eastAsia="맑은 고딕" w:hAnsi="맑은 고딕"/>
        </w:rPr>
        <w:t xml:space="preserve"> By analyzing historical data, the AI can predict which zones will require the most sanitation workers during monsoon season, allowing the city to pre-allocate funds and manpower.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Secure Architecture &amp; Data Integrity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entire official module is protected by strict Authentication and Role-Based Access Control (RBAC). A field worker sees only their assigned tasks, a Ward Officer sees tasks in their zone, and the Municipal Commissioner has a macro-level bird's-eye view of the entire city's operational health.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By unifying citizens and officials on a single, transparent, AI-driven platform, </w:t>
      </w:r>
      <w:r>
        <w:rPr>
          <w:rFonts w:ascii="맑은 고딕" w:cs="맑은 고딕" w:eastAsia="맑은 고딕" w:hAnsi="맑은 고딕"/>
          <w:b/>
          <w:bCs/>
        </w:rPr>
        <w:t xml:space="preserve">CivicSync doesn't just fix potholes—it rebuilds trust in the government.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2026-06-28T08:03:49.212Z</dcterms:created>
  <dcterms:modified xsi:type="dcterms:W3CDTF">2026-06-28T08:03:49.213Z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