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0228" w14:textId="22270C22" w:rsidR="007559F7" w:rsidRPr="007559F7" w:rsidRDefault="007559F7" w:rsidP="00B65F62">
      <w:pPr>
        <w:ind w:left="708" w:hanging="708"/>
        <w:rPr>
          <w:b/>
          <w:bCs/>
          <w:u w:val="single"/>
        </w:rPr>
      </w:pPr>
      <w:r w:rsidRPr="007559F7">
        <w:rPr>
          <w:b/>
          <w:bCs/>
          <w:u w:val="single"/>
        </w:rPr>
        <w:t>Estadística descriptiva</w:t>
      </w:r>
    </w:p>
    <w:p w14:paraId="3926F5D3" w14:textId="790073D7" w:rsidR="00B65F62" w:rsidRDefault="00B65F62" w:rsidP="00B65F62">
      <w:pPr>
        <w:ind w:left="708" w:hanging="708"/>
      </w:pPr>
      <w:r>
        <w:t xml:space="preserve">La </w:t>
      </w:r>
      <w:r w:rsidRPr="000A253B">
        <w:rPr>
          <w:b/>
          <w:bCs/>
        </w:rPr>
        <w:t>frecuencia absoluta</w:t>
      </w:r>
      <w:r>
        <w:t xml:space="preserve"> fi, de un valor xi, es el número de veces que se repite dicho valor.</w:t>
      </w:r>
    </w:p>
    <w:p w14:paraId="743FF37D" w14:textId="7C1715DD" w:rsidR="00B65F62" w:rsidRDefault="00B65F62" w:rsidP="00B65F62">
      <w:r>
        <w:t xml:space="preserve">La </w:t>
      </w:r>
      <w:r w:rsidRPr="000A253B">
        <w:rPr>
          <w:b/>
          <w:bCs/>
        </w:rPr>
        <w:t>frecuencia relativa</w:t>
      </w:r>
      <w:r>
        <w:t xml:space="preserve"> hi, del valor xi, es el cociente entre la frecuencia absoluta </w:t>
      </w:r>
      <w:r w:rsidR="008E4B33">
        <w:t>de xi</w:t>
      </w:r>
      <w:r>
        <w:t xml:space="preserve"> y el número total de valores, N. </w:t>
      </w:r>
    </w:p>
    <w:p w14:paraId="51385602" w14:textId="38EA715C" w:rsidR="00B65F62" w:rsidRPr="00B65F62" w:rsidRDefault="00B65F62" w:rsidP="00B65F62">
      <w:pPr>
        <w:ind w:firstLine="708"/>
        <w:rPr>
          <w:rFonts w:eastAsiaTheme="minorEastAsia"/>
        </w:rPr>
      </w:pPr>
      <m:oMathPara>
        <m:oMath>
          <m:r>
            <w:rPr>
              <w:rFonts w:ascii="Cambria Math" w:eastAsiaTheme="minorEastAsia" w:hAnsi="Cambria Math"/>
              <w:lang w:val="en-US"/>
            </w:rPr>
            <m:t>h</m:t>
          </m:r>
          <m:r>
            <w:rPr>
              <w:rFonts w:ascii="Cambria Math" w:eastAsiaTheme="minorEastAsia" w:hAnsi="Cambria Math"/>
            </w:rPr>
            <m:t>i</m:t>
          </m:r>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rPr>
                <m:t>fi</m:t>
              </m:r>
            </m:num>
            <m:den>
              <m:r>
                <w:rPr>
                  <w:rFonts w:ascii="Cambria Math" w:eastAsiaTheme="minorEastAsia" w:hAnsi="Cambria Math"/>
                </w:rPr>
                <m:t>N</m:t>
              </m:r>
            </m:den>
          </m:f>
        </m:oMath>
      </m:oMathPara>
    </w:p>
    <w:p w14:paraId="23D35196" w14:textId="150B9930" w:rsidR="00B65F62" w:rsidRDefault="00B65F62" w:rsidP="00B65F62">
      <w:r>
        <w:t xml:space="preserve">La </w:t>
      </w:r>
      <w:r w:rsidRPr="000A253B">
        <w:rPr>
          <w:b/>
          <w:bCs/>
        </w:rPr>
        <w:t>frecuencia absoluta acumulada</w:t>
      </w:r>
      <w:r>
        <w:t xml:space="preserve"> del valor</w:t>
      </w:r>
      <w:r w:rsidR="000A253B">
        <w:t xml:space="preserve"> Fi</w:t>
      </w:r>
      <w:r>
        <w:t>, es la suma de todas las frecuencias absolutas de todos los valores anteriores a</w:t>
      </w:r>
      <w:r w:rsidR="000A253B">
        <w:t xml:space="preserve"> </w:t>
      </w:r>
      <w:proofErr w:type="gramStart"/>
      <w:r w:rsidR="000A253B">
        <w:t>xi</w:t>
      </w:r>
      <w:r>
        <w:t xml:space="preserve"> ,</w:t>
      </w:r>
      <w:proofErr w:type="gramEnd"/>
      <w:r>
        <w:t xml:space="preserve"> más la frecuencia absoluta de  xi</w:t>
      </w:r>
      <w:r w:rsidR="000A253B">
        <w:t>.</w:t>
      </w:r>
      <w:r>
        <w:t xml:space="preserve"> </w:t>
      </w:r>
    </w:p>
    <w:p w14:paraId="47FEE865" w14:textId="0E3A8BD4" w:rsidR="000A253B" w:rsidRPr="00B65F62" w:rsidRDefault="000A253B" w:rsidP="00B65F62">
      <w:pPr>
        <w:rPr>
          <w:rFonts w:eastAsiaTheme="minorEastAsia"/>
        </w:rPr>
      </w:pPr>
      <m:oMathPara>
        <m:oMath>
          <m:r>
            <w:rPr>
              <w:rFonts w:ascii="Cambria Math" w:eastAsiaTheme="minorEastAsia" w:hAnsi="Cambria Math"/>
            </w:rPr>
            <m:t>Fi=f1+f2+f3+…+fi</m:t>
          </m:r>
        </m:oMath>
      </m:oMathPara>
    </w:p>
    <w:p w14:paraId="4C595034" w14:textId="1F149748" w:rsidR="000A253B" w:rsidRDefault="00B65F62" w:rsidP="00B65F62">
      <w:r>
        <w:t xml:space="preserve">La </w:t>
      </w:r>
      <w:r w:rsidRPr="000A253B">
        <w:rPr>
          <w:b/>
          <w:bCs/>
        </w:rPr>
        <w:t>frecuencia relativa acumulada</w:t>
      </w:r>
      <w:r>
        <w:t xml:space="preserve"> </w:t>
      </w:r>
      <w:r w:rsidR="000A253B">
        <w:t xml:space="preserve">Hi, </w:t>
      </w:r>
      <w:r>
        <w:t xml:space="preserve">del valor </w:t>
      </w:r>
      <w:r w:rsidR="000A253B">
        <w:t xml:space="preserve">xi, </w:t>
      </w:r>
      <w:r>
        <w:t xml:space="preserve">es la suma de todas las frecuencias relativas de todos los valores anteriores a </w:t>
      </w:r>
      <w:r w:rsidR="000A253B">
        <w:t>xi</w:t>
      </w:r>
      <w:r>
        <w:t xml:space="preserve">, más la frecuencia relativa de </w:t>
      </w:r>
      <w:r w:rsidR="000A253B">
        <w:t>xi.</w:t>
      </w:r>
    </w:p>
    <w:p w14:paraId="73FC6674" w14:textId="06270584" w:rsidR="000A253B" w:rsidRPr="000A253B" w:rsidRDefault="000A253B" w:rsidP="00B65F62">
      <w:pPr>
        <w:rPr>
          <w:rFonts w:eastAsiaTheme="minorEastAsia"/>
        </w:rPr>
      </w:pPr>
      <m:oMathPara>
        <m:oMath>
          <m:r>
            <w:rPr>
              <w:rFonts w:ascii="Cambria Math" w:hAnsi="Cambria Math"/>
            </w:rPr>
            <m:t>Hi=h</m:t>
          </m:r>
          <m:r>
            <w:rPr>
              <w:rFonts w:ascii="Cambria Math" w:hAnsi="Cambria Math"/>
            </w:rPr>
            <m:t>1+</m:t>
          </m:r>
          <m:r>
            <w:rPr>
              <w:rFonts w:ascii="Cambria Math" w:hAnsi="Cambria Math"/>
            </w:rPr>
            <m:t>h</m:t>
          </m:r>
          <m:r>
            <w:rPr>
              <w:rFonts w:ascii="Cambria Math" w:hAnsi="Cambria Math"/>
            </w:rPr>
            <m:t>2+</m:t>
          </m:r>
          <m:r>
            <w:rPr>
              <w:rFonts w:ascii="Cambria Math" w:hAnsi="Cambria Math"/>
            </w:rPr>
            <m:t>h</m:t>
          </m:r>
          <m:r>
            <w:rPr>
              <w:rFonts w:ascii="Cambria Math" w:hAnsi="Cambria Math"/>
            </w:rPr>
            <m:t>3+…+</m:t>
          </m:r>
          <m:r>
            <w:rPr>
              <w:rFonts w:ascii="Cambria Math" w:hAnsi="Cambria Math"/>
            </w:rPr>
            <m:t>hi</m:t>
          </m:r>
        </m:oMath>
      </m:oMathPara>
    </w:p>
    <w:p w14:paraId="3DFA0787" w14:textId="529DCDBE" w:rsidR="00B65F62" w:rsidRDefault="000A253B" w:rsidP="00B65F62">
      <w:r>
        <w:t>El p</w:t>
      </w:r>
      <w:r w:rsidR="00B65F62">
        <w:t>orcentaje p</w:t>
      </w:r>
      <w:r>
        <w:t>i,</w:t>
      </w:r>
      <w:r w:rsidR="00B65F62">
        <w:t xml:space="preserve"> de un valor </w:t>
      </w:r>
      <w:r>
        <w:t xml:space="preserve">xi, </w:t>
      </w:r>
      <w:r w:rsidR="00B65F62">
        <w:t xml:space="preserve">se obtiene multiplicando por 100 la frecuencia </w:t>
      </w:r>
      <w:r>
        <w:t>r</w:t>
      </w:r>
      <w:r w:rsidR="00B65F62">
        <w:t>elativa del valor xi.</w:t>
      </w:r>
    </w:p>
    <w:p w14:paraId="0AEAE0FF" w14:textId="4F093DB5" w:rsidR="000A253B" w:rsidRDefault="000A253B" w:rsidP="00B65F62">
      <w:pPr>
        <w:rPr>
          <w:rFonts w:eastAsiaTheme="minorEastAsia"/>
        </w:rPr>
      </w:pPr>
      <w:r>
        <w:tab/>
      </w:r>
      <w:r>
        <w:tab/>
      </w:r>
      <w:r>
        <w:tab/>
      </w:r>
      <w:r>
        <w:tab/>
      </w:r>
      <m:oMath>
        <m:r>
          <w:rPr>
            <w:rFonts w:ascii="Cambria Math" w:hAnsi="Cambria Math"/>
          </w:rPr>
          <m:t>Pi=</m:t>
        </m:r>
        <m:f>
          <m:fPr>
            <m:ctrlPr>
              <w:rPr>
                <w:rFonts w:ascii="Cambria Math" w:hAnsi="Cambria Math"/>
                <w:i/>
              </w:rPr>
            </m:ctrlPr>
          </m:fPr>
          <m:num>
            <m:r>
              <w:rPr>
                <w:rFonts w:ascii="Cambria Math" w:hAnsi="Cambria Math"/>
              </w:rPr>
              <m:t>hi</m:t>
            </m:r>
          </m:num>
          <m:den>
            <m:r>
              <w:rPr>
                <w:rFonts w:ascii="Cambria Math" w:hAnsi="Cambria Math"/>
              </w:rPr>
              <m:t>N</m:t>
            </m:r>
          </m:den>
        </m:f>
      </m:oMath>
    </w:p>
    <w:p w14:paraId="30911BED" w14:textId="49E91E66" w:rsidR="007559F7" w:rsidRDefault="007559F7" w:rsidP="00B65F62">
      <w:pPr>
        <w:rPr>
          <w:rFonts w:eastAsiaTheme="minorEastAsia"/>
        </w:rPr>
      </w:pPr>
    </w:p>
    <w:p w14:paraId="0F401DF4" w14:textId="2DEE8F10" w:rsidR="007559F7" w:rsidRPr="007559F7" w:rsidRDefault="007559F7" w:rsidP="00B65F62">
      <w:pPr>
        <w:rPr>
          <w:rFonts w:eastAsiaTheme="minorEastAsia"/>
          <w:b/>
          <w:bCs/>
        </w:rPr>
      </w:pPr>
      <w:r w:rsidRPr="007559F7">
        <w:rPr>
          <w:rFonts w:eastAsiaTheme="minorEastAsia"/>
          <w:b/>
          <w:bCs/>
        </w:rPr>
        <w:t>Medidas de tendencia central y dispersión</w:t>
      </w:r>
    </w:p>
    <w:p w14:paraId="2E8CA0FE" w14:textId="77777777" w:rsidR="007559F7" w:rsidRDefault="007559F7" w:rsidP="00B65F62">
      <w:r w:rsidRPr="007559F7">
        <w:rPr>
          <w:b/>
          <w:bCs/>
        </w:rPr>
        <w:t>Moda (Mo).</w:t>
      </w:r>
      <w:r>
        <w:t xml:space="preserve"> es el valor de la variable con mayor frecuencia absoluta. Se puede calcular para cualquier tipo de variable. Para calcularla basta con observar la columna de frecuencias absolutas (fi). </w:t>
      </w:r>
    </w:p>
    <w:p w14:paraId="77BD035A" w14:textId="6408F67B" w:rsidR="007559F7" w:rsidRDefault="007559F7" w:rsidP="00B65F62">
      <w:r>
        <w:t>Una distribución estadística puede tener más de una moda.</w:t>
      </w:r>
    </w:p>
    <w:p w14:paraId="46E4AE17" w14:textId="0875DFE8" w:rsidR="007559F7" w:rsidRDefault="007559F7" w:rsidP="00B65F62">
      <w:r w:rsidRPr="00593566">
        <w:rPr>
          <w:b/>
          <w:bCs/>
        </w:rPr>
        <w:t>Media (</w:t>
      </w:r>
      <m:oMath>
        <m:acc>
          <m:accPr>
            <m:chr m:val="̅"/>
            <m:ctrlPr>
              <w:rPr>
                <w:rFonts w:ascii="Cambria Math" w:hAnsi="Cambria Math"/>
                <w:b/>
                <w:bCs/>
                <w:i/>
              </w:rPr>
            </m:ctrlPr>
          </m:accPr>
          <m:e>
            <m:r>
              <m:rPr>
                <m:sty m:val="bi"/>
              </m:rPr>
              <w:rPr>
                <w:rFonts w:ascii="Cambria Math" w:hAnsi="Cambria Math"/>
              </w:rPr>
              <m:t>x</m:t>
            </m:r>
          </m:e>
        </m:acc>
      </m:oMath>
      <w:r w:rsidRPr="00593566">
        <w:rPr>
          <w:b/>
          <w:bCs/>
        </w:rPr>
        <w:t>):</w:t>
      </w:r>
      <w:r>
        <w:t xml:space="preserve"> es la medida de centralización más conocida, pero no se puede calcular para variables cualitativas y es muy sensible para valores extremos, por lo que no siempre es la mejor medida de centralización. Se calcula:</w:t>
      </w:r>
    </w:p>
    <w:p w14:paraId="2B3BFA2D" w14:textId="77777777" w:rsidR="00331804" w:rsidRPr="00331804" w:rsidRDefault="00D479C6" w:rsidP="00B65F62">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xi*fi</m:t>
                  </m:r>
                </m:e>
              </m:nary>
            </m:num>
            <m:den>
              <m:r>
                <w:rPr>
                  <w:rFonts w:ascii="Cambria Math" w:hAnsi="Cambria Math"/>
                </w:rPr>
                <m:t>N</m:t>
              </m:r>
            </m:den>
          </m:f>
        </m:oMath>
      </m:oMathPara>
    </w:p>
    <w:p w14:paraId="2C4E57BF" w14:textId="228D8BE1" w:rsidR="00331804" w:rsidRPr="00331804" w:rsidRDefault="00331804" w:rsidP="00B65F62">
      <w:pPr>
        <w:rPr>
          <w:rFonts w:eastAsiaTheme="minorEastAsia"/>
        </w:rPr>
      </w:pPr>
      <w:r w:rsidRPr="00331804">
        <w:rPr>
          <w:b/>
          <w:bCs/>
        </w:rPr>
        <w:t>Mediana (Me):</w:t>
      </w:r>
      <w:r>
        <w:t xml:space="preserve"> es el valor de la variable que deja por encima y por debajo, el mismo número de datos, es decir, es el valor central de la variable. No existe una fórmula para calcular la medida, sino una serie de normas. Tampoco se puede calcular para variables cualitativas. </w:t>
      </w:r>
    </w:p>
    <w:p w14:paraId="427F372C" w14:textId="3646A704" w:rsidR="00331804" w:rsidRDefault="00331804" w:rsidP="00B65F62">
      <w:r>
        <w:t>Cálculo de la mediana: Se busca en la columna de la frecuencia absoluta acumulada el primer valor que supere la mitad de los datos (N/2), la mediana será el valor que se corresponda con esta frecuencia absoluta acumulada.</w:t>
      </w:r>
    </w:p>
    <w:p w14:paraId="4F8224F6" w14:textId="20FF92AA" w:rsidR="00331804" w:rsidRPr="00331804" w:rsidRDefault="00331804" w:rsidP="00B65F62">
      <w:pPr>
        <w:rPr>
          <w:b/>
          <w:bCs/>
        </w:rPr>
      </w:pPr>
      <w:r w:rsidRPr="00331804">
        <w:rPr>
          <w:b/>
          <w:bCs/>
        </w:rPr>
        <w:t>Medidas de dispersión</w:t>
      </w:r>
    </w:p>
    <w:p w14:paraId="62C9E8C9" w14:textId="77777777" w:rsidR="00331804" w:rsidRDefault="00331804" w:rsidP="00B65F62">
      <w:r>
        <w:t xml:space="preserve">Las medidas de dispersión nos dan una idea de en qué medida los datos están más o menos juntos (concentrados) o más o menos dispersos, y cuál es la fiabilidad de las medidas de centralización. Son: </w:t>
      </w:r>
    </w:p>
    <w:p w14:paraId="38519A64" w14:textId="77777777" w:rsidR="00485092" w:rsidRDefault="00331804" w:rsidP="00B65F62">
      <w:r w:rsidRPr="00331804">
        <w:rPr>
          <w:b/>
          <w:bCs/>
        </w:rPr>
        <w:t>Rango o recorrido:</w:t>
      </w:r>
      <w:r>
        <w:t xml:space="preserve"> es la diferencia entre el mayor y el menor de los datos. </w:t>
      </w:r>
    </w:p>
    <w:p w14:paraId="103B98C9" w14:textId="113A29C7" w:rsidR="00331804" w:rsidRDefault="00485092" w:rsidP="00485092">
      <w:pPr>
        <w:jc w:val="center"/>
      </w:pPr>
      <m:oMathPara>
        <m:oMath>
          <m:r>
            <w:rPr>
              <w:rFonts w:ascii="Cambria Math" w:hAnsi="Cambria Math"/>
            </w:rPr>
            <w:lastRenderedPageBreak/>
            <m:t>Rango=</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oMath>
      </m:oMathPara>
    </w:p>
    <w:p w14:paraId="2399E27B" w14:textId="77777777" w:rsidR="00331804" w:rsidRDefault="00331804" w:rsidP="00B65F62"/>
    <w:p w14:paraId="44510917" w14:textId="77777777" w:rsidR="00331804" w:rsidRDefault="00331804" w:rsidP="00B65F62">
      <w:r w:rsidRPr="00331804">
        <w:rPr>
          <w:b/>
          <w:bCs/>
        </w:rPr>
        <w:t>Desviación media (DM)</w:t>
      </w:r>
      <w:r>
        <w:t xml:space="preserve">: es la media aritmética de los valores absolutos de las desviaciones respecto de la media. </w:t>
      </w:r>
    </w:p>
    <w:p w14:paraId="58C5482B" w14:textId="577412BE" w:rsidR="00485092" w:rsidRDefault="00485092" w:rsidP="00B65F62">
      <m:oMathPara>
        <m:oMath>
          <m:r>
            <w:rPr>
              <w:rFonts w:ascii="Cambria Math" w:hAnsi="Cambria Math"/>
            </w:rPr>
            <m:t>DM=</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r>
                <w:rPr>
                  <w:rFonts w:ascii="Cambria Math" w:hAnsi="Cambria Math"/>
                </w:rPr>
                <m:t>N</m:t>
              </m:r>
            </m:den>
          </m:f>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nary>
            </m:num>
            <m:den>
              <m:r>
                <w:rPr>
                  <w:rFonts w:ascii="Cambria Math" w:eastAsiaTheme="minorEastAsia" w:hAnsi="Cambria Math"/>
                </w:rPr>
                <m:t>N</m:t>
              </m:r>
            </m:den>
          </m:f>
        </m:oMath>
      </m:oMathPara>
    </w:p>
    <w:p w14:paraId="197E1F67" w14:textId="7F6174A8" w:rsidR="00331804" w:rsidRDefault="00331804" w:rsidP="00B65F62">
      <w:r>
        <w:t xml:space="preserve">Dicho de otra manera, se llama desviación media a la suma de las diferencias entre los datos y la media, en valor absoluto, dividido entre el número de datos. </w:t>
      </w:r>
    </w:p>
    <w:p w14:paraId="675C25D2" w14:textId="6BDC2E59" w:rsidR="00331804" w:rsidRDefault="00331804" w:rsidP="00B65F62">
      <w:r>
        <w:t xml:space="preserve">Es decir, en la tabla de frecuencias añadiremos una columna con estas diferencias </w:t>
      </w:r>
      <w:r w:rsidR="0048509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 despu</w:t>
      </w:r>
      <w:r>
        <w:rPr>
          <w:rFonts w:ascii="Calibri" w:hAnsi="Calibri" w:cs="Calibri"/>
        </w:rPr>
        <w:t>é</w:t>
      </w:r>
      <w:r>
        <w:t xml:space="preserve">s sumamos y dividimos entre N. </w:t>
      </w:r>
    </w:p>
    <w:p w14:paraId="78EAEFC2" w14:textId="3097445F" w:rsidR="00CD4C75" w:rsidRDefault="00CD4C75" w:rsidP="00B65F62">
      <w:r>
        <w:t>El valor absoluto se calcula con la función =</w:t>
      </w:r>
      <w:proofErr w:type="gramStart"/>
      <w:r>
        <w:t>ABS(</w:t>
      </w:r>
      <w:proofErr w:type="gramEnd"/>
      <w:r>
        <w:t>).</w:t>
      </w:r>
    </w:p>
    <w:p w14:paraId="7CC9ACD0" w14:textId="4DD02984" w:rsidR="00331804" w:rsidRDefault="00331804" w:rsidP="00B65F62">
      <w:r w:rsidRPr="00CD4C75">
        <w:rPr>
          <w:b/>
          <w:bCs/>
        </w:rPr>
        <w:t>Varianza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oMath>
      <w:r w:rsidRPr="00CD4C75">
        <w:rPr>
          <w:b/>
          <w:bCs/>
        </w:rPr>
        <w:t xml:space="preserve"> )</w:t>
      </w:r>
      <w:r>
        <w:t xml:space="preserve">: es la media aritmética de los cuadrados de las desviaciones respecto de la media. Se representa </w:t>
      </w:r>
    </w:p>
    <w:p w14:paraId="647E2D8B" w14:textId="2B956BF0" w:rsidR="00CD4C75" w:rsidRPr="00445448" w:rsidRDefault="00D479C6" w:rsidP="00B65F62">
      <w:pPr>
        <w:rPr>
          <w:lang w:val="en-US"/>
        </w:rPr>
      </w:pPr>
      <m:oMathPara>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lang w:val="en-US"/>
            </w:rPr>
            <m:t>=</m:t>
          </m:r>
          <m:f>
            <m:fPr>
              <m:ctrlPr>
                <w:rPr>
                  <w:rFonts w:ascii="Cambria Math" w:hAnsi="Cambria Math"/>
                  <w:b/>
                  <w:bCs/>
                  <w:i/>
                </w:rPr>
              </m:ctrlPr>
            </m:fPr>
            <m:num>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num>
            <m:den>
              <m:r>
                <m:rPr>
                  <m:sty m:val="bi"/>
                </m:rPr>
                <w:rPr>
                  <w:rFonts w:ascii="Cambria Math" w:hAnsi="Cambria Math"/>
                </w:rPr>
                <m:t>N</m:t>
              </m:r>
            </m:den>
          </m:f>
          <m:r>
            <m:rPr>
              <m:sty m:val="bi"/>
            </m:rPr>
            <w:rPr>
              <w:rFonts w:ascii="Cambria Math" w:hAnsi="Cambria Math"/>
            </w:rPr>
            <m:t>=</m:t>
          </m:r>
          <m:f>
            <m:fPr>
              <m:ctrlPr>
                <w:rPr>
                  <w:rFonts w:ascii="Cambria Math" w:hAnsi="Cambria Math"/>
                  <w:b/>
                  <w:bCs/>
                  <w:i/>
                </w:rPr>
              </m:ctrlPr>
            </m:fPr>
            <m:num>
              <m:nary>
                <m:naryPr>
                  <m:chr m:val="∑"/>
                  <m:limLoc m:val="undOvr"/>
                  <m:subHide m:val="1"/>
                  <m:supHide m:val="1"/>
                  <m:ctrlPr>
                    <w:rPr>
                      <w:rFonts w:ascii="Cambria Math" w:hAnsi="Cambria Math"/>
                      <w:b/>
                      <w:bCs/>
                      <w:i/>
                    </w:rPr>
                  </m:ctrlPr>
                </m:naryPr>
                <m:sub/>
                <m:sup/>
                <m:e>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e>
                      </m:d>
                    </m:e>
                    <m:sup>
                      <m:r>
                        <m:rPr>
                          <m:sty m:val="bi"/>
                        </m:rPr>
                        <w:rPr>
                          <w:rFonts w:ascii="Cambria Math" w:hAnsi="Cambria Math"/>
                        </w:rPr>
                        <m:t>2</m:t>
                      </m:r>
                    </m:sup>
                  </m:sSup>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m:t>
                      </m:r>
                    </m:sub>
                  </m:sSub>
                </m:e>
              </m:nary>
              <m:r>
                <m:rPr>
                  <m:sty m:val="bi"/>
                </m:rPr>
                <w:rPr>
                  <w:rFonts w:ascii="Cambria Math" w:hAnsi="Cambria Math"/>
                </w:rPr>
                <m:t>)</m:t>
              </m:r>
            </m:num>
            <m:den>
              <m:r>
                <m:rPr>
                  <m:sty m:val="bi"/>
                </m:rPr>
                <w:rPr>
                  <w:rFonts w:ascii="Cambria Math" w:hAnsi="Cambria Math"/>
                </w:rPr>
                <m:t>N</m:t>
              </m:r>
            </m:den>
          </m:f>
        </m:oMath>
      </m:oMathPara>
    </w:p>
    <w:p w14:paraId="39FA66D0" w14:textId="6B72D9EC" w:rsidR="00331804" w:rsidRDefault="005B43C9" w:rsidP="00B65F62">
      <w:r>
        <w:rPr>
          <w:b/>
          <w:bCs/>
        </w:rPr>
        <w:t>D</w:t>
      </w:r>
      <w:r w:rsidR="00331804" w:rsidRPr="00CD4C75">
        <w:rPr>
          <w:b/>
          <w:bCs/>
        </w:rPr>
        <w:t>esviación típica (s)</w:t>
      </w:r>
      <w:r w:rsidR="00331804">
        <w:t xml:space="preserve">: es la raíz cuadrada positiva de la varianza. </w:t>
      </w:r>
    </w:p>
    <w:p w14:paraId="0BDB1E6E" w14:textId="1DDA8A45" w:rsidR="00445448" w:rsidRDefault="00445448" w:rsidP="00B65F62">
      <m:oMathPara>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m:oMathPara>
    </w:p>
    <w:p w14:paraId="40ED8F55" w14:textId="77777777" w:rsidR="00445448" w:rsidRDefault="00445448" w:rsidP="00B65F62"/>
    <w:p w14:paraId="00DCBB4A" w14:textId="77777777" w:rsidR="00331804" w:rsidRDefault="00331804" w:rsidP="00B65F62">
      <w:r>
        <w:t xml:space="preserve">Para calcular la varianza en Excel, añadimos la columna correspondiente en la tabla de frecuencias y después sumamos y dividimos entre N. </w:t>
      </w:r>
    </w:p>
    <w:p w14:paraId="1BDC4906" w14:textId="77777777" w:rsidR="00445448" w:rsidRDefault="00331804" w:rsidP="00B65F62">
      <w:r>
        <w:t>Para calcular la desviación típica, calculamos la raíz cuadrada de la varianza con la función =</w:t>
      </w:r>
      <w:proofErr w:type="gramStart"/>
      <w:r>
        <w:t>RAIZ(</w:t>
      </w:r>
      <w:proofErr w:type="gramEnd"/>
      <w:r>
        <w:t xml:space="preserve">) </w:t>
      </w:r>
    </w:p>
    <w:p w14:paraId="22A3EEAA" w14:textId="33296A07" w:rsidR="00485092" w:rsidRDefault="00331804" w:rsidP="00B65F62">
      <w:r>
        <w:t xml:space="preserve">La varianza también se puede calcular con esta otra expresión </w:t>
      </w:r>
    </w:p>
    <w:p w14:paraId="56D565C2" w14:textId="347E37DD" w:rsidR="005B43C9" w:rsidRDefault="005B43C9" w:rsidP="005B43C9">
      <w:pPr>
        <w:jc w:val="center"/>
      </w:pPr>
      <m:oMathPara>
        <m:oMath>
          <m:r>
            <w:rPr>
              <w:rFonts w:ascii="Cambria Math" w:hAnsi="Cambria Math"/>
            </w:rPr>
            <m:t>S=</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oMath>
      </m:oMathPara>
    </w:p>
    <w:p w14:paraId="4E042D89" w14:textId="77777777" w:rsidR="005B43C9" w:rsidRDefault="00331804" w:rsidP="00B65F62">
      <w:r w:rsidRPr="005B43C9">
        <w:rPr>
          <w:b/>
          <w:bCs/>
        </w:rPr>
        <w:t>Coeficiente de variación (CV)</w:t>
      </w:r>
      <w:r>
        <w:t>: es el cociente entre la desviación típica y la media de una variable estadística.</w:t>
      </w:r>
    </w:p>
    <w:p w14:paraId="56D6E590" w14:textId="242E7240" w:rsidR="005B43C9" w:rsidRDefault="005B43C9" w:rsidP="00B65F62">
      <m:oMathPara>
        <m:oMath>
          <m:r>
            <w:rPr>
              <w:rFonts w:ascii="Cambria Math" w:hAnsi="Cambria Math"/>
            </w:rPr>
            <m:t>CV=</m:t>
          </m:r>
          <m:f>
            <m:fPr>
              <m:ctrlPr>
                <w:rPr>
                  <w:rFonts w:ascii="Cambria Math" w:hAnsi="Cambria Math"/>
                  <w:i/>
                </w:rPr>
              </m:ctrlPr>
            </m:fPr>
            <m:num>
              <m:r>
                <w:rPr>
                  <w:rFonts w:ascii="Cambria Math" w:hAnsi="Cambria Math"/>
                </w:rPr>
                <m:t>S</m:t>
              </m:r>
            </m:num>
            <m:den>
              <m:acc>
                <m:accPr>
                  <m:chr m:val="̅"/>
                  <m:ctrlPr>
                    <w:rPr>
                      <w:rFonts w:ascii="Cambria Math" w:hAnsi="Cambria Math"/>
                      <w:i/>
                    </w:rPr>
                  </m:ctrlPr>
                </m:accPr>
                <m:e>
                  <m:r>
                    <w:rPr>
                      <w:rFonts w:ascii="Cambria Math" w:hAnsi="Cambria Math"/>
                    </w:rPr>
                    <m:t>X</m:t>
                  </m:r>
                </m:e>
              </m:acc>
            </m:den>
          </m:f>
        </m:oMath>
      </m:oMathPara>
    </w:p>
    <w:p w14:paraId="6FC012F0" w14:textId="1153CC72" w:rsidR="00485092" w:rsidRDefault="00331804" w:rsidP="00B65F62">
      <w:r>
        <w:t xml:space="preserve"> </w:t>
      </w:r>
    </w:p>
    <w:p w14:paraId="3B55D892" w14:textId="0607AE8D" w:rsidR="00331804" w:rsidRPr="00B65F62" w:rsidRDefault="00331804" w:rsidP="00B65F62">
      <w:r>
        <w:t>El coeficiente de variación se utiliza para comparar la dispersión de dos o más distribuciones; a menor coeficiente de variación menor dispersión de los datos (o mayor concentración). -</w:t>
      </w:r>
    </w:p>
    <w:sectPr w:rsidR="00331804" w:rsidRPr="00B65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62"/>
    <w:rsid w:val="000A253B"/>
    <w:rsid w:val="00331804"/>
    <w:rsid w:val="00445448"/>
    <w:rsid w:val="00485092"/>
    <w:rsid w:val="00593566"/>
    <w:rsid w:val="005B43C9"/>
    <w:rsid w:val="007559F7"/>
    <w:rsid w:val="008E4B33"/>
    <w:rsid w:val="009A4346"/>
    <w:rsid w:val="009D0C25"/>
    <w:rsid w:val="00B65F62"/>
    <w:rsid w:val="00CD4C75"/>
    <w:rsid w:val="00D479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B308"/>
  <w15:chartTrackingRefBased/>
  <w15:docId w15:val="{221241A7-89B7-4408-BD6A-18870E40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25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86DA29BF4BE494596F77FE3169E708F" ma:contentTypeVersion="10" ma:contentTypeDescription="Crear nuevo documento." ma:contentTypeScope="" ma:versionID="4e331e3dfe8f34d74a74d0bd4ed71202">
  <xsd:schema xmlns:xsd="http://www.w3.org/2001/XMLSchema" xmlns:xs="http://www.w3.org/2001/XMLSchema" xmlns:p="http://schemas.microsoft.com/office/2006/metadata/properties" xmlns:ns2="3d32fb2e-8db6-4ac6-96fb-e94af7b44446" xmlns:ns3="eda286bd-cd56-4f81-82bd-baed348cebed" targetNamespace="http://schemas.microsoft.com/office/2006/metadata/properties" ma:root="true" ma:fieldsID="ebefa37f73dc07080799492801c61ff8" ns2:_="" ns3:_="">
    <xsd:import namespace="3d32fb2e-8db6-4ac6-96fb-e94af7b44446"/>
    <xsd:import namespace="eda286bd-cd56-4f81-82bd-baed348ceb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2fb2e-8db6-4ac6-96fb-e94af7b444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a286bd-cd56-4f81-82bd-baed348cebe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2BAF8E-9460-4DDA-B67B-6A10B8E6594D}"/>
</file>

<file path=customXml/itemProps2.xml><?xml version="1.0" encoding="utf-8"?>
<ds:datastoreItem xmlns:ds="http://schemas.openxmlformats.org/officeDocument/2006/customXml" ds:itemID="{42F66A77-32E3-4805-916C-A8A0A056D6EA}"/>
</file>

<file path=customXml/itemProps3.xml><?xml version="1.0" encoding="utf-8"?>
<ds:datastoreItem xmlns:ds="http://schemas.openxmlformats.org/officeDocument/2006/customXml" ds:itemID="{42FCB6C3-7757-4383-8E53-4DCFCB622FDF}"/>
</file>

<file path=docProps/app.xml><?xml version="1.0" encoding="utf-8"?>
<Properties xmlns="http://schemas.openxmlformats.org/officeDocument/2006/extended-properties" xmlns:vt="http://schemas.openxmlformats.org/officeDocument/2006/docPropsVTypes">
  <Template>Normal.dotm</Template>
  <TotalTime>37</TotalTime>
  <Pages>2</Pages>
  <Words>556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Florido Torrez</cp:lastModifiedBy>
  <cp:revision>2</cp:revision>
  <dcterms:created xsi:type="dcterms:W3CDTF">2022-03-25T15:48:00Z</dcterms:created>
  <dcterms:modified xsi:type="dcterms:W3CDTF">2022-03-25T15:48:00Z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0x010100F86DA29BF4BE494596F77FE3169E708F</vt:lpwstr>
  </property>
</Properties>
</file>