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88BB03D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CONSULTORÍA EN ADMINISTRACIÓN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ALTERNATIVAS CONFIABLES S.C.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</w:t>
      </w:r>
      <w:proofErr w:type="gramStart"/>
      <w:r w:rsidR="00605970">
        <w:rPr>
          <w:rFonts w:ascii="Arial" w:hAnsi="Arial" w:cs="Arial"/>
          <w:sz w:val="24"/>
          <w:szCs w:val="24"/>
          <w:lang w:val="es"/>
        </w:rPr>
        <w:t xml:space="preserve">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A134F1">
        <w:rPr>
          <w:rFonts w:ascii="Arial" w:hAnsi="Arial" w:cs="Arial"/>
          <w:sz w:val="24"/>
          <w:szCs w:val="24"/>
          <w:lang w:val="es"/>
        </w:rPr>
        <w:t>LA</w:t>
      </w:r>
      <w:proofErr w:type="gramEnd"/>
      <w:r w:rsidR="00935C71">
        <w:rPr>
          <w:rFonts w:ascii="Arial" w:hAnsi="Arial" w:cs="Arial"/>
          <w:sz w:val="24"/>
          <w:szCs w:val="24"/>
          <w:lang w:val="es"/>
        </w:rPr>
        <w:t xml:space="preserve">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ADRIANA GUADALUPE SANCHEZ ROSAS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proofErr w:type="gramStart"/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BIXLER 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</w:t>
      </w:r>
      <w:proofErr w:type="gramEnd"/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 FORTALECEMOS EMPRESAS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C6FFF46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</w:t>
      </w:r>
      <w:r w:rsidR="00A134F1">
        <w:rPr>
          <w:rFonts w:ascii="Arial" w:hAnsi="Arial" w:cs="Arial"/>
          <w:sz w:val="24"/>
          <w:szCs w:val="24"/>
          <w:lang w:val="es"/>
        </w:rPr>
        <w:t>la</w:t>
      </w:r>
      <w:r w:rsidR="00935C71">
        <w:rPr>
          <w:rFonts w:ascii="Arial" w:hAnsi="Arial" w:cs="Arial"/>
          <w:sz w:val="24"/>
          <w:szCs w:val="24"/>
          <w:lang w:val="es"/>
        </w:rPr>
        <w:t xml:space="preserve">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>ADRIANA GUADALUPE SANCHEZ ROSAS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ALTERNATIVAS CONFIABLES S.C.</w:t>
      </w:r>
      <w:r w:rsidR="00A134F1" w:rsidRPr="002A3A6C">
        <w:rPr>
          <w:rFonts w:ascii="Arial" w:hAnsi="Arial" w:cs="Arial"/>
          <w:sz w:val="24"/>
          <w:szCs w:val="24"/>
        </w:rPr>
        <w:t>, es</w:t>
      </w:r>
      <w:r w:rsidR="00AE18C3" w:rsidRPr="002A3A6C">
        <w:rPr>
          <w:rFonts w:ascii="Arial" w:hAnsi="Arial" w:cs="Arial"/>
          <w:sz w:val="24"/>
          <w:szCs w:val="24"/>
        </w:rPr>
        <w:t xml:space="preserve">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la escritura </w:t>
      </w:r>
      <w:r w:rsidR="00A134F1" w:rsidRPr="00E446E9">
        <w:rPr>
          <w:rFonts w:ascii="Arial" w:hAnsi="Arial" w:cs="Arial"/>
          <w:b/>
          <w:bCs/>
          <w:sz w:val="24"/>
          <w:szCs w:val="24"/>
        </w:rPr>
        <w:t>número 38,193,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libro 1171, folio 230572, a </w:t>
      </w:r>
      <w:r w:rsidR="00A134F1" w:rsidRPr="00E446E9">
        <w:rPr>
          <w:rFonts w:ascii="Arial" w:hAnsi="Arial" w:cs="Arial"/>
          <w:b/>
          <w:bCs/>
          <w:sz w:val="24"/>
          <w:szCs w:val="24"/>
        </w:rPr>
        <w:t>2 de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mayo de 2011, ante la fe del Lic. José Eugenio Castañeda Escobedo, titular de la Notaría número </w:t>
      </w:r>
      <w:r w:rsidR="00A134F1" w:rsidRPr="00E446E9">
        <w:rPr>
          <w:rFonts w:ascii="Arial" w:hAnsi="Arial" w:cs="Arial"/>
          <w:b/>
          <w:bCs/>
          <w:sz w:val="24"/>
          <w:szCs w:val="24"/>
        </w:rPr>
        <w:t>211,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ACO110502HT6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AV. INSURGENTES SUR NO. 674, PISO 4 INTERIOR A, COL. DEL VALLE NORTE, BENITO JUÁREZ, CDMX, C.P. 03103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ADMINISTRACIÓN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61E1A1DB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proofErr w:type="gramStart"/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BIXLER </w:t>
      </w:r>
      <w:r w:rsidR="000F6465" w:rsidRPr="000F6465">
        <w:rPr>
          <w:rFonts w:ascii="Arial" w:hAnsi="Arial" w:cs="Arial"/>
          <w:sz w:val="24"/>
          <w:szCs w:val="24"/>
          <w:lang w:val="es"/>
        </w:rPr>
        <w:t>,</w:t>
      </w:r>
      <w:proofErr w:type="gramEnd"/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 que su representada 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la póliza número 4,155,  de fecha 18 DE ENERO DE 2016, pasado ante la fe del Lic. Pedro Cuevas Garza, Corredor Público número 5,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 FEH160118IL7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PEDREGAL 24, SUITE 300 PISO 3, COL. MOLINO DEL REY,  MIGUEL HIDALGO, CDMX. C.P. 11040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ADMINISTRACIÓN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lastRenderedPageBreak/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proofErr w:type="gramEnd"/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CONSULTORÍA EN ADMINISTRACIÓN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79C4FC1E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TERCERA.-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08 67 82; interbancaria 01 21 80 00 11 10 86 78 20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Fortalecemos Empresas HRM S.A. de C.V.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proofErr w:type="gramEnd"/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s"/>
        </w:rPr>
        <w:t>OCTAVA.-</w:t>
      </w:r>
      <w:proofErr w:type="gramEnd"/>
      <w:r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sz w:val="24"/>
          <w:szCs w:val="24"/>
        </w:rPr>
        <w:t>NOVENA.-</w:t>
      </w:r>
      <w:proofErr w:type="gramEnd"/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2675D5">
        <w:rPr>
          <w:rFonts w:ascii="Arial" w:hAnsi="Arial" w:cs="Arial"/>
          <w:b/>
          <w:color w:val="000000"/>
          <w:sz w:val="24"/>
          <w:szCs w:val="24"/>
        </w:rPr>
        <w:t>DECIMA.-</w:t>
      </w:r>
      <w:proofErr w:type="gramEnd"/>
      <w:r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PRIMERA.-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SEGUNDA.-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TERCERA.-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3FAB27EE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lastRenderedPageBreak/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2 de enero de </w:t>
      </w:r>
      <w:proofErr w:type="gramStart"/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2023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proofErr w:type="gramEnd"/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ADRIANA GUADALUPE SANCHEZ ROSAS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ALTERNATIVAS CONFIABLES S.C.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VIRIDIANA RIQUELME BIXLER 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 FORTALECEMOS EMPRESAS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34F1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1590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19</cp:revision>
  <cp:lastPrinted>2022-12-30T18:55:00Z</cp:lastPrinted>
  <dcterms:created xsi:type="dcterms:W3CDTF">2022-12-12T22:56:00Z</dcterms:created>
  <dcterms:modified xsi:type="dcterms:W3CDTF">2022-12-30T18:56:00Z</dcterms:modified>
</cp:coreProperties>
</file>