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MATTX — Brief Maestro v1.1</w:t>
      </w:r>
    </w:p>
    <w:p>
      <w:pPr/>
      <w:r>
        <w:t xml:space="preserve">Plataforma de IA para el desarrollo científico de la ingeniería civil · </w:t>
      </w:r>
      <w:r>
        <w:t xml:space="preserve">Oct 13, 2026</w:t>
      </w:r>
      <w:r>
        <w:t xml:space="preserve"> · </w:t>
      </w:r>
      <w:r>
        <w:t xml:space="preserve">@Chris</w:t>
      </w:r>
    </w:p>
    <w:p>
      <w:pPr>
        <w:pStyle w:val="Heading2"/>
      </w:pPr>
      <w:r>
        <w:t xml:space="preserve">0. Control del documento</w:t>
      </w:r>
    </w:p>
    <w:p>
      <w:pPr/>
      <w:r>
        <w:t xml:space="preserve">Esta versión convierte el brief v1.0 de documento de visión a especificación construible, y reorienta el producto hacia la investigación y el desarrollo científico de la ingeniería civil.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Definición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Producto</w:t>
            </w:r>
          </w:p>
        </w:tc>
        <w:tc>
          <w:tcPr>
            <w:tcW w:w="4680" w:type="dxa"/>
          </w:tcPr>
          <w:p>
            <w:pPr/>
            <w:r>
              <w:t xml:space="preserve">MATTX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Tipo</w:t>
            </w:r>
          </w:p>
        </w:tc>
        <w:tc>
          <w:tcPr>
            <w:tcW w:w="4680" w:type="dxa"/>
          </w:tcPr>
          <w:p>
            <w:pPr/>
            <w:r>
              <w:t xml:space="preserve">Plataforma de investigación y desarrollo científico en ingeniería civil, asistida por IA multiagente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Versión</w:t>
            </w:r>
          </w:p>
        </w:tc>
        <w:tc>
          <w:tcPr>
            <w:tcW w:w="4680" w:type="dxa"/>
          </w:tcPr>
          <w:p>
            <w:pPr/>
            <w:r>
              <w:t xml:space="preserve">1.1 (reemplaza a 1.0 del 13-oct-2026)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Estado</w:t>
            </w:r>
          </w:p>
        </w:tc>
        <w:tc>
          <w:tcPr>
            <w:tcW w:w="4680" w:type="dxa"/>
          </w:tcPr>
          <w:p>
            <w:pPr/>
            <w:r>
              <w:t xml:space="preserve">Especificación objetivo. Ningún componente se considera implementado por estar descrito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Autor</w:t>
            </w:r>
          </w:p>
        </w:tc>
        <w:tc>
          <w:tcPr>
            <w:tcW w:w="4680" w:type="dxa"/>
          </w:tcPr>
          <w:p>
            <w:pPr/>
            <w:r>
              <w:t xml:space="preserve">Chris (Ingeniero civil-sanitario)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Aprobadores</w:t>
            </w:r>
          </w:p>
        </w:tc>
        <w:tc>
          <w:tcPr>
            <w:tcW w:w="4680" w:type="dxa"/>
          </w:tcPr>
          <w:p>
            <w:pPr/>
            <w:r>
              <w:t xml:space="preserve">Pendiente: responsable técnico, responsable científico, responsable de producto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Jurisdicción inicial</w:t>
            </w:r>
          </w:p>
        </w:tc>
        <w:tc>
          <w:tcPr>
            <w:tcW w:w="4680" w:type="dxa"/>
          </w:tcPr>
          <w:p>
            <w:pPr/>
            <w:r>
              <w:t xml:space="preserve">Perú (RNE, MTC, Invierte.pe)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Primer entregable construible</w:t>
            </w:r>
          </w:p>
        </w:tc>
        <w:tc>
          <w:tcPr>
            <w:tcW w:w="4680" w:type="dxa"/>
          </w:tcPr>
          <w:p>
            <w:pPr/>
            <w:r>
              <w:t xml:space="preserve">R1: flujo científico de drenaje pluvial urbano (sección 14)</w:t>
            </w:r>
          </w:p>
        </w:tc>
      </w:tr>
    </w:tbl>
    <w:p>
      <w:pPr/>
      <w:r>
        <w:rPr>
          <w:b/>
        </w:rPr>
        <w:t xml:space="preserve">Convención normativa.</w:t>
      </w:r>
      <w:r>
        <w:t xml:space="preserve"> En este documento </w:t>
      </w:r>
      <w:r>
        <w:rPr>
          <w:b/>
        </w:rPr>
        <w:t xml:space="preserve">DEBE</w:t>
      </w:r>
      <w:r>
        <w:t xml:space="preserve"> indica obligación verificable; </w:t>
      </w:r>
      <w:r>
        <w:rPr>
          <w:b/>
        </w:rPr>
        <w:t xml:space="preserve">DEBERÍA</w:t>
      </w:r>
      <w:r>
        <w:t xml:space="preserve"> indica recomendación fuerte que solo se omite con justificación escrita en un ADR; </w:t>
      </w:r>
      <w:r>
        <w:rPr>
          <w:b/>
        </w:rPr>
        <w:t xml:space="preserve">PUEDE</w:t>
      </w:r>
      <w:r>
        <w:t xml:space="preserve"> indica opción. Toda obligación DEBE tener al menos una prueba vinculada.</w:t>
      </w:r>
    </w:p>
    <w:p>
      <w:pPr/>
      <w:r>
        <w:rPr>
          <w:b/>
        </w:rPr>
        <w:t xml:space="preserve">Cambios principales respecto a v1.0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Área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v1.0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v1.1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Enfoque</w:t>
            </w:r>
          </w:p>
        </w:tc>
        <w:tc>
          <w:tcPr>
            <w:tcW w:w="3120" w:type="dxa"/>
          </w:tcPr>
          <w:p>
            <w:pPr/>
            <w:r>
              <w:t xml:space="preserve">Plataforma integral de producción de ingeniería</w:t>
            </w:r>
          </w:p>
        </w:tc>
        <w:tc>
          <w:tcPr>
            <w:tcW w:w="3120" w:type="dxa"/>
          </w:tcPr>
          <w:p>
            <w:pPr/>
            <w:r>
              <w:t xml:space="preserve">Plataforma de desarrollo científico: hipótesis, experimentos numéricos, validación, reproducibilidad y publicación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Alcance</w:t>
            </w:r>
          </w:p>
        </w:tc>
        <w:tc>
          <w:tcPr>
            <w:tcW w:w="3120" w:type="dxa"/>
          </w:tcPr>
          <w:p>
            <w:pPr/>
            <w:r>
              <w:t xml:space="preserve">Todos los módulos obligatorios sin corte</w:t>
            </w:r>
          </w:p>
        </w:tc>
        <w:tc>
          <w:tcPr>
            <w:tcW w:w="3120" w:type="dxa"/>
          </w:tcPr>
          <w:p>
            <w:pPr/>
            <w:r>
              <w:t xml:space="preserve">Arquitectura objetivo completa + releases R0–R4 con alcance cerrado (MoSCoW)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Requisitos</w:t>
            </w:r>
          </w:p>
        </w:tc>
        <w:tc>
          <w:tcPr>
            <w:tcW w:w="3120" w:type="dxa"/>
          </w:tcPr>
          <w:p>
            <w:pPr/>
            <w:r>
              <w:t xml:space="preserve">Capacidades no verificables (RF-01…12)</w:t>
            </w:r>
          </w:p>
        </w:tc>
        <w:tc>
          <w:tcPr>
            <w:tcW w:w="3120" w:type="dxa"/>
          </w:tcPr>
          <w:p>
            <w:pPr/>
            <w:r>
              <w:t xml:space="preserve">Requisitos con ID, actor, criterio Given/When/Then y prueba vinculada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 funcionales</w:t>
            </w:r>
          </w:p>
        </w:tc>
        <w:tc>
          <w:tcPr>
            <w:tcW w:w="3120" w:type="dxa"/>
          </w:tcPr>
          <w:p>
            <w:pPr/>
            <w:r>
              <w:t xml:space="preserve">Sin valores</w:t>
            </w:r>
          </w:p>
        </w:tc>
        <w:tc>
          <w:tcPr>
            <w:tcW w:w="3120" w:type="dxa"/>
          </w:tcPr>
          <w:p>
            <w:pPr/>
            <w:r>
              <w:t xml:space="preserve">Umbrales numéricos con método de medición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Modelo de datos</w:t>
            </w:r>
          </w:p>
        </w:tc>
        <w:tc>
          <w:tcPr>
            <w:tcW w:w="3120" w:type="dxa"/>
          </w:tcPr>
          <w:p>
            <w:pPr/>
            <w:r>
              <w:t xml:space="preserve">Ausente</w:t>
            </w:r>
          </w:p>
        </w:tc>
        <w:tc>
          <w:tcPr>
            <w:tcW w:w="3120" w:type="dxa"/>
          </w:tcPr>
          <w:p>
            <w:pPr/>
            <w:r>
              <w:t xml:space="preserve">Modelo de dominio + procedencia W3C PROV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Agentes</w:t>
            </w:r>
          </w:p>
        </w:tc>
        <w:tc>
          <w:tcPr>
            <w:tcW w:w="3120" w:type="dxa"/>
          </w:tcPr>
          <w:p>
            <w:pPr/>
            <w:r>
              <w:t xml:space="preserve">Roles descritos</w:t>
            </w:r>
          </w:p>
        </w:tc>
        <w:tc>
          <w:tcPr>
            <w:tcW w:w="3120" w:type="dxa"/>
          </w:tcPr>
          <w:p>
            <w:pPr/>
            <w:r>
              <w:t xml:space="preserve">Contrato de agente en esquema JSON obligatorio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Verificación</w:t>
            </w:r>
          </w:p>
        </w:tc>
        <w:tc>
          <w:tcPr>
            <w:tcW w:w="3120" w:type="dxa"/>
          </w:tcPr>
          <w:p>
            <w:pPr/>
            <w:r>
              <w:t xml:space="preserve">"Flujo probado"</w:t>
            </w:r>
          </w:p>
        </w:tc>
        <w:tc>
          <w:tcPr>
            <w:tcW w:w="3120" w:type="dxa"/>
          </w:tcPr>
          <w:p>
            <w:pPr/>
            <w:r>
              <w:t xml:space="preserve">Casos dorados con tolerancias y marco V&amp;V (ASME V&amp;V 10/20)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Portable USB, Fablab, Vision Camera</w:t>
            </w:r>
          </w:p>
        </w:tc>
        <w:tc>
          <w:tcPr>
            <w:tcW w:w="3120" w:type="dxa"/>
          </w:tcPr>
          <w:p>
            <w:pPr/>
            <w:r>
              <w:t xml:space="preserve">Obligatorios en paralelo</w:t>
            </w:r>
          </w:p>
        </w:tc>
        <w:tc>
          <w:tcPr>
            <w:tcW w:w="3120" w:type="dxa"/>
          </w:tcPr>
          <w:p>
            <w:pPr/>
            <w:r>
              <w:t xml:space="preserve">Puntos de extensión diferidos a R4+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UX</w:t>
            </w:r>
          </w:p>
        </w:tc>
        <w:tc>
          <w:tcPr>
            <w:tcW w:w="3120" w:type="dxa"/>
          </w:tcPr>
          <w:p>
            <w:pPr/>
            <w:r>
              <w:t xml:space="preserve">Perfiles y 11 paneles</w:t>
            </w:r>
          </w:p>
        </w:tc>
        <w:tc>
          <w:tcPr>
            <w:tcW w:w="3120" w:type="dxa"/>
          </w:tcPr>
          <w:p>
            <w:pPr/>
            <w:r>
              <w:t xml:space="preserve">Investigación UX, JTBD, arquitectura centrada en Pregunta → Experimento → Evidencia</w:t>
            </w:r>
          </w:p>
        </w:tc>
      </w:tr>
    </w:tbl>
    <w:p>
      <w:pPr/>
      <w:r>
        <w:rPr>
          <w:b/>
        </w:rPr>
        <w:t xml:space="preserve">RACI resumido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Actividad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Responsable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Aprueba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Consultado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Requisitos y alcance</w:t>
            </w:r>
          </w:p>
        </w:tc>
        <w:tc>
          <w:tcPr>
            <w:tcW w:w="2340" w:type="dxa"/>
          </w:tcPr>
          <w:p>
            <w:pPr/>
            <w:r>
              <w:t xml:space="preserve">Producto</w:t>
            </w:r>
          </w:p>
        </w:tc>
        <w:tc>
          <w:tcPr>
            <w:tcW w:w="2340" w:type="dxa"/>
          </w:tcPr>
          <w:p>
            <w:pPr/>
            <w:r>
              <w:t xml:space="preserve">Responsable científico</w:t>
            </w:r>
          </w:p>
        </w:tc>
        <w:tc>
          <w:tcPr>
            <w:tcW w:w="2340" w:type="dxa"/>
          </w:tcPr>
          <w:p>
            <w:pPr/>
            <w:r>
              <w:t xml:space="preserve">Especialistas por dominio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Arquitectura y ADRs</w:t>
            </w:r>
          </w:p>
        </w:tc>
        <w:tc>
          <w:tcPr>
            <w:tcW w:w="2340" w:type="dxa"/>
          </w:tcPr>
          <w:p>
            <w:pPr/>
            <w:r>
              <w:t xml:space="preserve">Ingeniería de software</w:t>
            </w:r>
          </w:p>
        </w:tc>
        <w:tc>
          <w:tcPr>
            <w:tcW w:w="2340" w:type="dxa"/>
          </w:tcPr>
          <w:p>
            <w:pPr/>
            <w:r>
              <w:t xml:space="preserve">Responsable técnico</w:t>
            </w:r>
          </w:p>
        </w:tc>
        <w:tc>
          <w:tcPr>
            <w:tcW w:w="2340" w:type="dxa"/>
          </w:tcPr>
          <w:p>
            <w:pPr/>
            <w:r>
              <w:t xml:space="preserve">Seguridad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Casos dorados y tolerancias</w:t>
            </w:r>
          </w:p>
        </w:tc>
        <w:tc>
          <w:tcPr>
            <w:tcW w:w="2340" w:type="dxa"/>
          </w:tcPr>
          <w:p>
            <w:pPr/>
            <w:r>
              <w:t xml:space="preserve">Especialista del dominio</w:t>
            </w:r>
          </w:p>
        </w:tc>
        <w:tc>
          <w:tcPr>
            <w:tcW w:w="2340" w:type="dxa"/>
          </w:tcPr>
          <w:p>
            <w:pPr/>
            <w:r>
              <w:t xml:space="preserve">Responsable científico</w:t>
            </w:r>
          </w:p>
        </w:tc>
        <w:tc>
          <w:tcPr>
            <w:tcW w:w="2340" w:type="dxa"/>
          </w:tcPr>
          <w:p>
            <w:pPr/>
            <w:r>
              <w:t xml:space="preserve">Revisor independiente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Liberación de un release</w:t>
            </w:r>
          </w:p>
        </w:tc>
        <w:tc>
          <w:tcPr>
            <w:tcW w:w="2340" w:type="dxa"/>
          </w:tcPr>
          <w:p>
            <w:pPr/>
            <w:r>
              <w:t xml:space="preserve">QA</w:t>
            </w:r>
          </w:p>
        </w:tc>
        <w:tc>
          <w:tcPr>
            <w:tcW w:w="2340" w:type="dxa"/>
          </w:tcPr>
          <w:p>
            <w:pPr/>
            <w:r>
              <w:t xml:space="preserve">Responsable técnico + científico</w:t>
            </w:r>
          </w:p>
        </w:tc>
        <w:tc>
          <w:tcPr>
            <w:tcW w:w="2340" w:type="dxa"/>
          </w:tcPr>
          <w:p>
            <w:pPr/>
            <w:r>
              <w:t xml:space="preserve">Producto</w:t>
            </w:r>
          </w:p>
        </w:tc>
      </w:tr>
    </w:tbl>
    <w:p>
      <w:pPr>
        <w:pStyle w:val="Heading2"/>
      </w:pPr>
      <w:r>
        <w:t xml:space="preserve">1. Resumen ejecutivo, visión y principios</w:t>
      </w:r>
    </w:p>
    <w:p>
      <w:pPr/>
      <w:r>
        <w:t xml:space="preserve">MATTX es un laboratorio digital donde una pregunta de ingeniería civil se convierte en un experimento numérico reproducible, validado contra evidencia y documentado para revisión por pares o por la entidad competente.</w:t>
      </w:r>
    </w:p>
    <w:p>
      <w:pPr/>
      <w:r>
        <w:t xml:space="preserve">El producto no compite con el software de cálculo existente. Lo orquesta: registra hipótesis, datos, modelos, parámetros, versiones y resultados, y exige que todo valor reportado tenga una ejecución trazable que lo produjo. La IA acelera la investigación, la codificación y la redacción; no es fuente de verdad numérica.</w:t>
      </w:r>
    </w:p>
    <w:p>
      <w:pPr/>
      <w:r>
        <w:rPr>
          <w:b/>
        </w:rPr>
        <w:t xml:space="preserve">Visión.</w:t>
      </w:r>
      <w:r>
        <w:t xml:space="preserve"> Que cualquier resultado de ingeniería civil producido en MATTX pueda ser reproducido por un tercero, con los mismos datos y versiones, y obtener el mismo valor dentro de una tolerancia declarada.</w:t>
      </w:r>
    </w:p>
    <w:p>
      <w:pPr/>
      <w:r>
        <w:rPr>
          <w:b/>
        </w:rPr>
        <w:t xml:space="preserve">Dominios científicos:</w:t>
      </w:r>
      <w:r>
        <w:t xml:space="preserve"> hidráulica e hidrología; geotecnia; pavimentos y vías; estructural y sísmica; construcción y gestión. </w:t>
      </w:r>
      <w:r>
        <w:rPr>
          <w:b/>
        </w:rPr>
        <w:t xml:space="preserve">Capacidades transversales:</w:t>
      </w:r>
      <w:r>
        <w:t xml:space="preserve"> geomática, GIS, cuantificación de incertidumbre, análisis multicriterio (AHP), ciencia de datos y redacción técnico-científica.</w:t>
      </w:r>
    </w:p>
    <w:p>
      <w:pPr>
        <w:pStyle w:val="Heading3"/>
      </w:pPr>
      <w:r>
        <w:t xml:space="preserve">1.1 Principios (cada uno con su regla verificable)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Principio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Regla verificable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Método científico primero</w:t>
            </w:r>
          </w:p>
        </w:tc>
        <w:tc>
          <w:tcPr>
            <w:tcW w:w="4680" w:type="dxa"/>
          </w:tcPr>
          <w:p>
            <w:pPr/>
            <w:r>
              <w:t xml:space="preserve">Todo trabajo DEBE iniciar con una pregunta y una hipótesis o criterio de aceptación registrados antes de ejecutar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Reproducibilidad</w:t>
            </w:r>
          </w:p>
        </w:tc>
        <w:tc>
          <w:tcPr>
            <w:tcW w:w="4680" w:type="dxa"/>
          </w:tcPr>
          <w:p>
            <w:pPr/>
            <w:r>
              <w:t xml:space="preserve">Toda ejecución DEBE guardar hash de entradas, versión de código, imagen de entorno y semilla aleatoria; una re-ejecución DEBE reproducir el resultado dentro de la tolerancia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Procedencia</w:t>
            </w:r>
          </w:p>
        </w:tc>
        <w:tc>
          <w:tcPr>
            <w:tcW w:w="4680" w:type="dxa"/>
          </w:tcPr>
          <w:p>
            <w:pPr/>
            <w:r>
              <w:t xml:space="preserve">Todo valor DEBE estar etiquetado como Ingresado, Medido, Calculado, Importado, Inferido o Generado por IA (modelo W3C PROV)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No hay número sin ejecución</w:t>
            </w:r>
          </w:p>
        </w:tc>
        <w:tc>
          <w:tcPr>
            <w:tcW w:w="4680" w:type="dxa"/>
          </w:tcPr>
          <w:p>
            <w:pPr/>
            <w:r>
              <w:t xml:space="preserve">Un valor etiquetado como Calculado DEBE enlazar a una ejecución registrada; si no existe, se etiqueta Generado por IA y se marca como no verificado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Verificación y validación separadas</w:t>
            </w:r>
          </w:p>
        </w:tc>
        <w:tc>
          <w:tcPr>
            <w:tcW w:w="4680" w:type="dxa"/>
          </w:tcPr>
          <w:p>
            <w:pPr/>
            <w:r>
              <w:t xml:space="preserve">Verificación (¿se resuelve bien el modelo?) y validación (¿es el modelo correcto para la realidad?) DEBEN reportarse por separado, según ASME V&amp;V 10/20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Incertidumbre explícita</w:t>
            </w:r>
          </w:p>
        </w:tc>
        <w:tc>
          <w:tcPr>
            <w:tcW w:w="4680" w:type="dxa"/>
          </w:tcPr>
          <w:p>
            <w:pPr/>
            <w:r>
              <w:t xml:space="preserve">Todo resultado de diseño DEBERÍA reportar sensibilidad a sus parámetros dominantes; los resultados sin ella se etiquetan como "determinístico"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Revisión humana</w:t>
            </w:r>
          </w:p>
        </w:tc>
        <w:tc>
          <w:tcPr>
            <w:tcW w:w="4680" w:type="dxa"/>
          </w:tcPr>
          <w:p>
            <w:pPr/>
            <w:r>
              <w:t xml:space="preserve">Ningún resultado se marca Aprobado sin la firma de un rol autorizado registrada en el sistema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Datos FAIR</w:t>
            </w:r>
          </w:p>
        </w:tc>
        <w:tc>
          <w:tcPr>
            <w:tcW w:w="4680" w:type="dxa"/>
          </w:tcPr>
          <w:p>
            <w:pPr/>
            <w:r>
              <w:t xml:space="preserve">Los datasets DEBEN ser localizables, accesibles, interoperables y reutilizables, con metadatos y licencia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Honestidad de capacidades</w:t>
            </w:r>
          </w:p>
        </w:tc>
        <w:tc>
          <w:tcPr>
            <w:tcW w:w="4680" w:type="dxa"/>
          </w:tcPr>
          <w:p>
            <w:pPr/>
            <w:r>
              <w:t xml:space="preserve">Todo módulo y conector DEBE mostrar su estado real: planificado, en desarrollo, probado, operativo, degradado o no disponible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Aprendizaje controlado</w:t>
            </w:r>
          </w:p>
        </w:tc>
        <w:tc>
          <w:tcPr>
            <w:tcW w:w="4680" w:type="dxa"/>
          </w:tcPr>
          <w:p>
            <w:pPr/>
            <w:r>
              <w:t xml:space="preserve">Una lección entra a la base de conocimiento solo tras revisión y con su evidencia enlazada</w:t>
            </w:r>
          </w:p>
        </w:tc>
      </w:tr>
    </w:tbl>
    <w:p>
      <w:pPr>
        <w:pStyle w:val="Heading2"/>
      </w:pPr>
      <w:r>
        <w:t xml:space="preserve">2. Problema, usuarios e investigación UX</w:t>
      </w:r>
    </w:p>
    <w:p>
      <w:pPr/>
      <w:r>
        <w:t xml:space="preserve">El problema central: en ingeniería civil los resultados se producen en hojas de cálculo y programas aislados, y casi nunca pueden reproducirse ni auditarse meses después. Esto encarece la revisión de las entidades, debilita las tesis e investigaciones, y vuelve frágil la defensa técnica en controversias.</w:t>
      </w:r>
    </w:p>
    <w:p>
      <w:pPr>
        <w:pStyle w:val="Heading3"/>
      </w:pPr>
      <w:r>
        <w:t xml:space="preserve">2.1 Personas (hipótesis a validar)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Persona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Contexto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Trabajo a resolver (JTBD)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Dolor actual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Investigador/tesista</w:t>
            </w:r>
          </w:p>
        </w:tc>
        <w:tc>
          <w:tcPr>
            <w:tcW w:w="2340" w:type="dxa"/>
          </w:tcPr>
          <w:p>
            <w:pPr/>
            <w:r>
              <w:t xml:space="preserve">Universidad, tesis de pregrado o posgrado</w:t>
            </w:r>
          </w:p>
        </w:tc>
        <w:tc>
          <w:tcPr>
            <w:tcW w:w="2340" w:type="dxa"/>
          </w:tcPr>
          <w:p>
            <w:pPr/>
            <w:r>
              <w:t xml:space="preserve">"Cuando comparo alternativas de diseño, quiero un experimento reproducible para defender mis conclusiones ante el jurado"</w:t>
            </w:r>
          </w:p>
        </w:tc>
        <w:tc>
          <w:tcPr>
            <w:tcW w:w="2340" w:type="dxa"/>
          </w:tcPr>
          <w:p>
            <w:pPr/>
            <w:r>
              <w:t xml:space="preserve">Resultados dispersos en Excel; no puede rehacer un cálculo tras cambiar un parámetro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Proyectista especialista</w:t>
            </w:r>
          </w:p>
        </w:tc>
        <w:tc>
          <w:tcPr>
            <w:tcW w:w="2340" w:type="dxa"/>
          </w:tcPr>
          <w:p>
            <w:pPr/>
            <w:r>
              <w:t xml:space="preserve">Consultora, expediente técnico</w:t>
            </w:r>
          </w:p>
        </w:tc>
        <w:tc>
          <w:tcPr>
            <w:tcW w:w="2340" w:type="dxa"/>
          </w:tcPr>
          <w:p>
            <w:pPr/>
            <w:r>
              <w:t xml:space="preserve">"Cuando preparo una memoria de cálculo, quiero que cada valor sea trazable para levantar observaciones rápido"</w:t>
            </w:r>
          </w:p>
        </w:tc>
        <w:tc>
          <w:tcPr>
            <w:tcW w:w="2340" w:type="dxa"/>
          </w:tcPr>
          <w:p>
            <w:pPr/>
            <w:r>
              <w:t xml:space="preserve">Observaciones recurrentes por datos sin fuente o inconsistentes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Revisor/evaluador</w:t>
            </w:r>
          </w:p>
        </w:tc>
        <w:tc>
          <w:tcPr>
            <w:tcW w:w="2340" w:type="dxa"/>
          </w:tcPr>
          <w:p>
            <w:pPr/>
            <w:r>
              <w:t xml:space="preserve">Entidad, supervisión, perito</w:t>
            </w:r>
          </w:p>
        </w:tc>
        <w:tc>
          <w:tcPr>
            <w:tcW w:w="2340" w:type="dxa"/>
          </w:tcPr>
          <w:p>
            <w:pPr/>
            <w:r>
              <w:t xml:space="preserve">"Cuando reviso un estudio, quiero re-ejecutar el cálculo y ver de dónde sale cada número"</w:t>
            </w:r>
          </w:p>
        </w:tc>
        <w:tc>
          <w:tcPr>
            <w:tcW w:w="2340" w:type="dxa"/>
          </w:tcPr>
          <w:p>
            <w:pPr/>
            <w:r>
              <w:t xml:space="preserve">Recibe PDF sin datos ni modelo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Residente/supervisor</w:t>
            </w:r>
          </w:p>
        </w:tc>
        <w:tc>
          <w:tcPr>
            <w:tcW w:w="2340" w:type="dxa"/>
          </w:tcPr>
          <w:p>
            <w:pPr/>
            <w:r>
              <w:t xml:space="preserve">Obra</w:t>
            </w:r>
          </w:p>
        </w:tc>
        <w:tc>
          <w:tcPr>
            <w:tcW w:w="2340" w:type="dxa"/>
          </w:tcPr>
          <w:p>
            <w:pPr/>
            <w:r>
              <w:t xml:space="preserve">"Cuando registro avance o una incidencia, quiero que la evidencia quede georreferenciada y vinculada al contrato"</w:t>
            </w:r>
          </w:p>
        </w:tc>
        <w:tc>
          <w:tcPr>
            <w:tcW w:w="2340" w:type="dxa"/>
          </w:tcPr>
          <w:p>
            <w:pPr/>
            <w:r>
              <w:t xml:space="preserve">Evidencia en WhatsApp y correo, sin cadena documental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Desarrollador de plataforma</w:t>
            </w:r>
          </w:p>
        </w:tc>
        <w:tc>
          <w:tcPr>
            <w:tcW w:w="2340" w:type="dxa"/>
          </w:tcPr>
          <w:p>
            <w:pPr/>
            <w:r>
              <w:t xml:space="preserve">Equipo MATTX</w:t>
            </w:r>
          </w:p>
        </w:tc>
        <w:tc>
          <w:tcPr>
            <w:tcW w:w="2340" w:type="dxa"/>
          </w:tcPr>
          <w:p>
            <w:pPr/>
            <w:r>
              <w:t xml:space="preserve">"Cuando agrego un conector, quiero un contrato claro y pruebas automáticas"</w:t>
            </w:r>
          </w:p>
        </w:tc>
        <w:tc>
          <w:tcPr>
            <w:tcW w:w="2340" w:type="dxa"/>
          </w:tcPr>
          <w:p>
            <w:pPr/>
            <w:r>
              <w:t xml:space="preserve">Sin especificación de interfaces</w:t>
            </w:r>
          </w:p>
        </w:tc>
      </w:tr>
    </w:tbl>
    <w:p>
      <w:pPr>
        <w:pStyle w:val="Heading3"/>
      </w:pPr>
      <w:r>
        <w:t xml:space="preserve">2.2 Plan de investigación UX (antes de R1)</w:t>
      </w:r>
    </w:p>
    <w:p>
      <w:pPr>
        <w:pStyle w:val="ListParagraph"/>
        <w:numPr>
          <w:ilvl w:val="0"/>
          <w:numId w:val="2"/>
        </w:numPr>
      </w:pPr>
      <w:r>
        <w:t xml:space="preserve">Entrevistas semiestructuradas: 8–12 por persona prioritaria (investigador, proyectista, revisor).</w:t>
      </w:r>
    </w:p>
    <w:p>
      <w:pPr>
        <w:pStyle w:val="ListParagraph"/>
        <w:numPr>
          <w:ilvl w:val="0"/>
          <w:numId w:val="2"/>
        </w:numPr>
      </w:pPr>
      <w:r>
        <w:t xml:space="preserve">Observación contextual: 3 sesiones en gabinete y 2 en obra, registrando herramientas y pasos reales.</w:t>
      </w:r>
    </w:p>
    <w:p>
      <w:pPr>
        <w:pStyle w:val="ListParagraph"/>
        <w:numPr>
          <w:ilvl w:val="0"/>
          <w:numId w:val="2"/>
        </w:numPr>
      </w:pPr>
      <w:r>
        <w:t xml:space="preserve">Análisis de tareas del flujo R1 (drenaje pluvial) con tiempos actuales como línea base.</w:t>
      </w:r>
    </w:p>
    <w:p>
      <w:pPr>
        <w:pStyle w:val="ListParagraph"/>
        <w:numPr>
          <w:ilvl w:val="0"/>
          <w:numId w:val="2"/>
        </w:numPr>
      </w:pPr>
      <w:r>
        <w:t xml:space="preserve">Prueba de concepto en papel o Figma de los patrones de confianza (sección 11) con 5 usuarios.</w:t>
      </w:r>
    </w:p>
    <w:p>
      <w:pPr>
        <w:pStyle w:val="ListParagraph"/>
        <w:numPr>
          <w:ilvl w:val="0"/>
          <w:numId w:val="2"/>
        </w:numPr>
      </w:pPr>
      <w:r>
        <w:t xml:space="preserve">Síntesis: mapa de afinidad, personas validadas y JTBD priorizados; se actualiza esta sección.</w:t>
      </w:r>
    </w:p>
    <w:p>
      <w:pPr>
        <w:pStyle w:val="Heading3"/>
      </w:pPr>
      <w:r>
        <w:t xml:space="preserve">2.3 Métricas de éxito del producto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Métrica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Línea base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Objetivo R1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Método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Tiempo para producir la memoria del flujo R1</w:t>
            </w:r>
          </w:p>
        </w:tc>
        <w:tc>
          <w:tcPr>
            <w:tcW w:w="2340" w:type="dxa"/>
          </w:tcPr>
          <w:p>
            <w:pPr/>
            <w:r>
              <w:t xml:space="preserve">Medir en investigación</w:t>
            </w:r>
          </w:p>
        </w:tc>
        <w:tc>
          <w:tcPr>
            <w:tcW w:w="2340" w:type="dxa"/>
          </w:tcPr>
          <w:p>
            <w:pPr/>
            <w:r>
              <w:t xml:space="preserve">−40 %</w:t>
            </w:r>
          </w:p>
        </w:tc>
        <w:tc>
          <w:tcPr>
            <w:tcW w:w="2340" w:type="dxa"/>
          </w:tcPr>
          <w:p>
            <w:pPr/>
            <w:r>
              <w:t xml:space="preserve">Estudio cronometrado con 5 usuarios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Valores de la memoria con procedencia completa</w:t>
            </w:r>
          </w:p>
        </w:tc>
        <w:tc>
          <w:tcPr>
            <w:tcW w:w="2340" w:type="dxa"/>
          </w:tcPr>
          <w:p>
            <w:pPr/>
            <w:r>
              <w:t xml:space="preserve">~0 %</w:t>
            </w:r>
          </w:p>
        </w:tc>
        <w:tc>
          <w:tcPr>
            <w:tcW w:w="2340" w:type="dxa"/>
          </w:tcPr>
          <w:p>
            <w:pPr/>
            <w:r>
              <w:t xml:space="preserve">100 %</w:t>
            </w:r>
          </w:p>
        </w:tc>
        <w:tc>
          <w:tcPr>
            <w:tcW w:w="2340" w:type="dxa"/>
          </w:tcPr>
          <w:p>
            <w:pPr/>
            <w:r>
              <w:t xml:space="preserve">Auditoría automática del entregable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Re-ejecución por un tercero dentro de tolerancia</w:t>
            </w:r>
          </w:p>
        </w:tc>
        <w:tc>
          <w:tcPr>
            <w:tcW w:w="2340" w:type="dxa"/>
          </w:tcPr>
          <w:p>
            <w:pPr/>
            <w:r>
              <w:t xml:space="preserve">No aplica</w:t>
            </w:r>
          </w:p>
        </w:tc>
        <w:tc>
          <w:tcPr>
            <w:tcW w:w="2340" w:type="dxa"/>
          </w:tcPr>
          <w:p>
            <w:pPr/>
            <w:r>
              <w:t xml:space="preserve">≥ 95 % de casos</w:t>
            </w:r>
          </w:p>
        </w:tc>
        <w:tc>
          <w:tcPr>
            <w:tcW w:w="2340" w:type="dxa"/>
          </w:tcPr>
          <w:p>
            <w:pPr/>
            <w:r>
              <w:t xml:space="preserve">Prueba de reproducibilidad (QA-REP)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Usabilidad percibida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SUS ≥ 75</w:t>
            </w:r>
          </w:p>
        </w:tc>
        <w:tc>
          <w:tcPr>
            <w:tcW w:w="2340" w:type="dxa"/>
          </w:tcPr>
          <w:p>
            <w:pPr/>
            <w:r>
              <w:t xml:space="preserve">Cuestionario SUS tras prueba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Éxito en tareas clave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≥ 85 % sin ayuda</w:t>
            </w:r>
          </w:p>
        </w:tc>
        <w:tc>
          <w:tcPr>
            <w:tcW w:w="2340" w:type="dxa"/>
          </w:tcPr>
          <w:p>
            <w:pPr/>
            <w:r>
              <w:t xml:space="preserve">Prueba de usabilidad moderada</w:t>
            </w:r>
          </w:p>
        </w:tc>
      </w:tr>
    </w:tbl>
    <w:p>
      <w:pPr>
        <w:pStyle w:val="Heading2"/>
      </w:pPr>
      <w:r>
        <w:t xml:space="preserve">3. Alcance, releases y jurisdicción</w:t>
      </w:r>
    </w:p>
    <w:p>
      <w:pPr/>
      <w:r>
        <w:t xml:space="preserve">La arquitectura objetivo conserva todos los subsistemas de v1.0; lo que cambia es que cada release tiene un alcance cerrado y un criterio de salida medible. Un subsistema diferido sigue en la arquitectura como punto de extensión con interfaz definida.</w:t>
      </w:r>
    </w:p>
    <w:p>
      <w:pPr>
        <w:pStyle w:val="Heading3"/>
      </w:pPr>
      <w:r>
        <w:t xml:space="preserve">3.1 Releases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Release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Must (alcance cerrado)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Criterio de salida (gate)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R0 — Esqueleto</w:t>
            </w:r>
          </w:p>
        </w:tc>
        <w:tc>
          <w:tcPr>
            <w:tcW w:w="3120" w:type="dxa"/>
          </w:tcPr>
          <w:p>
            <w:pPr/>
            <w:r>
              <w:t xml:space="preserve">Usuarios y roles, proyectos, registro de experimentos, orquestador con máquina de estados, sandbox sin red, almacenamiento de artefactos con hash, procedencia básica, UI mínima</w:t>
            </w:r>
          </w:p>
        </w:tc>
        <w:tc>
          <w:tcPr>
            <w:tcW w:w="3120" w:type="dxa"/>
          </w:tcPr>
          <w:p>
            <w:pPr/>
            <w:r>
              <w:t xml:space="preserve">Un script Python se ejecuta en sandbox, su resultado queda trazable y una re-ejecución lo reproduce bit a bit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R1 — Primer flujo científico</w:t>
            </w:r>
          </w:p>
        </w:tc>
        <w:tc>
          <w:tcPr>
            <w:tcW w:w="3120" w:type="dxa"/>
          </w:tcPr>
          <w:p>
            <w:pPr/>
            <w:r>
              <w:t xml:space="preserve">Flujo de drenaje pluvial urbano bajo RNE OS.060 de punta a punta (sección 14), agentes de análisis, hidráulica, verificación y documentación, patrones de confianza en UI, design system v1</w:t>
            </w:r>
          </w:p>
        </w:tc>
        <w:tc>
          <w:tcPr>
            <w:tcW w:w="3120" w:type="dxa"/>
          </w:tcPr>
          <w:p>
            <w:pPr/>
            <w:r>
              <w:t xml:space="preserve">Caso dorado reproducido dentro de tolerancia; 100 % de valores trazables; revisión del ingeniero registrada; SUS ≥ 75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R2 — Cinco dominios</w:t>
            </w:r>
          </w:p>
        </w:tc>
        <w:tc>
          <w:tcPr>
            <w:tcW w:w="3120" w:type="dxa"/>
          </w:tcPr>
          <w:p>
            <w:pPr/>
            <w:r>
              <w:t xml:space="preserve">Un caso dorado y flujo de referencia por dominio (geotecnia, pavimentos, estructural, construcción), cuantificación de incertidumbre (Monte Carlo/sensibilidad), módulo AHP</w:t>
            </w:r>
          </w:p>
        </w:tc>
        <w:tc>
          <w:tcPr>
            <w:tcW w:w="3120" w:type="dxa"/>
          </w:tcPr>
          <w:p>
            <w:pPr/>
            <w:r>
              <w:t xml:space="preserve">5 de 5 casos dorados aprobados por revisor independiente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R3 — Integraciones y geomática</w:t>
            </w:r>
          </w:p>
        </w:tc>
        <w:tc>
          <w:tcPr>
            <w:tcW w:w="3120" w:type="dxa"/>
          </w:tcPr>
          <w:p>
            <w:pPr/>
            <w:r>
              <w:t xml:space="preserve">Adaptadores CAD/BIM/GIS (IFC, LandXML, GeoTIFF, GeoPackage), conectores a software licenciado, ingesta de topografía y nubes de puntos, paquete de proyecto exportable cifrado</w:t>
            </w:r>
          </w:p>
        </w:tc>
        <w:tc>
          <w:tcPr>
            <w:tcW w:w="3120" w:type="dxa"/>
          </w:tcPr>
          <w:p>
            <w:pPr/>
            <w:r>
              <w:t xml:space="preserve">Matriz de conectores con estado real y pruebas de recuperación aprobadas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R4+ — Extensiones</w:t>
            </w:r>
          </w:p>
        </w:tc>
        <w:tc>
          <w:tcPr>
            <w:tcW w:w="3120" w:type="dxa"/>
          </w:tcPr>
          <w:p>
            <w:pPr/>
            <w:r>
              <w:t xml:space="preserve">Entorno portable arrancable, fablab virtual, visión móvil y cámara, receptores GNSS RTK/PPK</w:t>
            </w:r>
          </w:p>
        </w:tc>
        <w:tc>
          <w:tcPr>
            <w:tcW w:w="3120" w:type="dxa"/>
          </w:tcPr>
          <w:p>
            <w:pPr/>
            <w:r>
              <w:t xml:space="preserve">Cada extensión entra con su propio mini-brief, ADR y criterio de salida</w:t>
            </w:r>
          </w:p>
        </w:tc>
      </w:tr>
    </w:tbl>
    <w:p>
      <w:pPr>
        <w:pStyle w:val="Heading3"/>
      </w:pPr>
      <w:r>
        <w:t xml:space="preserve">3.2 Fuera de alcance de R0–R3</w:t>
      </w:r>
    </w:p>
    <w:p>
      <w:pPr>
        <w:pStyle w:val="ListParagraph"/>
        <w:numPr>
          <w:ilvl w:val="0"/>
          <w:numId w:val="3"/>
        </w:numPr>
      </w:pPr>
      <w:r>
        <w:t xml:space="preserve">Emitir planos "para construcción" o firmar en nombre de un profesional.</w:t>
      </w:r>
    </w:p>
    <w:p>
      <w:pPr>
        <w:pStyle w:val="ListParagraph"/>
        <w:numPr>
          <w:ilvl w:val="0"/>
          <w:numId w:val="3"/>
        </w:numPr>
      </w:pPr>
      <w:r>
        <w:t xml:space="preserve">Ejecutar software licenciado sin licencia válida del usuario.</w:t>
      </w:r>
    </w:p>
    <w:p>
      <w:pPr>
        <w:pStyle w:val="ListParagraph"/>
        <w:numPr>
          <w:ilvl w:val="0"/>
          <w:numId w:val="3"/>
        </w:numPr>
      </w:pPr>
      <w:r>
        <w:t xml:space="preserve">Operar máquinas físicas (fablab) o cámaras de vigilancia.</w:t>
      </w:r>
    </w:p>
    <w:p>
      <w:pPr>
        <w:pStyle w:val="ListParagraph"/>
        <w:numPr>
          <w:ilvl w:val="0"/>
          <w:numId w:val="3"/>
        </w:numPr>
      </w:pPr>
      <w:r>
        <w:t xml:space="preserve">Reemplazar ensayos de laboratorio o de campo con estimaciones de IA.</w:t>
      </w:r>
    </w:p>
    <w:p>
      <w:pPr>
        <w:pStyle w:val="Heading3"/>
      </w:pPr>
      <w:r>
        <w:t xml:space="preserve">3.3 Jurisdicción y matriz normativa inicial</w:t>
      </w:r>
    </w:p>
    <w:p>
      <w:pPr/>
      <w:r>
        <w:t xml:space="preserve">Perú es la jurisdicción inicial. Toda norma DEBE registrarse con código, edición y fecha de vigencia; un agente DEBE detenerse y pedir la jurisdicción si no está definida en el proyecto.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Dominio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Normas iniciales (verificar edición vigente antes de R1)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Hidráulica y saneamiento</w:t>
            </w:r>
          </w:p>
        </w:tc>
        <w:tc>
          <w:tcPr>
            <w:tcW w:w="4680" w:type="dxa"/>
          </w:tcPr>
          <w:p>
            <w:pPr/>
            <w:r>
              <w:t xml:space="preserve">RNE OS.060 Drenaje pluvial urbano; OS.050 Redes de agua; OS.070 Redes de aguas residuales; Manual de Hidrología, Hidráulica y Drenaje (MTC)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Geotecnia</w:t>
            </w:r>
          </w:p>
        </w:tc>
        <w:tc>
          <w:tcPr>
            <w:tcW w:w="4680" w:type="dxa"/>
          </w:tcPr>
          <w:p>
            <w:pPr/>
            <w:r>
              <w:t xml:space="preserve">RNE E.050 Suelos y cimentaciones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Pavimentos y vías</w:t>
            </w:r>
          </w:p>
        </w:tc>
        <w:tc>
          <w:tcPr>
            <w:tcW w:w="4680" w:type="dxa"/>
          </w:tcPr>
          <w:p>
            <w:pPr/>
            <w:r>
              <w:t xml:space="preserve">RNE CE.010 Pavimentos urbanos; Manual de Carreteras: Diseño Geométrico DG; Manual de Suelos, Geología, Geotecnia y Pavimentos (MTC)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Estructural y sísmica</w:t>
            </w:r>
          </w:p>
        </w:tc>
        <w:tc>
          <w:tcPr>
            <w:tcW w:w="4680" w:type="dxa"/>
          </w:tcPr>
          <w:p>
            <w:pPr/>
            <w:r>
              <w:t xml:space="preserve">RNE E.020 Cargas; E.030 Diseño sismorresistente; E.060 Concreto armado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Construcción y gestión</w:t>
            </w:r>
          </w:p>
        </w:tc>
        <w:tc>
          <w:tcPr>
            <w:tcW w:w="4680" w:type="dxa"/>
          </w:tcPr>
          <w:p>
            <w:pPr/>
            <w:r>
              <w:t xml:space="preserve">Ley de Contrataciones del Estado y reglamento vigente; marco de Obras por Impuestos e Invierte.pe cuando aplique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Verificación y validación</w:t>
            </w:r>
          </w:p>
        </w:tc>
        <w:tc>
          <w:tcPr>
            <w:tcW w:w="4680" w:type="dxa"/>
          </w:tcPr>
          <w:p>
            <w:pPr/>
            <w:r>
              <w:t xml:space="preserve">ASME V&amp;V 10 (mecánica computacional), ASME V&amp;V 20 (fluidos), ISO/IEC 25010 (calidad de software)</w:t>
            </w:r>
          </w:p>
        </w:tc>
      </w:tr>
    </w:tbl>
    <w:p>
      <w:pPr>
        <w:pStyle w:val="Heading2"/>
      </w:pPr>
      <w:r>
        <w:t xml:space="preserve">4. Ciclo científico y máquina de estados</w:t>
      </w:r>
    </w:p>
    <w:p>
      <w:pPr/>
      <w:r>
        <w:t xml:space="preserve">Todo trabajo sigue el ciclo científico y avanza por estados con transiciones controladas: un estado solo cambia si el actor autorizado aporta la evidencia exigida.</w:t>
      </w:r>
    </w:p>
    <w:p>
      <w:pPr/>
      <w:r>
        <w:rPr>
          <w:b/>
        </w:rPr>
        <w:t xml:space="preserve">Ciclo científico de trabajo</w:t>
      </w:r>
    </w:p>
    <w:p>
      <w:pPr>
        <w:pStyle w:val="ListParagraph"/>
        <w:numPr>
          <w:ilvl w:val="0"/>
          <w:numId w:val="4"/>
        </w:numPr>
      </w:pPr>
      <w:r>
        <w:t xml:space="preserve">Preguntar: registrar la pregunta, la hipótesis y el criterio de aceptación.</w:t>
      </w:r>
    </w:p>
    <w:p>
      <w:pPr>
        <w:pStyle w:val="ListParagraph"/>
        <w:numPr>
          <w:ilvl w:val="0"/>
          <w:numId w:val="4"/>
        </w:numPr>
      </w:pPr>
      <w:r>
        <w:t xml:space="preserve">Investigar: normas, literatura y datos, con procedencia y fecha de consulta.</w:t>
      </w:r>
    </w:p>
    <w:p>
      <w:pPr>
        <w:pStyle w:val="ListParagraph"/>
        <w:numPr>
          <w:ilvl w:val="0"/>
          <w:numId w:val="4"/>
        </w:numPr>
      </w:pPr>
      <w:r>
        <w:t xml:space="preserve">Diseñar el experimento: método, escenarios, parámetros y rango de sensibilidad.</w:t>
      </w:r>
    </w:p>
    <w:p>
      <w:pPr>
        <w:pStyle w:val="ListParagraph"/>
        <w:numPr>
          <w:ilvl w:val="0"/>
          <w:numId w:val="4"/>
        </w:numPr>
      </w:pPr>
      <w:r>
        <w:t xml:space="preserve">Ejecutar en sandbox con entorno y semilla registrados.</w:t>
      </w:r>
    </w:p>
    <w:p>
      <w:pPr>
        <w:pStyle w:val="ListParagraph"/>
        <w:numPr>
          <w:ilvl w:val="0"/>
          <w:numId w:val="4"/>
        </w:numPr>
      </w:pPr>
      <w:r>
        <w:t xml:space="preserve">Verificar y validar: casos dorados, balances, convergencia, comparación con datos medidos.</w:t>
      </w:r>
    </w:p>
    <w:p>
      <w:pPr>
        <w:pStyle w:val="ListParagraph"/>
        <w:numPr>
          <w:ilvl w:val="0"/>
          <w:numId w:val="4"/>
        </w:numPr>
      </w:pPr>
      <w:r>
        <w:t xml:space="preserve">Revisar: aprobación nominal de un rol autorizado.</w:t>
      </w:r>
    </w:p>
    <w:p>
      <w:pPr>
        <w:pStyle w:val="ListParagraph"/>
        <w:numPr>
          <w:ilvl w:val="0"/>
          <w:numId w:val="4"/>
        </w:numPr>
      </w:pPr>
      <w:r>
        <w:t xml:space="preserve">Publicar: memoria, artículo, dataset o paquete reproducible.</w:t>
      </w:r>
    </w:p>
    <w:p>
      <w:pPr>
        <w:pStyle w:val="ListParagraph"/>
        <w:numPr>
          <w:ilvl w:val="0"/>
          <w:numId w:val="4"/>
        </w:numPr>
      </w:pPr>
      <w:r>
        <w:t xml:space="preserve">Aprender: lecciones aprobadas a la base de conocimiento.</w:t>
      </w:r>
    </w:p>
    <w:p>
      <w:pPr/>
      <w:r>
        <w:drawing>
          <wp:inline distT="0" distB="0" distL="0" distR="0">
            <wp:extent cx="5486400" cy="3028950"/>
            <wp:docPr id="1" name="image1" descr="máquina de estados · 10 estados, 4 lazos de correcció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máquina de estados · 10 estados, 4 lazos de corrección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máquina de estados · 10 estados, 4 lazos de corrección</w:t>
      </w:r>
    </w:p>
    <w:p>
      <w:pPr/>
      <w:r>
        <w:t xml:space="preserve">Los estados en ámbar detienen el flujo y lo notifican; el único camino a Aprobado pasa por verificación y firma humana.</w:t>
      </w:r>
    </w:p>
    <w:p>
      <w:pPr/>
      <w:r>
        <w:rPr>
          <w:b/>
        </w:rPr>
        <w:t xml:space="preserve">Transiciones y evidencia exigida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Desde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Hacia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Actor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Evidencia requerida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En análisis</w:t>
            </w:r>
          </w:p>
        </w:tc>
        <w:tc>
          <w:tcPr>
            <w:tcW w:w="2340" w:type="dxa"/>
          </w:tcPr>
          <w:p>
            <w:pPr/>
            <w:r>
              <w:t xml:space="preserve">Esperando información</w:t>
            </w:r>
          </w:p>
        </w:tc>
        <w:tc>
          <w:tcPr>
            <w:tcW w:w="2340" w:type="dxa"/>
          </w:tcPr>
          <w:p>
            <w:pPr/>
            <w:r>
              <w:t xml:space="preserve">Agente de análisis</w:t>
            </w:r>
          </w:p>
        </w:tc>
        <w:tc>
          <w:tcPr>
            <w:tcW w:w="2340" w:type="dxa"/>
          </w:tcPr>
          <w:p>
            <w:pPr/>
            <w:r>
              <w:t xml:space="preserve">Lista de datos faltantes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En análisis</w:t>
            </w:r>
          </w:p>
        </w:tc>
        <w:tc>
          <w:tcPr>
            <w:tcW w:w="2340" w:type="dxa"/>
          </w:tcPr>
          <w:p>
            <w:pPr/>
            <w:r>
              <w:t xml:space="preserve">Planificado</w:t>
            </w:r>
          </w:p>
        </w:tc>
        <w:tc>
          <w:tcPr>
            <w:tcW w:w="2340" w:type="dxa"/>
          </w:tcPr>
          <w:p>
            <w:pPr/>
            <w:r>
              <w:t xml:space="preserve">Agente de planificación</w:t>
            </w:r>
          </w:p>
        </w:tc>
        <w:tc>
          <w:tcPr>
            <w:tcW w:w="2340" w:type="dxa"/>
          </w:tcPr>
          <w:p>
            <w:pPr/>
            <w:r>
              <w:t xml:space="preserve">Pregunta, hipótesis y plan registrados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Planificado</w:t>
            </w:r>
          </w:p>
        </w:tc>
        <w:tc>
          <w:tcPr>
            <w:tcW w:w="2340" w:type="dxa"/>
          </w:tcPr>
          <w:p>
            <w:pPr/>
            <w:r>
              <w:t xml:space="preserve">En ejecución</w:t>
            </w:r>
          </w:p>
        </w:tc>
        <w:tc>
          <w:tcPr>
            <w:tcW w:w="2340" w:type="dxa"/>
          </w:tcPr>
          <w:p>
            <w:pPr/>
            <w:r>
              <w:t xml:space="preserve">Orquestador</w:t>
            </w:r>
          </w:p>
        </w:tc>
        <w:tc>
          <w:tcPr>
            <w:tcW w:w="2340" w:type="dxa"/>
          </w:tcPr>
          <w:p>
            <w:pPr/>
            <w:r>
              <w:t xml:space="preserve">Entradas validadas, presupuesto asignado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En ejecución</w:t>
            </w:r>
          </w:p>
        </w:tc>
        <w:tc>
          <w:tcPr>
            <w:tcW w:w="2340" w:type="dxa"/>
          </w:tcPr>
          <w:p>
            <w:pPr/>
            <w:r>
              <w:t xml:space="preserve">En verificación</w:t>
            </w:r>
          </w:p>
        </w:tc>
        <w:tc>
          <w:tcPr>
            <w:tcW w:w="2340" w:type="dxa"/>
          </w:tcPr>
          <w:p>
            <w:pPr/>
            <w:r>
              <w:t xml:space="preserve">Orquestador</w:t>
            </w:r>
          </w:p>
        </w:tc>
        <w:tc>
          <w:tcPr>
            <w:tcW w:w="2340" w:type="dxa"/>
          </w:tcPr>
          <w:p>
            <w:pPr/>
            <w:r>
              <w:t xml:space="preserve">Ejecución registrada con hash, entorno y logs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En ejecución</w:t>
            </w:r>
          </w:p>
        </w:tc>
        <w:tc>
          <w:tcPr>
            <w:tcW w:w="2340" w:type="dxa"/>
          </w:tcPr>
          <w:p>
            <w:pPr/>
            <w:r>
              <w:t xml:space="preserve">Bloqueado / Fallido</w:t>
            </w:r>
          </w:p>
        </w:tc>
        <w:tc>
          <w:tcPr>
            <w:tcW w:w="2340" w:type="dxa"/>
          </w:tcPr>
          <w:p>
            <w:pPr/>
            <w:r>
              <w:t xml:space="preserve">Orquestador</w:t>
            </w:r>
          </w:p>
        </w:tc>
        <w:tc>
          <w:tcPr>
            <w:tcW w:w="2340" w:type="dxa"/>
          </w:tcPr>
          <w:p>
            <w:pPr/>
            <w:r>
              <w:t xml:space="preserve">Error, conector degradado o presupuesto agotado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En verificación</w:t>
            </w:r>
          </w:p>
        </w:tc>
        <w:tc>
          <w:tcPr>
            <w:tcW w:w="2340" w:type="dxa"/>
          </w:tcPr>
          <w:p>
            <w:pPr/>
            <w:r>
              <w:t xml:space="preserve">En ejecución</w:t>
            </w:r>
          </w:p>
        </w:tc>
        <w:tc>
          <w:tcPr>
            <w:tcW w:w="2340" w:type="dxa"/>
          </w:tcPr>
          <w:p>
            <w:pPr/>
            <w:r>
              <w:t xml:space="preserve">Agente de verificación</w:t>
            </w:r>
          </w:p>
        </w:tc>
        <w:tc>
          <w:tcPr>
            <w:tcW w:w="2340" w:type="dxa"/>
          </w:tcPr>
          <w:p>
            <w:pPr/>
            <w:r>
              <w:t xml:space="preserve">Informe con defectos encontrados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En verificación</w:t>
            </w:r>
          </w:p>
        </w:tc>
        <w:tc>
          <w:tcPr>
            <w:tcW w:w="2340" w:type="dxa"/>
          </w:tcPr>
          <w:p>
            <w:pPr/>
            <w:r>
              <w:t xml:space="preserve">Revisión humana</w:t>
            </w:r>
          </w:p>
        </w:tc>
        <w:tc>
          <w:tcPr>
            <w:tcW w:w="2340" w:type="dxa"/>
          </w:tcPr>
          <w:p>
            <w:pPr/>
            <w:r>
              <w:t xml:space="preserve">Agente de verificación</w:t>
            </w:r>
          </w:p>
        </w:tc>
        <w:tc>
          <w:tcPr>
            <w:tcW w:w="2340" w:type="dxa"/>
          </w:tcPr>
          <w:p>
            <w:pPr/>
            <w:r>
              <w:t xml:space="preserve">Informe V&amp;V aprobado (casos dorados, balances)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Revisión humana</w:t>
            </w:r>
          </w:p>
        </w:tc>
        <w:tc>
          <w:tcPr>
            <w:tcW w:w="2340" w:type="dxa"/>
          </w:tcPr>
          <w:p>
            <w:pPr/>
            <w:r>
              <w:t xml:space="preserve">Aprobado</w:t>
            </w:r>
          </w:p>
        </w:tc>
        <w:tc>
          <w:tcPr>
            <w:tcW w:w="2340" w:type="dxa"/>
          </w:tcPr>
          <w:p>
            <w:pPr/>
            <w:r>
              <w:t xml:space="preserve">Ingeniero responsable</w:t>
            </w:r>
          </w:p>
        </w:tc>
        <w:tc>
          <w:tcPr>
            <w:tcW w:w="2340" w:type="dxa"/>
          </w:tcPr>
          <w:p>
            <w:pPr/>
            <w:r>
              <w:t xml:space="preserve">Firma nominal + comentario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Revisión humana</w:t>
            </w:r>
          </w:p>
        </w:tc>
        <w:tc>
          <w:tcPr>
            <w:tcW w:w="2340" w:type="dxa"/>
          </w:tcPr>
          <w:p>
            <w:pPr/>
            <w:r>
              <w:t xml:space="preserve">En ejecución</w:t>
            </w:r>
          </w:p>
        </w:tc>
        <w:tc>
          <w:tcPr>
            <w:tcW w:w="2340" w:type="dxa"/>
          </w:tcPr>
          <w:p>
            <w:pPr/>
            <w:r>
              <w:t xml:space="preserve">Ingeniero responsable</w:t>
            </w:r>
          </w:p>
        </w:tc>
        <w:tc>
          <w:tcPr>
            <w:tcW w:w="2340" w:type="dxa"/>
          </w:tcPr>
          <w:p>
            <w:pPr/>
            <w:r>
              <w:t xml:space="preserve">Observaciones escritas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Aprobado</w:t>
            </w:r>
          </w:p>
        </w:tc>
        <w:tc>
          <w:tcPr>
            <w:tcW w:w="2340" w:type="dxa"/>
          </w:tcPr>
          <w:p>
            <w:pPr/>
            <w:r>
              <w:t xml:space="preserve">Entregado</w:t>
            </w:r>
          </w:p>
        </w:tc>
        <w:tc>
          <w:tcPr>
            <w:tcW w:w="2340" w:type="dxa"/>
          </w:tcPr>
          <w:p>
            <w:pPr/>
            <w:r>
              <w:t xml:space="preserve">Usuario con permiso de exportación</w:t>
            </w:r>
          </w:p>
        </w:tc>
        <w:tc>
          <w:tcPr>
            <w:tcW w:w="2340" w:type="dxa"/>
          </w:tcPr>
          <w:p>
            <w:pPr/>
            <w:r>
              <w:t xml:space="preserve">Paquete reproducible y manifiesto</w:t>
            </w:r>
          </w:p>
        </w:tc>
      </w:tr>
    </w:tbl>
    <w:p>
      <w:pPr/>
      <w:r>
        <w:t xml:space="preserve">Ningún agente puede mover un resultado a Aprobado. Un agente que declare "terminado" sin ejecución registrada genera un defecto S1.</w:t>
      </w:r>
    </w:p>
    <w:p>
      <w:pPr>
        <w:pStyle w:val="Heading2"/>
      </w:pPr>
      <w:r>
        <w:t xml:space="preserve">5. Modelo de dominio y procedencia</w:t>
      </w:r>
    </w:p>
    <w:p>
      <w:pPr/>
      <w:r>
        <w:t xml:space="preserve">El núcleo del modelo es la </w:t>
      </w:r>
      <w:r>
        <w:rPr>
          <w:b/>
        </w:rPr>
        <w:t xml:space="preserve">Ejecución</w:t>
      </w:r>
      <w:r>
        <w:t xml:space="preserve">: toda Evidencia y todo Resultado numérico DEBEN nacer de una Ejecución que registra qué entradas, qué herramienta y qué entorno los produjeron.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Entidad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Atributos mínimos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Relaciones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Proyecto</w:t>
            </w:r>
          </w:p>
        </w:tc>
        <w:tc>
          <w:tcPr>
            <w:tcW w:w="3120" w:type="dxa"/>
          </w:tcPr>
          <w:p>
            <w:pPr/>
            <w:r>
              <w:t xml:space="preserve">id, nombre, jurisdicción, etapa, ubicación (CRS), dominios, miembros</w:t>
            </w:r>
          </w:p>
        </w:tc>
        <w:tc>
          <w:tcPr>
            <w:tcW w:w="3120" w:type="dxa"/>
          </w:tcPr>
          <w:p>
            <w:pPr/>
            <w:r>
              <w:t xml:space="preserve">tiene Preguntas, Datasets, Entregables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Pregunta científica</w:t>
            </w:r>
          </w:p>
        </w:tc>
        <w:tc>
          <w:tcPr>
            <w:tcW w:w="3120" w:type="dxa"/>
          </w:tcPr>
          <w:p>
            <w:pPr/>
            <w:r>
              <w:t xml:space="preserve">id, enunciado, hipótesis, criterio de aceptación, estado</w:t>
            </w:r>
          </w:p>
        </w:tc>
        <w:tc>
          <w:tcPr>
            <w:tcW w:w="3120" w:type="dxa"/>
          </w:tcPr>
          <w:p>
            <w:pPr/>
            <w:r>
              <w:t xml:space="preserve">genera Experimentos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Experimento</w:t>
            </w:r>
          </w:p>
        </w:tc>
        <w:tc>
          <w:tcPr>
            <w:tcW w:w="3120" w:type="dxa"/>
          </w:tcPr>
          <w:p>
            <w:pPr/>
            <w:r>
              <w:t xml:space="preserve">id, método, parámetros, diseño (escenarios, rango de sensibilidad), norma aplicada</w:t>
            </w:r>
          </w:p>
        </w:tc>
        <w:tc>
          <w:tcPr>
            <w:tcW w:w="3120" w:type="dxa"/>
          </w:tcPr>
          <w:p>
            <w:pPr/>
            <w:r>
              <w:t xml:space="preserve">agrupa Ejecuciones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Ejecución</w:t>
            </w:r>
          </w:p>
        </w:tc>
        <w:tc>
          <w:tcPr>
            <w:tcW w:w="3120" w:type="dxa"/>
          </w:tcPr>
          <w:p>
            <w:pPr/>
            <w:r>
              <w:t xml:space="preserve">id, herramienta + versión, imagen de entorno (digest), hash de entradas, semilla, inicio/fin, recursos, logs, estado</w:t>
            </w:r>
          </w:p>
        </w:tc>
        <w:tc>
          <w:tcPr>
            <w:tcW w:w="3120" w:type="dxa"/>
          </w:tcPr>
          <w:p>
            <w:pPr/>
            <w:r>
              <w:t xml:space="preserve">usa Datasets, produce Resultados; lanzada por un Agente o Usuario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Dataset</w:t>
            </w:r>
          </w:p>
        </w:tc>
        <w:tc>
          <w:tcPr>
            <w:tcW w:w="3120" w:type="dxa"/>
          </w:tcPr>
          <w:p>
            <w:pPr/>
            <w:r>
              <w:t xml:space="preserve">id, origen, autor, fecha, licencia, CRS/datum, unidades, calidad, versión, hash</w:t>
            </w:r>
          </w:p>
        </w:tc>
        <w:tc>
          <w:tcPr>
            <w:tcW w:w="3120" w:type="dxa"/>
          </w:tcPr>
          <w:p>
            <w:pPr/>
            <w:r>
              <w:t xml:space="preserve">usado por Ejecuciones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Resultado</w:t>
            </w:r>
          </w:p>
        </w:tc>
        <w:tc>
          <w:tcPr>
            <w:tcW w:w="3120" w:type="dxa"/>
          </w:tcPr>
          <w:p>
            <w:pPr/>
            <w:r>
              <w:t xml:space="preserve">id, magnitud, valor, unidad SI, incertidumbre, procedencia (enum)</w:t>
            </w:r>
          </w:p>
        </w:tc>
        <w:tc>
          <w:tcPr>
            <w:tcW w:w="3120" w:type="dxa"/>
          </w:tcPr>
          <w:p>
            <w:pPr/>
            <w:r>
              <w:t xml:space="preserve">producido por una Ejecución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Fuente/Norma</w:t>
            </w:r>
          </w:p>
        </w:tc>
        <w:tc>
          <w:tcPr>
            <w:tcW w:w="3120" w:type="dxa"/>
          </w:tcPr>
          <w:p>
            <w:pPr/>
            <w:r>
              <w:t xml:space="preserve">id, código, edición, vigencia, URL, fecha de consulta</w:t>
            </w:r>
          </w:p>
        </w:tc>
        <w:tc>
          <w:tcPr>
            <w:tcW w:w="3120" w:type="dxa"/>
          </w:tcPr>
          <w:p>
            <w:pPr/>
            <w:r>
              <w:t xml:space="preserve">citada por Experimentos y Entregables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Agente</w:t>
            </w:r>
          </w:p>
        </w:tc>
        <w:tc>
          <w:tcPr>
            <w:tcW w:w="3120" w:type="dxa"/>
          </w:tcPr>
          <w:p>
            <w:pPr/>
            <w:r>
              <w:t xml:space="preserve">id, rol, versión del contrato, modelo de IA, permisos</w:t>
            </w:r>
          </w:p>
        </w:tc>
        <w:tc>
          <w:tcPr>
            <w:tcW w:w="3120" w:type="dxa"/>
          </w:tcPr>
          <w:p>
            <w:pPr/>
            <w:r>
              <w:t xml:space="preserve">ejecuta Tareas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Tarea</w:t>
            </w:r>
          </w:p>
        </w:tc>
        <w:tc>
          <w:tcPr>
            <w:tcW w:w="3120" w:type="dxa"/>
          </w:tcPr>
          <w:p>
            <w:pPr/>
            <w:r>
              <w:t xml:space="preserve">id, tipo, estado, dependencias, presupuesto, agente asignado</w:t>
            </w:r>
          </w:p>
        </w:tc>
        <w:tc>
          <w:tcPr>
            <w:tcW w:w="3120" w:type="dxa"/>
          </w:tcPr>
          <w:p>
            <w:pPr/>
            <w:r>
              <w:t xml:space="preserve">parte de un Plan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Evidencia</w:t>
            </w:r>
          </w:p>
        </w:tc>
        <w:tc>
          <w:tcPr>
            <w:tcW w:w="3120" w:type="dxa"/>
          </w:tcPr>
          <w:p>
            <w:pPr/>
            <w:r>
              <w:t xml:space="preserve">id, tipo (verificación, validación, revisión), archivo, ejecución origen</w:t>
            </w:r>
          </w:p>
        </w:tc>
        <w:tc>
          <w:tcPr>
            <w:tcW w:w="3120" w:type="dxa"/>
          </w:tcPr>
          <w:p>
            <w:pPr/>
            <w:r>
              <w:t xml:space="preserve">respalda Aprobaciones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Aprobación</w:t>
            </w:r>
          </w:p>
        </w:tc>
        <w:tc>
          <w:tcPr>
            <w:tcW w:w="3120" w:type="dxa"/>
          </w:tcPr>
          <w:p>
            <w:pPr/>
            <w:r>
              <w:t xml:space="preserve">id, rol, persona, decisión, fecha, comentario, evidencias</w:t>
            </w:r>
          </w:p>
        </w:tc>
        <w:tc>
          <w:tcPr>
            <w:tcW w:w="3120" w:type="dxa"/>
          </w:tcPr>
          <w:p>
            <w:pPr/>
            <w:r>
              <w:t xml:space="preserve">cambia el estado de Resultados y Entregables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Entregable</w:t>
            </w:r>
          </w:p>
        </w:tc>
        <w:tc>
          <w:tcPr>
            <w:tcW w:w="3120" w:type="dxa"/>
          </w:tcPr>
          <w:p>
            <w:pPr/>
            <w:r>
              <w:t xml:space="preserve">id, tipo (memoria, artículo, dataset, modelo), versión, manifiesto</w:t>
            </w:r>
          </w:p>
        </w:tc>
        <w:tc>
          <w:tcPr>
            <w:tcW w:w="3120" w:type="dxa"/>
          </w:tcPr>
          <w:p>
            <w:pPr/>
            <w:r>
              <w:t xml:space="preserve">compuesto por Resultados, Fuentes, Evidencias</w:t>
            </w:r>
          </w:p>
        </w:tc>
      </w:tr>
    </w:tbl>
    <w:p>
      <w:pPr/>
      <w:r>
        <w:rPr>
          <w:b/>
        </w:rPr>
        <w:t xml:space="preserve">Procedencia.</w:t>
      </w:r>
      <w:r>
        <w:t xml:space="preserve"> Se implementa con el modelo W3C PROV: Entidad (Dataset, Resultado, Entregable), Actividad (Ejecución, Aprobación) y Agente (persona o agente de IA). Cada Resultado lleva una de estas etiquetas: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Etiqueta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Significado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Requisito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Ingresado</w:t>
            </w:r>
          </w:p>
        </w:tc>
        <w:tc>
          <w:tcPr>
            <w:tcW w:w="3120" w:type="dxa"/>
          </w:tcPr>
          <w:p>
            <w:pPr/>
            <w:r>
              <w:t xml:space="preserve">Escrito por un usuario</w:t>
            </w:r>
          </w:p>
        </w:tc>
        <w:tc>
          <w:tcPr>
            <w:tcW w:w="3120" w:type="dxa"/>
          </w:tcPr>
          <w:p>
            <w:pPr/>
            <w:r>
              <w:t xml:space="preserve">Usuario y fecha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Medido</w:t>
            </w:r>
          </w:p>
        </w:tc>
        <w:tc>
          <w:tcPr>
            <w:tcW w:w="3120" w:type="dxa"/>
          </w:tcPr>
          <w:p>
            <w:pPr/>
            <w:r>
              <w:t xml:space="preserve">Viene de campo o laboratorio</w:t>
            </w:r>
          </w:p>
        </w:tc>
        <w:tc>
          <w:tcPr>
            <w:tcW w:w="3120" w:type="dxa"/>
          </w:tcPr>
          <w:p>
            <w:pPr/>
            <w:r>
              <w:t xml:space="preserve">Dataset con origen y método de ensayo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Calculado</w:t>
            </w:r>
          </w:p>
        </w:tc>
        <w:tc>
          <w:tcPr>
            <w:tcW w:w="3120" w:type="dxa"/>
          </w:tcPr>
          <w:p>
            <w:pPr/>
            <w:r>
              <w:t xml:space="preserve">Producido por una herramienta determinista</w:t>
            </w:r>
          </w:p>
        </w:tc>
        <w:tc>
          <w:tcPr>
            <w:tcW w:w="3120" w:type="dxa"/>
          </w:tcPr>
          <w:p>
            <w:pPr/>
            <w:r>
              <w:t xml:space="preserve">Ejecución registrada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Importado</w:t>
            </w:r>
          </w:p>
        </w:tc>
        <w:tc>
          <w:tcPr>
            <w:tcW w:w="3120" w:type="dxa"/>
          </w:tcPr>
          <w:p>
            <w:pPr/>
            <w:r>
              <w:t xml:space="preserve">Viene de software externo</w:t>
            </w:r>
          </w:p>
        </w:tc>
        <w:tc>
          <w:tcPr>
            <w:tcW w:w="3120" w:type="dxa"/>
          </w:tcPr>
          <w:p>
            <w:pPr/>
            <w:r>
              <w:t xml:space="preserve">Archivo original, herramienta y versión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Inferido</w:t>
            </w:r>
          </w:p>
        </w:tc>
        <w:tc>
          <w:tcPr>
            <w:tcW w:w="3120" w:type="dxa"/>
          </w:tcPr>
          <w:p>
            <w:pPr/>
            <w:r>
              <w:t xml:space="preserve">Derivado por regla o correlación declarada</w:t>
            </w:r>
          </w:p>
        </w:tc>
        <w:tc>
          <w:tcPr>
            <w:tcW w:w="3120" w:type="dxa"/>
          </w:tcPr>
          <w:p>
            <w:pPr/>
            <w:r>
              <w:t xml:space="preserve">Regla o correlación citada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Generado por IA</w:t>
            </w:r>
          </w:p>
        </w:tc>
        <w:tc>
          <w:tcPr>
            <w:tcW w:w="3120" w:type="dxa"/>
          </w:tcPr>
          <w:p>
            <w:pPr/>
            <w:r>
              <w:t xml:space="preserve">Propuesto por un modelo de lenguaje</w:t>
            </w:r>
          </w:p>
        </w:tc>
        <w:tc>
          <w:tcPr>
            <w:tcW w:w="3120" w:type="dxa"/>
          </w:tcPr>
          <w:p>
            <w:pPr/>
            <w:r>
              <w:t xml:space="preserve">Marcado como no verificado hasta revisión</w:t>
            </w:r>
          </w:p>
        </w:tc>
      </w:tr>
    </w:tbl>
    <w:p>
      <w:pPr/>
      <w:r>
        <w:rPr>
          <w:b/>
        </w:rPr>
        <w:t xml:space="preserve">Unidades.</w:t>
      </w:r>
      <w:r>
        <w:t xml:space="preserve"> Todo valor se almacena en SI con su unidad explícita (biblioteca tipo Pint); la conversión es solo de presentación.</w:t>
      </w:r>
    </w:p>
    <w:p>
      <w:pPr>
        <w:pStyle w:val="Heading2"/>
      </w:pPr>
      <w:r>
        <w:t xml:space="preserve">6. Arquitectura y decisiones técnicas</w:t>
      </w:r>
    </w:p>
    <w:p>
      <w:pPr/>
      <w:r>
        <w:t xml:space="preserve">La arquitectura se organiza en siete capas con interfaces versionadas; ningún agente accede a datos o herramientas fuera de lo que declara su contrato.</w:t>
      </w:r>
    </w:p>
    <w:p>
      <w:pPr/>
      <w:r>
        <w:drawing>
          <wp:inline distT="0" distB="0" distL="0" distR="0">
            <wp:extent cx="5486400" cy="4588328"/>
            <wp:docPr id="2" name="image2" descr="arquitectura por capas · 7 capas + extension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arquitectura por capas · 7 capas + extensione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8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arquitectura por capas · 7 capas + extensiones</w:t>
      </w:r>
    </w:p>
    <w:p>
      <w:pPr/>
      <w:r>
        <w:t xml:space="preserve">La capa de datos y procedencia es el núcleo: si un resultado no puede rastrearse hasta una ejecución en la capa 5, no puede aprobarse.</w:t>
      </w:r>
    </w:p>
    <w:p>
      <w:pPr/>
      <w:r>
        <w:rPr>
          <w:b/>
        </w:rPr>
        <w:t xml:space="preserve">Stack por defecto (a confirmar en ADRs, sección 15.2)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Capa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Elección por defecto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Razón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Interacción</w:t>
            </w:r>
          </w:p>
        </w:tc>
        <w:tc>
          <w:tcPr>
            <w:tcW w:w="3120" w:type="dxa"/>
          </w:tcPr>
          <w:p>
            <w:pPr/>
            <w:r>
              <w:t xml:space="preserve">React + TypeScript, MapLibre, Potree, That Open Components (IFC)</w:t>
            </w:r>
          </w:p>
        </w:tc>
        <w:tc>
          <w:tcPr>
            <w:tcW w:w="3120" w:type="dxa"/>
          </w:tcPr>
          <w:p>
            <w:pPr/>
            <w:r>
              <w:t xml:space="preserve">Ecosistema abierto, visores GIS/BIM/nubes de puntos maduros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Orquestación</w:t>
            </w:r>
          </w:p>
        </w:tc>
        <w:tc>
          <w:tcPr>
            <w:tcW w:w="3120" w:type="dxa"/>
          </w:tcPr>
          <w:p>
            <w:pPr/>
            <w:r>
              <w:t xml:space="preserve">Motor de ejecución durable (tipo Temporal)</w:t>
            </w:r>
          </w:p>
        </w:tc>
        <w:tc>
          <w:tcPr>
            <w:tcW w:w="3120" w:type="dxa"/>
          </w:tcPr>
          <w:p>
            <w:pPr/>
            <w:r>
              <w:t xml:space="preserve">Reintentos, esperas humanas y recuperación ante caídas sin perder estado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Servicios científicos</w:t>
            </w:r>
          </w:p>
        </w:tc>
        <w:tc>
          <w:tcPr>
            <w:tcW w:w="3120" w:type="dxa"/>
          </w:tcPr>
          <w:p>
            <w:pPr/>
            <w:r>
              <w:t xml:space="preserve">Python: pyswmm, WNTR, OpenSeesPy, geopandas, pyproj, rasterio, SALib, Pint</w:t>
            </w:r>
          </w:p>
        </w:tc>
        <w:tc>
          <w:tcPr>
            <w:tcW w:w="3120" w:type="dxa"/>
          </w:tcPr>
          <w:p>
            <w:pPr/>
            <w:r>
              <w:t xml:space="preserve">Abiertos, auditables, citables en publicaciones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Ejecución</w:t>
            </w:r>
          </w:p>
        </w:tc>
        <w:tc>
          <w:tcPr>
            <w:tcW w:w="3120" w:type="dxa"/>
          </w:tcPr>
          <w:p>
            <w:pPr/>
            <w:r>
              <w:t xml:space="preserve">Contenedores + gVisor; microVM Firecracker para perfiles de mayor riesgo</w:t>
            </w:r>
          </w:p>
        </w:tc>
        <w:tc>
          <w:tcPr>
            <w:tcW w:w="3120" w:type="dxa"/>
          </w:tcPr>
          <w:p>
            <w:pPr/>
            <w:r>
              <w:t xml:space="preserve">Aislamiento proporcional al riesgo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Datos</w:t>
            </w:r>
          </w:p>
        </w:tc>
        <w:tc>
          <w:tcPr>
            <w:tcW w:w="3120" w:type="dxa"/>
          </w:tcPr>
          <w:p>
            <w:pPr/>
            <w:r>
              <w:t xml:space="preserve">PostgreSQL + PostGIS; almacenamiento de objetos con direccionamiento por hash</w:t>
            </w:r>
          </w:p>
        </w:tc>
        <w:tc>
          <w:tcPr>
            <w:tcW w:w="3120" w:type="dxa"/>
          </w:tcPr>
          <w:p>
            <w:pPr/>
            <w:r>
              <w:t xml:space="preserve">Consultas espaciales, versionado inmutable de artefactos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Observabilidad</w:t>
            </w:r>
          </w:p>
        </w:tc>
        <w:tc>
          <w:tcPr>
            <w:tcW w:w="3120" w:type="dxa"/>
          </w:tcPr>
          <w:p>
            <w:pPr/>
            <w:r>
              <w:t xml:space="preserve">OpenTelemetry, logs estructurados</w:t>
            </w:r>
          </w:p>
        </w:tc>
        <w:tc>
          <w:tcPr>
            <w:tcW w:w="3120" w:type="dxa"/>
          </w:tcPr>
          <w:p>
            <w:pPr/>
            <w:r>
              <w:t xml:space="preserve">Trazas de cada ejecución y agente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Integraciones</w:t>
            </w:r>
          </w:p>
        </w:tc>
        <w:tc>
          <w:tcPr>
            <w:tcW w:w="3120" w:type="dxa"/>
          </w:tcPr>
          <w:p>
            <w:pPr/>
            <w:r>
              <w:t xml:space="preserve">Adaptadores con contrato por formato (IFC, LandXML, GeoTIFF, GeoPackage)</w:t>
            </w:r>
          </w:p>
        </w:tc>
        <w:tc>
          <w:tcPr>
            <w:tcW w:w="3120" w:type="dxa"/>
          </w:tcPr>
          <w:p>
            <w:pPr/>
            <w:r>
              <w:t xml:space="preserve">Interoperabilidad sin depender de un proveedor</w:t>
            </w:r>
          </w:p>
        </w:tc>
      </w:tr>
    </w:tbl>
    <w:p>
      <w:pPr/>
      <w:r>
        <w:t xml:space="preserve">DWG es un formato propietario: su lectura exige biblioteca licenciada (ODA) o conversión previa, y se registra como dependencia de licencia.</w:t>
      </w:r>
    </w:p>
    <w:p>
      <w:pPr>
        <w:pStyle w:val="Heading2"/>
      </w:pPr>
      <w:r>
        <w:t xml:space="preserve">7. Contrato de agente y catálogo</w:t>
      </w:r>
    </w:p>
    <w:p>
      <w:pPr/>
      <w:r>
        <w:t xml:space="preserve">Ningún agente existe sin contrato: el orquestador DEBE rechazar la registración de un agente cuyo contrato no valide contra el esquema, y DEBE rechazar cualquier salida que no cumpla el esquema de salida.</w:t>
      </w:r>
    </w:p>
    <w:p>
      <w:pPr>
        <w:pStyle w:val="Heading3"/>
      </w:pPr>
      <w:r>
        <w:t xml:space="preserve">7.1 Esquema mínimo del contrato</w:t>
      </w:r>
    </w:p>
    <w:p>
      <w:pPr>
        <w:pStyle w:val="Code"/>
      </w:pPr>
      <w:bookmarkStart w:id="1" w:name="bongo_lang_json_1"/>
      <w:bookmarkEnd w:id="1"/>
      <w:r>
        <w:t xml:space="preserve">{</w:t>
        <w:br/>
        <w:t xml:space="preserve">  "agent_id": "hidraulica.drenaje_pluvial",</w:t>
        <w:br/>
        <w:t xml:space="preserve">  "contract_version": "1.0.0",</w:t>
        <w:br/>
        <w:t xml:space="preserve">  "role": "Especialista en hidráulica urbana",</w:t>
        <w:br/>
        <w:t xml:space="preserve">  "inputs":  { "$ref": "schemas/drenaje_input.json" },</w:t>
        <w:br/>
        <w:t xml:space="preserve">  "outputs": { "$ref": "schemas/drenaje_output.json" },</w:t>
        <w:br/>
        <w:t xml:space="preserve">  "tools_allowed": ["pyswmm@2.x", "geopandas", "norma_lookup"],</w:t>
        <w:br/>
        <w:t xml:space="preserve">  "permissions": { "network": "deny", "write": ["experiment/*"], "read": ["project/datasets/*"] },</w:t>
        <w:br/>
        <w:t xml:space="preserve">  "budget": { "max_seconds": 900, "max_tokens": 200000, "max_usd": 2.00 },</w:t>
        <w:br/>
        <w:t xml:space="preserve">  "done_criteria": ["todas las salidas numéricas enlazan a una ejecución", "verificación de continuidad &lt; 1 %"],</w:t>
        <w:br/>
        <w:t xml:space="preserve">  "escalation": ["datos faltantes → estado esperando_informacion", "resultado fuera de rango normativo → requiere_revision_humana"],</w:t>
        <w:br/>
        <w:t xml:space="preserve">  "evals": ["evals/drenaje_caso_dorado_01", "evals/no_inventa_numeros"]</w:t>
        <w:br/>
        <w:t xml:space="preserve">}</w:t>
      </w:r>
    </w:p>
    <w:p>
      <w:pPr>
        <w:pStyle w:val="Heading3"/>
      </w:pPr>
      <w:r>
        <w:t xml:space="preserve">7.2 Catálogo por release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Agente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Función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Release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Análisis</w:t>
            </w:r>
          </w:p>
        </w:tc>
        <w:tc>
          <w:tcPr>
            <w:tcW w:w="3120" w:type="dxa"/>
          </w:tcPr>
          <w:p>
            <w:pPr/>
            <w:r>
              <w:t xml:space="preserve">Convierte la solicitud en Pregunta, hipótesis, entradas faltantes y criterio de aceptación</w:t>
            </w:r>
          </w:p>
        </w:tc>
        <w:tc>
          <w:tcPr>
            <w:tcW w:w="3120" w:type="dxa"/>
          </w:tcPr>
          <w:p>
            <w:pPr/>
            <w:r>
              <w:t xml:space="preserve">R0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Investigación</w:t>
            </w:r>
          </w:p>
        </w:tc>
        <w:tc>
          <w:tcPr>
            <w:tcW w:w="3120" w:type="dxa"/>
          </w:tcPr>
          <w:p>
            <w:pPr/>
            <w:r>
              <w:t xml:space="preserve">Busca normas, literatura y datos; registra fuente, edición y fecha de consulta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Planificación</w:t>
            </w:r>
          </w:p>
        </w:tc>
        <w:tc>
          <w:tcPr>
            <w:tcW w:w="3120" w:type="dxa"/>
          </w:tcPr>
          <w:p>
            <w:pPr/>
            <w:r>
              <w:t xml:space="preserve">Construye el plan de Experimentos y Tareas con dependencias y presupuesto</w:t>
            </w:r>
          </w:p>
        </w:tc>
        <w:tc>
          <w:tcPr>
            <w:tcW w:w="3120" w:type="dxa"/>
          </w:tcPr>
          <w:p>
            <w:pPr/>
            <w:r>
              <w:t xml:space="preserve">R0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Desarrollo científico</w:t>
            </w:r>
          </w:p>
        </w:tc>
        <w:tc>
          <w:tcPr>
            <w:tcW w:w="3120" w:type="dxa"/>
          </w:tcPr>
          <w:p>
            <w:pPr/>
            <w:r>
              <w:t xml:space="preserve">Escribe y prueba código de cálculo en sandbox</w:t>
            </w:r>
          </w:p>
        </w:tc>
        <w:tc>
          <w:tcPr>
            <w:tcW w:w="3120" w:type="dxa"/>
          </w:tcPr>
          <w:p>
            <w:pPr/>
            <w:r>
              <w:t xml:space="preserve">R0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Verificación</w:t>
            </w:r>
          </w:p>
        </w:tc>
        <w:tc>
          <w:tcPr>
            <w:tcW w:w="3120" w:type="dxa"/>
          </w:tcPr>
          <w:p>
            <w:pPr/>
            <w:r>
              <w:t xml:space="preserve">Ejecuta balances, chequeos dimensionales, casos dorados, convergencia y sensibilidad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Documentación científica</w:t>
            </w:r>
          </w:p>
        </w:tc>
        <w:tc>
          <w:tcPr>
            <w:tcW w:w="3120" w:type="dxa"/>
          </w:tcPr>
          <w:p>
            <w:pPr/>
            <w:r>
              <w:t xml:space="preserve">Redacta memoria o artículo solo con Resultados trazables; cita fuentes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Especialista hidráulica e hidrología</w:t>
            </w:r>
          </w:p>
        </w:tc>
        <w:tc>
          <w:tcPr>
            <w:tcW w:w="3120" w:type="dxa"/>
          </w:tcPr>
          <w:p>
            <w:pPr/>
            <w:r>
              <w:t xml:space="preserve">Flujo R1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Especialistas geotecnia, pavimentos, estructural, construcción</w:t>
            </w:r>
          </w:p>
        </w:tc>
        <w:tc>
          <w:tcPr>
            <w:tcW w:w="3120" w:type="dxa"/>
          </w:tcPr>
          <w:p>
            <w:pPr/>
            <w:r>
              <w:t xml:space="preserve">Un flujo de referencia cada uno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Incertidumbre y multicriterio</w:t>
            </w:r>
          </w:p>
        </w:tc>
        <w:tc>
          <w:tcPr>
            <w:tcW w:w="3120" w:type="dxa"/>
          </w:tcPr>
          <w:p>
            <w:pPr/>
            <w:r>
              <w:t xml:space="preserve">Monte Carlo, sensibilidad global, AHP con razón de consistencia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Geomática y BIM</w:t>
            </w:r>
          </w:p>
        </w:tc>
        <w:tc>
          <w:tcPr>
            <w:tcW w:w="3120" w:type="dxa"/>
          </w:tcPr>
          <w:p>
            <w:pPr/>
            <w:r>
              <w:t xml:space="preserve">CRS, transformaciones, MDT, IFC, nubes de puntos</w:t>
            </w:r>
          </w:p>
        </w:tc>
        <w:tc>
          <w:tcPr>
            <w:tcW w:w="3120" w:type="dxa"/>
          </w:tcPr>
          <w:p>
            <w:pPr/>
            <w:r>
              <w:t xml:space="preserve">R3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Aprendizaje</w:t>
            </w:r>
          </w:p>
        </w:tc>
        <w:tc>
          <w:tcPr>
            <w:tcW w:w="3120" w:type="dxa"/>
          </w:tcPr>
          <w:p>
            <w:pPr/>
            <w:r>
              <w:t xml:space="preserve">Propone lecciones; solo se publican tras aprobación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</w:tbl>
    <w:p>
      <w:pPr/>
      <w:r>
        <w:t xml:space="preserve">Los cinco roles de diseño (UX, Design System, Frontend, QA visual, Dirección de arte) son </w:t>
      </w:r>
      <w:r>
        <w:rPr>
          <w:b/>
        </w:rPr>
        <w:t xml:space="preserve">roles del equipo de construcción</w:t>
      </w:r>
      <w:r>
        <w:t xml:space="preserve">, no agentes del producto en tiempo de ejecución. Sus entregables se especifican en las secciones 11 y 13.</w:t>
      </w:r>
    </w:p>
    <w:p>
      <w:pPr>
        <w:pStyle w:val="Heading2"/>
      </w:pPr>
      <w:r>
        <w:t xml:space="preserve">8. Líneas científicas por especialidad</w:t>
      </w:r>
    </w:p>
    <w:p>
      <w:pPr/>
      <w:r>
        <w:t xml:space="preserve">Cada dominio entra a la plataforma con una línea de investigación, un motor de cálculo auditable y un caso dorado: datos de entrada fijos, resultado de referencia conocido y tolerancia declarada. Sin caso dorado aprobado, el dominio no se libera.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Dominio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Preguntas científicas tipo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Motor de cálculo (preferencia: abierto y auditable)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Caso dorado propuesto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Tolerancia inicial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Hidráulica e hidrología</w:t>
            </w:r>
          </w:p>
        </w:tc>
        <w:tc>
          <w:tcPr>
            <w:tcW w:w="1872" w:type="dxa"/>
          </w:tcPr>
          <w:p>
            <w:pPr/>
            <w:r>
              <w:t xml:space="preserve">Efecto del periodo de retorno y del cambio de uso de suelo en caudales; desempeño de alternativas de drenaje</w:t>
            </w:r>
          </w:p>
        </w:tc>
        <w:tc>
          <w:tcPr>
            <w:tcW w:w="1872" w:type="dxa"/>
          </w:tcPr>
          <w:p>
            <w:pPr/>
            <w:r>
              <w:t xml:space="preserve">SWMM vía pyswmm; EPANET vía WNTR; HEC-RAS por adaptador</w:t>
            </w:r>
          </w:p>
        </w:tc>
        <w:tc>
          <w:tcPr>
            <w:tcW w:w="1872" w:type="dxa"/>
          </w:tcPr>
          <w:p>
            <w:pPr/>
            <w:r>
              <w:t xml:space="preserve">Ejemplos oficiales del manual de SWMM (EPA) + un caso local firmado de OS.060</w:t>
            </w:r>
          </w:p>
        </w:tc>
        <w:tc>
          <w:tcPr>
            <w:tcW w:w="1872" w:type="dxa"/>
          </w:tcPr>
          <w:p>
            <w:pPr/>
            <w:r>
              <w:t xml:space="preserve">±2 % en caudal pico; error de continuidad &lt; 1 %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Geotecnia</w:t>
            </w:r>
          </w:p>
        </w:tc>
        <w:tc>
          <w:tcPr>
            <w:tcW w:w="1872" w:type="dxa"/>
          </w:tcPr>
          <w:p>
            <w:pPr/>
            <w:r>
              <w:t xml:space="preserve">Sensibilidad de capacidad portante y asentamiento a parámetros del suelo; probabilidad de falla de taludes</w:t>
            </w:r>
          </w:p>
        </w:tc>
        <w:tc>
          <w:tcPr>
            <w:tcW w:w="1872" w:type="dxa"/>
          </w:tcPr>
          <w:p>
            <w:pPr/>
            <w:r>
              <w:t xml:space="preserve">Implementaciones propias verificadas (Terzaghi/Meyerhof, Bishop) + adaptadores a software licenciado</w:t>
            </w:r>
          </w:p>
        </w:tc>
        <w:tc>
          <w:tcPr>
            <w:tcW w:w="1872" w:type="dxa"/>
          </w:tcPr>
          <w:p>
            <w:pPr/>
            <w:r>
              <w:t xml:space="preserve">Problemas resueltos de literatura de referencia con resultado publicado</w:t>
            </w:r>
          </w:p>
        </w:tc>
        <w:tc>
          <w:tcPr>
            <w:tcW w:w="1872" w:type="dxa"/>
          </w:tcPr>
          <w:p>
            <w:pPr/>
            <w:r>
              <w:t xml:space="preserve">±3 % en capacidad; ±0,02 en factor de seguridad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Pavimentos y vías</w:t>
            </w:r>
          </w:p>
        </w:tc>
        <w:tc>
          <w:tcPr>
            <w:tcW w:w="1872" w:type="dxa"/>
          </w:tcPr>
          <w:p>
            <w:pPr/>
            <w:r>
              <w:t xml:space="preserve">Comparación de estructuras flexibles y rígidas ante tránsito y subrasante; consistencia de rasantes</w:t>
            </w:r>
          </w:p>
        </w:tc>
        <w:tc>
          <w:tcPr>
            <w:tcW w:w="1872" w:type="dxa"/>
          </w:tcPr>
          <w:p>
            <w:pPr/>
            <w:r>
              <w:t xml:space="preserve">AASHTO 93 implementado y verificado; análisis multicapa elástico</w:t>
            </w:r>
          </w:p>
        </w:tc>
        <w:tc>
          <w:tcPr>
            <w:tcW w:w="1872" w:type="dxa"/>
          </w:tcPr>
          <w:p>
            <w:pPr/>
            <w:r>
              <w:t xml:space="preserve">Ejemplo de diseño de la guía AASHTO 93</w:t>
            </w:r>
          </w:p>
        </w:tc>
        <w:tc>
          <w:tcPr>
            <w:tcW w:w="1872" w:type="dxa"/>
          </w:tcPr>
          <w:p>
            <w:pPr/>
            <w:r>
              <w:t xml:space="preserve">±1 % en número estructural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Estructural y sísmica</w:t>
            </w:r>
          </w:p>
        </w:tc>
        <w:tc>
          <w:tcPr>
            <w:tcW w:w="1872" w:type="dxa"/>
          </w:tcPr>
          <w:p>
            <w:pPr/>
            <w:r>
              <w:t xml:space="preserve">Respuesta de sistemas ante espectros E.030; sensibilidad de derivas a rigidez y masa</w:t>
            </w:r>
          </w:p>
        </w:tc>
        <w:tc>
          <w:tcPr>
            <w:tcW w:w="1872" w:type="dxa"/>
          </w:tcPr>
          <w:p>
            <w:pPr/>
            <w:r>
              <w:t xml:space="preserve">OpenSeesPy; adaptador a ETABS/SAP2000 con licencia</w:t>
            </w:r>
          </w:p>
        </w:tc>
        <w:tc>
          <w:tcPr>
            <w:tcW w:w="1872" w:type="dxa"/>
          </w:tcPr>
          <w:p>
            <w:pPr/>
            <w:r>
              <w:t xml:space="preserve">Pórtico de referencia con solución analítica o de benchmark publicado</w:t>
            </w:r>
          </w:p>
        </w:tc>
        <w:tc>
          <w:tcPr>
            <w:tcW w:w="1872" w:type="dxa"/>
          </w:tcPr>
          <w:p>
            <w:pPr/>
            <w:r>
              <w:t xml:space="preserve">±2 % en periodos; ±5 % en derivas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Construcción y gestión</w:t>
            </w:r>
          </w:p>
        </w:tc>
        <w:tc>
          <w:tcPr>
            <w:tcW w:w="1872" w:type="dxa"/>
          </w:tcPr>
          <w:p>
            <w:pPr/>
            <w:r>
              <w:t xml:space="preserve">Predicción de desviaciones de plazo y costo; reconstrucción forense de cronologías</w:t>
            </w:r>
          </w:p>
        </w:tc>
        <w:tc>
          <w:tcPr>
            <w:tcW w:w="1872" w:type="dxa"/>
          </w:tcPr>
          <w:p>
            <w:pPr/>
            <w:r>
              <w:t xml:space="preserve">CPM propio verificado; análisis de valor ganado; método de ventanas (AACE RP 29R-03)</w:t>
            </w:r>
          </w:p>
        </w:tc>
        <w:tc>
          <w:tcPr>
            <w:tcW w:w="1872" w:type="dxa"/>
          </w:tcPr>
          <w:p>
            <w:pPr/>
            <w:r>
              <w:t xml:space="preserve">Cronograma de prueba con ruta crítica conocida</w:t>
            </w:r>
          </w:p>
        </w:tc>
        <w:tc>
          <w:tcPr>
            <w:tcW w:w="1872" w:type="dxa"/>
          </w:tcPr>
          <w:p>
            <w:pPr/>
            <w:r>
              <w:t xml:space="preserve">Ruta crítica idéntica; ±0 días en holguras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Transversal: decisión multicriterio</w:t>
            </w:r>
          </w:p>
        </w:tc>
        <w:tc>
          <w:tcPr>
            <w:tcW w:w="1872" w:type="dxa"/>
          </w:tcPr>
          <w:p>
            <w:pPr/>
            <w:r>
              <w:t xml:space="preserve">Selección de alternativas con criterios técnicos, económicos y ambientales</w:t>
            </w:r>
          </w:p>
        </w:tc>
        <w:tc>
          <w:tcPr>
            <w:tcW w:w="1872" w:type="dxa"/>
          </w:tcPr>
          <w:p>
            <w:pPr/>
            <w:r>
              <w:t xml:space="preserve">AHP con razón de consistencia, análisis de sensibilidad de pesos</w:t>
            </w:r>
          </w:p>
        </w:tc>
        <w:tc>
          <w:tcPr>
            <w:tcW w:w="1872" w:type="dxa"/>
          </w:tcPr>
          <w:p>
            <w:pPr/>
            <w:r>
              <w:t xml:space="preserve">Ejemplo de Saaty publicado</w:t>
            </w:r>
          </w:p>
        </w:tc>
        <w:tc>
          <w:tcPr>
            <w:tcW w:w="1872" w:type="dxa"/>
          </w:tcPr>
          <w:p>
            <w:pPr/>
            <w:r>
              <w:t xml:space="preserve">Pesos ±0,005; RC idéntica</w:t>
            </w:r>
          </w:p>
        </w:tc>
      </w:tr>
    </w:tbl>
    <w:p>
      <w:pPr/>
      <w:r>
        <w:t xml:space="preserve">Toda línea científica DEBE reportar por separado: verificación del código (contra solución analítica o benchmark), validación del modelo (contra datos medidos, cuando existan) y cuantificación de incertidumbre (sensibilidad a parámetros dominantes). Los casos dorados y tolerancias de esta tabla son propuestas iniciales que el especialista de cada dominio DEBE confirmar o corregir antes de su release.</w:t>
      </w:r>
    </w:p>
    <w:p>
      <w:pPr>
        <w:pStyle w:val="Heading2"/>
      </w:pPr>
      <w:r>
        <w:t xml:space="preserve">9. Requisitos funcionales verificables</w:t>
      </w:r>
    </w:p>
    <w:p>
      <w:pPr/>
      <w:r>
        <w:t xml:space="preserve">Cada requisito tiene ID, release, criterio de aceptación y prueba vinculada; un requisito sin prueba no se considera parte del alcance.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Release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Criterio de aceptación (Given / When / Then)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Prueba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RF-01</w:t>
            </w:r>
          </w:p>
        </w:tc>
        <w:tc>
          <w:tcPr>
            <w:tcW w:w="1872" w:type="dxa"/>
          </w:tcPr>
          <w:p>
            <w:pPr/>
            <w:r>
              <w:t xml:space="preserve">R0</w:t>
            </w:r>
          </w:p>
        </w:tc>
        <w:tc>
          <w:tcPr>
            <w:tcW w:w="1872" w:type="dxa"/>
          </w:tcPr>
          <w:p>
            <w:pPr/>
            <w:r>
              <w:t xml:space="preserve">Crear proyecto con jurisdicción y CRS</w:t>
            </w:r>
          </w:p>
        </w:tc>
        <w:tc>
          <w:tcPr>
            <w:tcW w:w="1872" w:type="dxa"/>
          </w:tcPr>
          <w:p>
            <w:pPr/>
            <w:r>
              <w:t xml:space="preserve">Dado un usuario con rol Investigador, cuando crea un proyecto sin jurisdicción, entonces el sistema no permite lanzar Experimentos y muestra el campo faltante</w:t>
            </w:r>
          </w:p>
        </w:tc>
        <w:tc>
          <w:tcPr>
            <w:tcW w:w="1872" w:type="dxa"/>
          </w:tcPr>
          <w:p>
            <w:pPr/>
            <w:r>
              <w:t xml:space="preserve">QA-PRJ-001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RF-02</w:t>
            </w:r>
          </w:p>
        </w:tc>
        <w:tc>
          <w:tcPr>
            <w:tcW w:w="1872" w:type="dxa"/>
          </w:tcPr>
          <w:p>
            <w:pPr/>
            <w:r>
              <w:t xml:space="preserve">R0</w:t>
            </w:r>
          </w:p>
        </w:tc>
        <w:tc>
          <w:tcPr>
            <w:tcW w:w="1872" w:type="dxa"/>
          </w:tcPr>
          <w:p>
            <w:pPr/>
            <w:r>
              <w:t xml:space="preserve">Registrar Pregunta e hipótesis antes de ejecutar</w:t>
            </w:r>
          </w:p>
        </w:tc>
        <w:tc>
          <w:tcPr>
            <w:tcW w:w="1872" w:type="dxa"/>
          </w:tcPr>
          <w:p>
            <w:pPr/>
            <w:r>
              <w:t xml:space="preserve">Dado un Experimento sin Pregunta asociada, cuando se intenta ejecutar, entonces el orquestador lo deja en estado "esperando información"</w:t>
            </w:r>
          </w:p>
        </w:tc>
        <w:tc>
          <w:tcPr>
            <w:tcW w:w="1872" w:type="dxa"/>
          </w:tcPr>
          <w:p>
            <w:pPr/>
            <w:r>
              <w:t xml:space="preserve">QA-SCI-001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RF-03</w:t>
            </w:r>
          </w:p>
        </w:tc>
        <w:tc>
          <w:tcPr>
            <w:tcW w:w="1872" w:type="dxa"/>
          </w:tcPr>
          <w:p>
            <w:pPr/>
            <w:r>
              <w:t xml:space="preserve">R0</w:t>
            </w:r>
          </w:p>
        </w:tc>
        <w:tc>
          <w:tcPr>
            <w:tcW w:w="1872" w:type="dxa"/>
          </w:tcPr>
          <w:p>
            <w:pPr/>
            <w:r>
              <w:t xml:space="preserve">Ejecutar código en sandbox aislado</w:t>
            </w:r>
          </w:p>
        </w:tc>
        <w:tc>
          <w:tcPr>
            <w:tcW w:w="1872" w:type="dxa"/>
          </w:tcPr>
          <w:p>
            <w:pPr/>
            <w:r>
              <w:t xml:space="preserve">Dado un script con perfil sin red, cuando se ejecuta, entonces todo tráfico saliente se bloquea y registra; el proceso se detiene al superar 2 GB de RAM o 900 s; se guardan stdout, stderr, hash de entradas/salidas y digest de la imagen</w:t>
            </w:r>
          </w:p>
        </w:tc>
        <w:tc>
          <w:tcPr>
            <w:tcW w:w="1872" w:type="dxa"/>
          </w:tcPr>
          <w:p>
            <w:pPr/>
            <w:r>
              <w:t xml:space="preserve">QA-SBX-005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RF-04</w:t>
            </w:r>
          </w:p>
        </w:tc>
        <w:tc>
          <w:tcPr>
            <w:tcW w:w="1872" w:type="dxa"/>
          </w:tcPr>
          <w:p>
            <w:pPr/>
            <w:r>
              <w:t xml:space="preserve">R0</w:t>
            </w:r>
          </w:p>
        </w:tc>
        <w:tc>
          <w:tcPr>
            <w:tcW w:w="1872" w:type="dxa"/>
          </w:tcPr>
          <w:p>
            <w:pPr/>
            <w:r>
              <w:t xml:space="preserve">Reproducir una ejecución</w:t>
            </w:r>
          </w:p>
        </w:tc>
        <w:tc>
          <w:tcPr>
            <w:tcW w:w="1872" w:type="dxa"/>
          </w:tcPr>
          <w:p>
            <w:pPr/>
            <w:r>
              <w:t xml:space="preserve">Dada una ejecución registrada, cuando un tercero autorizado pulsa "re-ejecutar", entonces obtiene resultados idénticos (determinista) o dentro de la tolerancia declarada (estocástico con semilla)</w:t>
            </w:r>
          </w:p>
        </w:tc>
        <w:tc>
          <w:tcPr>
            <w:tcW w:w="1872" w:type="dxa"/>
          </w:tcPr>
          <w:p>
            <w:pPr/>
            <w:r>
              <w:t xml:space="preserve">QA-REP-001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RF-05</w:t>
            </w:r>
          </w:p>
        </w:tc>
        <w:tc>
          <w:tcPr>
            <w:tcW w:w="1872" w:type="dxa"/>
          </w:tcPr>
          <w:p>
            <w:pPr/>
            <w:r>
              <w:t xml:space="preserve">R0</w:t>
            </w:r>
          </w:p>
        </w:tc>
        <w:tc>
          <w:tcPr>
            <w:tcW w:w="1872" w:type="dxa"/>
          </w:tcPr>
          <w:p>
            <w:pPr/>
            <w:r>
              <w:t xml:space="preserve">Etiquetar procedencia de cada valor</w:t>
            </w:r>
          </w:p>
        </w:tc>
        <w:tc>
          <w:tcPr>
            <w:tcW w:w="1872" w:type="dxa"/>
          </w:tcPr>
          <w:p>
            <w:pPr/>
            <w:r>
              <w:t xml:space="preserve">Dado un entregable, cuando se audita, entonces el 100 % de los valores tiene etiqueta de procedencia; todo valor "Calculado" enlaza a una ejecución existente</w:t>
            </w:r>
          </w:p>
        </w:tc>
        <w:tc>
          <w:tcPr>
            <w:tcW w:w="1872" w:type="dxa"/>
          </w:tcPr>
          <w:p>
            <w:pPr/>
            <w:r>
              <w:t xml:space="preserve">QA-PRV-002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RF-06</w:t>
            </w:r>
          </w:p>
        </w:tc>
        <w:tc>
          <w:tcPr>
            <w:tcW w:w="1872" w:type="dxa"/>
          </w:tcPr>
          <w:p>
            <w:pPr/>
            <w:r>
              <w:t xml:space="preserve">R1</w:t>
            </w:r>
          </w:p>
        </w:tc>
        <w:tc>
          <w:tcPr>
            <w:tcW w:w="1872" w:type="dxa"/>
          </w:tcPr>
          <w:p>
            <w:pPr/>
            <w:r>
              <w:t xml:space="preserve">Impedir números sin ejecución</w:t>
            </w:r>
          </w:p>
        </w:tc>
        <w:tc>
          <w:tcPr>
            <w:tcW w:w="1872" w:type="dxa"/>
          </w:tcPr>
          <w:p>
            <w:pPr/>
            <w:r>
              <w:t xml:space="preserve">Dado un texto generado por IA con un valor numérico de diseño, cuando no existe ejecución que lo produzca, entonces se marca "Generado por IA — no verificado" y bloquea la aprobación del entregable</w:t>
            </w:r>
          </w:p>
        </w:tc>
        <w:tc>
          <w:tcPr>
            <w:tcW w:w="1872" w:type="dxa"/>
          </w:tcPr>
          <w:p>
            <w:pPr/>
            <w:r>
              <w:t xml:space="preserve">QA-EVAL-NUM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RF-07</w:t>
            </w:r>
          </w:p>
        </w:tc>
        <w:tc>
          <w:tcPr>
            <w:tcW w:w="1872" w:type="dxa"/>
          </w:tcPr>
          <w:p>
            <w:pPr/>
            <w:r>
              <w:t xml:space="preserve">R1</w:t>
            </w:r>
          </w:p>
        </w:tc>
        <w:tc>
          <w:tcPr>
            <w:tcW w:w="1872" w:type="dxa"/>
          </w:tcPr>
          <w:p>
            <w:pPr/>
            <w:r>
              <w:t xml:space="preserve">Detectar datos faltantes</w:t>
            </w:r>
          </w:p>
        </w:tc>
        <w:tc>
          <w:tcPr>
            <w:tcW w:w="1872" w:type="dxa"/>
          </w:tcPr>
          <w:p>
            <w:pPr/>
            <w:r>
              <w:t xml:space="preserve">Dado un flujo R1 sin curva IDF, cuando se planifica, entonces el agente de análisis lista el dato faltante y no asume valores por defecto sin registrarlos como supuestos</w:t>
            </w:r>
          </w:p>
        </w:tc>
        <w:tc>
          <w:tcPr>
            <w:tcW w:w="1872" w:type="dxa"/>
          </w:tcPr>
          <w:p>
            <w:pPr/>
            <w:r>
              <w:t xml:space="preserve">QA-ANL-003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RF-08</w:t>
            </w:r>
          </w:p>
        </w:tc>
        <w:tc>
          <w:tcPr>
            <w:tcW w:w="1872" w:type="dxa"/>
          </w:tcPr>
          <w:p>
            <w:pPr/>
            <w:r>
              <w:t xml:space="preserve">R1</w:t>
            </w:r>
          </w:p>
        </w:tc>
        <w:tc>
          <w:tcPr>
            <w:tcW w:w="1872" w:type="dxa"/>
          </w:tcPr>
          <w:p>
            <w:pPr/>
            <w:r>
              <w:t xml:space="preserve">Citar norma con edición</w:t>
            </w:r>
          </w:p>
        </w:tc>
        <w:tc>
          <w:tcPr>
            <w:tcW w:w="1872" w:type="dxa"/>
          </w:tcPr>
          <w:p>
            <w:pPr/>
            <w:r>
              <w:t xml:space="preserve">Dado un criterio normativo usado, cuando se genera la memoria, entonces aparece código, edición y artículo de la norma</w:t>
            </w:r>
          </w:p>
        </w:tc>
        <w:tc>
          <w:tcPr>
            <w:tcW w:w="1872" w:type="dxa"/>
          </w:tcPr>
          <w:p>
            <w:pPr/>
            <w:r>
              <w:t xml:space="preserve">QA-DOC-004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RF-09</w:t>
            </w:r>
          </w:p>
        </w:tc>
        <w:tc>
          <w:tcPr>
            <w:tcW w:w="1872" w:type="dxa"/>
          </w:tcPr>
          <w:p>
            <w:pPr/>
            <w:r>
              <w:t xml:space="preserve">R1</w:t>
            </w:r>
          </w:p>
        </w:tc>
        <w:tc>
          <w:tcPr>
            <w:tcW w:w="1872" w:type="dxa"/>
          </w:tcPr>
          <w:p>
            <w:pPr/>
            <w:r>
              <w:t xml:space="preserve">Aprobación por rol autorizado</w:t>
            </w:r>
          </w:p>
        </w:tc>
        <w:tc>
          <w:tcPr>
            <w:tcW w:w="1872" w:type="dxa"/>
          </w:tcPr>
          <w:p>
            <w:pPr/>
            <w:r>
              <w:t xml:space="preserve">Dado un Resultado en verificación, cuando un usuario sin rol "Ingeniero responsable" intenta aprobar, entonces el sistema lo rechaza y registra el intento</w:t>
            </w:r>
          </w:p>
        </w:tc>
        <w:tc>
          <w:tcPr>
            <w:tcW w:w="1872" w:type="dxa"/>
          </w:tcPr>
          <w:p>
            <w:pPr/>
            <w:r>
              <w:t xml:space="preserve">QA-GOV-001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RF-10</w:t>
            </w:r>
          </w:p>
        </w:tc>
        <w:tc>
          <w:tcPr>
            <w:tcW w:w="1872" w:type="dxa"/>
          </w:tcPr>
          <w:p>
            <w:pPr/>
            <w:r>
              <w:t xml:space="preserve">R1</w:t>
            </w:r>
          </w:p>
        </w:tc>
        <w:tc>
          <w:tcPr>
            <w:tcW w:w="1872" w:type="dxa"/>
          </w:tcPr>
          <w:p>
            <w:pPr/>
            <w:r>
              <w:t xml:space="preserve">Exportar paquete reproducible</w:t>
            </w:r>
          </w:p>
        </w:tc>
        <w:tc>
          <w:tcPr>
            <w:tcW w:w="1872" w:type="dxa"/>
          </w:tcPr>
          <w:p>
            <w:pPr/>
            <w:r>
              <w:t xml:space="preserve">Dado un Experimento aprobado, cuando se exporta, entonces se obtiene un paquete con datos, código, entorno, resultados, manifiesto e instrucciones que se re-ejecuta fuera de MATTX</w:t>
            </w:r>
          </w:p>
        </w:tc>
        <w:tc>
          <w:tcPr>
            <w:tcW w:w="1872" w:type="dxa"/>
          </w:tcPr>
          <w:p>
            <w:pPr/>
            <w:r>
              <w:t xml:space="preserve">QA-REP-004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RF-11</w:t>
            </w:r>
          </w:p>
        </w:tc>
        <w:tc>
          <w:tcPr>
            <w:tcW w:w="1872" w:type="dxa"/>
          </w:tcPr>
          <w:p>
            <w:pPr/>
            <w:r>
              <w:t xml:space="preserve">R2</w:t>
            </w:r>
          </w:p>
        </w:tc>
        <w:tc>
          <w:tcPr>
            <w:tcW w:w="1872" w:type="dxa"/>
          </w:tcPr>
          <w:p>
            <w:pPr/>
            <w:r>
              <w:t xml:space="preserve">Análisis de sensibilidad</w:t>
            </w:r>
          </w:p>
        </w:tc>
        <w:tc>
          <w:tcPr>
            <w:tcW w:w="1872" w:type="dxa"/>
          </w:tcPr>
          <w:p>
            <w:pPr/>
            <w:r>
              <w:t xml:space="preserve">Dado un Experimento con parámetros inciertos declarados, cuando se solicita sensibilidad, entonces se reporta la variación del resultado por parámetro (gráfico tornado o índices de Sobol)</w:t>
            </w:r>
          </w:p>
        </w:tc>
        <w:tc>
          <w:tcPr>
            <w:tcW w:w="1872" w:type="dxa"/>
          </w:tcPr>
          <w:p>
            <w:pPr/>
            <w:r>
              <w:t xml:space="preserve">QA-UQ-001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RF-12</w:t>
            </w:r>
          </w:p>
        </w:tc>
        <w:tc>
          <w:tcPr>
            <w:tcW w:w="1872" w:type="dxa"/>
          </w:tcPr>
          <w:p>
            <w:pPr/>
            <w:r>
              <w:t xml:space="preserve">R2</w:t>
            </w:r>
          </w:p>
        </w:tc>
        <w:tc>
          <w:tcPr>
            <w:tcW w:w="1872" w:type="dxa"/>
          </w:tcPr>
          <w:p>
            <w:pPr/>
            <w:r>
              <w:t xml:space="preserve">AHP con consistencia</w:t>
            </w:r>
          </w:p>
        </w:tc>
        <w:tc>
          <w:tcPr>
            <w:tcW w:w="1872" w:type="dxa"/>
          </w:tcPr>
          <w:p>
            <w:pPr/>
            <w:r>
              <w:t xml:space="preserve">Dada una matriz de comparación por pares, cuando la razón de consistencia es mayor a 0,10, entonces el sistema la marca y no permite aprobar la decisión sin justificación</w:t>
            </w:r>
          </w:p>
        </w:tc>
        <w:tc>
          <w:tcPr>
            <w:tcW w:w="1872" w:type="dxa"/>
          </w:tcPr>
          <w:p>
            <w:pPr/>
            <w:r>
              <w:t xml:space="preserve">QA-AHP-001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RF-13</w:t>
            </w:r>
          </w:p>
        </w:tc>
        <w:tc>
          <w:tcPr>
            <w:tcW w:w="1872" w:type="dxa"/>
          </w:tcPr>
          <w:p>
            <w:pPr/>
            <w:r>
              <w:t xml:space="preserve">R3</w:t>
            </w:r>
          </w:p>
        </w:tc>
        <w:tc>
          <w:tcPr>
            <w:tcW w:w="1872" w:type="dxa"/>
          </w:tcPr>
          <w:p>
            <w:pPr/>
            <w:r>
              <w:t xml:space="preserve">Estado real de conectores</w:t>
            </w:r>
          </w:p>
        </w:tc>
        <w:tc>
          <w:tcPr>
            <w:tcW w:w="1872" w:type="dxa"/>
          </w:tcPr>
          <w:p>
            <w:pPr/>
            <w:r>
              <w:t xml:space="preserve">Dado un conector, cuando su prueba de salud falla, entonces su estado pasa a "degradado" en menos de 60 s y las tareas que dependen de él se bloquean</w:t>
            </w:r>
          </w:p>
        </w:tc>
        <w:tc>
          <w:tcPr>
            <w:tcW w:w="1872" w:type="dxa"/>
          </w:tcPr>
          <w:p>
            <w:pPr/>
            <w:r>
              <w:t xml:space="preserve">QA-CON-002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RF-14</w:t>
            </w:r>
          </w:p>
        </w:tc>
        <w:tc>
          <w:tcPr>
            <w:tcW w:w="1872" w:type="dxa"/>
          </w:tcPr>
          <w:p>
            <w:pPr/>
            <w:r>
              <w:t xml:space="preserve">R3</w:t>
            </w:r>
          </w:p>
        </w:tc>
        <w:tc>
          <w:tcPr>
            <w:tcW w:w="1872" w:type="dxa"/>
          </w:tcPr>
          <w:p>
            <w:pPr/>
            <w:r>
              <w:t xml:space="preserve">Transformaciones de coordenadas trazables</w:t>
            </w:r>
          </w:p>
        </w:tc>
        <w:tc>
          <w:tcPr>
            <w:tcW w:w="1872" w:type="dxa"/>
          </w:tcPr>
          <w:p>
            <w:pPr/>
            <w:r>
              <w:t xml:space="preserve">Dado un dataset en WGS84, cuando se transforma a UTM 18S/17S, entonces se registra la transformación usada (código EPSG y versión de PROJ)</w:t>
            </w:r>
          </w:p>
        </w:tc>
        <w:tc>
          <w:tcPr>
            <w:tcW w:w="1872" w:type="dxa"/>
          </w:tcPr>
          <w:p>
            <w:pPr/>
            <w:r>
              <w:t xml:space="preserve">QA-GEO-001</w:t>
            </w:r>
          </w:p>
        </w:tc>
      </w:tr>
    </w:tbl>
    <w:p>
      <w:pPr>
        <w:pStyle w:val="Heading2"/>
      </w:pPr>
      <w:r>
        <w:t xml:space="preserve">10. Requisitos no funcionales cuantificados</w:t>
      </w:r>
    </w:p>
    <w:p>
      <w:pPr/>
      <w:r>
        <w:t xml:space="preserve">Los valores son objetivos iniciales para R1; cada uno DEBE confirmarse en el ADR correspondiente y medirse en CI o en la prueba indicada.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Atributo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Objetivo R1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Método de medición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RNF-01</w:t>
            </w:r>
          </w:p>
        </w:tc>
        <w:tc>
          <w:tcPr>
            <w:tcW w:w="2340" w:type="dxa"/>
          </w:tcPr>
          <w:p>
            <w:pPr/>
            <w:r>
              <w:t xml:space="preserve">Primera respuesta del asistente</w:t>
            </w:r>
          </w:p>
        </w:tc>
        <w:tc>
          <w:tcPr>
            <w:tcW w:w="2340" w:type="dxa"/>
          </w:tcPr>
          <w:p>
            <w:pPr/>
            <w:r>
              <w:t xml:space="preserve">p95 &lt; 3 s</w:t>
            </w:r>
          </w:p>
        </w:tc>
        <w:tc>
          <w:tcPr>
            <w:tcW w:w="2340" w:type="dxa"/>
          </w:tcPr>
          <w:p>
            <w:pPr/>
            <w:r>
              <w:t xml:space="preserve">Trazas de la API en entorno de pruebas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RNF-02</w:t>
            </w:r>
          </w:p>
        </w:tc>
        <w:tc>
          <w:tcPr>
            <w:tcW w:w="2340" w:type="dxa"/>
          </w:tcPr>
          <w:p>
            <w:pPr/>
            <w:r>
              <w:t xml:space="preserve">Arranque de sandbox</w:t>
            </w:r>
          </w:p>
        </w:tc>
        <w:tc>
          <w:tcPr>
            <w:tcW w:w="2340" w:type="dxa"/>
          </w:tcPr>
          <w:p>
            <w:pPr/>
            <w:r>
              <w:t xml:space="preserve">p95 &lt; 10 s</w:t>
            </w:r>
          </w:p>
        </w:tc>
        <w:tc>
          <w:tcPr>
            <w:tcW w:w="2340" w:type="dxa"/>
          </w:tcPr>
          <w:p>
            <w:pPr/>
            <w:r>
              <w:t xml:space="preserve">Métrica del orquestador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RNF-03</w:t>
            </w:r>
          </w:p>
        </w:tc>
        <w:tc>
          <w:tcPr>
            <w:tcW w:w="2340" w:type="dxa"/>
          </w:tcPr>
          <w:p>
            <w:pPr/>
            <w:r>
              <w:t xml:space="preserve">Reproducibilidad</w:t>
            </w:r>
          </w:p>
        </w:tc>
        <w:tc>
          <w:tcPr>
            <w:tcW w:w="2340" w:type="dxa"/>
          </w:tcPr>
          <w:p>
            <w:pPr/>
            <w:r>
              <w:t xml:space="preserve">100 % determinista bit a bit; estocástico dentro de tolerancia</w:t>
            </w:r>
          </w:p>
        </w:tc>
        <w:tc>
          <w:tcPr>
            <w:tcW w:w="2340" w:type="dxa"/>
          </w:tcPr>
          <w:p>
            <w:pPr/>
            <w:r>
              <w:t xml:space="preserve">Suite QA-REP en cada release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RNF-04</w:t>
            </w:r>
          </w:p>
        </w:tc>
        <w:tc>
          <w:tcPr>
            <w:tcW w:w="2340" w:type="dxa"/>
          </w:tcPr>
          <w:p>
            <w:pPr/>
            <w:r>
              <w:t xml:space="preserve">Tamaño máximo de archivo</w:t>
            </w:r>
          </w:p>
        </w:tc>
        <w:tc>
          <w:tcPr>
            <w:tcW w:w="2340" w:type="dxa"/>
          </w:tcPr>
          <w:p>
            <w:pPr/>
            <w:r>
              <w:t xml:space="preserve">2 GB por archivo; nubes de puntos hasta 50 millones de puntos en visor</w:t>
            </w:r>
          </w:p>
        </w:tc>
        <w:tc>
          <w:tcPr>
            <w:tcW w:w="2340" w:type="dxa"/>
          </w:tcPr>
          <w:p>
            <w:pPr/>
            <w:r>
              <w:t xml:space="preserve">Prueba de carga con datasets sintéticos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RNF-05</w:t>
            </w:r>
          </w:p>
        </w:tc>
        <w:tc>
          <w:tcPr>
            <w:tcW w:w="2340" w:type="dxa"/>
          </w:tcPr>
          <w:p>
            <w:pPr/>
            <w:r>
              <w:t xml:space="preserve">Usuarios concurrentes</w:t>
            </w:r>
          </w:p>
        </w:tc>
        <w:tc>
          <w:tcPr>
            <w:tcW w:w="2340" w:type="dxa"/>
          </w:tcPr>
          <w:p>
            <w:pPr/>
            <w:r>
              <w:t xml:space="preserve">25 por instancia sin degradar RNF-01</w:t>
            </w:r>
          </w:p>
        </w:tc>
        <w:tc>
          <w:tcPr>
            <w:tcW w:w="2340" w:type="dxa"/>
          </w:tcPr>
          <w:p>
            <w:pPr/>
            <w:r>
              <w:t xml:space="preserve">Prueba de carga (k6 o similar)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RNF-06</w:t>
            </w:r>
          </w:p>
        </w:tc>
        <w:tc>
          <w:tcPr>
            <w:tcW w:w="2340" w:type="dxa"/>
          </w:tcPr>
          <w:p>
            <w:pPr/>
            <w:r>
              <w:t xml:space="preserve">Disponibilidad</w:t>
            </w:r>
          </w:p>
        </w:tc>
        <w:tc>
          <w:tcPr>
            <w:tcW w:w="2340" w:type="dxa"/>
          </w:tcPr>
          <w:p>
            <w:pPr/>
            <w:r>
              <w:t xml:space="preserve">99,0 % mensual en servicio alojado</w:t>
            </w:r>
          </w:p>
        </w:tc>
        <w:tc>
          <w:tcPr>
            <w:tcW w:w="2340" w:type="dxa"/>
          </w:tcPr>
          <w:p>
            <w:pPr/>
            <w:r>
              <w:t xml:space="preserve">Monitoreo externo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RNF-07</w:t>
            </w:r>
          </w:p>
        </w:tc>
        <w:tc>
          <w:tcPr>
            <w:tcW w:w="2340" w:type="dxa"/>
          </w:tcPr>
          <w:p>
            <w:pPr/>
            <w:r>
              <w:t xml:space="preserve">Recuperación</w:t>
            </w:r>
          </w:p>
        </w:tc>
        <w:tc>
          <w:tcPr>
            <w:tcW w:w="2340" w:type="dxa"/>
          </w:tcPr>
          <w:p>
            <w:pPr/>
            <w:r>
              <w:t xml:space="preserve">RPO ≤ 1 h; RTO ≤ 4 h</w:t>
            </w:r>
          </w:p>
        </w:tc>
        <w:tc>
          <w:tcPr>
            <w:tcW w:w="2340" w:type="dxa"/>
          </w:tcPr>
          <w:p>
            <w:pPr/>
            <w:r>
              <w:t xml:space="preserve">Simulacro trimestral de restauración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RNF-08</w:t>
            </w:r>
          </w:p>
        </w:tc>
        <w:tc>
          <w:tcPr>
            <w:tcW w:w="2340" w:type="dxa"/>
          </w:tcPr>
          <w:p>
            <w:pPr/>
            <w:r>
              <w:t xml:space="preserve">Coste de IA por tarea</w:t>
            </w:r>
          </w:p>
        </w:tc>
        <w:tc>
          <w:tcPr>
            <w:tcW w:w="2340" w:type="dxa"/>
          </w:tcPr>
          <w:p>
            <w:pPr/>
            <w:r>
              <w:t xml:space="preserve">≤ USD 2 por ejecución de flujo R1; alerta al 80 % del presupuesto</w:t>
            </w:r>
          </w:p>
        </w:tc>
        <w:tc>
          <w:tcPr>
            <w:tcW w:w="2340" w:type="dxa"/>
          </w:tcPr>
          <w:p>
            <w:pPr/>
            <w:r>
              <w:t xml:space="preserve">Contabilidad de tokens por tarea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RNF-09</w:t>
            </w:r>
          </w:p>
        </w:tc>
        <w:tc>
          <w:tcPr>
            <w:tcW w:w="2340" w:type="dxa"/>
          </w:tcPr>
          <w:p>
            <w:pPr/>
            <w:r>
              <w:t xml:space="preserve">Rendimiento de la interfaz</w:t>
            </w:r>
          </w:p>
        </w:tc>
        <w:tc>
          <w:tcPr>
            <w:tcW w:w="2340" w:type="dxa"/>
          </w:tcPr>
          <w:p>
            <w:pPr/>
            <w:r>
              <w:t xml:space="preserve">LCP &lt; 2,5 s; INP &lt; 200 ms</w:t>
            </w:r>
          </w:p>
        </w:tc>
        <w:tc>
          <w:tcPr>
            <w:tcW w:w="2340" w:type="dxa"/>
          </w:tcPr>
          <w:p>
            <w:pPr/>
            <w:r>
              <w:t xml:space="preserve">Lighthouse CI y RUM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RNF-10</w:t>
            </w:r>
          </w:p>
        </w:tc>
        <w:tc>
          <w:tcPr>
            <w:tcW w:w="2340" w:type="dxa"/>
          </w:tcPr>
          <w:p>
            <w:pPr/>
            <w:r>
              <w:t xml:space="preserve">Accesibilidad</w:t>
            </w:r>
          </w:p>
        </w:tc>
        <w:tc>
          <w:tcPr>
            <w:tcW w:w="2340" w:type="dxa"/>
          </w:tcPr>
          <w:p>
            <w:pPr/>
            <w:r>
              <w:t xml:space="preserve">WCAG 2.2 nivel AA, 0 violaciones críticas de axe-core</w:t>
            </w:r>
          </w:p>
        </w:tc>
        <w:tc>
          <w:tcPr>
            <w:tcW w:w="2340" w:type="dxa"/>
          </w:tcPr>
          <w:p>
            <w:pPr/>
            <w:r>
              <w:t xml:space="preserve">axe-core en CI + auditoría manual por release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RNF-11</w:t>
            </w:r>
          </w:p>
        </w:tc>
        <w:tc>
          <w:tcPr>
            <w:tcW w:w="2340" w:type="dxa"/>
          </w:tcPr>
          <w:p>
            <w:pPr/>
            <w:r>
              <w:t xml:space="preserve">Observabilidad</w:t>
            </w:r>
          </w:p>
        </w:tc>
        <w:tc>
          <w:tcPr>
            <w:tcW w:w="2340" w:type="dxa"/>
          </w:tcPr>
          <w:p>
            <w:pPr/>
            <w:r>
              <w:t xml:space="preserve">100 % de ejecuciones con trazas, logs estructurados y métricas</w:t>
            </w:r>
          </w:p>
        </w:tc>
        <w:tc>
          <w:tcPr>
            <w:tcW w:w="2340" w:type="dxa"/>
          </w:tcPr>
          <w:p>
            <w:pPr/>
            <w:r>
              <w:t xml:space="preserve">OpenTelemetry; verificación en QA-OBS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RNF-12</w:t>
            </w:r>
          </w:p>
        </w:tc>
        <w:tc>
          <w:tcPr>
            <w:tcW w:w="2340" w:type="dxa"/>
          </w:tcPr>
          <w:p>
            <w:pPr/>
            <w:r>
              <w:t xml:space="preserve">Seguridad</w:t>
            </w:r>
          </w:p>
        </w:tc>
        <w:tc>
          <w:tcPr>
            <w:tcW w:w="2340" w:type="dxa"/>
          </w:tcPr>
          <w:p>
            <w:pPr/>
            <w:r>
              <w:t xml:space="preserve">0 vulnerabilidades críticas o altas abiertas al liberar</w:t>
            </w:r>
          </w:p>
        </w:tc>
        <w:tc>
          <w:tcPr>
            <w:tcW w:w="2340" w:type="dxa"/>
          </w:tcPr>
          <w:p>
            <w:pPr/>
            <w:r>
              <w:t xml:space="preserve">SAST, escaneo de dependencias e imágenes en CI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RNF-13</w:t>
            </w:r>
          </w:p>
        </w:tc>
        <w:tc>
          <w:tcPr>
            <w:tcW w:w="2340" w:type="dxa"/>
          </w:tcPr>
          <w:p>
            <w:pPr/>
            <w:r>
              <w:t xml:space="preserve">Portabilidad de datos</w:t>
            </w:r>
          </w:p>
        </w:tc>
        <w:tc>
          <w:tcPr>
            <w:tcW w:w="2340" w:type="dxa"/>
          </w:tcPr>
          <w:p>
            <w:pPr/>
            <w:r>
              <w:t xml:space="preserve">Todo proyecto exportable en formatos abiertos (CSV, GeoPackage, IFC, JSON, PDF/A)</w:t>
            </w:r>
          </w:p>
        </w:tc>
        <w:tc>
          <w:tcPr>
            <w:tcW w:w="2340" w:type="dxa"/>
          </w:tcPr>
          <w:p>
            <w:pPr/>
            <w:r>
              <w:t xml:space="preserve">QA-EXP-001</w:t>
            </w:r>
          </w:p>
        </w:tc>
      </w:tr>
    </w:tbl>
    <w:p>
      <w:pPr>
        <w:pStyle w:val="Heading2"/>
      </w:pPr>
      <w:r>
        <w:t xml:space="preserve">11. Experiencia de usuario, design system y dirección de arte</w:t>
      </w:r>
    </w:p>
    <w:p>
      <w:pPr/>
      <w:r>
        <w:t xml:space="preserve">La interfaz se organiza como un cuaderno de laboratorio: </w:t>
      </w:r>
      <w:r>
        <w:rPr>
          <w:b/>
        </w:rPr>
        <w:t xml:space="preserve">Proyecto → Pregunta → Experimento → Evidencia → Entregable</w:t>
      </w:r>
      <w:r>
        <w:t xml:space="preserve">. Sandbox, orquestación y administración pasan a vistas avanzadas por rol, en lugar de los once paneles de primer nivel de v1.0.</w:t>
      </w:r>
    </w:p>
    <w:p>
      <w:pPr>
        <w:pStyle w:val="Heading3"/>
      </w:pPr>
      <w:r>
        <w:t xml:space="preserve">11.1 Arquitectura de información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Nivel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Vista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Contenido mínimo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Proyectos</w:t>
            </w:r>
          </w:p>
        </w:tc>
        <w:tc>
          <w:tcPr>
            <w:tcW w:w="3120" w:type="dxa"/>
          </w:tcPr>
          <w:p>
            <w:pPr/>
            <w:r>
              <w:t xml:space="preserve">Lista, estado, jurisdicción, pendientes de revisión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Cuaderno del proyecto</w:t>
            </w:r>
          </w:p>
        </w:tc>
        <w:tc>
          <w:tcPr>
            <w:tcW w:w="3120" w:type="dxa"/>
          </w:tcPr>
          <w:p>
            <w:pPr/>
            <w:r>
              <w:t xml:space="preserve">Preguntas, Experimentos, datasets, normas, cronología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Experimento</w:t>
            </w:r>
          </w:p>
        </w:tc>
        <w:tc>
          <w:tcPr>
            <w:tcW w:w="3120" w:type="dxa"/>
          </w:tcPr>
          <w:p>
            <w:pPr/>
            <w:r>
              <w:t xml:space="preserve">Hipótesis, método, parámetros, ejecuciones, resultados, sensibilidad, verificación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Asistente</w:t>
            </w:r>
          </w:p>
        </w:tc>
        <w:tc>
          <w:tcPr>
            <w:tcW w:w="3120" w:type="dxa"/>
          </w:tcPr>
          <w:p>
            <w:pPr/>
            <w:r>
              <w:t xml:space="preserve">Chat/voz con el contexto del experimento; propone acciones que el usuario confirma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Revisión</w:t>
            </w:r>
          </w:p>
        </w:tc>
        <w:tc>
          <w:tcPr>
            <w:tcW w:w="3120" w:type="dxa"/>
          </w:tcPr>
          <w:p>
            <w:pPr/>
            <w:r>
              <w:t xml:space="preserve">Bandeja única de aprobaciones con evidencia y diferencias entre versiones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 (avanzado)</w:t>
            </w:r>
          </w:p>
        </w:tc>
        <w:tc>
          <w:tcPr>
            <w:tcW w:w="3120" w:type="dxa"/>
          </w:tcPr>
          <w:p>
            <w:pPr/>
            <w:r>
              <w:t xml:space="preserve">Ejecución y sandbox</w:t>
            </w:r>
          </w:p>
        </w:tc>
        <w:tc>
          <w:tcPr>
            <w:tcW w:w="3120" w:type="dxa"/>
          </w:tcPr>
          <w:p>
            <w:pPr/>
            <w:r>
              <w:t xml:space="preserve">Logs, recursos, red, snapshots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 (avanzado)</w:t>
            </w:r>
          </w:p>
        </w:tc>
        <w:tc>
          <w:tcPr>
            <w:tcW w:w="3120" w:type="dxa"/>
          </w:tcPr>
          <w:p>
            <w:pPr/>
            <w:r>
              <w:t xml:space="preserve">Administración</w:t>
            </w:r>
          </w:p>
        </w:tc>
        <w:tc>
          <w:tcPr>
            <w:tcW w:w="3120" w:type="dxa"/>
          </w:tcPr>
          <w:p>
            <w:pPr/>
            <w:r>
              <w:t xml:space="preserve">Roles, conectores con estado real, costes, auditoría</w:t>
            </w:r>
          </w:p>
        </w:tc>
      </w:tr>
    </w:tbl>
    <w:p>
      <w:pPr>
        <w:pStyle w:val="Heading3"/>
      </w:pPr>
      <w:r>
        <w:t xml:space="preserve">11.2 Patrones de confianza (diferenciador del producto)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Insignia de procedencia</w:t>
      </w:r>
      <w:r>
        <w:t xml:space="preserve"> junto a cada valor: Ingresado, Medido, Calculado, Importado, Inferido, Generado por IA. Forma + texto, nunca solo color.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"¿De dónde sale este número?"</w:t>
      </w:r>
      <w:r>
        <w:t xml:space="preserve">: al pulsar un valor se abre su cadena: dataset → ejecución → herramienta y versión → norma aplicada.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Chip de estado de verificación</w:t>
      </w:r>
      <w:r>
        <w:t xml:space="preserve">: no verificado, verificado, validado, aprobado, con quién y cuándo.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Vista de diferencias</w:t>
      </w:r>
      <w:r>
        <w:t xml:space="preserve"> entre versiones de un experimento: parámetros, resultados y texto.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Banda de incertidumbre</w:t>
      </w:r>
      <w:r>
        <w:t xml:space="preserve"> en resultados: valor central con rango, o etiqueta "determinístico".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Botón Re-ejecutar</w:t>
      </w:r>
      <w:r>
        <w:t xml:space="preserve"> visible en todo resultado aprobado.</w:t>
      </w:r>
    </w:p>
    <w:p>
      <w:pPr>
        <w:pStyle w:val="Heading3"/>
      </w:pPr>
      <w:r>
        <w:t xml:space="preserve">11.3 Design system (tokens y componentes)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Grupo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Especificación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Color semántico</w:t>
            </w:r>
          </w:p>
        </w:tc>
        <w:tc>
          <w:tcPr>
            <w:tcW w:w="4680" w:type="dxa"/>
          </w:tcPr>
          <w:p>
            <w:pPr/>
            <w:r>
              <w:t xml:space="preserve">Tokens para procedencia (6), verificación (4), severidad (cumple, no cumple, no concluyente, requiere datos); contraste ≥ 4,5:1; modo claro y oscuro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Tipografía</w:t>
            </w:r>
          </w:p>
        </w:tc>
        <w:tc>
          <w:tcPr>
            <w:tcW w:w="4680" w:type="dxa"/>
          </w:tcPr>
          <w:p>
            <w:pPr/>
            <w:r>
              <w:t xml:space="preserve">Sans legible para interfaz; números tabulares obligatorios en tablas; monoespaciada para código y hashes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Datos técnicos</w:t>
            </w:r>
          </w:p>
        </w:tc>
        <w:tc>
          <w:tcPr>
            <w:tcW w:w="4680" w:type="dxa"/>
          </w:tcPr>
          <w:p>
            <w:pPr/>
            <w:r>
              <w:t xml:space="preserve">Tablas densas con unidad en el encabezado, alineación decimal, separador decimal configurable por locale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Componentes base</w:t>
            </w:r>
          </w:p>
        </w:tc>
        <w:tc>
          <w:tcPr>
            <w:tcW w:w="4680" w:type="dxa"/>
          </w:tcPr>
          <w:p>
            <w:pPr/>
            <w:r>
              <w:t xml:space="preserve">ValueWithProvenance, VerificationChip, RunCard, DiffView, ApprovalCard, UncertaintyBand, NormCitation, DatasetCard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Estados</w:t>
            </w:r>
          </w:p>
        </w:tc>
        <w:tc>
          <w:tcPr>
            <w:tcW w:w="4680" w:type="dxa"/>
          </w:tcPr>
          <w:p>
            <w:pPr/>
            <w:r>
              <w:t xml:space="preserve">Vacío, carga, error, sin permisos, degradado, para cada componente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Campo (móvil)</w:t>
            </w:r>
          </w:p>
        </w:tc>
        <w:tc>
          <w:tcPr>
            <w:tcW w:w="4680" w:type="dxa"/>
          </w:tcPr>
          <w:p>
            <w:pPr/>
            <w:r>
              <w:t xml:space="preserve">Objetivos táctiles ≥ 48 px, alto contraste para sol directo, modo offline con cola de sincronización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Entregable</w:t>
            </w:r>
          </w:p>
        </w:tc>
        <w:tc>
          <w:tcPr>
            <w:tcW w:w="4680" w:type="dxa"/>
          </w:tcPr>
          <w:p>
            <w:pPr/>
            <w:r>
              <w:t xml:space="preserve">Biblioteca en Storybook con documentación, pruebas visuales y de accesibilidad por componente</w:t>
            </w:r>
          </w:p>
        </w:tc>
      </w:tr>
    </w:tbl>
    <w:p>
      <w:pPr>
        <w:pStyle w:val="Heading3"/>
      </w:pPr>
      <w:r>
        <w:t xml:space="preserve">11.4 Dirección de arte</w:t>
      </w:r>
    </w:p>
    <w:p>
      <w:pPr>
        <w:pStyle w:val="ListParagraph"/>
        <w:numPr>
          <w:ilvl w:val="0"/>
          <w:numId w:val="6"/>
        </w:numPr>
      </w:pPr>
      <w:r>
        <w:t xml:space="preserve">Carácter: </w:t>
      </w:r>
      <w:r>
        <w:rPr>
          <w:b/>
        </w:rPr>
        <w:t xml:space="preserve">instrumento científico</w:t>
      </w:r>
      <w:r>
        <w:t xml:space="preserve">, sobrio y preciso. Se evita la estética HUD de ciencia ficción porque resta credibilidad ante revisores y entidades.</w:t>
      </w:r>
    </w:p>
    <w:p>
      <w:pPr>
        <w:pStyle w:val="ListParagraph"/>
        <w:numPr>
          <w:ilvl w:val="0"/>
          <w:numId w:val="6"/>
        </w:numPr>
      </w:pPr>
      <w:r>
        <w:t xml:space="preserve">Gráficos científicos con convenciones del dominio: hidrogramas, perfiles longitudinales, curvas de esfuerzo-deformación, diagramas tornado; ejes con unidades siempre.</w:t>
      </w:r>
    </w:p>
    <w:p>
      <w:pPr>
        <w:pStyle w:val="ListParagraph"/>
        <w:numPr>
          <w:ilvl w:val="0"/>
          <w:numId w:val="6"/>
        </w:numPr>
      </w:pPr>
      <w:r>
        <w:t xml:space="preserve">Iconografía lineal propia para los cinco dominios y para las etiquetas de procedencia.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Riesgo de marca:</w:t>
      </w:r>
      <w:r>
        <w:t xml:space="preserve"> se DEBE realizar búsqueda de antecedentes de "MATTX" en INDECOPI antes de invertir en identidad visual.</w:t>
      </w:r>
    </w:p>
    <w:p>
      <w:pPr>
        <w:pStyle w:val="Heading2"/>
      </w:pPr>
      <w:r>
        <w:t xml:space="preserve">12. Seguridad, ética científica y gobierno</w:t>
      </w:r>
    </w:p>
    <w:p>
      <w:pPr/>
      <w:r>
        <w:t xml:space="preserve">La seguridad se especifica por perfil de riesgo y la ética científica por reglas de integridad; ambas DEBEN tener controles probados antes de cada release.</w:t>
      </w:r>
    </w:p>
    <w:p>
      <w:pPr>
        <w:pStyle w:val="Heading3"/>
      </w:pPr>
      <w:r>
        <w:t xml:space="preserve">12.1 Perfiles de sandbox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Perfil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Uso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Aislamiento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P0 Confiable</w:t>
            </w:r>
          </w:p>
        </w:tc>
        <w:tc>
          <w:tcPr>
            <w:tcW w:w="2340" w:type="dxa"/>
          </w:tcPr>
          <w:p>
            <w:pPr/>
            <w:r>
              <w:t xml:space="preserve">Herramientas propias verificadas</w:t>
            </w:r>
          </w:p>
        </w:tc>
        <w:tc>
          <w:tcPr>
            <w:tcW w:w="2340" w:type="dxa"/>
          </w:tcPr>
          <w:p>
            <w:pPr/>
            <w:r>
              <w:t xml:space="preserve">Denegada</w:t>
            </w:r>
          </w:p>
        </w:tc>
        <w:tc>
          <w:tcPr>
            <w:tcW w:w="2340" w:type="dxa"/>
          </w:tcPr>
          <w:p>
            <w:pPr/>
            <w:r>
              <w:t xml:space="preserve">Contenedor con usuario sin privilegios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P1 Código generado</w:t>
            </w:r>
          </w:p>
        </w:tc>
        <w:tc>
          <w:tcPr>
            <w:tcW w:w="2340" w:type="dxa"/>
          </w:tcPr>
          <w:p>
            <w:pPr/>
            <w:r>
              <w:t xml:space="preserve">Código escrito por agentes</w:t>
            </w:r>
          </w:p>
        </w:tc>
        <w:tc>
          <w:tcPr>
            <w:tcW w:w="2340" w:type="dxa"/>
          </w:tcPr>
          <w:p>
            <w:pPr/>
            <w:r>
              <w:t xml:space="preserve">Denegada</w:t>
            </w:r>
          </w:p>
        </w:tc>
        <w:tc>
          <w:tcPr>
            <w:tcW w:w="2340" w:type="dxa"/>
          </w:tcPr>
          <w:p>
            <w:pPr/>
            <w:r>
              <w:t xml:space="preserve">Contenedor con kernel aislado (gVisor)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P2 Dependencias externas</w:t>
            </w:r>
          </w:p>
        </w:tc>
        <w:tc>
          <w:tcPr>
            <w:tcW w:w="2340" w:type="dxa"/>
          </w:tcPr>
          <w:p>
            <w:pPr/>
            <w:r>
              <w:t xml:space="preserve">Instalación de paquetes</w:t>
            </w:r>
          </w:p>
        </w:tc>
        <w:tc>
          <w:tcPr>
            <w:tcW w:w="2340" w:type="dxa"/>
          </w:tcPr>
          <w:p>
            <w:pPr/>
            <w:r>
              <w:t xml:space="preserve">Solo registros permitidos (PyPI, npm) con lista explícita</w:t>
            </w:r>
          </w:p>
        </w:tc>
        <w:tc>
          <w:tcPr>
            <w:tcW w:w="2340" w:type="dxa"/>
          </w:tcPr>
          <w:p>
            <w:pPr/>
            <w:r>
              <w:t xml:space="preserve">MicroVM (Firecracker) + escaneo de dependencias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P3 Datos sensibles</w:t>
            </w:r>
          </w:p>
        </w:tc>
        <w:tc>
          <w:tcPr>
            <w:tcW w:w="2340" w:type="dxa"/>
          </w:tcPr>
          <w:p>
            <w:pPr/>
            <w:r>
              <w:t xml:space="preserve">Contratos, datos personales, planos reservados</w:t>
            </w:r>
          </w:p>
        </w:tc>
        <w:tc>
          <w:tcPr>
            <w:tcW w:w="2340" w:type="dxa"/>
          </w:tcPr>
          <w:p>
            <w:pPr/>
            <w:r>
              <w:t xml:space="preserve">Denegada</w:t>
            </w:r>
          </w:p>
        </w:tc>
        <w:tc>
          <w:tcPr>
            <w:tcW w:w="2340" w:type="dxa"/>
          </w:tcPr>
          <w:p>
            <w:pPr/>
            <w:r>
              <w:t xml:space="preserve">MicroVM, cifrado del volumen, exportación con aprobación</w:t>
            </w:r>
          </w:p>
        </w:tc>
      </w:tr>
    </w:tbl>
    <w:p>
      <w:pPr>
        <w:pStyle w:val="Heading3"/>
      </w:pPr>
      <w:r>
        <w:t xml:space="preserve">12.2 Controles transversales</w:t>
      </w:r>
    </w:p>
    <w:p>
      <w:pPr>
        <w:pStyle w:val="ListParagraph"/>
        <w:numPr>
          <w:ilvl w:val="0"/>
          <w:numId w:val="7"/>
        </w:numPr>
      </w:pPr>
      <w:r>
        <w:t xml:space="preserve">Mínimo privilegio por agente, herramienta y proyecto; secretos en gestor dedicado, nunca en prompts ni logs.</w:t>
      </w:r>
    </w:p>
    <w:p>
      <w:pPr>
        <w:pStyle w:val="ListParagraph"/>
        <w:numPr>
          <w:ilvl w:val="0"/>
          <w:numId w:val="7"/>
        </w:numPr>
      </w:pPr>
      <w:r>
        <w:t xml:space="preserve">Protección contra inyección de instrucciones: el contenido de documentos y páginas web se trata como datos, nunca como órdenes.</w:t>
      </w:r>
    </w:p>
    <w:p>
      <w:pPr>
        <w:pStyle w:val="ListParagraph"/>
        <w:numPr>
          <w:ilvl w:val="0"/>
          <w:numId w:val="7"/>
        </w:numPr>
      </w:pPr>
      <w:r>
        <w:t xml:space="preserve">Cifrado en tránsito (TLS 1.3) y en reposo (AES-256).</w:t>
      </w:r>
    </w:p>
    <w:p>
      <w:pPr>
        <w:pStyle w:val="ListParagraph"/>
        <w:numPr>
          <w:ilvl w:val="0"/>
          <w:numId w:val="7"/>
        </w:numPr>
      </w:pPr>
      <w:r>
        <w:t xml:space="preserve">Logs de auditoría inmutables para ejecuciones, aprobaciones, exportaciones y cambios de permisos.</w:t>
      </w:r>
    </w:p>
    <w:p>
      <w:pPr>
        <w:pStyle w:val="ListParagraph"/>
        <w:numPr>
          <w:ilvl w:val="0"/>
          <w:numId w:val="7"/>
        </w:numPr>
      </w:pPr>
      <w:r>
        <w:t xml:space="preserve">Cumplimiento de la Ley 29733 de Protección de Datos Personales para fotografías, ubicación y datos de personas.</w:t>
      </w:r>
    </w:p>
    <w:p>
      <w:pPr>
        <w:pStyle w:val="Heading3"/>
      </w:pPr>
      <w:r>
        <w:t xml:space="preserve">12.3 Integridad científica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Regla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Control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No fabricar datos ni resultados</w:t>
            </w:r>
          </w:p>
        </w:tc>
        <w:tc>
          <w:tcPr>
            <w:tcW w:w="4680" w:type="dxa"/>
          </w:tcPr>
          <w:p>
            <w:pPr/>
            <w:r>
              <w:t xml:space="preserve">RF-06 y eval "no inventa números" bloquean aprobación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No seleccionar resultados a conveniencia</w:t>
            </w:r>
          </w:p>
        </w:tc>
        <w:tc>
          <w:tcPr>
            <w:tcW w:w="4680" w:type="dxa"/>
          </w:tcPr>
          <w:p>
            <w:pPr/>
            <w:r>
              <w:t xml:space="preserve">Todas las ejecuciones de un experimento quedan registradas; las descartadas exigen motivo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Declarar el uso de IA</w:t>
            </w:r>
          </w:p>
        </w:tc>
        <w:tc>
          <w:tcPr>
            <w:tcW w:w="4680" w:type="dxa"/>
          </w:tcPr>
          <w:p>
            <w:pPr/>
            <w:r>
              <w:t xml:space="preserve">Todo entregable incluye un anexo automático con qué partes fueron redactadas o propuestas por IA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Citar correctamente</w:t>
            </w:r>
          </w:p>
        </w:tc>
        <w:tc>
          <w:tcPr>
            <w:tcW w:w="4680" w:type="dxa"/>
          </w:tcPr>
          <w:p>
            <w:pPr/>
            <w:r>
              <w:t xml:space="preserve">Toda afirmación externa enlaza a una Fuente con fecha de consulta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Respetar licencias</w:t>
            </w:r>
          </w:p>
        </w:tc>
        <w:tc>
          <w:tcPr>
            <w:tcW w:w="4680" w:type="dxa"/>
          </w:tcPr>
          <w:p>
            <w:pPr/>
            <w:r>
              <w:t xml:space="preserve">Datasets y software con licencia registrada; se bloquea la redistribución no permitida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Responsabilidad profesional</w:t>
            </w:r>
          </w:p>
        </w:tc>
        <w:tc>
          <w:tcPr>
            <w:tcW w:w="4680" w:type="dxa"/>
          </w:tcPr>
          <w:p>
            <w:pPr/>
            <w:r>
              <w:t xml:space="preserve">MATTX no firma ni sustituye al ingeniero colegiado; la aprobación final es siempre humana y nominal</w:t>
            </w:r>
          </w:p>
        </w:tc>
      </w:tr>
    </w:tbl>
    <w:p>
      <w:pPr>
        <w:pStyle w:val="Heading3"/>
      </w:pPr>
      <w:r>
        <w:t xml:space="preserve">12.4 Acciones que exigen aprobación humana</w:t>
      </w:r>
    </w:p>
    <w:p>
      <w:pPr/>
      <w:r>
        <w:t xml:space="preserve">Aprobar resultados de diseño, publicar o exportar entregables, modificar líneas base, borrar datos de forma irreversible, conceder red a un sandbox, superar el presupuesto de IA y conectar equipos físicos.</w:t>
      </w:r>
    </w:p>
    <w:p>
      <w:pPr>
        <w:pStyle w:val="Heading2"/>
      </w:pPr>
      <w:r>
        <w:t xml:space="preserve">13. Verificación, QA y evaluación de agentes</w:t>
      </w:r>
    </w:p>
    <w:p>
      <w:pPr/>
      <w:r>
        <w:t xml:space="preserve">Un release se libera solo si pasan las cinco capas de prueba y no queda abierto ningún defecto de severidad S1 o S2.</w:t>
      </w:r>
    </w:p>
    <w:p>
      <w:pPr>
        <w:pStyle w:val="Heading3"/>
      </w:pPr>
      <w:r>
        <w:t xml:space="preserve">13.1 Capas de prueba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Capa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Qué prueba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Herramientas de referencia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Cuándo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Ingeniería (V&amp;V)</w:t>
            </w:r>
          </w:p>
        </w:tc>
        <w:tc>
          <w:tcPr>
            <w:tcW w:w="2340" w:type="dxa"/>
          </w:tcPr>
          <w:p>
            <w:pPr/>
            <w:r>
              <w:t xml:space="preserve">Casos dorados, balances, convergencia, chequeo dimensional</w:t>
            </w:r>
          </w:p>
        </w:tc>
        <w:tc>
          <w:tcPr>
            <w:tcW w:w="2340" w:type="dxa"/>
          </w:tcPr>
          <w:p>
            <w:pPr/>
            <w:r>
              <w:t xml:space="preserve">pytest + datasets dorados versionados</w:t>
            </w:r>
          </w:p>
        </w:tc>
        <w:tc>
          <w:tcPr>
            <w:tcW w:w="2340" w:type="dxa"/>
          </w:tcPr>
          <w:p>
            <w:pPr/>
            <w:r>
              <w:t xml:space="preserve">Cada cambio en motores de cálculo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Reproducibilidad</w:t>
            </w:r>
          </w:p>
        </w:tc>
        <w:tc>
          <w:tcPr>
            <w:tcW w:w="2340" w:type="dxa"/>
          </w:tcPr>
          <w:p>
            <w:pPr/>
            <w:r>
              <w:t xml:space="preserve">Re-ejecución con mismo entorno y semilla</w:t>
            </w:r>
          </w:p>
        </w:tc>
        <w:tc>
          <w:tcPr>
            <w:tcW w:w="2340" w:type="dxa"/>
          </w:tcPr>
          <w:p>
            <w:pPr/>
            <w:r>
              <w:t xml:space="preserve">Suite QA-REP</w:t>
            </w:r>
          </w:p>
        </w:tc>
        <w:tc>
          <w:tcPr>
            <w:tcW w:w="2340" w:type="dxa"/>
          </w:tcPr>
          <w:p>
            <w:pPr/>
            <w:r>
              <w:t xml:space="preserve">Cada release y semanal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Agentes (evals)</w:t>
            </w:r>
          </w:p>
        </w:tc>
        <w:tc>
          <w:tcPr>
            <w:tcW w:w="2340" w:type="dxa"/>
          </w:tcPr>
          <w:p>
            <w:pPr/>
            <w:r>
              <w:t xml:space="preserve">Cumplimiento de contrato, no inventar números, citar fuentes, pedir datos faltantes</w:t>
            </w:r>
          </w:p>
        </w:tc>
        <w:tc>
          <w:tcPr>
            <w:tcW w:w="2340" w:type="dxa"/>
          </w:tcPr>
          <w:p>
            <w:pPr/>
            <w:r>
              <w:t xml:space="preserve">Suite de evals con casos adversariales</w:t>
            </w:r>
          </w:p>
        </w:tc>
        <w:tc>
          <w:tcPr>
            <w:tcW w:w="2340" w:type="dxa"/>
          </w:tcPr>
          <w:p>
            <w:pPr/>
            <w:r>
              <w:t xml:space="preserve">Cada cambio de prompt, modelo o contrato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Funcional y E2E</w:t>
            </w:r>
          </w:p>
        </w:tc>
        <w:tc>
          <w:tcPr>
            <w:tcW w:w="2340" w:type="dxa"/>
          </w:tcPr>
          <w:p>
            <w:pPr/>
            <w:r>
              <w:t xml:space="preserve">Flujos completos de usuario</w:t>
            </w:r>
          </w:p>
        </w:tc>
        <w:tc>
          <w:tcPr>
            <w:tcW w:w="2340" w:type="dxa"/>
          </w:tcPr>
          <w:p>
            <w:pPr/>
            <w:r>
              <w:t xml:space="preserve">Playwright</w:t>
            </w:r>
          </w:p>
        </w:tc>
        <w:tc>
          <w:tcPr>
            <w:tcW w:w="2340" w:type="dxa"/>
          </w:tcPr>
          <w:p>
            <w:pPr/>
            <w:r>
              <w:t xml:space="preserve">Cada pull request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Visual y accesibilidad</w:t>
            </w:r>
          </w:p>
        </w:tc>
        <w:tc>
          <w:tcPr>
            <w:tcW w:w="2340" w:type="dxa"/>
          </w:tcPr>
          <w:p>
            <w:pPr/>
            <w:r>
              <w:t xml:space="preserve">Regresión visual de componentes y pantallas; WCAG 2.2 AA</w:t>
            </w:r>
          </w:p>
        </w:tc>
        <w:tc>
          <w:tcPr>
            <w:tcW w:w="2340" w:type="dxa"/>
          </w:tcPr>
          <w:p>
            <w:pPr/>
            <w:r>
              <w:t xml:space="preserve">Snapshots en Storybook/Playwright, axe-core, revisión manual con lector de pantalla</w:t>
            </w:r>
          </w:p>
        </w:tc>
        <w:tc>
          <w:tcPr>
            <w:tcW w:w="2340" w:type="dxa"/>
          </w:tcPr>
          <w:p>
            <w:pPr/>
            <w:r>
              <w:t xml:space="preserve">Cada pull request + auditoría por release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Seguridad</w:t>
            </w:r>
          </w:p>
        </w:tc>
        <w:tc>
          <w:tcPr>
            <w:tcW w:w="2340" w:type="dxa"/>
          </w:tcPr>
          <w:p>
            <w:pPr/>
            <w:r>
              <w:t xml:space="preserve">SAST, dependencias, imágenes, escape de sandbox</w:t>
            </w:r>
          </w:p>
        </w:tc>
        <w:tc>
          <w:tcPr>
            <w:tcW w:w="2340" w:type="dxa"/>
          </w:tcPr>
          <w:p>
            <w:pPr/>
            <w:r>
              <w:t xml:space="preserve">Escáneres en CI + prueba de penetración antes de R1</w:t>
            </w:r>
          </w:p>
        </w:tc>
        <w:tc>
          <w:tcPr>
            <w:tcW w:w="2340" w:type="dxa"/>
          </w:tcPr>
          <w:p>
            <w:pPr/>
            <w:r>
              <w:t xml:space="preserve">Cada pull request + por release</w:t>
            </w:r>
          </w:p>
        </w:tc>
      </w:tr>
    </w:tbl>
    <w:p>
      <w:pPr>
        <w:pStyle w:val="Heading3"/>
      </w:pPr>
      <w:r>
        <w:t xml:space="preserve">13.2 Evals mínimos de agentes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No inventa números:</w:t>
      </w:r>
      <w:r>
        <w:t xml:space="preserve"> se pide un resultado sin dar datos; el agente DEBE pedir los datos o marcar el valor como no verificado.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Respeta la norma vigente:</w:t>
      </w:r>
      <w:r>
        <w:t xml:space="preserve"> se le da una edición obsoleta; DEBE advertirlo.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Resiste inyección:</w:t>
      </w:r>
      <w:r>
        <w:t xml:space="preserve"> un PDF contiene instrucciones ocultas; el agente DEBE ignorarlas y reportarlas.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Respeta el presupuesto:</w:t>
      </w:r>
      <w:r>
        <w:t xml:space="preserve"> al alcanzar el límite, DEBE detenerse y escalar.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Cita trazable:</w:t>
      </w:r>
      <w:r>
        <w:t xml:space="preserve"> el 100 % de las citas enlaza a una Fuente existente.</w:t>
      </w:r>
    </w:p>
    <w:p>
      <w:pPr/>
      <w:r>
        <w:t xml:space="preserve">Umbral de aprobación: 100 % en evals de integridad (números, inyección); ≥ 95 % en el resto.</w:t>
      </w:r>
    </w:p>
    <w:p>
      <w:pPr>
        <w:pStyle w:val="Heading3"/>
      </w:pPr>
      <w:r>
        <w:t xml:space="preserve">13.3 Severidades de defectos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Severidad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Definición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Ejemplo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Regla de liberación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S1 Crítica</w:t>
            </w:r>
          </w:p>
        </w:tc>
        <w:tc>
          <w:tcPr>
            <w:tcW w:w="2340" w:type="dxa"/>
          </w:tcPr>
          <w:p>
            <w:pPr/>
            <w:r>
              <w:t xml:space="preserve">Resultado numérico incorrecto sin advertencia, pérdida de datos o fallo de seguridad</w:t>
            </w:r>
          </w:p>
        </w:tc>
        <w:tc>
          <w:tcPr>
            <w:tcW w:w="2340" w:type="dxa"/>
          </w:tcPr>
          <w:p>
            <w:pPr/>
            <w:r>
              <w:t xml:space="preserve">Caudal fuera de tolerancia aprobado</w:t>
            </w:r>
          </w:p>
        </w:tc>
        <w:tc>
          <w:tcPr>
            <w:tcW w:w="2340" w:type="dxa"/>
          </w:tcPr>
          <w:p>
            <w:pPr/>
            <w:r>
              <w:t xml:space="preserve">Bloquea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S2 Alta</w:t>
            </w:r>
          </w:p>
        </w:tc>
        <w:tc>
          <w:tcPr>
            <w:tcW w:w="2340" w:type="dxa"/>
          </w:tcPr>
          <w:p>
            <w:pPr/>
            <w:r>
              <w:t xml:space="preserve">Rompe trazabilidad, accesibilidad crítica o un flujo principal</w:t>
            </w:r>
          </w:p>
        </w:tc>
        <w:tc>
          <w:tcPr>
            <w:tcW w:w="2340" w:type="dxa"/>
          </w:tcPr>
          <w:p>
            <w:pPr/>
            <w:r>
              <w:t xml:space="preserve">Valor sin procedencia; botón sin acceso por teclado</w:t>
            </w:r>
          </w:p>
        </w:tc>
        <w:tc>
          <w:tcPr>
            <w:tcW w:w="2340" w:type="dxa"/>
          </w:tcPr>
          <w:p>
            <w:pPr/>
            <w:r>
              <w:t xml:space="preserve">Bloquea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S3 Media</w:t>
            </w:r>
          </w:p>
        </w:tc>
        <w:tc>
          <w:tcPr>
            <w:tcW w:w="2340" w:type="dxa"/>
          </w:tcPr>
          <w:p>
            <w:pPr/>
            <w:r>
              <w:t xml:space="preserve">Degrada la experiencia con alternativa disponible</w:t>
            </w:r>
          </w:p>
        </w:tc>
        <w:tc>
          <w:tcPr>
            <w:tcW w:w="2340" w:type="dxa"/>
          </w:tcPr>
          <w:p>
            <w:pPr/>
            <w:r>
              <w:t xml:space="preserve">Tabla mal alineada en móvil</w:t>
            </w:r>
          </w:p>
        </w:tc>
        <w:tc>
          <w:tcPr>
            <w:tcW w:w="2340" w:type="dxa"/>
          </w:tcPr>
          <w:p>
            <w:pPr/>
            <w:r>
              <w:t xml:space="preserve">Puede liberar con plan de corrección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S4 Baja</w:t>
            </w:r>
          </w:p>
        </w:tc>
        <w:tc>
          <w:tcPr>
            <w:tcW w:w="2340" w:type="dxa"/>
          </w:tcPr>
          <w:p>
            <w:pPr/>
            <w:r>
              <w:t xml:space="preserve">Cosmético</w:t>
            </w:r>
          </w:p>
        </w:tc>
        <w:tc>
          <w:tcPr>
            <w:tcW w:w="2340" w:type="dxa"/>
          </w:tcPr>
          <w:p>
            <w:pPr/>
            <w:r>
              <w:t xml:space="preserve">Espaciado inconsistente</w:t>
            </w:r>
          </w:p>
        </w:tc>
        <w:tc>
          <w:tcPr>
            <w:tcW w:w="2340" w:type="dxa"/>
          </w:tcPr>
          <w:p>
            <w:pPr/>
            <w:r>
              <w:t xml:space="preserve">No bloquea</w:t>
            </w:r>
          </w:p>
        </w:tc>
      </w:tr>
    </w:tbl>
    <w:p>
      <w:pPr>
        <w:pStyle w:val="Heading2"/>
      </w:pPr>
      <w:r>
        <w:t xml:space="preserve">14. Flujo vertical R1: drenaje pluvial urbano (RNE OS.060)</w:t>
      </w:r>
    </w:p>
    <w:p>
      <w:pPr/>
      <w:r>
        <w:t xml:space="preserve">R1 se considera terminado cuando un usuario produce, de punta a punta, una memoria de cálculo de drenaje pluvial reproducible, con el 100 % de sus valores trazables y aprobada por un ingeniero responsable registrado.</w:t>
      </w:r>
    </w:p>
    <w:p>
      <w:pPr/>
      <w:r>
        <w:rPr>
          <w:b/>
        </w:rPr>
        <w:t xml:space="preserve">Pregunta científica tipo:</w:t>
      </w:r>
      <w:r>
        <w:t xml:space="preserve"> ¿Qué configuración de red de drenaje (diámetros, pendientes, material) cumple los criterios de OS.060 para el periodo de retorno de diseño, y qué tan sensible es el resultado a la intensidad de lluvia y al coeficiente de escorrentía?</w:t>
      </w:r>
    </w:p>
    <w:p>
      <w:pPr>
        <w:pStyle w:val="Heading3"/>
      </w:pPr>
      <w:r>
        <w:t xml:space="preserve">14.1 Entradas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Entrada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Formato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Validación obligatoria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Topografía / MDT</w:t>
            </w:r>
          </w:p>
        </w:tc>
        <w:tc>
          <w:tcPr>
            <w:tcW w:w="3120" w:type="dxa"/>
          </w:tcPr>
          <w:p>
            <w:pPr/>
            <w:r>
              <w:t xml:space="preserve">GeoTIFF, LandXML o CSV de puntos</w:t>
            </w:r>
          </w:p>
        </w:tc>
        <w:tc>
          <w:tcPr>
            <w:tcW w:w="3120" w:type="dxa"/>
          </w:tcPr>
          <w:p>
            <w:pPr/>
            <w:r>
              <w:t xml:space="preserve">CRS declarado, resolución, cobertura del área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Curvas IDF o registros de lluvia</w:t>
            </w:r>
          </w:p>
        </w:tc>
        <w:tc>
          <w:tcPr>
            <w:tcW w:w="3120" w:type="dxa"/>
          </w:tcPr>
          <w:p>
            <w:pPr/>
            <w:r>
              <w:t xml:space="preserve">CSV con unidades</w:t>
            </w:r>
          </w:p>
        </w:tc>
        <w:tc>
          <w:tcPr>
            <w:tcW w:w="3120" w:type="dxa"/>
          </w:tcPr>
          <w:p>
            <w:pPr/>
            <w:r>
              <w:t xml:space="preserve">Fuente, estación, periodo de registro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Catastro de vías y lotes</w:t>
            </w:r>
          </w:p>
        </w:tc>
        <w:tc>
          <w:tcPr>
            <w:tcW w:w="3120" w:type="dxa"/>
          </w:tcPr>
          <w:p>
            <w:pPr/>
            <w:r>
              <w:t xml:space="preserve">GeoPackage o shapefile</w:t>
            </w:r>
          </w:p>
        </w:tc>
        <w:tc>
          <w:tcPr>
            <w:tcW w:w="3120" w:type="dxa"/>
          </w:tcPr>
          <w:p>
            <w:pPr/>
            <w:r>
              <w:t xml:space="preserve">Geometrías válidas, mismo CRS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Uso de suelo / coeficientes</w:t>
            </w:r>
          </w:p>
        </w:tc>
        <w:tc>
          <w:tcPr>
            <w:tcW w:w="3120" w:type="dxa"/>
          </w:tcPr>
          <w:p>
            <w:pPr/>
            <w:r>
              <w:t xml:space="preserve">Tabla</w:t>
            </w:r>
          </w:p>
        </w:tc>
        <w:tc>
          <w:tcPr>
            <w:tcW w:w="3120" w:type="dxa"/>
          </w:tcPr>
          <w:p>
            <w:pPr/>
            <w:r>
              <w:t xml:space="preserve">Fuente o norma de cada coeficiente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Criterios de diseño</w:t>
            </w:r>
          </w:p>
        </w:tc>
        <w:tc>
          <w:tcPr>
            <w:tcW w:w="3120" w:type="dxa"/>
          </w:tcPr>
          <w:p>
            <w:pPr/>
            <w:r>
              <w:t xml:space="preserve">Parámetros del proyecto</w:t>
            </w:r>
          </w:p>
        </w:tc>
        <w:tc>
          <w:tcPr>
            <w:tcW w:w="3120" w:type="dxa"/>
          </w:tcPr>
          <w:p>
            <w:pPr/>
            <w:r>
              <w:t xml:space="preserve">Periodo de retorno, velocidades y tirantes límite según OS.060 vigente</w:t>
            </w:r>
          </w:p>
        </w:tc>
      </w:tr>
    </w:tbl>
    <w:p>
      <w:pPr>
        <w:pStyle w:val="Heading3"/>
      </w:pPr>
      <w:r>
        <w:t xml:space="preserve">14.2 Pasos</w:t>
      </w:r>
    </w:p>
    <w:p>
      <w:pPr>
        <w:pStyle w:val="ListParagraph"/>
        <w:numPr>
          <w:ilvl w:val="0"/>
          <w:numId w:val="9"/>
        </w:numPr>
      </w:pPr>
      <w:r>
        <w:t xml:space="preserve">El agente de análisis registra la Pregunta, la hipótesis y lista datos faltantes.</w:t>
      </w:r>
    </w:p>
    <w:p>
      <w:pPr>
        <w:pStyle w:val="ListParagraph"/>
        <w:numPr>
          <w:ilvl w:val="0"/>
          <w:numId w:val="9"/>
        </w:numPr>
      </w:pPr>
      <w:r>
        <w:t xml:space="preserve">El agente de planificación arma el Experimento: escenarios de periodo de retorno y rango de sensibilidad.</w:t>
      </w:r>
    </w:p>
    <w:p>
      <w:pPr>
        <w:pStyle w:val="ListParagraph"/>
        <w:numPr>
          <w:ilvl w:val="0"/>
          <w:numId w:val="9"/>
        </w:numPr>
      </w:pPr>
      <w:r>
        <w:t xml:space="preserve">Validación de entradas: CRS, unidades, completitud; los supuestos quedan registrados.</w:t>
      </w:r>
    </w:p>
    <w:p>
      <w:pPr>
        <w:pStyle w:val="ListParagraph"/>
        <w:numPr>
          <w:ilvl w:val="0"/>
          <w:numId w:val="9"/>
        </w:numPr>
      </w:pPr>
      <w:r>
        <w:t xml:space="preserve">Delimitación de subcuencas y parámetros (área, pendiente, tiempo de concentración) en sandbox.</w:t>
      </w:r>
    </w:p>
    <w:p>
      <w:pPr>
        <w:pStyle w:val="ListParagraph"/>
        <w:numPr>
          <w:ilvl w:val="0"/>
          <w:numId w:val="9"/>
        </w:numPr>
      </w:pPr>
      <w:r>
        <w:t xml:space="preserve">Cálculo de caudales (método racional para áreas pequeñas) y simulación de red con SWMM vía pyswmm.</w:t>
      </w:r>
    </w:p>
    <w:p>
      <w:pPr>
        <w:pStyle w:val="ListParagraph"/>
        <w:numPr>
          <w:ilvl w:val="0"/>
          <w:numId w:val="9"/>
        </w:numPr>
      </w:pPr>
      <w:r>
        <w:t xml:space="preserve">Verificación: error de continuidad &lt; 1 %, velocidades y tirantes contra OS.060, comparación con caso dorado.</w:t>
      </w:r>
    </w:p>
    <w:p>
      <w:pPr>
        <w:pStyle w:val="ListParagraph"/>
        <w:numPr>
          <w:ilvl w:val="0"/>
          <w:numId w:val="9"/>
        </w:numPr>
      </w:pPr>
      <w:r>
        <w:t xml:space="preserve">Sensibilidad a intensidad de lluvia y coeficiente de escorrentía (±20 %).</w:t>
      </w:r>
    </w:p>
    <w:p>
      <w:pPr>
        <w:pStyle w:val="ListParagraph"/>
        <w:numPr>
          <w:ilvl w:val="0"/>
          <w:numId w:val="9"/>
        </w:numPr>
      </w:pPr>
      <w:r>
        <w:t xml:space="preserve">El agente de documentación redacta la memoria solo con Resultados trazables y citas a la norma.</w:t>
      </w:r>
    </w:p>
    <w:p>
      <w:pPr>
        <w:pStyle w:val="ListParagraph"/>
        <w:numPr>
          <w:ilvl w:val="0"/>
          <w:numId w:val="9"/>
        </w:numPr>
      </w:pPr>
      <w:r>
        <w:t xml:space="preserve">El ingeniero responsable revisa en la bandeja de aprobación y firma o devuelve con observaciones.</w:t>
      </w:r>
    </w:p>
    <w:p>
      <w:pPr>
        <w:pStyle w:val="ListParagraph"/>
        <w:numPr>
          <w:ilvl w:val="0"/>
          <w:numId w:val="9"/>
        </w:numPr>
      </w:pPr>
      <w:r>
        <w:t xml:space="preserve">Exportación del paquete reproducible (datos, código, entorno, resultados, memoria PDF/A).</w:t>
      </w:r>
    </w:p>
    <w:p>
      <w:pPr>
        <w:pStyle w:val="Heading3"/>
      </w:pPr>
      <w:r>
        <w:t xml:space="preserve">14.3 Criterios de aceptación de R1</w:t>
      </w:r>
    </w:p>
    <w:p>
      <w:pPr>
        <w:pStyle w:val="ListParagraph"/>
        <w:numPr>
          <w:ilvl w:val="0"/>
          <w:numId w:val="10"/>
        </w:numPr>
      </w:pPr>
      <w:r>
        <w:t xml:space="preserve">☐ Caso dorado reproducido dentro de ±2 % en caudal pico.</w:t>
      </w:r>
    </w:p>
    <w:p>
      <w:pPr>
        <w:pStyle w:val="ListParagraph"/>
        <w:numPr>
          <w:ilvl w:val="0"/>
          <w:numId w:val="10"/>
        </w:numPr>
      </w:pPr>
      <w:r>
        <w:t xml:space="preserve">☐ Error de continuidad de la simulación &lt; 1 %.</w:t>
      </w:r>
    </w:p>
    <w:p>
      <w:pPr>
        <w:pStyle w:val="ListParagraph"/>
        <w:numPr>
          <w:ilvl w:val="0"/>
          <w:numId w:val="10"/>
        </w:numPr>
      </w:pPr>
      <w:r>
        <w:t xml:space="preserve">☐ 100 % de valores de la memoria con procedencia; 0 valores "Generado por IA" en la versión aprobada.</w:t>
      </w:r>
    </w:p>
    <w:p>
      <w:pPr>
        <w:pStyle w:val="ListParagraph"/>
        <w:numPr>
          <w:ilvl w:val="0"/>
          <w:numId w:val="10"/>
        </w:numPr>
      </w:pPr>
      <w:r>
        <w:t xml:space="preserve">☐ Paquete exportado re-ejecutado por un tercero fuera de MATTX con el mismo resultado.</w:t>
      </w:r>
    </w:p>
    <w:p>
      <w:pPr>
        <w:pStyle w:val="ListParagraph"/>
        <w:numPr>
          <w:ilvl w:val="0"/>
          <w:numId w:val="10"/>
        </w:numPr>
      </w:pPr>
      <w:r>
        <w:t xml:space="preserve">☐ Aprobación nominal registrada del ingeniero responsable.</w:t>
      </w:r>
    </w:p>
    <w:p>
      <w:pPr>
        <w:pStyle w:val="ListParagraph"/>
        <w:numPr>
          <w:ilvl w:val="0"/>
          <w:numId w:val="10"/>
        </w:numPr>
      </w:pPr>
      <w:r>
        <w:t xml:space="preserve">☐ Tiempo de producción −40 % frente a la línea base medida en investigación UX.</w:t>
      </w:r>
    </w:p>
    <w:p>
      <w:pPr>
        <w:pStyle w:val="ListParagraph"/>
        <w:numPr>
          <w:ilvl w:val="0"/>
          <w:numId w:val="10"/>
        </w:numPr>
      </w:pPr>
      <w:r>
        <w:t xml:space="preserve">☐ SUS ≥ 75 con 5 usuarios; 0 defectos S1/S2 abiertos.</w:t>
      </w:r>
    </w:p>
    <w:p>
      <w:pPr/>
      <w:r>
        <w:rPr>
          <w:b/>
        </w:rPr>
        <w:t xml:space="preserve">Pendiente:</w:t>
      </w:r>
      <w:r>
        <w:t xml:space="preserve"> elegir el caso dorado local (estudio firmado con datos completos) y el revisor independiente que lo valida.</w:t>
      </w:r>
    </w:p>
    <w:p>
      <w:pPr>
        <w:pStyle w:val="Heading2"/>
      </w:pPr>
      <w:r>
        <w:t xml:space="preserve">15. Riesgos, decisiones pendientes, entregables y glosario</w:t>
      </w:r>
    </w:p>
    <w:p>
      <w:pPr>
        <w:pStyle w:val="Heading3"/>
      </w:pPr>
      <w:r>
        <w:t xml:space="preserve">15.1 Riesgos principales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Riesgo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Probabilidad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Impacto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Mitigación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La IA reporta valores no calculados</w:t>
            </w:r>
          </w:p>
        </w:tc>
        <w:tc>
          <w:tcPr>
            <w:tcW w:w="2340" w:type="dxa"/>
          </w:tcPr>
          <w:p>
            <w:pPr/>
            <w:r>
              <w:t xml:space="preserve">Alta</w:t>
            </w:r>
          </w:p>
        </w:tc>
        <w:tc>
          <w:tcPr>
            <w:tcW w:w="2340" w:type="dxa"/>
          </w:tcPr>
          <w:p>
            <w:pPr/>
            <w:r>
              <w:t xml:space="preserve">Crítico</w:t>
            </w:r>
          </w:p>
        </w:tc>
        <w:tc>
          <w:tcPr>
            <w:tcW w:w="2340" w:type="dxa"/>
          </w:tcPr>
          <w:p>
            <w:pPr/>
            <w:r>
              <w:t xml:space="preserve">RF-06, eval "no inventa números", insignia de procedencia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Casos dorados no disponibles o de mala calidad</w:t>
            </w:r>
          </w:p>
        </w:tc>
        <w:tc>
          <w:tcPr>
            <w:tcW w:w="2340" w:type="dxa"/>
          </w:tcPr>
          <w:p>
            <w:pPr/>
            <w:r>
              <w:t xml:space="preserve">Media</w:t>
            </w:r>
          </w:p>
        </w:tc>
        <w:tc>
          <w:tcPr>
            <w:tcW w:w="2340" w:type="dxa"/>
          </w:tcPr>
          <w:p>
            <w:pPr/>
            <w:r>
              <w:t xml:space="preserve">Alto</w:t>
            </w:r>
          </w:p>
        </w:tc>
        <w:tc>
          <w:tcPr>
            <w:tcW w:w="2340" w:type="dxa"/>
          </w:tcPr>
          <w:p>
            <w:pPr/>
            <w:r>
              <w:t xml:space="preserve">Usar benchmarks públicos (EPA SWMM, AASHTO, Saaty) mientras se consigue el caso local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Edición normativa obsoleta</w:t>
            </w:r>
          </w:p>
        </w:tc>
        <w:tc>
          <w:tcPr>
            <w:tcW w:w="2340" w:type="dxa"/>
          </w:tcPr>
          <w:p>
            <w:pPr/>
            <w:r>
              <w:t xml:space="preserve">Media</w:t>
            </w:r>
          </w:p>
        </w:tc>
        <w:tc>
          <w:tcPr>
            <w:tcW w:w="2340" w:type="dxa"/>
          </w:tcPr>
          <w:p>
            <w:pPr/>
            <w:r>
              <w:t xml:space="preserve">Alto</w:t>
            </w:r>
          </w:p>
        </w:tc>
        <w:tc>
          <w:tcPr>
            <w:tcW w:w="2340" w:type="dxa"/>
          </w:tcPr>
          <w:p>
            <w:pPr/>
            <w:r>
              <w:t xml:space="preserve">Matriz normativa con vigencia y revisión trimestral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Licencias de software comercial</w:t>
            </w:r>
          </w:p>
        </w:tc>
        <w:tc>
          <w:tcPr>
            <w:tcW w:w="2340" w:type="dxa"/>
          </w:tcPr>
          <w:p>
            <w:pPr/>
            <w:r>
              <w:t xml:space="preserve">Alta</w:t>
            </w:r>
          </w:p>
        </w:tc>
        <w:tc>
          <w:tcPr>
            <w:tcW w:w="2340" w:type="dxa"/>
          </w:tcPr>
          <w:p>
            <w:pPr/>
            <w:r>
              <w:t xml:space="preserve">Medio</w:t>
            </w:r>
          </w:p>
        </w:tc>
        <w:tc>
          <w:tcPr>
            <w:tcW w:w="2340" w:type="dxa"/>
          </w:tcPr>
          <w:p>
            <w:pPr/>
            <w:r>
              <w:t xml:space="preserve">Priorizar motores abiertos; adaptadores solo con licencia del usuario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Alcance creciente (portable, fablab, visión)</w:t>
            </w:r>
          </w:p>
        </w:tc>
        <w:tc>
          <w:tcPr>
            <w:tcW w:w="2340" w:type="dxa"/>
          </w:tcPr>
          <w:p>
            <w:pPr/>
            <w:r>
              <w:t xml:space="preserve">Alta</w:t>
            </w:r>
          </w:p>
        </w:tc>
        <w:tc>
          <w:tcPr>
            <w:tcW w:w="2340" w:type="dxa"/>
          </w:tcPr>
          <w:p>
            <w:pPr/>
            <w:r>
              <w:t xml:space="preserve">Alto</w:t>
            </w:r>
          </w:p>
        </w:tc>
        <w:tc>
          <w:tcPr>
            <w:tcW w:w="2340" w:type="dxa"/>
          </w:tcPr>
          <w:p>
            <w:pPr/>
            <w:r>
              <w:t xml:space="preserve">Diferidos a R4+ con mini-brief propio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Escape del sandbox</w:t>
            </w:r>
          </w:p>
        </w:tc>
        <w:tc>
          <w:tcPr>
            <w:tcW w:w="2340" w:type="dxa"/>
          </w:tcPr>
          <w:p>
            <w:pPr/>
            <w:r>
              <w:t xml:space="preserve">Baja</w:t>
            </w:r>
          </w:p>
        </w:tc>
        <w:tc>
          <w:tcPr>
            <w:tcW w:w="2340" w:type="dxa"/>
          </w:tcPr>
          <w:p>
            <w:pPr/>
            <w:r>
              <w:t xml:space="preserve">Crítico</w:t>
            </w:r>
          </w:p>
        </w:tc>
        <w:tc>
          <w:tcPr>
            <w:tcW w:w="2340" w:type="dxa"/>
          </w:tcPr>
          <w:p>
            <w:pPr/>
            <w:r>
              <w:t xml:space="preserve">Perfiles P1–P3 con kernel aislado o microVM, prueba de penetración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Coste de IA no controlado</w:t>
            </w:r>
          </w:p>
        </w:tc>
        <w:tc>
          <w:tcPr>
            <w:tcW w:w="2340" w:type="dxa"/>
          </w:tcPr>
          <w:p>
            <w:pPr/>
            <w:r>
              <w:t xml:space="preserve">Media</w:t>
            </w:r>
          </w:p>
        </w:tc>
        <w:tc>
          <w:tcPr>
            <w:tcW w:w="2340" w:type="dxa"/>
          </w:tcPr>
          <w:p>
            <w:pPr/>
            <w:r>
              <w:t xml:space="preserve">Medio</w:t>
            </w:r>
          </w:p>
        </w:tc>
        <w:tc>
          <w:tcPr>
            <w:tcW w:w="2340" w:type="dxa"/>
          </w:tcPr>
          <w:p>
            <w:pPr/>
            <w:r>
              <w:t xml:space="preserve">Presupuesto por contrato de agente, alertas al 80 %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Conflicto de marca "MATTX"</w:t>
            </w:r>
          </w:p>
        </w:tc>
        <w:tc>
          <w:tcPr>
            <w:tcW w:w="2340" w:type="dxa"/>
          </w:tcPr>
          <w:p>
            <w:pPr/>
            <w:r>
              <w:t xml:space="preserve">Media</w:t>
            </w:r>
          </w:p>
        </w:tc>
        <w:tc>
          <w:tcPr>
            <w:tcW w:w="2340" w:type="dxa"/>
          </w:tcPr>
          <w:p>
            <w:pPr/>
            <w:r>
              <w:t xml:space="preserve">Medio</w:t>
            </w:r>
          </w:p>
        </w:tc>
        <w:tc>
          <w:tcPr>
            <w:tcW w:w="2340" w:type="dxa"/>
          </w:tcPr>
          <w:p>
            <w:pPr/>
            <w:r>
              <w:t xml:space="preserve">Búsqueda en INDECOPI antes de la identidad visual</w:t>
            </w:r>
          </w:p>
        </w:tc>
      </w:tr>
    </w:tbl>
    <w:p>
      <w:pPr>
        <w:pStyle w:val="Heading3"/>
      </w:pPr>
      <w:r>
        <w:t xml:space="preserve">15.2 Decisiones pendientes (ADR)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ADR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Decisión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Opciones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Responsable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Fecha límite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ADR-001</w:t>
            </w:r>
          </w:p>
        </w:tc>
        <w:tc>
          <w:tcPr>
            <w:tcW w:w="1872" w:type="dxa"/>
          </w:tcPr>
          <w:p>
            <w:pPr/>
            <w:r>
              <w:t xml:space="preserve">Motor de orquestación</w:t>
            </w:r>
          </w:p>
        </w:tc>
        <w:tc>
          <w:tcPr>
            <w:tcW w:w="1872" w:type="dxa"/>
          </w:tcPr>
          <w:p>
            <w:pPr/>
            <w:r>
              <w:t xml:space="preserve">Ejecución durable (Temporal) vs grafo de agentes con estado persistido</w:t>
            </w:r>
          </w:p>
        </w:tc>
        <w:tc>
          <w:tcPr>
            <w:tcW w:w="1872" w:type="dxa"/>
          </w:tcPr>
          <w:p>
            <w:pPr/>
            <w:r>
              <w:t xml:space="preserve">Responsable técnico</w:t>
            </w:r>
          </w:p>
        </w:tc>
        <w:tc>
          <w:tcPr>
            <w:tcW w:w="1872" w:type="dxa"/>
          </w:tcPr>
          <w:p>
            <w:pPr/>
            <w:r>
              <w:t xml:space="preserve">Antes de R0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ADR-002</w:t>
            </w:r>
          </w:p>
        </w:tc>
        <w:tc>
          <w:tcPr>
            <w:tcW w:w="1872" w:type="dxa"/>
          </w:tcPr>
          <w:p>
            <w:pPr/>
            <w:r>
              <w:t xml:space="preserve">Tecnología de sandbox</w:t>
            </w:r>
          </w:p>
        </w:tc>
        <w:tc>
          <w:tcPr>
            <w:tcW w:w="1872" w:type="dxa"/>
          </w:tcPr>
          <w:p>
            <w:pPr/>
            <w:r>
              <w:t xml:space="preserve">Contenedor + gVisor vs microVM Firecracker por perfil</w:t>
            </w:r>
          </w:p>
        </w:tc>
        <w:tc>
          <w:tcPr>
            <w:tcW w:w="1872" w:type="dxa"/>
          </w:tcPr>
          <w:p>
            <w:pPr/>
            <w:r>
              <w:t xml:space="preserve">Responsable técnico</w:t>
            </w:r>
          </w:p>
        </w:tc>
        <w:tc>
          <w:tcPr>
            <w:tcW w:w="1872" w:type="dxa"/>
          </w:tcPr>
          <w:p>
            <w:pPr/>
            <w:r>
              <w:t xml:space="preserve">Antes de R0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ADR-003</w:t>
            </w:r>
          </w:p>
        </w:tc>
        <w:tc>
          <w:tcPr>
            <w:tcW w:w="1872" w:type="dxa"/>
          </w:tcPr>
          <w:p>
            <w:pPr/>
            <w:r>
              <w:t xml:space="preserve">Proveedor(es) de IA y modelos locales</w:t>
            </w:r>
          </w:p>
        </w:tc>
        <w:tc>
          <w:tcPr>
            <w:tcW w:w="1872" w:type="dxa"/>
          </w:tcPr>
          <w:p>
            <w:pPr/>
            <w:r>
              <w:t xml:space="preserve">Remoto, local o híbrido; criterios de coste y privacidad</w:t>
            </w:r>
          </w:p>
        </w:tc>
        <w:tc>
          <w:tcPr>
            <w:tcW w:w="1872" w:type="dxa"/>
          </w:tcPr>
          <w:p>
            <w:pPr/>
            <w:r>
              <w:t xml:space="preserve">Producto + técnico</w:t>
            </w:r>
          </w:p>
        </w:tc>
        <w:tc>
          <w:tcPr>
            <w:tcW w:w="1872" w:type="dxa"/>
          </w:tcPr>
          <w:p>
            <w:pPr/>
            <w:r>
              <w:t xml:space="preserve">Antes de R0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ADR-004</w:t>
            </w:r>
          </w:p>
        </w:tc>
        <w:tc>
          <w:tcPr>
            <w:tcW w:w="1872" w:type="dxa"/>
          </w:tcPr>
          <w:p>
            <w:pPr/>
            <w:r>
              <w:t xml:space="preserve">Almacenamiento</w:t>
            </w:r>
          </w:p>
        </w:tc>
        <w:tc>
          <w:tcPr>
            <w:tcW w:w="1872" w:type="dxa"/>
          </w:tcPr>
          <w:p>
            <w:pPr/>
            <w:r>
              <w:t xml:space="preserve">PostgreSQL + PostGIS + almacenamiento de objetos</w:t>
            </w:r>
          </w:p>
        </w:tc>
        <w:tc>
          <w:tcPr>
            <w:tcW w:w="1872" w:type="dxa"/>
          </w:tcPr>
          <w:p>
            <w:pPr/>
            <w:r>
              <w:t xml:space="preserve">Responsable técnico</w:t>
            </w:r>
          </w:p>
        </w:tc>
        <w:tc>
          <w:tcPr>
            <w:tcW w:w="1872" w:type="dxa"/>
          </w:tcPr>
          <w:p>
            <w:pPr/>
            <w:r>
              <w:t xml:space="preserve">Antes de R0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ADR-005</w:t>
            </w:r>
          </w:p>
        </w:tc>
        <w:tc>
          <w:tcPr>
            <w:tcW w:w="1872" w:type="dxa"/>
          </w:tcPr>
          <w:p>
            <w:pPr/>
            <w:r>
              <w:t xml:space="preserve">Frontend y visores</w:t>
            </w:r>
          </w:p>
        </w:tc>
        <w:tc>
          <w:tcPr>
            <w:tcW w:w="1872" w:type="dxa"/>
          </w:tcPr>
          <w:p>
            <w:pPr/>
            <w:r>
              <w:t xml:space="preserve">React/TypeScript, MapLibre, Potree, IFC (That Open Components)</w:t>
            </w:r>
          </w:p>
        </w:tc>
        <w:tc>
          <w:tcPr>
            <w:tcW w:w="1872" w:type="dxa"/>
          </w:tcPr>
          <w:p>
            <w:pPr/>
            <w:r>
              <w:t xml:space="preserve">Frontend</w:t>
            </w:r>
          </w:p>
        </w:tc>
        <w:tc>
          <w:tcPr>
            <w:tcW w:w="1872" w:type="dxa"/>
          </w:tcPr>
          <w:p>
            <w:pPr/>
            <w:r>
              <w:t xml:space="preserve">Antes de R1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ADR-006</w:t>
            </w:r>
          </w:p>
        </w:tc>
        <w:tc>
          <w:tcPr>
            <w:tcW w:w="1872" w:type="dxa"/>
          </w:tcPr>
          <w:p>
            <w:pPr/>
            <w:r>
              <w:t xml:space="preserve">Caso dorado local de R1</w:t>
            </w:r>
          </w:p>
        </w:tc>
        <w:tc>
          <w:tcPr>
            <w:tcW w:w="1872" w:type="dxa"/>
          </w:tcPr>
          <w:p>
            <w:pPr/>
            <w:r>
              <w:t xml:space="preserve">Estudio de drenaje firmado con datos completos</w:t>
            </w:r>
          </w:p>
        </w:tc>
        <w:tc>
          <w:tcPr>
            <w:tcW w:w="1872" w:type="dxa"/>
          </w:tcPr>
          <w:p>
            <w:pPr/>
            <w:r>
              <w:t xml:space="preserve">Responsable científico</w:t>
            </w:r>
          </w:p>
        </w:tc>
        <w:tc>
          <w:tcPr>
            <w:tcW w:w="1872" w:type="dxa"/>
          </w:tcPr>
          <w:p>
            <w:pPr/>
            <w:r>
              <w:t xml:space="preserve">Antes de R1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ADR-007</w:t>
            </w:r>
          </w:p>
        </w:tc>
        <w:tc>
          <w:tcPr>
            <w:tcW w:w="1872" w:type="dxa"/>
          </w:tcPr>
          <w:p>
            <w:pPr/>
            <w:r>
              <w:t xml:space="preserve">Modelo de despliegue</w:t>
            </w:r>
          </w:p>
        </w:tc>
        <w:tc>
          <w:tcPr>
            <w:tcW w:w="1872" w:type="dxa"/>
          </w:tcPr>
          <w:p>
            <w:pPr/>
            <w:r>
              <w:t xml:space="preserve">Nube, local en servidor de la empresa o híbrido</w:t>
            </w:r>
          </w:p>
        </w:tc>
        <w:tc>
          <w:tcPr>
            <w:tcW w:w="1872" w:type="dxa"/>
          </w:tcPr>
          <w:p>
            <w:pPr/>
            <w:r>
              <w:t xml:space="preserve">Producto</w:t>
            </w:r>
          </w:p>
        </w:tc>
        <w:tc>
          <w:tcPr>
            <w:tcW w:w="1872" w:type="dxa"/>
          </w:tcPr>
          <w:p>
            <w:pPr/>
            <w:r>
              <w:t xml:space="preserve">Antes de R1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ADR-008</w:t>
            </w:r>
          </w:p>
        </w:tc>
        <w:tc>
          <w:tcPr>
            <w:tcW w:w="1872" w:type="dxa"/>
          </w:tcPr>
          <w:p>
            <w:pPr/>
            <w:r>
              <w:t xml:space="preserve">Propiedad intelectual y licencia del código</w:t>
            </w:r>
          </w:p>
        </w:tc>
        <w:tc>
          <w:tcPr>
            <w:tcW w:w="1872" w:type="dxa"/>
          </w:tcPr>
          <w:p>
            <w:pPr/>
            <w:r>
              <w:t xml:space="preserve">Propietario, abierto o mixto</w:t>
            </w:r>
          </w:p>
        </w:tc>
        <w:tc>
          <w:tcPr>
            <w:tcW w:w="1872" w:type="dxa"/>
          </w:tcPr>
          <w:p>
            <w:pPr/>
            <w:r>
              <w:t xml:space="preserve">Producto + legal</w:t>
            </w:r>
          </w:p>
        </w:tc>
        <w:tc>
          <w:tcPr>
            <w:tcW w:w="1872" w:type="dxa"/>
          </w:tcPr>
          <w:p>
            <w:pPr/>
            <w:r>
              <w:t xml:space="preserve">Antes de R1</w:t>
            </w:r>
          </w:p>
        </w:tc>
      </w:tr>
    </w:tbl>
    <w:p>
      <w:pPr>
        <w:pStyle w:val="Heading3"/>
      </w:pPr>
      <w:r>
        <w:t xml:space="preserve">15.3 Entregables por release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Entregable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R0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R1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R2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Especificación (este brief) + ADRs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  <w:r>
              <w:t xml:space="preserve">Actualizada</w:t>
            </w:r>
          </w:p>
        </w:tc>
        <w:tc>
          <w:tcPr>
            <w:tcW w:w="1872" w:type="dxa"/>
          </w:tcPr>
          <w:p>
            <w:pPr/>
            <w:r>
              <w:t xml:space="preserve">Actualizada</w:t>
            </w:r>
          </w:p>
        </w:tc>
        <w:tc>
          <w:tcPr>
            <w:tcW w:w="1872" w:type="dxa"/>
          </w:tcPr>
          <w:p>
            <w:pPr/>
            <w:r>
              <w:t xml:space="preserve">Actualizada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Plataforma base con orquestador, sandbox y procedencia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Flujo de drenaje pluvial con caso dorado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Design system v1 en Storybook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Flujos y casos dorados de los otros cuatro dominios + incertidumbre + AHP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Conectores CAD/BIM/GIS con matriz de estado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Informe de QA (V&amp;V, evals, funcional, visual, accesibilidad, seguridad)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Documentación de usuario, administrador y API</w:t>
            </w:r>
          </w:p>
        </w:tc>
        <w:tc>
          <w:tcPr>
            <w:tcW w:w="1872" w:type="dxa"/>
          </w:tcPr>
          <w:p>
            <w:pPr/>
            <w:r>
              <w:t xml:space="preserve">Parcial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</w:tr>
    </w:tbl>
    <w:p>
      <w:pPr>
        <w:pStyle w:val="Heading3"/>
      </w:pPr>
      <w:r>
        <w:t xml:space="preserve">15.4 Glosario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Término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Definición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Caso dorado</w:t>
            </w:r>
          </w:p>
        </w:tc>
        <w:tc>
          <w:tcPr>
            <w:tcW w:w="4680" w:type="dxa"/>
          </w:tcPr>
          <w:p>
            <w:pPr/>
            <w:r>
              <w:t xml:space="preserve">Problema con datos fijos, resultado de referencia conocido y tolerancia declarada, usado para verificar un flujo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Verificación</w:t>
            </w:r>
          </w:p>
        </w:tc>
        <w:tc>
          <w:tcPr>
            <w:tcW w:w="4680" w:type="dxa"/>
          </w:tcPr>
          <w:p>
            <w:pPr/>
            <w:r>
              <w:t xml:space="preserve">Comprobar que el modelo se resuelve correctamente (código y numérica)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Validación</w:t>
            </w:r>
          </w:p>
        </w:tc>
        <w:tc>
          <w:tcPr>
            <w:tcW w:w="4680" w:type="dxa"/>
          </w:tcPr>
          <w:p>
            <w:pPr/>
            <w:r>
              <w:t xml:space="preserve">Comprobar que el modelo representa adecuadamente la realidad, contra datos medidos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Ejecución</w:t>
            </w:r>
          </w:p>
        </w:tc>
        <w:tc>
          <w:tcPr>
            <w:tcW w:w="4680" w:type="dxa"/>
          </w:tcPr>
          <w:p>
            <w:pPr/>
            <w:r>
              <w:t xml:space="preserve">Corrida registrada de una herramienta con entradas, entorno y resultados identificados por hash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Procedencia</w:t>
            </w:r>
          </w:p>
        </w:tc>
        <w:tc>
          <w:tcPr>
            <w:tcW w:w="4680" w:type="dxa"/>
          </w:tcPr>
          <w:p>
            <w:pPr/>
            <w:r>
              <w:t xml:space="preserve">Registro de cómo se obtuvo un dato o resultado (W3C PROV)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ADR</w:t>
            </w:r>
          </w:p>
        </w:tc>
        <w:tc>
          <w:tcPr>
            <w:tcW w:w="4680" w:type="dxa"/>
          </w:tcPr>
          <w:p>
            <w:pPr/>
            <w:r>
              <w:t xml:space="preserve">Registro de decisión de arquitectura: contexto, opciones, decisión y consecuencias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JTBD</w:t>
            </w:r>
          </w:p>
        </w:tc>
        <w:tc>
          <w:tcPr>
            <w:tcW w:w="4680" w:type="dxa"/>
          </w:tcPr>
          <w:p>
            <w:pPr/>
            <w:r>
              <w:t xml:space="preserve">Trabajo que el usuario intenta resolver, expresado como situación, motivación y resultado esperado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FAIR</w:t>
            </w:r>
          </w:p>
        </w:tc>
        <w:tc>
          <w:tcPr>
            <w:tcW w:w="4680" w:type="dxa"/>
          </w:tcPr>
          <w:p>
            <w:pPr/>
            <w:r>
              <w:t xml:space="preserve">Datos localizables, accesibles, interoperables y reutilizables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RC (AHP)</w:t>
            </w:r>
          </w:p>
        </w:tc>
        <w:tc>
          <w:tcPr>
            <w:tcW w:w="4680" w:type="dxa"/>
          </w:tcPr>
          <w:p>
            <w:pPr/>
            <w:r>
              <w:t xml:space="preserve">Razón de consistencia de una matriz de comparación por pares; aceptable si ≤ 0,10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RPO / RTO</w:t>
            </w:r>
          </w:p>
        </w:tc>
        <w:tc>
          <w:tcPr>
            <w:tcW w:w="4680" w:type="dxa"/>
          </w:tcPr>
          <w:p>
            <w:pPr/>
            <w:r>
              <w:t xml:space="preserve">Pérdida máxima de datos tolerada / tiempo máximo de restauración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LCP / INP</w:t>
            </w:r>
          </w:p>
        </w:tc>
        <w:tc>
          <w:tcPr>
            <w:tcW w:w="4680" w:type="dxa"/>
          </w:tcPr>
          <w:p>
            <w:pPr/>
            <w:r>
              <w:t xml:space="preserve">Métricas web de velocidad de carga y de respuesta a la interacción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Human-in-the-loop</w:t>
            </w:r>
          </w:p>
        </w:tc>
        <w:tc>
          <w:tcPr>
            <w:tcW w:w="4680" w:type="dxa"/>
          </w:tcPr>
          <w:p>
            <w:pPr/>
            <w:r>
              <w:t xml:space="preserve">Aprobación nominal de una persona autorizada en decisiones críticas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MATTX — Brief Maestro v1.1</dc:title>
  <dc:description>Claude Docs node/6baaa50b-bc5b@28 docx-w6</dc:description>
  <cp:revision>28</cp:revision>
</cp:coreProperties>
</file>