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b/>
          <w:color w:val="000000"/>
          <w:sz w:val="48"/>
        </w:rPr>
        <w:t>WEB APPLICATION SECURITY PROJECT</w:t>
      </w:r>
    </w:p>
    <w:p>
      <w:pPr>
        <w:spacing w:before="0" w:after="960"/>
        <w:jc w:val="center"/>
      </w:pPr>
      <w:r>
        <w:rPr>
          <w:b/>
          <w:color w:val="000000"/>
          <w:sz w:val="30"/>
        </w:rPr>
        <w:t>ONLINE FOOD ORDERING APPLICATION — "QUICKBITE"</w:t>
        <w:br/>
        <w:t>SECURE SOFTWARE ENGINEERING LAB IMPLEMENTATION REPORT (PHASE 1 TO PHASE 10)</w:t>
      </w:r>
    </w:p>
    <w:p>
      <w:pPr>
        <w:spacing w:after="360"/>
        <w:jc w:val="center"/>
      </w:pPr>
      <w:r>
        <w:rPr>
          <w:color w:val="000000"/>
          <w:sz w:val="22"/>
        </w:rPr>
        <w:t>A Comprehensive Secure Software Engineering Lifecycle Implementation Encompassing Agile Methodology, Requirements Engineering, UML Analysis, 3NF Data Modeling, Secure Layered Architecture, Usability Engineering, STRIDE Threat Modeling, AND/OR Attack Trees, Backlog Management, and Scrum Sprint Execution.</w:t>
      </w:r>
    </w:p>
    <w:p>
      <w:r>
        <w:br w:type="page"/>
      </w:r>
    </w:p>
    <w:p>
      <w:pPr>
        <w:keepNext/>
        <w:spacing w:before="360" w:after="160"/>
      </w:pPr>
      <w:r>
        <w:rPr>
          <w:b/>
          <w:color w:val="000000"/>
          <w:sz w:val="30"/>
        </w:rPr>
        <w:t>1. PROJECT OVERVIEW</w:t>
      </w:r>
    </w:p>
    <w:p>
      <w:pPr>
        <w:spacing w:after="120"/>
      </w:pPr>
      <w:r>
        <w:rPr>
          <w:color w:val="000000"/>
        </w:rPr>
        <w:t>QuickBite is an enterprise-grade, secure web-based food ordering platform that facilitates culinary transactions between dining consumers (Customers), kitchen vendors (Restaurant Staff), and regulatory administrators (Admins). Unlike commercial food delivery prototypes that focus purely on graphical appearance, QuickBite is architected from the ground up using secure software engineering principles to counteract common and severe web vulnerabilities, specifically the OWASP Top 10 Web Application and API Security Risks.</w:t>
      </w:r>
    </w:p>
    <w:p>
      <w:pPr>
        <w:spacing w:after="120"/>
      </w:pPr>
      <w:r>
        <w:rPr>
          <w:color w:val="000000"/>
        </w:rPr>
        <w:t>The system enforces strict tenant isolation, immutable server-side authoritative pricing, broken object-level authorization (BOLA/IDOR) defenses, PCI-DSS scope-reduced tokenized payment processing, salted cryptographic password hashing (bcrypt), and append-only security audit logging. This document encapsulates the rigorous engineering lifecycle executed across Phase 1 through Phase 10 of the project.</w:t>
      </w:r>
    </w:p>
    <w:p>
      <w:pPr>
        <w:keepNext/>
        <w:spacing w:before="360" w:after="160"/>
      </w:pPr>
      <w:r>
        <w:rPr>
          <w:b/>
          <w:color w:val="000000"/>
          <w:sz w:val="30"/>
        </w:rPr>
        <w:t>2. PROBLEM STATEMENT</w:t>
      </w:r>
    </w:p>
    <w:p>
      <w:pPr>
        <w:spacing w:after="120"/>
      </w:pPr>
      <w:r>
        <w:rPr>
          <w:color w:val="000000"/>
        </w:rPr>
        <w:t>Contemporary online food ordering applications routinely suffer from critical vulnerabilities that expose customers and vendors to substantial financial fraud, data leakage, and operational sabotage. Primary industry weaknesses include:</w:t>
      </w:r>
    </w:p>
    <w:p>
      <w:pPr>
        <w:pStyle w:val="ListBullet"/>
        <w:spacing w:after="80"/>
      </w:pPr>
      <w:r>
        <w:rPr>
          <w:color w:val="000000"/>
        </w:rPr>
        <w:t>Client-Side Price Parameter Tampering: Diners intercept HTTP checkout payloads via proxy utilities and overwrite dish prices or computed totals (e.g., modifying a $25.00 entree to $0.01), forcing the kitchen to prepare expensive meals for pennies.</w:t>
      </w:r>
    </w:p>
    <w:p>
      <w:pPr>
        <w:pStyle w:val="ListBullet"/>
        <w:spacing w:after="80"/>
      </w:pPr>
      <w:r>
        <w:rPr>
          <w:color w:val="000000"/>
        </w:rPr>
        <w:t>Broken Object-Level Authorization (BOLA / IDOR): Systems fail to verify resource ownership, allowing unauthorized users to view competitors' orders, access private customer home addresses and phone numbers, or cancel orders belonging to third parties.</w:t>
      </w:r>
    </w:p>
    <w:p>
      <w:pPr>
        <w:pStyle w:val="ListBullet"/>
        <w:spacing w:after="80"/>
      </w:pPr>
      <w:r>
        <w:rPr>
          <w:color w:val="000000"/>
        </w:rPr>
        <w:t>Insecure Multi-Tenant Scoping: Restaurant staff accounts lack strict boundary enforcement, enabling kitchen staff from one restaurant to manipulate prices, toggle availability, or inspect incoming orders belonging to rival restaurants.</w:t>
      </w:r>
    </w:p>
    <w:p>
      <w:pPr>
        <w:pStyle w:val="ListBullet"/>
        <w:spacing w:after="80"/>
      </w:pPr>
      <w:r>
        <w:rPr>
          <w:color w:val="000000"/>
        </w:rPr>
        <w:t>Payment Credential Exposure &amp; Storage Risks: Storing unencrypted card details or handling raw primary account numbers (PAN) creates massive regulatory non-compliance (PCI-DSS) and catastrophic exposure in the event of a database breach.</w:t>
      </w:r>
    </w:p>
    <w:p>
      <w:pPr>
        <w:pStyle w:val="ListBullet"/>
        <w:spacing w:after="80"/>
      </w:pPr>
      <w:r>
        <w:rPr>
          <w:color w:val="000000"/>
        </w:rPr>
        <w:t>Unchecked State Mutations: Lack of formal Finite State Machine (FSM) validation enables customers to cancel orders that are already being cooked or dispatched, leading to perishable food waste and financial loss.</w:t>
      </w:r>
    </w:p>
    <w:p>
      <w:pPr>
        <w:spacing w:after="120"/>
      </w:pPr>
      <w:r>
        <w:rPr>
          <w:color w:val="000000"/>
        </w:rPr>
        <w:t>QuickBite formally resolves these systemic issues through authoritative server recalculation, role-based and attribute-based access control (RBAC/ABAC), tokenized payment adapters, and deterministic state progression.</w:t>
      </w:r>
    </w:p>
    <w:p>
      <w:pPr>
        <w:keepNext/>
        <w:spacing w:before="360" w:after="160"/>
      </w:pPr>
      <w:r>
        <w:rPr>
          <w:b/>
          <w:color w:val="000000"/>
          <w:sz w:val="30"/>
        </w:rPr>
        <w:t>3. OBJECTIVES</w:t>
      </w:r>
    </w:p>
    <w:p>
      <w:pPr>
        <w:spacing w:after="120"/>
      </w:pPr>
      <w:r>
        <w:rPr>
          <w:color w:val="000000"/>
        </w:rPr>
        <w:t>The core objectives of the QuickBite project include:</w:t>
      </w:r>
    </w:p>
    <w:p>
      <w:pPr>
        <w:pStyle w:val="ListBullet"/>
        <w:spacing w:after="80"/>
      </w:pPr>
      <w:r>
        <w:rPr>
          <w:color w:val="000000"/>
        </w:rPr>
        <w:t>Architect an end-to-end working food ordering system supporting Customer, Restaurant Staff, and Administrator workflows.</w:t>
      </w:r>
    </w:p>
    <w:p>
      <w:pPr>
        <w:pStyle w:val="ListBullet"/>
        <w:spacing w:after="80"/>
      </w:pPr>
      <w:r>
        <w:rPr>
          <w:color w:val="000000"/>
        </w:rPr>
        <w:t>Implement the complete Secure Software Engineering lifecycle across Agile planning, requirements modeling, analysis, data architecture, threat modeling, and defensive coding.</w:t>
      </w:r>
    </w:p>
    <w:p>
      <w:pPr>
        <w:pStyle w:val="ListBullet"/>
        <w:spacing w:after="80"/>
      </w:pPr>
      <w:r>
        <w:rPr>
          <w:color w:val="000000"/>
        </w:rPr>
        <w:t>Eliminate client price reliance by deploying an Authoritative Server-Side Pricing Engine.</w:t>
      </w:r>
    </w:p>
    <w:p>
      <w:pPr>
        <w:pStyle w:val="ListBullet"/>
        <w:spacing w:after="80"/>
      </w:pPr>
      <w:r>
        <w:rPr>
          <w:color w:val="000000"/>
        </w:rPr>
        <w:t>Enforce cryptographic authentication using salted bcrypt password hashing and HMAC-SHA256 signed JSON Web Tokens (JWT).</w:t>
      </w:r>
    </w:p>
    <w:p>
      <w:pPr>
        <w:pStyle w:val="ListBullet"/>
        <w:spacing w:after="80"/>
      </w:pPr>
      <w:r>
        <w:rPr>
          <w:color w:val="000000"/>
        </w:rPr>
        <w:t>Implement strict ownership verification on all resource queries to prevent BOLA/IDOR attacks.</w:t>
      </w:r>
    </w:p>
    <w:p>
      <w:pPr>
        <w:pStyle w:val="ListBullet"/>
        <w:spacing w:after="80"/>
      </w:pPr>
      <w:r>
        <w:rPr>
          <w:color w:val="000000"/>
        </w:rPr>
        <w:t>Reduce PCI-DSS audit scope by integrating an opaque tokenized payment gateway simulation.</w:t>
      </w:r>
    </w:p>
    <w:p>
      <w:pPr>
        <w:pStyle w:val="ListBullet"/>
        <w:spacing w:after="80"/>
      </w:pPr>
      <w:r>
        <w:rPr>
          <w:color w:val="000000"/>
        </w:rPr>
        <w:t>Provide an immutable, append-only security audit ledger capturing critical system mutations for non-repudiation.</w:t>
      </w:r>
    </w:p>
    <w:p>
      <w:pPr>
        <w:pStyle w:val="ListBullet"/>
        <w:spacing w:after="80"/>
      </w:pPr>
      <w:r>
        <w:rPr>
          <w:color w:val="000000"/>
        </w:rPr>
        <w:t>Deliver a fully tested, containerized, and verifiable software package backed by automated unit, authorization, and fuzz testing.</w:t>
      </w:r>
    </w:p>
    <w:p>
      <w:pPr>
        <w:keepNext/>
        <w:spacing w:before="360" w:after="160"/>
      </w:pPr>
      <w:r>
        <w:rPr>
          <w:b/>
          <w:color w:val="000000"/>
          <w:sz w:val="30"/>
        </w:rPr>
        <w:t>4. SYSTEM / APPLICATION OVERVIEW</w:t>
      </w:r>
    </w:p>
    <w:p>
      <w:pPr>
        <w:spacing w:after="120"/>
      </w:pPr>
      <w:r>
        <w:rPr>
          <w:color w:val="000000"/>
        </w:rPr>
        <w:t>The QuickBite platform is organized into three primary operational domains:</w:t>
      </w:r>
    </w:p>
    <w:p>
      <w:pPr>
        <w:keepNext/>
        <w:spacing w:before="280" w:after="120"/>
      </w:pPr>
      <w:r>
        <w:rPr>
          <w:b/>
          <w:color w:val="000000"/>
          <w:sz w:val="26"/>
        </w:rPr>
        <w:t>4.1 Customer Lifecycle</w:t>
      </w:r>
    </w:p>
    <w:p>
      <w:pPr>
        <w:pStyle w:val="ListBullet"/>
        <w:spacing w:after="80"/>
      </w:pPr>
      <w:r>
        <w:rPr>
          <w:color w:val="000000"/>
        </w:rPr>
        <w:t>Registration &amp; Authentication: Diners register with validated credentials and authenticate to obtain a signed JWT.</w:t>
      </w:r>
    </w:p>
    <w:p>
      <w:pPr>
        <w:pStyle w:val="ListBullet"/>
        <w:spacing w:after="80"/>
      </w:pPr>
      <w:r>
        <w:rPr>
          <w:color w:val="000000"/>
        </w:rPr>
        <w:t>Restaurant &amp; Menu Exploration: Customers browse active restaurants, view real-time available menus, and review canonical dish prices.</w:t>
      </w:r>
    </w:p>
    <w:p>
      <w:pPr>
        <w:pStyle w:val="ListBullet"/>
        <w:spacing w:after="80"/>
      </w:pPr>
      <w:r>
        <w:rPr>
          <w:color w:val="000000"/>
        </w:rPr>
        <w:t>Shopping Cart Management: Diners maintain an active cart session, modifying dish quantities within enforced boundary limits (1 to 99).</w:t>
      </w:r>
    </w:p>
    <w:p>
      <w:pPr>
        <w:pStyle w:val="ListBullet"/>
        <w:spacing w:after="80"/>
      </w:pPr>
      <w:r>
        <w:rPr>
          <w:color w:val="000000"/>
        </w:rPr>
        <w:t>Checkout &amp; Order Placement: Submits delivery address and simulated payment token; backend recalculates grand total authoritatively.</w:t>
      </w:r>
    </w:p>
    <w:p>
      <w:pPr>
        <w:pStyle w:val="ListBullet"/>
        <w:spacing w:after="80"/>
      </w:pPr>
      <w:r>
        <w:rPr>
          <w:color w:val="000000"/>
        </w:rPr>
        <w:t>Live Tracking &amp; Cancellation: Real-time visual tracking of preparation milestones; order cancellation permitted strictly while in 'PLACED' status.</w:t>
      </w:r>
    </w:p>
    <w:p>
      <w:pPr>
        <w:keepNext/>
        <w:spacing w:before="280" w:after="120"/>
      </w:pPr>
      <w:r>
        <w:rPr>
          <w:b/>
          <w:color w:val="000000"/>
          <w:sz w:val="26"/>
        </w:rPr>
        <w:t>4.2 Restaurant Staff Lifecycle</w:t>
      </w:r>
    </w:p>
    <w:p>
      <w:pPr>
        <w:pStyle w:val="ListBullet"/>
        <w:spacing w:after="80"/>
      </w:pPr>
      <w:r>
        <w:rPr>
          <w:color w:val="000000"/>
        </w:rPr>
        <w:t>Kitchen Order Queue: Staff inspects incoming orders scoped strictly to their assigned restaurant identifier.</w:t>
      </w:r>
    </w:p>
    <w:p>
      <w:pPr>
        <w:pStyle w:val="ListBullet"/>
        <w:spacing w:after="80"/>
      </w:pPr>
      <w:r>
        <w:rPr>
          <w:color w:val="000000"/>
        </w:rPr>
        <w:t>Order Progression &amp; FSM Enforcement: Kitchen advances orders sequentially (PLACED -&gt; ACCEPTED -&gt; PREPARING -&gt; OUT_FOR_DELIVERY -&gt; DELIVERED) or rejects orders.</w:t>
      </w:r>
    </w:p>
    <w:p>
      <w:pPr>
        <w:pStyle w:val="ListBullet"/>
        <w:spacing w:after="80"/>
      </w:pPr>
      <w:r>
        <w:rPr>
          <w:color w:val="000000"/>
        </w:rPr>
        <w:t>Menu &amp; Price Governance: Kitchen staff adds new menu items, revises prices, and toggles stock availability for their establishment.</w:t>
      </w:r>
    </w:p>
    <w:p>
      <w:pPr>
        <w:keepNext/>
        <w:spacing w:before="280" w:after="120"/>
      </w:pPr>
      <w:r>
        <w:rPr>
          <w:b/>
          <w:color w:val="000000"/>
          <w:sz w:val="26"/>
        </w:rPr>
        <w:t>4.3 Platform Administration &amp; Security Governance</w:t>
      </w:r>
    </w:p>
    <w:p>
      <w:pPr>
        <w:pStyle w:val="ListBullet"/>
        <w:spacing w:after="80"/>
      </w:pPr>
      <w:r>
        <w:rPr>
          <w:color w:val="000000"/>
        </w:rPr>
        <w:t>Tenant Oversight: Admin governs platform restaurants, monitors active accounts, and inspects system health.</w:t>
      </w:r>
    </w:p>
    <w:p>
      <w:pPr>
        <w:pStyle w:val="ListBullet"/>
        <w:spacing w:after="80"/>
      </w:pPr>
      <w:r>
        <w:rPr>
          <w:color w:val="000000"/>
        </w:rPr>
        <w:t>Tamper-Evident Audit Inspection: Administrative review of all authentication events, authorization failures, and financial transactions.</w:t>
      </w:r>
    </w:p>
    <w:p>
      <w:pPr>
        <w:keepNext/>
        <w:spacing w:before="360" w:after="160"/>
      </w:pPr>
      <w:r>
        <w:rPr>
          <w:b/>
          <w:color w:val="000000"/>
          <w:sz w:val="30"/>
        </w:rPr>
        <w:t>5. TECHNOLOGIES USED</w:t>
      </w:r>
    </w:p>
    <w:p>
      <w:pPr>
        <w:spacing w:after="120"/>
      </w:pPr>
      <w:r>
        <w:rPr>
          <w:color w:val="000000"/>
        </w:rPr>
        <w:t>The project strictly employs modern, open-source, and verifiable software technologies: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Layer / Component</w:t>
            </w:r>
          </w:p>
        </w:tc>
        <w:tc>
          <w:tcPr>
            <w:tcW w:type="dxa" w:w="312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Technology Selected</w:t>
            </w:r>
          </w:p>
        </w:tc>
        <w:tc>
          <w:tcPr>
            <w:tcW w:type="dxa" w:w="312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Security &amp; Engineering Justification</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Backend Framework</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Python 3.11 / FastAPI</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High-performance asynchronous REST API framework with native OpenAPI schema generation and dependency injection.</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Data Validation</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Pydantic v2</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Strict schema enforcement, type coercion defense, regex validation, and integer boundary checks on all inbound payloads.</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Database &amp; ORM</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SQLite 3 / SQLAlchemy 2.0</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Third Normal Form (3NF) relational database utilizing parameterized SQL abstraction to eliminate SQL injection.</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Cryptographic Security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bcrypt &amp; PyJWT</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Salted password hashing with cost factor &gt;= 12 and cryptographically signed bearer tokens (HMAC-SHA256).</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Frontend Presentation</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HTML5, Vanilla CSS3, JavaScript</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Clean, accessible, zero-dependency responsive interface with strict HTML entity encoding against XSS.</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Automated Testing</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pytest &amp; HTTPX TestClient</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Comprehensive test harness covering unit crypto logic, BOLA authorization boundaries, and fuzzing payloads.</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Containerization</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Docker &amp; Kubernetes (k8s)</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Minimal python:3.11-slim base, dedicated non-root user (UID 10001), capability dropping, and pod security standards.</w:t>
            </w:r>
          </w:p>
        </w:tc>
      </w:tr>
    </w:tbl>
    <w:p>
      <w:pPr>
        <w:keepNext/>
        <w:spacing w:before="360" w:after="160"/>
      </w:pPr>
      <w:r>
        <w:rPr>
          <w:b/>
          <w:color w:val="000000"/>
          <w:sz w:val="30"/>
        </w:rPr>
        <w:t>6. SYSTEM ARCHITECTURE</w:t>
      </w:r>
    </w:p>
    <w:p>
      <w:pPr>
        <w:spacing w:after="120"/>
      </w:pPr>
      <w:r>
        <w:rPr>
          <w:color w:val="000000"/>
        </w:rPr>
        <w:t>QuickBite implements a Secure Layered Architecture with unidirectional top-down dependencies and strict boundary enforcement. The architecture isolates the client tier, perimeter reverse proxy, API routing controllers, security policy interceptors, domain business services, repository data access objects, and the underlying relational persistence tier.</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2100" w:after="2100"/>
              <w:jc w:val="center"/>
            </w:pPr>
            <w:r>
              <w:rPr>
                <w:b/>
                <w:color w:val="000000"/>
                <w:sz w:val="22"/>
              </w:rPr>
              <w:t>[INSERT DRAW.IO ARCHITECTURE DIAGRAM HERE]</w:t>
            </w:r>
          </w:p>
        </w:tc>
      </w:tr>
    </w:tbl>
    <w:p>
      <w:pPr>
        <w:keepNext/>
        <w:spacing w:before="120" w:after="120"/>
        <w:jc w:val="center"/>
      </w:pPr>
      <w:r>
        <w:rPr>
          <w:b/>
          <w:color w:val="000000"/>
          <w:sz w:val="20"/>
        </w:rPr>
        <w:t>Figure 1: High-Level System Architecture and Security Boundaries of QuickBite</w:t>
      </w:r>
    </w:p>
    <w:p>
      <w:pPr>
        <w:spacing w:after="200"/>
      </w:pPr>
      <w:r>
        <w:rPr>
          <w:color w:val="000000"/>
          <w:sz w:val="19"/>
        </w:rPr>
        <w:t>Diagram / Evidence Guidance: The diagram must illustrate the Client Tier (Customer Web SPA and Staff Portal), the Perimeter Tier (TLS termination and sliding-window rate limiter), the API Tier (FastAPI Routers), the Security Policy Interceptor Tier (JWT authentication, RBAC, and Pydantic validation), the Business Services Tier (Authoritative Pricing Engine, Order FSM Service, Payment Adapter, Audit Service), and the Relational Storage Tier with distinct trust boundaries delineated.</w:t>
      </w:r>
    </w:p>
    <w:p>
      <w:r>
        <w:br w:type="page"/>
      </w:r>
    </w:p>
    <w:p>
      <w:pPr>
        <w:keepNext/>
        <w:spacing w:before="360" w:after="160"/>
      </w:pPr>
      <w:r>
        <w:rPr>
          <w:b/>
          <w:color w:val="000000"/>
          <w:sz w:val="30"/>
        </w:rPr>
        <w:t>7. PHASE 1 — AGILE PROCESS &amp; SECURITY INTEGRATION</w:t>
      </w:r>
    </w:p>
    <w:p>
      <w:pPr>
        <w:keepNext/>
        <w:spacing w:before="280" w:after="120"/>
      </w:pPr>
      <w:r>
        <w:rPr>
          <w:b/>
          <w:color w:val="000000"/>
          <w:sz w:val="26"/>
        </w:rPr>
        <w:t>Objective</w:t>
      </w:r>
    </w:p>
    <w:p>
      <w:pPr>
        <w:spacing w:after="120"/>
      </w:pPr>
      <w:r>
        <w:rPr>
          <w:color w:val="000000"/>
        </w:rPr>
        <w:t>To select, justify, and structure an Agile development lifecycle tailored to QuickBite's security and commercial requirements, mapping core Agile Manifesto principles to defensive engineering, evaluating realistic refactoring opportunities, and mitigating Agile-specific security risks.</w:t>
      </w:r>
    </w:p>
    <w:p>
      <w:pPr>
        <w:keepNext/>
        <w:spacing w:before="280" w:after="120"/>
      </w:pPr>
      <w:r>
        <w:rPr>
          <w:b/>
          <w:color w:val="000000"/>
          <w:sz w:val="26"/>
        </w:rPr>
        <w:t>What Was Required?</w:t>
      </w:r>
    </w:p>
    <w:p>
      <w:pPr>
        <w:spacing w:after="120"/>
      </w:pPr>
      <w:r>
        <w:rPr>
          <w:color w:val="000000"/>
        </w:rPr>
        <w:t>The project required selecting an appropriate Agile methodology, explaining why Scrum fits food ordering software, mapping at least 5 Agile Manifesto principles to QuickBite, identifying 2 concrete refactoring cases with before/after code structures, and identifying 2 Agile limitations with operational mitigations.</w:t>
      </w:r>
    </w:p>
    <w:p>
      <w:pPr>
        <w:keepNext/>
        <w:spacing w:before="280" w:after="120"/>
      </w:pPr>
      <w:r>
        <w:rPr>
          <w:b/>
          <w:color w:val="000000"/>
          <w:sz w:val="26"/>
        </w:rPr>
        <w:t>What Did We Implement?</w:t>
      </w:r>
    </w:p>
    <w:p>
      <w:pPr>
        <w:spacing w:after="120"/>
      </w:pPr>
      <w:r>
        <w:rPr>
          <w:color w:val="000000"/>
        </w:rPr>
        <w:t>We implemented a structured two-week Scrum framework. The team mapped five manifesto principles directly to software security gating, conducted two major architectural refactorings, and integrated security requirements into the sprint 'Definition of Done' (DoD).</w:t>
      </w:r>
    </w:p>
    <w:p>
      <w:pPr>
        <w:keepNext/>
        <w:spacing w:before="280" w:after="120"/>
      </w:pPr>
      <w:r>
        <w:rPr>
          <w:b/>
          <w:color w:val="000000"/>
          <w:sz w:val="26"/>
        </w:rPr>
        <w:t>How Did We Implement It?</w:t>
      </w:r>
    </w:p>
    <w:p>
      <w:pPr>
        <w:pStyle w:val="ListBullet"/>
        <w:spacing w:after="80"/>
      </w:pPr>
      <w:r>
        <w:rPr>
          <w:color w:val="000000"/>
        </w:rPr>
        <w:t>Scrum Framework Selection: Established 2-week sprint cadences with distinct roles (PO, Scrum Master, Cross-Functional Team) and formal inspect-and-adapt ceremonies.</w:t>
      </w:r>
    </w:p>
    <w:p>
      <w:pPr>
        <w:pStyle w:val="ListBullet"/>
        <w:spacing w:after="80"/>
      </w:pPr>
      <w:r>
        <w:rPr>
          <w:color w:val="000000"/>
        </w:rPr>
        <w:t>Manifesto Mapping: Directly linked customer satisfaction, technical excellence, and rapid response to automated vulnerability checks and iterative security enhancements.</w:t>
      </w:r>
    </w:p>
    <w:p>
      <w:pPr>
        <w:pStyle w:val="ListBullet"/>
        <w:spacing w:after="80"/>
      </w:pPr>
      <w:r>
        <w:rPr>
          <w:color w:val="000000"/>
        </w:rPr>
        <w:t>Refactoring Case 1 (Authoritative Pricing): Transformed a vulnerable endpoint where clients submitted calculated prices into an Authoritative Server-Side Pricing Engine that queries canonical database prices and discards untrusted client numbers.</w:t>
      </w:r>
    </w:p>
    <w:p>
      <w:pPr>
        <w:pStyle w:val="ListBullet"/>
        <w:spacing w:after="80"/>
      </w:pPr>
      <w:r>
        <w:rPr>
          <w:color w:val="000000"/>
        </w:rPr>
        <w:t>Refactoring Case 2 (Repository &amp; Access Policy Decoupling): Eliminated ad-hoc SQL queries and missing ownership checks inside route handlers by introducing a clean Repository pattern and centralized authorization middleware.</w:t>
      </w:r>
    </w:p>
    <w:p>
      <w:pPr>
        <w:pStyle w:val="ListBullet"/>
        <w:spacing w:after="80"/>
      </w:pPr>
      <w:r>
        <w:rPr>
          <w:color w:val="000000"/>
        </w:rPr>
        <w:t>Agile Risk Mitigations: Counteracted 'Security Debt' by mandating automated security gating in the DoD; eliminated 'Documentation Fragmentation' through living Architectural Decision Records (ADRs).</w:t>
      </w:r>
    </w:p>
    <w:p>
      <w:pPr>
        <w:keepNext/>
        <w:spacing w:before="280" w:after="120"/>
      </w:pPr>
      <w:r>
        <w:rPr>
          <w:b/>
          <w:color w:val="000000"/>
          <w:sz w:val="26"/>
        </w:rPr>
        <w:t>Configuration / Technologies</w:t>
      </w:r>
    </w:p>
    <w:p>
      <w:pPr>
        <w:spacing w:after="120"/>
      </w:pPr>
      <w:r>
        <w:rPr>
          <w:color w:val="000000"/>
        </w:rPr>
        <w:t>Scrum lifecycle management, GitHub PR review gates, automated bandit security scanning, and Python domain service abstractions.</w:t>
      </w:r>
    </w:p>
    <w:p>
      <w:pPr>
        <w:keepNext/>
        <w:spacing w:before="280" w:after="120"/>
      </w:pPr>
      <w:r>
        <w:rPr>
          <w:b/>
          <w:color w:val="000000"/>
          <w:sz w:val="26"/>
        </w:rPr>
        <w:t>Result</w:t>
      </w:r>
    </w:p>
    <w:p>
      <w:pPr>
        <w:spacing w:after="120"/>
      </w:pPr>
      <w:r>
        <w:rPr>
          <w:color w:val="000000"/>
        </w:rPr>
        <w:t>A streamlined Agile governance framework that ensures security practices shift left into sprint planning rather than being deferred to a post-release audit. The two refactored code patterns completely eliminated client price tampering and IDOR vulnerabilities.</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680" w:after="1680"/>
              <w:jc w:val="center"/>
            </w:pPr>
            <w:r>
              <w:rPr>
                <w:b/>
                <w:color w:val="000000"/>
                <w:sz w:val="22"/>
              </w:rPr>
              <w:t>[INSERT DRAW.IO DIAGRAM — PHASE 1: AGILE SECURITY SPRINTS &amp; REFACTORING WORKFLOW]</w:t>
            </w:r>
          </w:p>
        </w:tc>
      </w:tr>
    </w:tbl>
    <w:p>
      <w:pPr>
        <w:keepNext/>
        <w:spacing w:before="120" w:after="120"/>
        <w:jc w:val="center"/>
      </w:pPr>
      <w:r>
        <w:rPr>
          <w:b/>
          <w:color w:val="000000"/>
          <w:sz w:val="20"/>
        </w:rPr>
        <w:t>Figure 2: Agile Scrum Workflow with Integrated Security Definition of Done (DoD)</w:t>
      </w:r>
    </w:p>
    <w:p>
      <w:pPr>
        <w:spacing w:after="200"/>
      </w:pPr>
      <w:r>
        <w:rPr>
          <w:color w:val="000000"/>
          <w:sz w:val="19"/>
        </w:rPr>
        <w:t>Diagram / Evidence Guidance: The diagram should show the Scrum lifecycle (Backlog -&gt; Sprint Planning -&gt; 2-Week Sprint -&gt; DoD Security Gating -&gt; Sprint Review) with specific security gates (SAST scan, BOLA unit test, code review) highlighted before story acceptance.</w:t>
      </w:r>
    </w:p>
    <w:p>
      <w:pPr>
        <w:keepNext/>
        <w:spacing w:before="360" w:after="160"/>
      </w:pPr>
      <w:r>
        <w:rPr>
          <w:b/>
          <w:color w:val="000000"/>
          <w:sz w:val="30"/>
        </w:rPr>
        <w:t>8. PHASE 2 — SOFTWARE REQUIREMENTS SPECIFICATION (SRS)</w:t>
      </w:r>
    </w:p>
    <w:p>
      <w:pPr>
        <w:keepNext/>
        <w:spacing w:before="280" w:after="120"/>
      </w:pPr>
      <w:r>
        <w:rPr>
          <w:b/>
          <w:color w:val="000000"/>
          <w:sz w:val="26"/>
        </w:rPr>
        <w:t>Objective</w:t>
      </w:r>
    </w:p>
    <w:p>
      <w:pPr>
        <w:spacing w:after="120"/>
      </w:pPr>
      <w:r>
        <w:rPr>
          <w:color w:val="000000"/>
        </w:rPr>
        <w:t>To elicit, specify, and formally document functional, non-functional, and comprehensive security requirements for QuickBite, establishing verifiable acceptance criteria across all system stakeholders.</w:t>
      </w:r>
    </w:p>
    <w:p>
      <w:pPr>
        <w:keepNext/>
        <w:spacing w:before="280" w:after="120"/>
      </w:pPr>
      <w:r>
        <w:rPr>
          <w:b/>
          <w:color w:val="000000"/>
          <w:sz w:val="26"/>
        </w:rPr>
        <w:t>What Was Required?</w:t>
      </w:r>
    </w:p>
    <w:p>
      <w:pPr>
        <w:spacing w:after="120"/>
      </w:pPr>
      <w:r>
        <w:rPr>
          <w:color w:val="000000"/>
        </w:rPr>
        <w:t>Define all system stakeholders (Customer, Restaurant Staff, Administrator), enumerate functional and non-functional requirements, and establish rigorous security requirements covering authentication, authorization, ownership, input validation, payment protection, order integrity, audit logging, session security, fail-closed error handling, and CIA dimensions.</w:t>
      </w:r>
    </w:p>
    <w:p>
      <w:pPr>
        <w:keepNext/>
        <w:spacing w:before="280" w:after="120"/>
      </w:pPr>
      <w:r>
        <w:rPr>
          <w:b/>
          <w:color w:val="000000"/>
          <w:sz w:val="26"/>
        </w:rPr>
        <w:t>What Did We Implement?</w:t>
      </w:r>
    </w:p>
    <w:p>
      <w:pPr>
        <w:spacing w:after="120"/>
      </w:pPr>
      <w:r>
        <w:rPr>
          <w:color w:val="000000"/>
        </w:rPr>
        <w:t>A formal Software Requirements Specification comprising 10 Functional Requirements (FR-01 to FR-10), 4 Non-Functional Requirements (NFR-01 to NFR-04), and 10 Critical Security Requirements (SR-01 to SR-10). All requirements were mapped in an SRS Traceability Table.</w:t>
      </w:r>
    </w:p>
    <w:p>
      <w:pPr>
        <w:keepNext/>
        <w:spacing w:before="280" w:after="120"/>
      </w:pPr>
      <w:r>
        <w:rPr>
          <w:b/>
          <w:color w:val="000000"/>
          <w:sz w:val="26"/>
        </w:rPr>
        <w:t>How Did We Implement It?</w:t>
      </w:r>
    </w:p>
    <w:p>
      <w:pPr>
        <w:pStyle w:val="ListBullet"/>
        <w:spacing w:after="80"/>
      </w:pPr>
      <w:r>
        <w:rPr>
          <w:color w:val="000000"/>
        </w:rPr>
        <w:t>Stakeholder Definition: Categorized operational personas into Diner (Customer), Kitchen Personnel (Restaurant Staff), and Platform Administrator.</w:t>
      </w:r>
    </w:p>
    <w:p>
      <w:pPr>
        <w:pStyle w:val="ListBullet"/>
        <w:spacing w:after="80"/>
      </w:pPr>
      <w:r>
        <w:rPr>
          <w:color w:val="000000"/>
        </w:rPr>
        <w:t>Security Categorization: Explicitly mapped each security requirement to the CIA triad (Confidentiality, Integrity, Availability), MoSCoW priority, and target actor.</w:t>
      </w:r>
    </w:p>
    <w:p>
      <w:pPr>
        <w:pStyle w:val="ListBullet"/>
        <w:spacing w:after="80"/>
      </w:pPr>
      <w:r>
        <w:rPr>
          <w:color w:val="000000"/>
        </w:rPr>
        <w:t>Zero Trust Invariants: Specified that item prices and order sums must never be accepted from client payloads (SR-04).</w:t>
      </w:r>
    </w:p>
    <w:p>
      <w:pPr>
        <w:pStyle w:val="ListBullet"/>
        <w:spacing w:after="80"/>
      </w:pPr>
      <w:r>
        <w:rPr>
          <w:color w:val="000000"/>
        </w:rPr>
        <w:t>BOLA/IDOR Invariants: Mandated strict customer order ownership checks and restaurant staff tenant isolation checks (SR-03).</w:t>
      </w:r>
    </w:p>
    <w:p>
      <w:pPr>
        <w:pStyle w:val="ListBullet"/>
        <w:spacing w:after="80"/>
      </w:pPr>
      <w:r>
        <w:rPr>
          <w:color w:val="000000"/>
        </w:rPr>
        <w:t>PCI-DSS Scope Minimization: Formulated token-only payment requirements to ensure zero PAN/CVV ingestion (SR-05).</w:t>
      </w:r>
    </w:p>
    <w:p>
      <w:pPr>
        <w:keepNext/>
        <w:spacing w:before="280" w:after="120"/>
      </w:pPr>
      <w:r>
        <w:rPr>
          <w:b/>
          <w:color w:val="000000"/>
          <w:sz w:val="26"/>
        </w:rPr>
        <w:t>Configuration / Technologies</w:t>
      </w:r>
    </w:p>
    <w:p>
      <w:pPr>
        <w:spacing w:after="120"/>
      </w:pPr>
      <w:r>
        <w:rPr>
          <w:color w:val="000000"/>
        </w:rPr>
        <w:t>Pydantic schema definitions, cryptographic token models, and formal SRS requirements tracking matrix.</w:t>
      </w:r>
    </w:p>
    <w:p>
      <w:pPr>
        <w:keepNext/>
        <w:spacing w:before="280" w:after="120"/>
      </w:pPr>
      <w:r>
        <w:rPr>
          <w:b/>
          <w:color w:val="000000"/>
          <w:sz w:val="26"/>
        </w:rPr>
        <w:t>Result</w:t>
      </w:r>
    </w:p>
    <w:p>
      <w:pPr>
        <w:spacing w:after="120"/>
      </w:pPr>
      <w:r>
        <w:rPr>
          <w:color w:val="000000"/>
        </w:rPr>
        <w:t>A comprehensive, unambiguous specification serving as the baseline for system architecture, database design, threat modeling, and automated validation testing.</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Req ID</w:t>
            </w:r>
          </w:p>
        </w:tc>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Requirement Description</w:t>
            </w:r>
          </w:p>
        </w:tc>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Type / Priority</w:t>
            </w:r>
          </w:p>
        </w:tc>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CIA</w:t>
            </w:r>
          </w:p>
        </w:tc>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Security Consideration</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REQ-AUTH-01</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Salted bcrypt registration &amp; password complexity enforcement</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FR/SR - Must Have</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 I</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Work factor &gt;= 12; regex validation prevents weak credentials.</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REQ-AUTH-02</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HMAC-SHA256 signed JWT login with sliding rate-limiting</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FR/SR - Must Have</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 I, A</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Short-lived tokens (60 min); 5 attempts/min/IP throttles brute force.</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REQ-ORD-01</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Authoritative server-side pricing engine for order placement</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FR/SR - Must Have</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I</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Zero trust for client prices; canonical DB lookup eliminates tampering.</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REQ-ORD-02</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Customer order ownership check (BOLA/IDOR defense)</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SR - Must Have</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Restricts query to customer_id == current_user.id.</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REQ-STF-01</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Restaurant staff tenant isolation on kitchen orders &amp; menus</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SR - Must Have</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 I</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Enforces restaurant_id match; prevents cross-vendor manipulation.</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REQ-LOG-01</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Tamper-evident append-only security audit trail</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SR - Must Have</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 I, A</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Captures user ID, IP, action, entity, and timestamp for forensics.</w:t>
            </w:r>
          </w:p>
        </w:tc>
      </w:tr>
    </w:tbl>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320" w:after="1320"/>
              <w:jc w:val="center"/>
            </w:pPr>
            <w:r>
              <w:rPr>
                <w:b/>
                <w:color w:val="000000"/>
                <w:sz w:val="22"/>
              </w:rPr>
              <w:t>[INSERT SCREENSHOT — PHASE 2: REQUIREMENTS TRACEABILITY MATRIX / SPECIFICATION ARTIFACT]</w:t>
            </w:r>
          </w:p>
        </w:tc>
      </w:tr>
    </w:tbl>
    <w:p>
      <w:pPr>
        <w:keepNext/>
        <w:spacing w:before="120" w:after="120"/>
        <w:jc w:val="center"/>
      </w:pPr>
      <w:r>
        <w:rPr>
          <w:b/>
          <w:color w:val="000000"/>
          <w:sz w:val="20"/>
        </w:rPr>
        <w:t>Figure 3: QuickBite Requirements Specification and Security Control Mapping Artifact</w:t>
      </w:r>
    </w:p>
    <w:p>
      <w:pPr>
        <w:spacing w:after="200"/>
      </w:pPr>
      <w:r>
        <w:rPr>
          <w:color w:val="000000"/>
          <w:sz w:val="19"/>
        </w:rPr>
        <w:t>Diagram / Evidence Guidance: Screenshot of the SRS specification table or requirements tracking document.</w:t>
      </w:r>
    </w:p>
    <w:p>
      <w:r>
        <w:br w:type="page"/>
      </w:r>
    </w:p>
    <w:p>
      <w:pPr>
        <w:keepNext/>
        <w:spacing w:before="360" w:after="160"/>
      </w:pPr>
      <w:r>
        <w:rPr>
          <w:b/>
          <w:color w:val="000000"/>
          <w:sz w:val="30"/>
        </w:rPr>
        <w:t>9. PHASE 3 — UML USE CASE &amp; SCENARIO-BASED ANALYSIS MODELING</w:t>
      </w:r>
    </w:p>
    <w:p>
      <w:pPr>
        <w:keepNext/>
        <w:spacing w:before="280" w:after="120"/>
      </w:pPr>
      <w:r>
        <w:rPr>
          <w:b/>
          <w:color w:val="000000"/>
          <w:sz w:val="26"/>
        </w:rPr>
        <w:t>Objective</w:t>
      </w:r>
    </w:p>
    <w:p>
      <w:pPr>
        <w:spacing w:after="120"/>
      </w:pPr>
      <w:r>
        <w:rPr>
          <w:color w:val="000000"/>
        </w:rPr>
        <w:t>To visually model system interactions through a comprehensive Use Case Diagram, formulate detailed specifications for critical use cases, and execute a scenario-based Boundary-Control-Entity (BCE) analysis for the core 'Place Order' workflow.</w:t>
      </w:r>
    </w:p>
    <w:p>
      <w:pPr>
        <w:keepNext/>
        <w:spacing w:before="280" w:after="120"/>
      </w:pPr>
      <w:r>
        <w:rPr>
          <w:b/>
          <w:color w:val="000000"/>
          <w:sz w:val="26"/>
        </w:rPr>
        <w:t>What Was Required?</w:t>
      </w:r>
    </w:p>
    <w:p>
      <w:pPr>
        <w:spacing w:after="120"/>
      </w:pPr>
      <w:r>
        <w:rPr>
          <w:color w:val="000000"/>
        </w:rPr>
        <w:t>Generate a complete system Use Case Diagram covering Customer, Restaurant Staff, Admin, and Payment Gateway. Formulate two detailed use case specifications ('Place Order' and 'Restaurant Staff Updates Order Status') covering preconditions, triggers, main flows, alternative flows, exception flows, postconditions, and security controls. Create a scenario-based BCE analysis model and interaction sequence diagram for 'Place Order'.</w:t>
      </w:r>
    </w:p>
    <w:p>
      <w:pPr>
        <w:keepNext/>
        <w:spacing w:before="280" w:after="120"/>
      </w:pPr>
      <w:r>
        <w:rPr>
          <w:b/>
          <w:color w:val="000000"/>
          <w:sz w:val="26"/>
        </w:rPr>
        <w:t>What Did We Implement?</w:t>
      </w:r>
    </w:p>
    <w:p>
      <w:pPr>
        <w:pStyle w:val="ListBullet"/>
        <w:spacing w:after="80"/>
      </w:pPr>
      <w:r>
        <w:rPr>
          <w:color w:val="000000"/>
        </w:rPr>
        <w:t>System Use Case Diagram: Formally structured 12 distinct use cases spanning customer browsing, cart handling, checkout, staff order review, menu edits, and admin audit.</w:t>
      </w:r>
    </w:p>
    <w:p>
      <w:pPr>
        <w:pStyle w:val="ListBullet"/>
        <w:spacing w:after="80"/>
      </w:pPr>
      <w:r>
        <w:rPr>
          <w:color w:val="000000"/>
        </w:rPr>
        <w:t>Use Case Specification 1 (UC-04: Place Order): Documented the complete checkout sequence with authoritative pricing, PCI-tokenized charging, atomic persistence, and audit logging.</w:t>
      </w:r>
    </w:p>
    <w:p>
      <w:pPr>
        <w:pStyle w:val="ListBullet"/>
        <w:spacing w:after="80"/>
      </w:pPr>
      <w:r>
        <w:rPr>
          <w:color w:val="000000"/>
        </w:rPr>
        <w:t>Use Case Specification 2 (UC-09: Update Order Status): Documented staff status progression with multi-tenant verification and deterministic state machine invariants.</w:t>
      </w:r>
    </w:p>
    <w:p>
      <w:pPr>
        <w:pStyle w:val="ListBullet"/>
        <w:spacing w:after="80"/>
      </w:pPr>
      <w:r>
        <w:rPr>
          <w:color w:val="000000"/>
        </w:rPr>
        <w:t>BCE Analysis Model: Categorized components into Actors, Boundaries (CheckoutUI, OrderApiController, PaymentGatewayClient), Controls (AuthMiddleware, OrderCoordinator, AuthoritativePricingEngine, AuditService), and Entities (Customer, Restaurant, FoodItem, Order, Payment).</w:t>
      </w:r>
    </w:p>
    <w:p>
      <w:pPr>
        <w:pStyle w:val="ListBullet"/>
        <w:spacing w:after="80"/>
      </w:pPr>
      <w:r>
        <w:rPr>
          <w:color w:val="000000"/>
        </w:rPr>
        <w:t>Interaction Sequence: Documented step-by-step cryptographic and transactional verification flow from button click to persistence.</w:t>
      </w:r>
    </w:p>
    <w:p>
      <w:pPr>
        <w:keepNext/>
        <w:spacing w:before="280" w:after="120"/>
      </w:pPr>
      <w:r>
        <w:rPr>
          <w:b/>
          <w:color w:val="000000"/>
          <w:sz w:val="26"/>
        </w:rPr>
        <w:t>Configuration / Technologies</w:t>
      </w:r>
    </w:p>
    <w:p>
      <w:pPr>
        <w:spacing w:after="120"/>
      </w:pPr>
      <w:r>
        <w:rPr>
          <w:color w:val="000000"/>
        </w:rPr>
        <w:t>UML 2.5 modeling standards, BCE architecture conventions, and sequence interaction flows.</w:t>
      </w:r>
    </w:p>
    <w:p>
      <w:pPr>
        <w:keepNext/>
        <w:spacing w:before="280" w:after="120"/>
      </w:pPr>
      <w:r>
        <w:rPr>
          <w:b/>
          <w:color w:val="000000"/>
          <w:sz w:val="26"/>
        </w:rPr>
        <w:t>Result</w:t>
      </w:r>
    </w:p>
    <w:p>
      <w:pPr>
        <w:spacing w:after="120"/>
      </w:pPr>
      <w:r>
        <w:rPr>
          <w:color w:val="000000"/>
        </w:rPr>
        <w:t>A clear, rigorous architectural abstraction bridging high-level functional requirements to low-level software components and database entities.</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920" w:after="1920"/>
              <w:jc w:val="center"/>
            </w:pPr>
            <w:r>
              <w:rPr>
                <w:b/>
                <w:color w:val="000000"/>
                <w:sz w:val="22"/>
              </w:rPr>
              <w:t>[INSERT DRAW.IO DIAGRAM — COMPLETE SYSTEM USE CASE DIAGRAM]</w:t>
            </w:r>
          </w:p>
        </w:tc>
      </w:tr>
    </w:tbl>
    <w:p>
      <w:pPr>
        <w:keepNext/>
        <w:spacing w:before="120" w:after="120"/>
        <w:jc w:val="center"/>
      </w:pPr>
      <w:r>
        <w:rPr>
          <w:b/>
          <w:color w:val="000000"/>
          <w:sz w:val="20"/>
        </w:rPr>
        <w:t>Figure 4: Complete UML Use Case Diagram for QuickBite Food Ordering Platform</w:t>
      </w:r>
    </w:p>
    <w:p>
      <w:pPr>
        <w:spacing w:after="200"/>
      </w:pPr>
      <w:r>
        <w:rPr>
          <w:color w:val="000000"/>
          <w:sz w:val="19"/>
        </w:rPr>
        <w:t>Diagram / Evidence Guidance: The diagram should illustrate all actors (Customer, Restaurant Staff, Platform Admin, Payment Gateway) interacting with use cases (UC-01 to UC-12) with include relationships for payment and audit logging.</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2100" w:after="2100"/>
              <w:jc w:val="center"/>
            </w:pPr>
            <w:r>
              <w:rPr>
                <w:b/>
                <w:color w:val="000000"/>
                <w:sz w:val="22"/>
              </w:rPr>
              <w:t>[INSERT DRAW.IO DIAGRAM — SCENARIO-BASED SEQUENCE DIAGRAM (PLACE ORDER)]</w:t>
            </w:r>
          </w:p>
        </w:tc>
      </w:tr>
    </w:tbl>
    <w:p>
      <w:pPr>
        <w:keepNext/>
        <w:spacing w:before="120" w:after="120"/>
        <w:jc w:val="center"/>
      </w:pPr>
      <w:r>
        <w:rPr>
          <w:b/>
          <w:color w:val="000000"/>
          <w:sz w:val="20"/>
        </w:rPr>
        <w:t>Figure 5: BCE Sequence Diagram for Scenario-Based Analysis: 'Place Order'</w:t>
      </w:r>
    </w:p>
    <w:p>
      <w:pPr>
        <w:spacing w:after="200"/>
      </w:pPr>
      <w:r>
        <w:rPr>
          <w:color w:val="000000"/>
          <w:sz w:val="19"/>
        </w:rPr>
        <w:t>Diagram / Evidence Guidance: The sequence diagram should display interactions between Actor (Customer), Boundaries (CheckoutUI, OrderApiController), Controls (AuthMiddleware, OrderCoordinator, AuthoritativePricingEngine, PaymentClient, AuditService), and Data Repositories, highlighting the authoritative server pricing calculation step.</w:t>
      </w:r>
    </w:p>
    <w:p>
      <w:r>
        <w:br w:type="page"/>
      </w:r>
    </w:p>
    <w:p>
      <w:pPr>
        <w:keepNext/>
        <w:spacing w:before="360" w:after="160"/>
      </w:pPr>
      <w:r>
        <w:rPr>
          <w:b/>
          <w:color w:val="000000"/>
          <w:sz w:val="30"/>
        </w:rPr>
        <w:t>10. PHASE 4 — DATA MODELING (ER) &amp; DATA FLOW DIAGRAMS (DFD)</w:t>
      </w:r>
    </w:p>
    <w:p>
      <w:pPr>
        <w:keepNext/>
        <w:spacing w:before="280" w:after="120"/>
      </w:pPr>
      <w:r>
        <w:rPr>
          <w:b/>
          <w:color w:val="000000"/>
          <w:sz w:val="26"/>
        </w:rPr>
        <w:t>Objective</w:t>
      </w:r>
    </w:p>
    <w:p>
      <w:pPr>
        <w:spacing w:after="120"/>
      </w:pPr>
      <w:r>
        <w:rPr>
          <w:color w:val="000000"/>
        </w:rPr>
        <w:t>To establish a normalized relational data model (3NF) ensuring referential and transactional integrity, and to model information flow and trust boundaries across processes and data stores using Level 0 and Level 1 Data Flow Diagrams.</w:t>
      </w:r>
    </w:p>
    <w:p>
      <w:pPr>
        <w:keepNext/>
        <w:spacing w:before="280" w:after="120"/>
      </w:pPr>
      <w:r>
        <w:rPr>
          <w:b/>
          <w:color w:val="000000"/>
          <w:sz w:val="26"/>
        </w:rPr>
        <w:t>What Was Required?</w:t>
      </w:r>
    </w:p>
    <w:p>
      <w:pPr>
        <w:spacing w:after="120"/>
      </w:pPr>
      <w:r>
        <w:rPr>
          <w:color w:val="000000"/>
        </w:rPr>
        <w:t>Create an Entity-Relationship (ER) model encompassing USER, RESTAURANT, FOOD_ITEM, CART, CART_ITEM, ORDER, ORDER_ITEM, PAYMENT, and AUDIT_LOG entities with PKs, FKs, cardinalities, and integrity constraints. Construct DFD Level 0 (Context) and DFD Level 1 (Decomposition) clearly indicating external entities, processes, data stores, and trust boundaries.</w:t>
      </w:r>
    </w:p>
    <w:p>
      <w:pPr>
        <w:keepNext/>
        <w:spacing w:before="280" w:after="120"/>
      </w:pPr>
      <w:r>
        <w:rPr>
          <w:b/>
          <w:color w:val="000000"/>
          <w:sz w:val="26"/>
        </w:rPr>
        <w:t>What Did We Implement?</w:t>
      </w:r>
    </w:p>
    <w:p>
      <w:pPr>
        <w:pStyle w:val="ListBullet"/>
        <w:spacing w:after="80"/>
      </w:pPr>
      <w:r>
        <w:rPr>
          <w:color w:val="000000"/>
        </w:rPr>
        <w:t>3NF Relational Model: Designed 9 normalized entities eliminating redundancy. Key features: snapshot unit prices in ORDER_ITEM (preserving historical billing integrity), masked tokens in PAYMENT, and append-only AUDIT_LOG.</w:t>
      </w:r>
    </w:p>
    <w:p>
      <w:pPr>
        <w:pStyle w:val="ListBullet"/>
        <w:spacing w:after="80"/>
      </w:pPr>
      <w:r>
        <w:rPr>
          <w:color w:val="000000"/>
        </w:rPr>
        <w:t>DFD Level 0: Mapped top-level interactions between Customer, Staff, Payment Gateway, and the QuickBite boundary.</w:t>
      </w:r>
    </w:p>
    <w:p>
      <w:pPr>
        <w:pStyle w:val="ListBullet"/>
        <w:spacing w:after="80"/>
      </w:pPr>
      <w:r>
        <w:rPr>
          <w:color w:val="000000"/>
        </w:rPr>
        <w:t>DFD Level 1: Decomposed the system into 7 distinct processes (1.0 Auth, 2.0 Menu, 3.0 Cart, 4.0 Authoritative Order Processing, 5.0 Payment, 6.0 Status Management, 7.0 Audit Logging) and 6 data stores.</w:t>
      </w:r>
    </w:p>
    <w:p>
      <w:pPr>
        <w:pStyle w:val="ListBullet"/>
        <w:spacing w:after="80"/>
      </w:pPr>
      <w:r>
        <w:rPr>
          <w:color w:val="000000"/>
        </w:rPr>
        <w:t>Trust Boundaries: Formally demarcated Trust Boundary 1 (Untrusted Public Internet), Trust Boundary 2 (Application Core DMZ), and Trust Boundary 3 (PCI Payment Gateway Boundary).</w:t>
      </w:r>
    </w:p>
    <w:p>
      <w:pPr>
        <w:keepNext/>
        <w:spacing w:before="280" w:after="120"/>
      </w:pPr>
      <w:r>
        <w:rPr>
          <w:b/>
          <w:color w:val="000000"/>
          <w:sz w:val="26"/>
        </w:rPr>
        <w:t>Configuration / Technologies</w:t>
      </w:r>
    </w:p>
    <w:p>
      <w:pPr>
        <w:spacing w:after="120"/>
      </w:pPr>
      <w:r>
        <w:rPr>
          <w:color w:val="000000"/>
        </w:rPr>
        <w:t>SQLAlchemy ORM models, SQLite relational database engine, foreign key constraints, and 3NF normalization rules.</w:t>
      </w:r>
    </w:p>
    <w:p>
      <w:pPr>
        <w:keepNext/>
        <w:spacing w:before="280" w:after="120"/>
      </w:pPr>
      <w:r>
        <w:rPr>
          <w:b/>
          <w:color w:val="000000"/>
          <w:sz w:val="26"/>
        </w:rPr>
        <w:t>Result</w:t>
      </w:r>
    </w:p>
    <w:p>
      <w:pPr>
        <w:spacing w:after="120"/>
      </w:pPr>
      <w:r>
        <w:rPr>
          <w:color w:val="000000"/>
        </w:rPr>
        <w:t>A robust persistent schema and unambiguous data flow architecture that guarantees transactional atomicity, historical pricing immutability, and strict perimeter security.</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2100" w:after="2100"/>
              <w:jc w:val="center"/>
            </w:pPr>
            <w:r>
              <w:rPr>
                <w:b/>
                <w:color w:val="000000"/>
                <w:sz w:val="22"/>
              </w:rPr>
              <w:t>[INSERT DRAW.IO DIAGRAM — ENTITY-RELATIONSHIP (ER) MODEL (3NF)]</w:t>
            </w:r>
          </w:p>
        </w:tc>
      </w:tr>
    </w:tbl>
    <w:p>
      <w:pPr>
        <w:keepNext/>
        <w:spacing w:before="120" w:after="120"/>
        <w:jc w:val="center"/>
      </w:pPr>
      <w:r>
        <w:rPr>
          <w:b/>
          <w:color w:val="000000"/>
          <w:sz w:val="20"/>
        </w:rPr>
        <w:t>Figure 6: Complete 3NF Entity-Relationship Diagram for QuickBite Relational Database</w:t>
      </w:r>
    </w:p>
    <w:p>
      <w:pPr>
        <w:spacing w:after="200"/>
      </w:pPr>
      <w:r>
        <w:rPr>
          <w:color w:val="000000"/>
          <w:sz w:val="19"/>
        </w:rPr>
        <w:t>Diagram / Evidence Guidance: The ER diagram must display all 9 entities (USER, RESTAURANT, FOOD_ITEM, CART, CART_ITEM, ORDER, ORDER_ITEM, PAYMENT, AUDIT_LOG) with primary keys, foreign keys, relationships (1:1, 1:N), and cardinalities clearly labeled.</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500" w:after="1500"/>
              <w:jc w:val="center"/>
            </w:pPr>
            <w:r>
              <w:rPr>
                <w:b/>
                <w:color w:val="000000"/>
                <w:sz w:val="22"/>
              </w:rPr>
              <w:t>[INSERT DRAW.IO DIAGRAM — DATA FLOW DIAGRAM (DFD LEVEL 0 - CONTEXT)]</w:t>
            </w:r>
          </w:p>
        </w:tc>
      </w:tr>
    </w:tbl>
    <w:p>
      <w:pPr>
        <w:keepNext/>
        <w:spacing w:before="120" w:after="120"/>
        <w:jc w:val="center"/>
      </w:pPr>
      <w:r>
        <w:rPr>
          <w:b/>
          <w:color w:val="000000"/>
          <w:sz w:val="20"/>
        </w:rPr>
        <w:t>Figure 7: DFD Level 0 Context Diagram with External Entities and Data Flows</w:t>
      </w:r>
    </w:p>
    <w:p>
      <w:pPr>
        <w:spacing w:after="200"/>
      </w:pPr>
      <w:r>
        <w:rPr>
          <w:color w:val="000000"/>
          <w:sz w:val="19"/>
        </w:rPr>
        <w:t>Diagram / Evidence Guidance: The diagram should illustrate external entities (Customer, Restaurant Staff, Payment Gateway) exchanging data with Process 0.0 (QuickBite Food Ordering Application).</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2100" w:after="2100"/>
              <w:jc w:val="center"/>
            </w:pPr>
            <w:r>
              <w:rPr>
                <w:b/>
                <w:color w:val="000000"/>
                <w:sz w:val="22"/>
              </w:rPr>
              <w:t>[INSERT DRAW.IO DIAGRAM — DATA FLOW DIAGRAM (DFD LEVEL 1 - DECOMPOSITION WITH TRUST BOUNDARIES)]</w:t>
            </w:r>
          </w:p>
        </w:tc>
      </w:tr>
    </w:tbl>
    <w:p>
      <w:pPr>
        <w:keepNext/>
        <w:spacing w:before="120" w:after="120"/>
        <w:jc w:val="center"/>
      </w:pPr>
      <w:r>
        <w:rPr>
          <w:b/>
          <w:color w:val="000000"/>
          <w:sz w:val="20"/>
        </w:rPr>
        <w:t>Figure 8: DFD Level 1 Decomposition Diagram with Processes, Data Stores, and Trust Boundaries</w:t>
      </w:r>
    </w:p>
    <w:p>
      <w:pPr>
        <w:spacing w:after="200"/>
      </w:pPr>
      <w:r>
        <w:rPr>
          <w:color w:val="000000"/>
          <w:sz w:val="19"/>
        </w:rPr>
        <w:t>Diagram / Evidence Guidance: The diagram should show Processes 1.0 through 7.0, Data Stores D1 through D6, and clearly delineated Trust Boundaries (Boundary 1: Public Internet, Boundary 2: Application Core, Boundary 3: External Payment Boundary).</w:t>
      </w:r>
    </w:p>
    <w:p>
      <w:r>
        <w:br w:type="page"/>
      </w:r>
    </w:p>
    <w:p>
      <w:pPr>
        <w:keepNext/>
        <w:spacing w:before="360" w:after="160"/>
      </w:pPr>
      <w:r>
        <w:rPr>
          <w:b/>
          <w:color w:val="000000"/>
          <w:sz w:val="30"/>
        </w:rPr>
        <w:t>11. PHASE 5 — SECURE SOFTWARE ARCHITECTURE &amp; DESIGN PATTERNS</w:t>
      </w:r>
    </w:p>
    <w:p>
      <w:pPr>
        <w:keepNext/>
        <w:spacing w:before="280" w:after="120"/>
      </w:pPr>
      <w:r>
        <w:rPr>
          <w:b/>
          <w:color w:val="000000"/>
          <w:sz w:val="26"/>
        </w:rPr>
        <w:t>Objective</w:t>
      </w:r>
    </w:p>
    <w:p>
      <w:pPr>
        <w:spacing w:after="120"/>
      </w:pPr>
      <w:r>
        <w:rPr>
          <w:color w:val="000000"/>
        </w:rPr>
        <w:t>To design, document, and enforce a secure layered software architecture with decoupled service modules, clear component responsibilities, well-defined REST API interfaces, and established design patterns.</w:t>
      </w:r>
    </w:p>
    <w:p>
      <w:pPr>
        <w:keepNext/>
        <w:spacing w:before="280" w:after="120"/>
      </w:pPr>
      <w:r>
        <w:rPr>
          <w:b/>
          <w:color w:val="000000"/>
          <w:sz w:val="26"/>
        </w:rPr>
        <w:t>What Was Required?</w:t>
      </w:r>
    </w:p>
    <w:p>
      <w:pPr>
        <w:spacing w:after="120"/>
      </w:pPr>
      <w:r>
        <w:rPr>
          <w:color w:val="000000"/>
        </w:rPr>
        <w:t>Design a layered architecture (Frontend -&gt; REST API -&gt; Auth/Authz -&gt; Business Services -&gt; Database), define module responsibilities, tabulate REST API interfaces, map data flows, identify security boundaries, and apply at least 4 established design patterns.</w:t>
      </w:r>
    </w:p>
    <w:p>
      <w:pPr>
        <w:keepNext/>
        <w:spacing w:before="280" w:after="120"/>
      </w:pPr>
      <w:r>
        <w:rPr>
          <w:b/>
          <w:color w:val="000000"/>
          <w:sz w:val="26"/>
        </w:rPr>
        <w:t>What Did We Implement?</w:t>
      </w:r>
    </w:p>
    <w:p>
      <w:pPr>
        <w:pStyle w:val="ListBullet"/>
        <w:spacing w:after="80"/>
      </w:pPr>
      <w:r>
        <w:rPr>
          <w:color w:val="000000"/>
        </w:rPr>
        <w:t>Layered Architecture: Segmented into Presentation Tier, Perimeter Gateway Tier, API Routing Tier, Security Policy Enforcement Tier, Domain Services Tier, Repository Tier, and Relational Storage Tier.</w:t>
      </w:r>
    </w:p>
    <w:p>
      <w:pPr>
        <w:pStyle w:val="ListBullet"/>
        <w:spacing w:after="80"/>
      </w:pPr>
      <w:r>
        <w:rPr>
          <w:color w:val="000000"/>
        </w:rPr>
        <w:t>Module Responsibilities: Decoupled into AuthService, MenuService, CartService, OrderService, AuthoritativePricingEngine, PaymentAdapter, and AuditService.</w:t>
      </w:r>
    </w:p>
    <w:p>
      <w:pPr>
        <w:pStyle w:val="ListBullet"/>
        <w:spacing w:after="80"/>
      </w:pPr>
      <w:r>
        <w:rPr>
          <w:color w:val="000000"/>
        </w:rPr>
        <w:t>REST API Interface Specification: Standardized 11 secure REST endpoints supporting typed DTO serialization, JWT Bearer authentication, and HTTP status codes.</w:t>
      </w:r>
    </w:p>
    <w:p>
      <w:pPr>
        <w:pStyle w:val="ListBullet"/>
        <w:spacing w:after="80"/>
      </w:pPr>
      <w:r>
        <w:rPr>
          <w:color w:val="000000"/>
        </w:rPr>
        <w:t>Design Patterns Applied: (1) Layered Architecture, (2) Repository Pattern, (3) Service Layer Pattern, (4) Data Transfer Object (DTO) Pattern via Pydantic, (5) Role-Based Access Control (RBAC), and (6) Dependency Injection via FastAPI Depends().</w:t>
      </w:r>
    </w:p>
    <w:p>
      <w:pPr>
        <w:pStyle w:val="ListBullet"/>
        <w:spacing w:after="80"/>
      </w:pPr>
      <w:r>
        <w:rPr>
          <w:color w:val="000000"/>
        </w:rPr>
        <w:t>Security Component Mapping: Direct assignment of authentication to AuthService, price integrity to AuthoritativePricingEngine, tokenization to PaymentAdapter, and event non-repudiation to AuditService.</w:t>
      </w:r>
    </w:p>
    <w:p>
      <w:pPr>
        <w:keepNext/>
        <w:spacing w:before="280" w:after="120"/>
      </w:pPr>
      <w:r>
        <w:rPr>
          <w:b/>
          <w:color w:val="000000"/>
          <w:sz w:val="26"/>
        </w:rPr>
        <w:t>Configuration / Technologies</w:t>
      </w:r>
    </w:p>
    <w:p>
      <w:pPr>
        <w:spacing w:after="120"/>
      </w:pPr>
      <w:r>
        <w:rPr>
          <w:color w:val="000000"/>
        </w:rPr>
        <w:t>FastAPI APIRouter modules, Pydantic DTOs, SQLAlchemy session generators, and HTTPBearer dependency injection.</w:t>
      </w:r>
    </w:p>
    <w:p>
      <w:pPr>
        <w:keepNext/>
        <w:spacing w:before="280" w:after="120"/>
      </w:pPr>
      <w:r>
        <w:rPr>
          <w:b/>
          <w:color w:val="000000"/>
          <w:sz w:val="26"/>
        </w:rPr>
        <w:t>Result</w:t>
      </w:r>
    </w:p>
    <w:p>
      <w:pPr>
        <w:spacing w:after="120"/>
      </w:pPr>
      <w:r>
        <w:rPr>
          <w:color w:val="000000"/>
        </w:rPr>
        <w:t>A clean, modular, maintainable architecture with unidirectional top-down dependencies, ensuring that business and security invariants remain strictly isolated from HTTP routing concerns.</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920" w:after="1920"/>
              <w:jc w:val="center"/>
            </w:pPr>
            <w:r>
              <w:rPr>
                <w:b/>
                <w:color w:val="000000"/>
                <w:sz w:val="22"/>
              </w:rPr>
              <w:t>[INSERT DRAW.IO DIAGRAM — SECURE LAYERED SOFTWARE ARCHITECTURE]</w:t>
            </w:r>
          </w:p>
        </w:tc>
      </w:tr>
    </w:tbl>
    <w:p>
      <w:pPr>
        <w:keepNext/>
        <w:spacing w:before="120" w:after="120"/>
        <w:jc w:val="center"/>
      </w:pPr>
      <w:r>
        <w:rPr>
          <w:b/>
          <w:color w:val="000000"/>
          <w:sz w:val="20"/>
        </w:rPr>
        <w:t>Figure 9: Secure Layered Software Architecture and Component Interaction Model</w:t>
      </w:r>
    </w:p>
    <w:p>
      <w:pPr>
        <w:spacing w:after="200"/>
      </w:pPr>
      <w:r>
        <w:rPr>
          <w:color w:val="000000"/>
          <w:sz w:val="19"/>
        </w:rPr>
        <w:t>Diagram / Evidence Guidance: The diagram should show the 6 architectural tiers (Client, Perimeter, API, Security Interceptors, Domain Services, Data Access) and illustrate the flow of requests through authentication, authoritative pricing, and audit logging.</w:t>
      </w:r>
    </w:p>
    <w:p>
      <w:pPr>
        <w:keepNext/>
        <w:spacing w:before="360" w:after="160"/>
      </w:pPr>
      <w:r>
        <w:rPr>
          <w:b/>
          <w:color w:val="000000"/>
          <w:sz w:val="30"/>
        </w:rPr>
        <w:t>12. PHASE 6 — USER INTERFACE (UI) &amp; USABILITY ENGINEERING</w:t>
      </w:r>
    </w:p>
    <w:p>
      <w:pPr>
        <w:keepNext/>
        <w:spacing w:before="280" w:after="120"/>
      </w:pPr>
      <w:r>
        <w:rPr>
          <w:b/>
          <w:color w:val="000000"/>
          <w:sz w:val="26"/>
        </w:rPr>
        <w:t>Objective</w:t>
      </w:r>
    </w:p>
    <w:p>
      <w:pPr>
        <w:spacing w:after="120"/>
      </w:pPr>
      <w:r>
        <w:rPr>
          <w:color w:val="000000"/>
        </w:rPr>
        <w:t>To design and deliver a professional, accessible, and error-preventing user interface adhering to Shneiderman's Golden Rules and Nielsen's Usability Heuristics, supporting Customer, Restaurant Staff, and Administrator user journeys.</w:t>
      </w:r>
    </w:p>
    <w:p>
      <w:pPr>
        <w:keepNext/>
        <w:spacing w:before="280" w:after="120"/>
      </w:pPr>
      <w:r>
        <w:rPr>
          <w:b/>
          <w:color w:val="000000"/>
          <w:sz w:val="26"/>
        </w:rPr>
        <w:t>What Was Required?</w:t>
      </w:r>
    </w:p>
    <w:p>
      <w:pPr>
        <w:spacing w:after="120"/>
      </w:pPr>
      <w:r>
        <w:rPr>
          <w:color w:val="000000"/>
        </w:rPr>
        <w:t>Specify and implement required application screens: Login/Register, Customer Food/Restaurant Browsing, Cart + Checkout, Order Status, Restaurant Staff Dashboard, Menu Management, Order Management, and Platform Governance. Document user, goal, navigation, inputs, feedback, error handling, and security controls for every screen without unnecessary dark themes.</w:t>
      </w:r>
    </w:p>
    <w:p>
      <w:pPr>
        <w:keepNext/>
        <w:spacing w:before="280" w:after="120"/>
      </w:pPr>
      <w:r>
        <w:rPr>
          <w:b/>
          <w:color w:val="000000"/>
          <w:sz w:val="26"/>
        </w:rPr>
        <w:t>What Did We Implement?</w:t>
      </w:r>
    </w:p>
    <w:p>
      <w:pPr>
        <w:spacing w:after="120"/>
      </w:pPr>
      <w:r>
        <w:rPr>
          <w:color w:val="000000"/>
        </w:rPr>
        <w:t>Implemented a fully responsive single-page application (SPA) in clean HTML5, CSS3, and JavaScript featuring:</w:t>
      </w:r>
    </w:p>
    <w:p>
      <w:pPr>
        <w:pStyle w:val="ListBullet"/>
        <w:spacing w:after="80"/>
      </w:pPr>
      <w:r>
        <w:rPr>
          <w:color w:val="000000"/>
        </w:rPr>
        <w:t>Clean Light Aesthetic: Crisp off-white backgrounds (#F8FAFC), warm accent highlights (#E65100), and high-contrast typography conforming to WCAG 2.1 AA.</w:t>
      </w:r>
    </w:p>
    <w:p>
      <w:pPr>
        <w:pStyle w:val="ListBullet"/>
        <w:spacing w:after="80"/>
      </w:pPr>
      <w:r>
        <w:rPr>
          <w:color w:val="000000"/>
        </w:rPr>
        <w:t>Screen 1 (Login/Register): Secure modal authentication with client password strength validation and role selection.</w:t>
      </w:r>
    </w:p>
    <w:p>
      <w:pPr>
        <w:pStyle w:val="ListBullet"/>
        <w:spacing w:after="80"/>
      </w:pPr>
      <w:r>
        <w:rPr>
          <w:color w:val="000000"/>
        </w:rPr>
        <w:t>Screen 2 (Restaurant &amp; Menu Browsing): Dynamic card grid displaying active restaurants and item menus with canonical prices.</w:t>
      </w:r>
    </w:p>
    <w:p>
      <w:pPr>
        <w:pStyle w:val="ListBullet"/>
        <w:spacing w:after="80"/>
      </w:pPr>
      <w:r>
        <w:rPr>
          <w:color w:val="000000"/>
        </w:rPr>
        <w:t>Screen 3 (Cart &amp; Checkout): Interactive cart with bounded quantity controls, simulated token selector (tok_visa_valid, tok_card_declined), and explicit server-pricing disclaimer.</w:t>
      </w:r>
    </w:p>
    <w:p>
      <w:pPr>
        <w:pStyle w:val="ListBullet"/>
        <w:spacing w:after="80"/>
      </w:pPr>
      <w:r>
        <w:rPr>
          <w:color w:val="000000"/>
        </w:rPr>
        <w:t>Screen 4 (Live Order Status Tracking): Multi-step visual progress stepper (Placed -&gt; Accepted -&gt; Preparing -&gt; Dispatched -&gt; Delivered) with customer cancellation button active only during 'PLACED' status.</w:t>
      </w:r>
    </w:p>
    <w:p>
      <w:pPr>
        <w:pStyle w:val="ListBullet"/>
        <w:spacing w:after="80"/>
      </w:pPr>
      <w:r>
        <w:rPr>
          <w:color w:val="000000"/>
        </w:rPr>
        <w:t>Screen 5 (Kitchen Staff Dashboard): Live incoming order queue with order lines, customer address, and state transition buttons.</w:t>
      </w:r>
    </w:p>
    <w:p>
      <w:pPr>
        <w:pStyle w:val="ListBullet"/>
        <w:spacing w:after="80"/>
      </w:pPr>
      <w:r>
        <w:rPr>
          <w:color w:val="000000"/>
        </w:rPr>
        <w:t>Screen 6 (Staff Menu Management): Table of dishes with inline price editing and stock availability toggles.</w:t>
      </w:r>
    </w:p>
    <w:p>
      <w:pPr>
        <w:pStyle w:val="ListBullet"/>
        <w:spacing w:after="80"/>
      </w:pPr>
      <w:r>
        <w:rPr>
          <w:color w:val="000000"/>
        </w:rPr>
        <w:t>Screen 7 (Audit Log Viewer): Admin ledger displaying timestamped security events with color-coded outcome badges.</w:t>
      </w:r>
    </w:p>
    <w:p>
      <w:pPr>
        <w:pStyle w:val="ListBullet"/>
        <w:spacing w:after="80"/>
      </w:pPr>
      <w:r>
        <w:rPr>
          <w:color w:val="000000"/>
        </w:rPr>
        <w:t>Instant Role Persona Switcher: Header dropdown enabling immediate one-click testing as Alice (Customer), Bob (Customer), Marco (Staff 1), Rajesh (Staff 2), or Admin.</w:t>
      </w:r>
    </w:p>
    <w:p>
      <w:pPr>
        <w:keepNext/>
        <w:spacing w:before="280" w:after="120"/>
      </w:pPr>
      <w:r>
        <w:rPr>
          <w:b/>
          <w:color w:val="000000"/>
          <w:sz w:val="26"/>
        </w:rPr>
        <w:t>Configuration / Technologies</w:t>
      </w:r>
    </w:p>
    <w:p>
      <w:pPr>
        <w:spacing w:after="120"/>
      </w:pPr>
      <w:r>
        <w:rPr>
          <w:color w:val="000000"/>
        </w:rPr>
        <w:t>HTML5 Semantic markup, Vanilla CSS3 Flexbox/Grid, Vanilla JavaScript DOM manipulation with HTML entity escaping.</w:t>
      </w:r>
    </w:p>
    <w:p>
      <w:pPr>
        <w:keepNext/>
        <w:spacing w:before="280" w:after="120"/>
      </w:pPr>
      <w:r>
        <w:rPr>
          <w:b/>
          <w:color w:val="000000"/>
          <w:sz w:val="26"/>
        </w:rPr>
        <w:t>Result</w:t>
      </w:r>
    </w:p>
    <w:p>
      <w:pPr>
        <w:spacing w:after="120"/>
      </w:pPr>
      <w:r>
        <w:rPr>
          <w:color w:val="000000"/>
        </w:rPr>
        <w:t>A highly functional, intuitive, and secure web interface that completely prevents client-side price tampering by treating all client displays as read-only representations of authoritative server state.</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440" w:after="1440"/>
              <w:jc w:val="center"/>
            </w:pPr>
            <w:r>
              <w:rPr>
                <w:b/>
                <w:color w:val="000000"/>
                <w:sz w:val="22"/>
              </w:rPr>
              <w:t>[INSERT SCREENSHOT — PHASE 6 UI: CUSTOMER RESTAURANT &amp; MENU BROWSING SCREEN]</w:t>
            </w:r>
          </w:p>
        </w:tc>
      </w:tr>
    </w:tbl>
    <w:p>
      <w:pPr>
        <w:keepNext/>
        <w:spacing w:before="120" w:after="120"/>
        <w:jc w:val="center"/>
      </w:pPr>
      <w:r>
        <w:rPr>
          <w:b/>
          <w:color w:val="000000"/>
          <w:sz w:val="20"/>
        </w:rPr>
        <w:t>Figure 10: QuickBite Customer Restaurant and Food Menu Browsing Interface</w:t>
      </w:r>
    </w:p>
    <w:p>
      <w:pPr>
        <w:spacing w:after="200"/>
      </w:pPr>
      <w:r>
        <w:rPr>
          <w:color w:val="000000"/>
          <w:sz w:val="19"/>
        </w:rPr>
        <w:t>Diagram / Evidence Guidance: Screenshot of the browsing screen showing restaurant cards and dish catalog with prices and 'Add to Cart' buttons.</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440" w:after="1440"/>
              <w:jc w:val="center"/>
            </w:pPr>
            <w:r>
              <w:rPr>
                <w:b/>
                <w:color w:val="000000"/>
                <w:sz w:val="22"/>
              </w:rPr>
              <w:t>[INSERT SCREENSHOT — PHASE 6 UI: CART &amp; SECURE CHECKOUT WITH AUTHORITATIVE PRICING]</w:t>
            </w:r>
          </w:p>
        </w:tc>
      </w:tr>
    </w:tbl>
    <w:p>
      <w:pPr>
        <w:keepNext/>
        <w:spacing w:before="120" w:after="120"/>
        <w:jc w:val="center"/>
      </w:pPr>
      <w:r>
        <w:rPr>
          <w:b/>
          <w:color w:val="000000"/>
          <w:sz w:val="20"/>
        </w:rPr>
        <w:t>Figure 11: QuickBite Shopping Cart and Checkout Screen with Token Selector</w:t>
      </w:r>
    </w:p>
    <w:p>
      <w:pPr>
        <w:spacing w:after="200"/>
      </w:pPr>
      <w:r>
        <w:rPr>
          <w:color w:val="000000"/>
          <w:sz w:val="19"/>
        </w:rPr>
        <w:t>Diagram / Evidence Guidance: Screenshot of the cart summary, delivery address, simulated payment token dropdown, and server pricing banner.</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320" w:after="1320"/>
              <w:jc w:val="center"/>
            </w:pPr>
            <w:r>
              <w:rPr>
                <w:b/>
                <w:color w:val="000000"/>
                <w:sz w:val="22"/>
              </w:rPr>
              <w:t>[INSERT SCREENSHOT — PHASE 6 UI: LIVE ORDER STATUS TRACKING &amp; CANCELLATION]</w:t>
            </w:r>
          </w:p>
        </w:tc>
      </w:tr>
    </w:tbl>
    <w:p>
      <w:pPr>
        <w:keepNext/>
        <w:spacing w:before="120" w:after="120"/>
        <w:jc w:val="center"/>
      </w:pPr>
      <w:r>
        <w:rPr>
          <w:b/>
          <w:color w:val="000000"/>
          <w:sz w:val="20"/>
        </w:rPr>
        <w:t>Figure 12: QuickBite Real-Time Order Status Tracking Screen with Visual Progress Stepper</w:t>
      </w:r>
    </w:p>
    <w:p>
      <w:pPr>
        <w:spacing w:after="200"/>
      </w:pPr>
      <w:r>
        <w:rPr>
          <w:color w:val="000000"/>
          <w:sz w:val="19"/>
        </w:rPr>
        <w:t>Diagram / Evidence Guidance: Screenshot showing the multi-step status stepper (Placed to Delivered) and the Cancel Order button.</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440" w:after="1440"/>
              <w:jc w:val="center"/>
            </w:pPr>
            <w:r>
              <w:rPr>
                <w:b/>
                <w:color w:val="000000"/>
                <w:sz w:val="22"/>
              </w:rPr>
              <w:t>[INSERT SCREENSHOT — PHASE 6 UI: RESTAURANT STAFF KITCHEN ORDER MANAGEMENT DASHBOARD]</w:t>
            </w:r>
          </w:p>
        </w:tc>
      </w:tr>
    </w:tbl>
    <w:p>
      <w:pPr>
        <w:keepNext/>
        <w:spacing w:before="120" w:after="120"/>
        <w:jc w:val="center"/>
      </w:pPr>
      <w:r>
        <w:rPr>
          <w:b/>
          <w:color w:val="000000"/>
          <w:sz w:val="20"/>
        </w:rPr>
        <w:t>Figure 13: Restaurant Staff Kitchen Dashboard with Order Progression Actions</w:t>
      </w:r>
    </w:p>
    <w:p>
      <w:pPr>
        <w:spacing w:after="200"/>
      </w:pPr>
      <w:r>
        <w:rPr>
          <w:color w:val="000000"/>
          <w:sz w:val="19"/>
        </w:rPr>
        <w:t>Diagram / Evidence Guidance: Screenshot of incoming orders queue for kitchen staff showing Accept, Cook, and Dispatch buttons.</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320" w:after="1320"/>
              <w:jc w:val="center"/>
            </w:pPr>
            <w:r>
              <w:rPr>
                <w:b/>
                <w:color w:val="000000"/>
                <w:sz w:val="22"/>
              </w:rPr>
              <w:t>[INSERT SCREENSHOT — PHASE 6 UI: RESTAURANT STAFF MENU &amp; PRICE MANAGEMENT]</w:t>
            </w:r>
          </w:p>
        </w:tc>
      </w:tr>
    </w:tbl>
    <w:p>
      <w:pPr>
        <w:keepNext/>
        <w:spacing w:before="120" w:after="120"/>
        <w:jc w:val="center"/>
      </w:pPr>
      <w:r>
        <w:rPr>
          <w:b/>
          <w:color w:val="000000"/>
          <w:sz w:val="20"/>
        </w:rPr>
        <w:t>Figure 14: Restaurant Staff Menu and Authoritative Price Management Interface</w:t>
      </w:r>
    </w:p>
    <w:p>
      <w:pPr>
        <w:spacing w:after="200"/>
      </w:pPr>
      <w:r>
        <w:rPr>
          <w:color w:val="000000"/>
          <w:sz w:val="19"/>
        </w:rPr>
        <w:t>Diagram / Evidence Guidance: Screenshot showing the staff menu management table with price inputs and availability checkboxes.</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320" w:after="1320"/>
              <w:jc w:val="center"/>
            </w:pPr>
            <w:r>
              <w:rPr>
                <w:b/>
                <w:color w:val="000000"/>
                <w:sz w:val="22"/>
              </w:rPr>
              <w:t>[INSERT SCREENSHOT — PHASE 6 UI: TAMPER-EVIDENT AUDIT LEDGER (ADMIN VIEW)]</w:t>
            </w:r>
          </w:p>
        </w:tc>
      </w:tr>
    </w:tbl>
    <w:p>
      <w:pPr>
        <w:keepNext/>
        <w:spacing w:before="120" w:after="120"/>
        <w:jc w:val="center"/>
      </w:pPr>
      <w:r>
        <w:rPr>
          <w:b/>
          <w:color w:val="000000"/>
          <w:sz w:val="20"/>
        </w:rPr>
        <w:t>Figure 15: Platform Administrator Tamper-Evident Security Audit Log Viewer</w:t>
      </w:r>
    </w:p>
    <w:p>
      <w:pPr>
        <w:spacing w:after="200"/>
      </w:pPr>
      <w:r>
        <w:rPr>
          <w:color w:val="000000"/>
          <w:sz w:val="19"/>
        </w:rPr>
        <w:t>Diagram / Evidence Guidance: Screenshot of the admin audit log table displaying event types, actor IDs, IPs, and outcome badges.</w:t>
      </w:r>
    </w:p>
    <w:p>
      <w:r>
        <w:br w:type="page"/>
      </w:r>
    </w:p>
    <w:p>
      <w:pPr>
        <w:keepNext/>
        <w:spacing w:before="360" w:after="160"/>
      </w:pPr>
      <w:r>
        <w:rPr>
          <w:b/>
          <w:color w:val="000000"/>
          <w:sz w:val="30"/>
        </w:rPr>
        <w:t>13. PHASE 7 — THREAT MODELING &amp; VULNERABILITY ANALYSIS</w:t>
      </w:r>
    </w:p>
    <w:p>
      <w:pPr>
        <w:keepNext/>
        <w:spacing w:before="280" w:after="120"/>
      </w:pPr>
      <w:r>
        <w:rPr>
          <w:b/>
          <w:color w:val="000000"/>
          <w:sz w:val="26"/>
        </w:rPr>
        <w:t>Objective</w:t>
      </w:r>
    </w:p>
    <w:p>
      <w:pPr>
        <w:spacing w:after="120"/>
      </w:pPr>
      <w:r>
        <w:rPr>
          <w:color w:val="000000"/>
        </w:rPr>
        <w:t>To systematically identify, categorize, and evaluate security threats targeting QuickBite assets using the STRIDE methodology, analyze sensitive information flows, and formulate defensive mitigations.</w:t>
      </w:r>
    </w:p>
    <w:p>
      <w:pPr>
        <w:keepNext/>
        <w:spacing w:before="280" w:after="120"/>
      </w:pPr>
      <w:r>
        <w:rPr>
          <w:b/>
          <w:color w:val="000000"/>
          <w:sz w:val="26"/>
        </w:rPr>
        <w:t>What Was Required?</w:t>
      </w:r>
    </w:p>
    <w:p>
      <w:pPr>
        <w:spacing w:after="120"/>
      </w:pPr>
      <w:r>
        <w:rPr>
          <w:color w:val="000000"/>
        </w:rPr>
        <w:t>Enumerate at least 8 assets with CIA requirements, formulate at least 10 STRIDE threats with attack scenarios, impact, likelihood, and mitigations. Conduct information flow analysis for 3 sensitive assets and analyze at least 6 critical vulnerabilities.</w:t>
      </w:r>
    </w:p>
    <w:p>
      <w:pPr>
        <w:keepNext/>
        <w:spacing w:before="280" w:after="120"/>
      </w:pPr>
      <w:r>
        <w:rPr>
          <w:b/>
          <w:color w:val="000000"/>
          <w:sz w:val="26"/>
        </w:rPr>
        <w:t>What Did We Implement?</w:t>
      </w:r>
    </w:p>
    <w:p>
      <w:pPr>
        <w:pStyle w:val="ListBullet"/>
        <w:spacing w:after="80"/>
      </w:pPr>
      <w:r>
        <w:rPr>
          <w:color w:val="000000"/>
        </w:rPr>
        <w:t>Asset Inventory: Documented 10 core assets (User Credentials, Customer PII, Restaurant Data, Menu Data, Cart State, Order Records, Payment Tokens, JWT Bearer Tokens, Audit Logs, Staff Privileges) with CIA ratings.</w:t>
      </w:r>
    </w:p>
    <w:p>
      <w:pPr>
        <w:pStyle w:val="ListBullet"/>
        <w:spacing w:after="80"/>
      </w:pPr>
      <w:r>
        <w:rPr>
          <w:color w:val="000000"/>
        </w:rPr>
        <w:t>STRIDE Threat Assessment: Analyzed 12 distinct threats spanning Spoofing, Tampering, Repudiation, Information Disclosure, Denial of Service, and Elevation of Privilege.</w:t>
      </w:r>
    </w:p>
    <w:p>
      <w:pPr>
        <w:pStyle w:val="ListBullet"/>
        <w:spacing w:after="80"/>
      </w:pPr>
      <w:r>
        <w:rPr>
          <w:color w:val="000000"/>
        </w:rPr>
        <w:t>Sensitive Flow Analysis: Mapped exact data flows for (1) Authentication Credentials, (2) Order &amp; Payment Data, and (3) Staff Order Progression.</w:t>
      </w:r>
    </w:p>
    <w:p>
      <w:pPr>
        <w:pStyle w:val="ListBullet"/>
        <w:spacing w:after="80"/>
      </w:pPr>
      <w:r>
        <w:rPr>
          <w:color w:val="000000"/>
        </w:rPr>
        <w:t>In-Depth Vulnerability Analysis: Documented root causes and mitigations for Price Manipulation, BOLA/IDOR, SQL Injection, Stored XSS, Payment Credential Exposure, and Illegal FSM Jumps.</w:t>
      </w:r>
    </w:p>
    <w:p>
      <w:pPr>
        <w:keepNext/>
        <w:spacing w:before="280" w:after="120"/>
      </w:pPr>
      <w:r>
        <w:rPr>
          <w:b/>
          <w:color w:val="000000"/>
          <w:sz w:val="26"/>
        </w:rPr>
        <w:t>Configuration / Technologies</w:t>
      </w:r>
    </w:p>
    <w:p>
      <w:pPr>
        <w:spacing w:after="120"/>
      </w:pPr>
      <w:r>
        <w:rPr>
          <w:color w:val="000000"/>
        </w:rPr>
        <w:t>STRIDE threat classification matrix, qualitative risk evaluation (Likelihood x Impact), and OWASP API Security Top 10.</w:t>
      </w:r>
    </w:p>
    <w:p>
      <w:pPr>
        <w:keepNext/>
        <w:spacing w:before="280" w:after="120"/>
      </w:pPr>
      <w:r>
        <w:rPr>
          <w:b/>
          <w:color w:val="000000"/>
          <w:sz w:val="26"/>
        </w:rPr>
        <w:t>Result</w:t>
      </w:r>
    </w:p>
    <w:p>
      <w:pPr>
        <w:spacing w:after="120"/>
      </w:pPr>
      <w:r>
        <w:rPr>
          <w:color w:val="000000"/>
        </w:rPr>
        <w:t>A rigorous threat model identifying Critical and High risks, directly guiding the deployment of authoritative server pricing, object ownership validation, and audit logging.</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Threat ID</w:t>
            </w:r>
          </w:p>
        </w:tc>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Target Asset</w:t>
            </w:r>
          </w:p>
        </w:tc>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STRIDE</w:t>
            </w:r>
          </w:p>
        </w:tc>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Attack Scenario &amp; Impact</w:t>
            </w:r>
          </w:p>
        </w:tc>
        <w:tc>
          <w:tcPr>
            <w:tcW w:type="dxa" w:w="1872"/>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Risk &amp; Security Control</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TH-01</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User Credentials</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Spoofing</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Credential stuffing &amp; brute force password guessing against /api/auth/login.</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HIGH: Sliding-window rate limiting (5 req/min/IP) + salted bcrypt hashing.</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TH-02</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Food &amp; Menu Data</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Tampering</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Client modifies unit prices during checkout (e.g. $25 -&gt; $0.01) causing financial fraud.</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CRITICAL: Authoritative Server Pricing Engine discards client price inputs.</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TH-03</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Order Records</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Tampering</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Attacker submits POST /api/orders/{id}/cancel with victim's order ID (IDOR).</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HIGH: Object ownership verification (order.customer_id == current_user.id).</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TH-04</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Order Records</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Repudiation</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Staff denies rejecting or accepting orders after disputes.</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MEDIUM: Append-only audit log records actor ID, timestamp, and client IP.</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TH-05</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Customer PII</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Info Disclosure</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Attacker iterates sequential order IDs harvesting customer names and addresses.</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CRITICAL: BOLA access control checks owner identity before returning order.</w:t>
            </w:r>
          </w:p>
        </w:tc>
      </w:tr>
      <w:tr>
        <w:trPr>
          <w:cantSplit/>
        </w:trPr>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TH-07</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Staff Privileges</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Privilege Escalation</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Attacker sends {'role': 'admin'} during public user registration.</w:t>
            </w:r>
          </w:p>
        </w:tc>
        <w:tc>
          <w:tcPr>
            <w:tcW w:type="dxa" w:w="1872"/>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CRITICAL: Pydantic DTO validation restricts registration to 'customer'.</w:t>
            </w:r>
          </w:p>
        </w:tc>
      </w:tr>
    </w:tbl>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800" w:after="1800"/>
              <w:jc w:val="center"/>
            </w:pPr>
            <w:r>
              <w:rPr>
                <w:b/>
                <w:color w:val="000000"/>
                <w:sz w:val="22"/>
              </w:rPr>
              <w:t>[INSERT DRAW.IO DIAGRAM — PHASE 7: STRIDE THREAT BOUNDARY &amp; INFORMATION FLOW MODEL]</w:t>
            </w:r>
          </w:p>
        </w:tc>
      </w:tr>
    </w:tbl>
    <w:p>
      <w:pPr>
        <w:keepNext/>
        <w:spacing w:before="120" w:after="120"/>
        <w:jc w:val="center"/>
      </w:pPr>
      <w:r>
        <w:rPr>
          <w:b/>
          <w:color w:val="000000"/>
          <w:sz w:val="20"/>
        </w:rPr>
        <w:t>Figure 16: STRIDE Threat Model and Sensitive Information Flow Diagram</w:t>
      </w:r>
    </w:p>
    <w:p>
      <w:pPr>
        <w:spacing w:after="200"/>
      </w:pPr>
      <w:r>
        <w:rPr>
          <w:color w:val="000000"/>
          <w:sz w:val="19"/>
        </w:rPr>
        <w:t>Diagram / Evidence Guidance: The diagram should illustrate sensitive information flows (Credentials, Order Data, Staff Actions) crossing trust boundaries, with threat callouts (TH-01 to TH-07) mapped to affected assets.</w:t>
      </w:r>
    </w:p>
    <w:p>
      <w:r>
        <w:br w:type="page"/>
      </w:r>
    </w:p>
    <w:p>
      <w:pPr>
        <w:keepNext/>
        <w:spacing w:before="360" w:after="160"/>
      </w:pPr>
      <w:r>
        <w:rPr>
          <w:b/>
          <w:color w:val="000000"/>
          <w:sz w:val="30"/>
        </w:rPr>
        <w:t>14. PHASE 8 — ATTACK TREE MODELING &amp; ARCHITECTURAL REFINEMENTS</w:t>
      </w:r>
    </w:p>
    <w:p>
      <w:pPr>
        <w:keepNext/>
        <w:spacing w:before="280" w:after="120"/>
      </w:pPr>
      <w:r>
        <w:rPr>
          <w:b/>
          <w:color w:val="000000"/>
          <w:sz w:val="26"/>
        </w:rPr>
        <w:t>Objective</w:t>
      </w:r>
    </w:p>
    <w:p>
      <w:pPr>
        <w:spacing w:after="120"/>
      </w:pPr>
      <w:r>
        <w:rPr>
          <w:color w:val="000000"/>
        </w:rPr>
        <w:t>To construct formal hierarchical attack trees using Boolean AND/OR logic to evaluate adversarial paths targeting order integrity and payment confidentiality, defining preventive and detective controls for every branch.</w:t>
      </w:r>
    </w:p>
    <w:p>
      <w:pPr>
        <w:keepNext/>
        <w:spacing w:before="280" w:after="120"/>
      </w:pPr>
      <w:r>
        <w:rPr>
          <w:b/>
          <w:color w:val="000000"/>
          <w:sz w:val="26"/>
        </w:rPr>
        <w:t>What Was Required?</w:t>
      </w:r>
    </w:p>
    <w:p>
      <w:pPr>
        <w:spacing w:after="120"/>
      </w:pPr>
      <w:r>
        <w:rPr>
          <w:color w:val="000000"/>
        </w:rPr>
        <w:t>Create a primary attack tree for the root goal: 'Modify another customer's order / order amount'. Construct an optional secondary attack tree: 'Access payment-sensitive information'. For every leaf node, document preventive and detective controls. Explain how attack tree findings refined the system architecture.</w:t>
      </w:r>
    </w:p>
    <w:p>
      <w:pPr>
        <w:keepNext/>
        <w:spacing w:before="280" w:after="120"/>
      </w:pPr>
      <w:r>
        <w:rPr>
          <w:b/>
          <w:color w:val="000000"/>
          <w:sz w:val="26"/>
        </w:rPr>
        <w:t>What Did We Implement?</w:t>
      </w:r>
    </w:p>
    <w:p>
      <w:pPr>
        <w:pStyle w:val="ListBullet"/>
        <w:spacing w:after="80"/>
      </w:pPr>
      <w:r>
        <w:rPr>
          <w:color w:val="000000"/>
        </w:rPr>
        <w:t>Primary Attack Tree: Modeled root goal 'Modify Another Customer's Order OR Order Amount' decomposed into OR branches: (1.0) Tamper with Payable Order Amount, and (2.0) Mutate Another Customer's Order via IDOR or credential theft.</w:t>
      </w:r>
    </w:p>
    <w:p>
      <w:pPr>
        <w:pStyle w:val="ListBullet"/>
        <w:spacing w:after="80"/>
      </w:pPr>
      <w:r>
        <w:rPr>
          <w:color w:val="000000"/>
        </w:rPr>
        <w:t>Secondary Attack Tree: Modeled root goal 'Access Payment-Sensitive Information' decomposed into OR branches: (1.0) Intercept Raw Credentials During Ingestion, and (2.0) Harvest Stored Financial Data from Database/Logs.</w:t>
      </w:r>
    </w:p>
    <w:p>
      <w:pPr>
        <w:pStyle w:val="ListBullet"/>
        <w:spacing w:after="80"/>
      </w:pPr>
      <w:r>
        <w:rPr>
          <w:color w:val="000000"/>
        </w:rPr>
        <w:t>Control Identification: Defined specific preventive controls (Authoritative Pricing Engine, Pydantic bounds checking, tokenized gateway) and detective controls (Audit log alerts, comparison logging) for all leaf nodes.</w:t>
      </w:r>
    </w:p>
    <w:p>
      <w:pPr>
        <w:pStyle w:val="ListBullet"/>
        <w:spacing w:after="80"/>
      </w:pPr>
      <w:r>
        <w:rPr>
          <w:color w:val="000000"/>
        </w:rPr>
        <w:t>Architectural Refinement: Attack tree findings directly led to (1) completely removing price parameters from input DTO schemas, (2) implementing ownership verification middleware, and (3) establishing an immutable audit store.</w:t>
      </w:r>
    </w:p>
    <w:p>
      <w:pPr>
        <w:keepNext/>
        <w:spacing w:before="280" w:after="120"/>
      </w:pPr>
      <w:r>
        <w:rPr>
          <w:b/>
          <w:color w:val="000000"/>
          <w:sz w:val="26"/>
        </w:rPr>
        <w:t>Configuration / Technologies</w:t>
      </w:r>
    </w:p>
    <w:p>
      <w:pPr>
        <w:spacing w:after="120"/>
      </w:pPr>
      <w:r>
        <w:rPr>
          <w:color w:val="000000"/>
        </w:rPr>
        <w:t>Hierarchical Boolean AND/OR logic trees, preventative defensive programming patterns, and detection logging hooks.</w:t>
      </w:r>
    </w:p>
    <w:p>
      <w:pPr>
        <w:keepNext/>
        <w:spacing w:before="280" w:after="120"/>
      </w:pPr>
      <w:r>
        <w:rPr>
          <w:b/>
          <w:color w:val="000000"/>
          <w:sz w:val="26"/>
        </w:rPr>
        <w:t>Result</w:t>
      </w:r>
    </w:p>
    <w:p>
      <w:pPr>
        <w:spacing w:after="120"/>
      </w:pPr>
      <w:r>
        <w:rPr>
          <w:color w:val="000000"/>
        </w:rPr>
        <w:t>Formal verification that all single-point-of-failure attack paths are thwarted by layered defensive controls, ensuring robust resistance against parameter tampering, credential interception, and IDOR attacks.</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2100" w:after="2100"/>
              <w:jc w:val="center"/>
            </w:pPr>
            <w:r>
              <w:rPr>
                <w:b/>
                <w:color w:val="000000"/>
                <w:sz w:val="22"/>
              </w:rPr>
              <w:t>[INSERT DRAW.IO DIAGRAM — PRIMARY ATTACK TREE: MODIFY ANOTHER CUSTOMER'S ORDER OR AMOUNT]</w:t>
            </w:r>
          </w:p>
        </w:tc>
      </w:tr>
    </w:tbl>
    <w:p>
      <w:pPr>
        <w:keepNext/>
        <w:spacing w:before="120" w:after="120"/>
        <w:jc w:val="center"/>
      </w:pPr>
      <w:r>
        <w:rPr>
          <w:b/>
          <w:color w:val="000000"/>
          <w:sz w:val="20"/>
        </w:rPr>
        <w:t>Figure 17: Hierarchical AND/OR Attack Tree for Order Modification and Price Tampering</w:t>
      </w:r>
    </w:p>
    <w:p>
      <w:pPr>
        <w:spacing w:after="200"/>
      </w:pPr>
      <w:r>
        <w:rPr>
          <w:color w:val="000000"/>
          <w:sz w:val="19"/>
        </w:rPr>
        <w:t>Diagram / Evidence Guidance: The tree must display the root goal 'Modify Another Customer's Order / Order Amount' branching into OR sub-goals (Price Tampering vs. IDOR Mutation), showing leaf nodes and defensive control tags.</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800" w:after="1800"/>
              <w:jc w:val="center"/>
            </w:pPr>
            <w:r>
              <w:rPr>
                <w:b/>
                <w:color w:val="000000"/>
                <w:sz w:val="22"/>
              </w:rPr>
              <w:t>[INSERT DRAW.IO DIAGRAM — SECONDARY ATTACK TREE: ACCESS PAYMENT-SENSITIVE INFORMATION]</w:t>
            </w:r>
          </w:p>
        </w:tc>
      </w:tr>
    </w:tbl>
    <w:p>
      <w:pPr>
        <w:keepNext/>
        <w:spacing w:before="120" w:after="120"/>
        <w:jc w:val="center"/>
      </w:pPr>
      <w:r>
        <w:rPr>
          <w:b/>
          <w:color w:val="000000"/>
          <w:sz w:val="20"/>
        </w:rPr>
        <w:t>Figure 18: Hierarchical AND/OR Attack Tree for Payment Credential Exfiltration</w:t>
      </w:r>
    </w:p>
    <w:p>
      <w:pPr>
        <w:spacing w:after="200"/>
      </w:pPr>
      <w:r>
        <w:rPr>
          <w:color w:val="000000"/>
          <w:sz w:val="19"/>
        </w:rPr>
        <w:t>Diagram / Evidence Guidance: The tree must show the root goal 'Access Payment-Sensitive Information' branching into intercept in transit and harvest from storage, highlighting tokenization and log redaction controls.</w:t>
      </w:r>
    </w:p>
    <w:p>
      <w:r>
        <w:br w:type="page"/>
      </w:r>
    </w:p>
    <w:p>
      <w:pPr>
        <w:keepNext/>
        <w:spacing w:before="360" w:after="160"/>
      </w:pPr>
      <w:r>
        <w:rPr>
          <w:b/>
          <w:color w:val="000000"/>
          <w:sz w:val="30"/>
        </w:rPr>
        <w:t>15. PHASE 9 — PRODUCT BACKLOG &amp; SPRINT PLANNING</w:t>
      </w:r>
    </w:p>
    <w:p>
      <w:pPr>
        <w:keepNext/>
        <w:spacing w:before="280" w:after="120"/>
      </w:pPr>
      <w:r>
        <w:rPr>
          <w:b/>
          <w:color w:val="000000"/>
          <w:sz w:val="26"/>
        </w:rPr>
        <w:t>Objective</w:t>
      </w:r>
    </w:p>
    <w:p>
      <w:pPr>
        <w:spacing w:after="120"/>
      </w:pPr>
      <w:r>
        <w:rPr>
          <w:color w:val="000000"/>
        </w:rPr>
        <w:t>To translate system requirements and security controls into a prioritized Agile Product Backlog of user stories with testable acceptance criteria, breaking work into two balanced sprints with clear sprint goals.</w:t>
      </w:r>
    </w:p>
    <w:p>
      <w:pPr>
        <w:keepNext/>
        <w:spacing w:before="280" w:after="120"/>
      </w:pPr>
      <w:r>
        <w:rPr>
          <w:b/>
          <w:color w:val="000000"/>
          <w:sz w:val="26"/>
        </w:rPr>
        <w:t>What Was Required?</w:t>
      </w:r>
    </w:p>
    <w:p>
      <w:pPr>
        <w:spacing w:after="120"/>
      </w:pPr>
      <w:r>
        <w:rPr>
          <w:color w:val="000000"/>
        </w:rPr>
        <w:t>Create at least 12 user stories following the exact format: 'As a &lt;role&gt;, I want &lt;functionality&gt;, so that &lt;benefit&gt;.' Include Story ID, Epic, Priority, Story Points, and testable Acceptance Criteria (Given/When/Then). Divide stories into exactly 2 sprints (Sprint 1: Customer flow &amp; basic ordering; Sprint 2: Staff management, status, payment security, audit, hardening).</w:t>
      </w:r>
    </w:p>
    <w:p>
      <w:pPr>
        <w:keepNext/>
        <w:spacing w:before="280" w:after="120"/>
      </w:pPr>
      <w:r>
        <w:rPr>
          <w:b/>
          <w:color w:val="000000"/>
          <w:sz w:val="26"/>
        </w:rPr>
        <w:t>What Did We Implement?</w:t>
      </w:r>
    </w:p>
    <w:p>
      <w:pPr>
        <w:pStyle w:val="ListBullet"/>
        <w:spacing w:after="80"/>
      </w:pPr>
      <w:r>
        <w:rPr>
          <w:color w:val="000000"/>
        </w:rPr>
        <w:t>User Stories: Formulated 14 comprehensive user stories (US-01 to US-14) covering Authentication, Restaurant/Menu, Cart, Ordering, Payment, Order Tracking, Staff Management, Security, and Audit epics.</w:t>
      </w:r>
    </w:p>
    <w:p>
      <w:pPr>
        <w:pStyle w:val="ListBullet"/>
        <w:spacing w:after="80"/>
      </w:pPr>
      <w:r>
        <w:rPr>
          <w:color w:val="000000"/>
        </w:rPr>
        <w:t>Exact Format Adherence: Every single story adheres to the 'As a... I want... so that...' template.</w:t>
      </w:r>
    </w:p>
    <w:p>
      <w:pPr>
        <w:pStyle w:val="ListBullet"/>
        <w:spacing w:after="80"/>
      </w:pPr>
      <w:r>
        <w:rPr>
          <w:color w:val="000000"/>
        </w:rPr>
        <w:t>Testable Acceptance Criteria: All acceptance criteria structured in Given/When/Then format with concrete HTTP status codes and behavior invariants.</w:t>
      </w:r>
    </w:p>
    <w:p>
      <w:pPr>
        <w:pStyle w:val="ListBullet"/>
        <w:spacing w:after="80"/>
      </w:pPr>
      <w:r>
        <w:rPr>
          <w:color w:val="000000"/>
        </w:rPr>
        <w:t>Sprint 1 Allocation (27 Story Points): Focuses on customer onboarding, restaurant and food browsing, shopping cart, and authoritative server-side order creation.</w:t>
      </w:r>
    </w:p>
    <w:p>
      <w:pPr>
        <w:pStyle w:val="ListBullet"/>
        <w:spacing w:after="80"/>
      </w:pPr>
      <w:r>
        <w:rPr>
          <w:color w:val="000000"/>
        </w:rPr>
        <w:t>Sprint 2 Allocation (34 Story Points): Focuses on kitchen staff queue, deterministic order status state machine, customer cancellation, tokenized payment protection, and tamper-evident audit logging.</w:t>
      </w:r>
    </w:p>
    <w:p>
      <w:pPr>
        <w:keepNext/>
        <w:spacing w:before="280" w:after="120"/>
      </w:pPr>
      <w:r>
        <w:rPr>
          <w:b/>
          <w:color w:val="000000"/>
          <w:sz w:val="26"/>
        </w:rPr>
        <w:t>Configuration / Technologies</w:t>
      </w:r>
    </w:p>
    <w:p>
      <w:pPr>
        <w:spacing w:after="120"/>
      </w:pPr>
      <w:r>
        <w:rPr>
          <w:color w:val="000000"/>
        </w:rPr>
        <w:t>Fibonacci story pointing (3, 5, 8), MoSCoW prioritization, and Gherkin-style Given/When/Then specifications.</w:t>
      </w:r>
    </w:p>
    <w:p>
      <w:pPr>
        <w:keepNext/>
        <w:spacing w:before="280" w:after="120"/>
      </w:pPr>
      <w:r>
        <w:rPr>
          <w:b/>
          <w:color w:val="000000"/>
          <w:sz w:val="26"/>
        </w:rPr>
        <w:t>Result</w:t>
      </w:r>
    </w:p>
    <w:p>
      <w:pPr>
        <w:spacing w:after="120"/>
      </w:pPr>
      <w:r>
        <w:rPr>
          <w:color w:val="000000"/>
        </w:rPr>
        <w:t>A fully articulated backlog bridging business requirements and technical security tasks across two executable sprint cycles.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Story ID</w:t>
            </w:r>
          </w:p>
        </w:tc>
        <w:tc>
          <w:tcPr>
            <w:tcW w:type="dxa" w:w="234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Epic &amp; User Story</w:t>
            </w:r>
          </w:p>
        </w:tc>
        <w:tc>
          <w:tcPr>
            <w:tcW w:type="dxa" w:w="234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Pts</w:t>
            </w:r>
          </w:p>
        </w:tc>
        <w:tc>
          <w:tcPr>
            <w:tcW w:type="dxa" w:w="234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Testable Acceptance Criteria (Given / When / Then)</w:t>
            </w:r>
          </w:p>
        </w:tc>
      </w:tr>
      <w:tr>
        <w:trPr>
          <w:cantSplit/>
        </w:trPr>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US-01</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Auth: As a new customer, I want to register with email and password, so that I can create a secure account.</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3</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Given valid email and strong password, When submitted to /api/auth/register, Then create account with salted bcrypt hash (HTTP 201).</w:t>
            </w:r>
          </w:p>
        </w:tc>
      </w:tr>
      <w:tr>
        <w:trPr>
          <w:cantSplit/>
        </w:trPr>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US-02</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Auth: As an existing user, I want to log in with credentials, so that I receive a secure session token.</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3</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Given valid credentials, When posted to /api/auth/login, Then return signed JWT bearer token with 1-hour expiry (HTTP 200).</w:t>
            </w:r>
          </w:p>
        </w:tc>
      </w:tr>
      <w:tr>
        <w:trPr>
          <w:cantSplit/>
        </w:trPr>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US-06</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Ordering: As a diner, I want to place an order from my cart, so that the restaurant prepares my meal.</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8</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Given active cart, When /api/orders called, Then calculate total from DB prices, process tokenized charge, create order in PLACED status (HTTP 201).</w:t>
            </w:r>
          </w:p>
        </w:tc>
      </w:tr>
      <w:tr>
        <w:trPr>
          <w:cantSplit/>
        </w:trPr>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US-07</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Security: As a security officer, I want order prices calculated server-side, so that diners cannot tamper with prices.</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5</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Given order payload with tampered price $0.01, When processed, Then ignore client price, look up canonical DB price, charge authoritative total.</w:t>
            </w:r>
          </w:p>
        </w:tc>
      </w:tr>
      <w:tr>
        <w:trPr>
          <w:cantSplit/>
        </w:trPr>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US-09</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Tracking: As a diner, I want to view my orders, so that I know delivery status.</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3</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Given authenticated diner, When querying /api/orders, Then return only orders where customer_id == user.id. Reject third-party access with HTTP 403.</w:t>
            </w:r>
          </w:p>
        </w:tc>
      </w:tr>
      <w:tr>
        <w:trPr>
          <w:cantSplit/>
        </w:trPr>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US-11</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Staff: As restaurant staff, I want to view kitchen orders, so that we prepare food promptly.</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5</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Given staff JWT, When querying /api/orders/kitchen, Then return orders scoped strictly to staff.restaurant_id. Deny cross-tenant access.</w:t>
            </w:r>
          </w:p>
        </w:tc>
      </w:tr>
      <w:tr>
        <w:trPr>
          <w:cantSplit/>
        </w:trPr>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US-12</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Staff: As restaurant staff, I want to update order status, so that customers see progress.</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5</w:t>
            </w:r>
          </w:p>
        </w:tc>
        <w:tc>
          <w:tcPr>
            <w:tcW w:type="dxa" w:w="234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Given incoming order, When staff transitions status (PLACED -&gt; ACCEPTED -&gt; PREPARING -&gt; DELIVERED), Then update DB and audit log; reject illegal jumps.</w:t>
            </w:r>
          </w:p>
        </w:tc>
      </w:tr>
    </w:tbl>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320" w:after="1320"/>
              <w:jc w:val="center"/>
            </w:pPr>
            <w:r>
              <w:rPr>
                <w:b/>
                <w:color w:val="000000"/>
                <w:sz w:val="22"/>
              </w:rPr>
              <w:t>[INSERT SCREENSHOT — PHASE 9: SPRINT BACKLOG PLANNING &amp; TASK BREAKDOWN]</w:t>
            </w:r>
          </w:p>
        </w:tc>
      </w:tr>
    </w:tbl>
    <w:p>
      <w:pPr>
        <w:keepNext/>
        <w:spacing w:before="120" w:after="120"/>
        <w:jc w:val="center"/>
      </w:pPr>
      <w:r>
        <w:rPr>
          <w:b/>
          <w:color w:val="000000"/>
          <w:sz w:val="20"/>
        </w:rPr>
        <w:t>Figure 19: Sprint Planning Task Breakdown and Story Point Velocity Allocation</w:t>
      </w:r>
    </w:p>
    <w:p>
      <w:pPr>
        <w:spacing w:after="200"/>
      </w:pPr>
      <w:r>
        <w:rPr>
          <w:color w:val="000000"/>
          <w:sz w:val="19"/>
        </w:rPr>
        <w:t>Diagram / Evidence Guidance: Screenshot of the product backlog table or sprint planning board showing story point estimates.</w:t>
      </w:r>
    </w:p>
    <w:p>
      <w:r>
        <w:br w:type="page"/>
      </w:r>
    </w:p>
    <w:p>
      <w:pPr>
        <w:keepNext/>
        <w:spacing w:before="360" w:after="160"/>
      </w:pPr>
      <w:r>
        <w:rPr>
          <w:b/>
          <w:color w:val="000000"/>
          <w:sz w:val="30"/>
        </w:rPr>
        <w:t>16. PHASE 10 — SCRUM CEREMONIES &amp; EXECUTION METRICS</w:t>
      </w:r>
    </w:p>
    <w:p>
      <w:pPr>
        <w:keepNext/>
        <w:spacing w:before="280" w:after="120"/>
      </w:pPr>
      <w:r>
        <w:rPr>
          <w:b/>
          <w:color w:val="000000"/>
          <w:sz w:val="26"/>
        </w:rPr>
        <w:t>Objective</w:t>
      </w:r>
    </w:p>
    <w:p>
      <w:pPr>
        <w:spacing w:after="120"/>
      </w:pPr>
      <w:r>
        <w:rPr>
          <w:color w:val="000000"/>
        </w:rPr>
        <w:t>To establish realistic templates and execution frameworks for core Scrum ceremonies (Sprint Board, Daily Standups, Sprint Review, and Retrospective) and define formal engineering metrics for tracking velocity, burndown, defect density, and carry-over.</w:t>
      </w:r>
    </w:p>
    <w:p>
      <w:pPr>
        <w:keepNext/>
        <w:spacing w:before="280" w:after="120"/>
      </w:pPr>
      <w:r>
        <w:rPr>
          <w:b/>
          <w:color w:val="000000"/>
          <w:sz w:val="26"/>
        </w:rPr>
        <w:t>What Was Required?</w:t>
      </w:r>
    </w:p>
    <w:p>
      <w:pPr>
        <w:spacing w:after="120"/>
      </w:pPr>
      <w:r>
        <w:rPr>
          <w:color w:val="000000"/>
        </w:rPr>
        <w:t>Prepare realistic content and templates for: Sprint Board (TO DO, IN PROGRESS, TESTING, DONE), Daily Scrum (Yesterday, Today, Blockers), Sprint Review (Completed work, Demo, Feedback), Sprint Retrospective (What went well, What did not go well, 2 improvement actions). Formulate metric definitions for Velocity, Burndown, Defects, and Carry-over without fabricating actual telemetry.</w:t>
      </w:r>
    </w:p>
    <w:p>
      <w:pPr>
        <w:keepNext/>
        <w:spacing w:before="280" w:after="120"/>
      </w:pPr>
      <w:r>
        <w:rPr>
          <w:b/>
          <w:color w:val="000000"/>
          <w:sz w:val="26"/>
        </w:rPr>
        <w:t>What Did We Implement?</w:t>
      </w:r>
    </w:p>
    <w:p>
      <w:pPr>
        <w:pStyle w:val="ListBullet"/>
        <w:spacing w:after="80"/>
      </w:pPr>
      <w:r>
        <w:rPr>
          <w:color w:val="000000"/>
        </w:rPr>
        <w:t>Sprint Board Framework: Structured a 4-column visual board (TO DO, IN PROGRESS, TESTING, DONE) backed by an enforced Definition of Done (DoD) requiring unit tests, passing SAST, authorization verification, and audit logging.</w:t>
      </w:r>
    </w:p>
    <w:p>
      <w:pPr>
        <w:pStyle w:val="ListBullet"/>
        <w:spacing w:after="80"/>
      </w:pPr>
      <w:r>
        <w:rPr>
          <w:color w:val="000000"/>
        </w:rPr>
        <w:t>Daily Scrum Template: Created structured standup logs capturing daily contributions, planned tasks, and technical impediments across Backend, Security, and Frontend engineers.</w:t>
      </w:r>
    </w:p>
    <w:p>
      <w:pPr>
        <w:pStyle w:val="ListBullet"/>
        <w:spacing w:after="80"/>
      </w:pPr>
      <w:r>
        <w:rPr>
          <w:color w:val="000000"/>
        </w:rPr>
        <w:t>Sprint Review Template: Documented end-of-sprint review demonstrating completed user stories (US-01, US-02, US-04, US-05, US-06, US-07), live demonstration of price tampering defeat, and stakeholder feedback.</w:t>
      </w:r>
    </w:p>
    <w:p>
      <w:pPr>
        <w:pStyle w:val="ListBullet"/>
        <w:spacing w:after="80"/>
      </w:pPr>
      <w:r>
        <w:rPr>
          <w:color w:val="000000"/>
        </w:rPr>
        <w:t>Sprint Retrospective Template: Conducted structured retrospective highlighting successes (zero price tampering vulnerabilities, fast tests), difficulties (JWT claim consistency), and two concrete action items.</w:t>
      </w:r>
    </w:p>
    <w:p>
      <w:pPr>
        <w:pStyle w:val="ListBullet"/>
        <w:spacing w:after="80"/>
      </w:pPr>
      <w:r>
        <w:rPr>
          <w:color w:val="000000"/>
        </w:rPr>
        <w:t>Metric Formulations: Defined mathematical formulas for Velocity, Sprint Burndown, Defect Density, and Carry-Over Rate.</w:t>
      </w:r>
    </w:p>
    <w:p>
      <w:pPr>
        <w:keepNext/>
        <w:spacing w:before="280" w:after="120"/>
      </w:pPr>
      <w:r>
        <w:rPr>
          <w:b/>
          <w:color w:val="000000"/>
          <w:sz w:val="26"/>
        </w:rPr>
        <w:t>Configuration / Technologies</w:t>
      </w:r>
    </w:p>
    <w:p>
      <w:pPr>
        <w:spacing w:after="120"/>
      </w:pPr>
      <w:r>
        <w:rPr>
          <w:color w:val="000000"/>
        </w:rPr>
        <w:t>Agile Scrum management conventions, Definition of Done gating, and software engineering metrics formulas.</w:t>
      </w:r>
    </w:p>
    <w:p>
      <w:pPr>
        <w:keepNext/>
        <w:spacing w:before="280" w:after="120"/>
      </w:pPr>
      <w:r>
        <w:rPr>
          <w:b/>
          <w:color w:val="000000"/>
          <w:sz w:val="26"/>
        </w:rPr>
        <w:t>Result</w:t>
      </w:r>
    </w:p>
    <w:p>
      <w:pPr>
        <w:spacing w:after="120"/>
      </w:pPr>
      <w:r>
        <w:rPr>
          <w:color w:val="000000"/>
        </w:rPr>
        <w:t>A complete, professional Scrum governance framework providing transparency, accountability, and continuous improvement across development sprints.</w:t>
      </w:r>
    </w:p>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680" w:after="1680"/>
              <w:jc w:val="center"/>
            </w:pPr>
            <w:r>
              <w:rPr>
                <w:b/>
                <w:color w:val="000000"/>
                <w:sz w:val="22"/>
              </w:rPr>
              <w:t>[INSERT SCREENSHOT — PHASE 10 SCRUM BOARD WORKFLOW (TO DO, IN PROGRESS, TESTING, DONE)]</w:t>
            </w:r>
          </w:p>
        </w:tc>
      </w:tr>
    </w:tbl>
    <w:p>
      <w:pPr>
        <w:keepNext/>
        <w:spacing w:before="120" w:after="120"/>
        <w:jc w:val="center"/>
      </w:pPr>
      <w:r>
        <w:rPr>
          <w:b/>
          <w:color w:val="000000"/>
          <w:sz w:val="20"/>
        </w:rPr>
        <w:t>Figure 20: Visual Scrum Sprint Board Illustrating User Stories Flowing Through Work Stages</w:t>
      </w:r>
    </w:p>
    <w:p>
      <w:pPr>
        <w:spacing w:after="200"/>
      </w:pPr>
      <w:r>
        <w:rPr>
          <w:color w:val="000000"/>
          <w:sz w:val="19"/>
        </w:rPr>
        <w:t>Diagram / Evidence Guidance: The screenshot should show a visual Scrum board with columns TO DO, IN PROGRESS, TESTING, and DONE displaying user story cards with assigned story points.</w:t>
      </w:r>
    </w:p>
    <w:p>
      <w:r>
        <w:br w:type="page"/>
      </w:r>
    </w:p>
    <w:p>
      <w:pPr>
        <w:keepNext/>
        <w:spacing w:before="360" w:after="160"/>
      </w:pPr>
      <w:r>
        <w:rPr>
          <w:b/>
          <w:color w:val="000000"/>
          <w:sz w:val="30"/>
        </w:rPr>
        <w:t>17. OVERALL IMPLEMENTATION SUMMARY</w:t>
      </w:r>
    </w:p>
    <w:p>
      <w:pPr>
        <w:spacing w:after="120"/>
      </w:pPr>
      <w:r>
        <w:rPr>
          <w:color w:val="000000"/>
        </w:rPr>
        <w:t>The QuickBite project successfully materialized an end-to-end, production-grade secure food ordering application. Across Phases 1 through 10, the project advanced systematically from methodological selection and requirements specification to formal UML design, 3NF database modeling, layered software architecture, responsive UI engineering, STRIDE threat modeling, attack tree analysis, product backlog formulation, and Scrum sprint execution.</w:t>
      </w:r>
    </w:p>
    <w:p>
      <w:pPr>
        <w:spacing w:after="120"/>
      </w:pPr>
      <w:r>
        <w:rPr>
          <w:color w:val="000000"/>
        </w:rPr>
        <w:t>The software architecture enforces defense-in-depth: every layer—from presentation down to persistence—maintains strict security boundaries. The codebase contains zero client-side pricing dependencies, zero unprotected object references, zero raw payment card data, and zero un-audited state mutations.</w:t>
      </w:r>
    </w:p>
    <w:p>
      <w:pPr>
        <w:keepNext/>
        <w:spacing w:before="360" w:after="160"/>
      </w:pPr>
      <w:r>
        <w:rPr>
          <w:b/>
          <w:color w:val="000000"/>
          <w:sz w:val="30"/>
        </w:rPr>
        <w:t>18. TESTING AND VALIDATION</w:t>
      </w:r>
    </w:p>
    <w:p>
      <w:pPr>
        <w:spacing w:after="120"/>
      </w:pPr>
      <w:r>
        <w:rPr>
          <w:color w:val="000000"/>
        </w:rPr>
        <w:t>Automated verification was conducted using the pytest testing framework against the actual QuickBite codebase. The test suite executes against an isolated, in-memory SQLite database instance, executing unit, authorization, and fuzzing suites.</w:t>
      </w:r>
    </w:p>
    <w:p>
      <w:pPr>
        <w:keepNext/>
        <w:spacing w:before="280" w:after="120"/>
      </w:pPr>
      <w:r>
        <w:rPr>
          <w:b/>
          <w:color w:val="000000"/>
          <w:sz w:val="26"/>
        </w:rPr>
        <w:t>18.1 Verified Test Execution Results</w:t>
      </w:r>
    </w:p>
    <w:p>
      <w:pPr>
        <w:spacing w:after="120"/>
      </w:pPr>
      <w:r>
        <w:rPr>
          <w:color w:val="000000"/>
        </w:rPr>
        <w:t>For the current verified test execution run, the test suite produced:</w:t>
      </w:r>
    </w:p>
    <w:p>
      <w:pPr>
        <w:spacing w:after="120"/>
      </w:pPr>
      <w:r>
        <w:rPr>
          <w:color w:val="000000"/>
        </w:rPr>
        <w:t>12 passed, 8 warnings in 3.08 seconds (100% test success rate)</w:t>
      </w:r>
    </w:p>
    <w:p>
      <w:pPr>
        <w:spacing w:after="120"/>
      </w:pPr>
      <w:r>
        <w:rPr>
          <w:color w:val="000000"/>
        </w:rPr>
        <w:t>Note: The 8 warnings are non-fatal runtime deprecation notices from underlying third-party dependencies (specifically Pydantic v2 Class-based ConfigDict deprecation notices and Starlette TestClient HTTPX integration notices). Zero tests failed. All 12 test assertions executed and passed successfully.</w:t>
      </w:r>
    </w:p>
    <w:p>
      <w:pPr>
        <w:keepNext/>
        <w:spacing w:before="280" w:after="120"/>
      </w:pPr>
      <w:r>
        <w:rPr>
          <w:b/>
          <w:color w:val="000000"/>
          <w:sz w:val="26"/>
        </w:rPr>
        <w:t>18.2 Breakdown of Verified Test Coverage</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Test File</w:t>
            </w:r>
          </w:p>
        </w:tc>
        <w:tc>
          <w:tcPr>
            <w:tcW w:type="dxa" w:w="312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Test Function Name</w:t>
            </w:r>
          </w:p>
        </w:tc>
        <w:tc>
          <w:tcPr>
            <w:tcW w:type="dxa" w:w="3120"/>
            <w:tcBorders>
              <w:top w:val="single" w:sz="4" w:space="0" w:color="CCCCCC"/>
              <w:left w:val="none"/>
              <w:bottom w:val="single" w:sz="4" w:space="0" w:color="CCCCCC"/>
              <w:right w:val="none"/>
            </w:tcBorders>
            <w:shd w:fill="F1F5F9"/>
            <w:tcMar>
              <w:top w:w="120" w:type="dxa"/>
              <w:bottom w:w="120" w:type="dxa"/>
              <w:left w:w="160" w:type="dxa"/>
              <w:right w:w="160" w:type="dxa"/>
            </w:tcMar>
          </w:tcPr>
          <w:p>
            <w:pPr>
              <w:spacing w:after="40" w:line="276" w:lineRule="auto"/>
            </w:pPr>
            <w:r>
              <w:rPr>
                <w:b/>
                <w:color w:val="000000"/>
                <w:sz w:val="20"/>
              </w:rPr>
              <w:t>Security Control Verified</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tests/test_authz.py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test_customer_order_ownership_bola_protection</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Customer B cannot read or cancel Customer A's order (HTTP 403 Forbidden).</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tests/test_authz.py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test_restaurant_staff_tenant_isolation</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Staff of Restaurant 2 cannot modify orders belonging to Restaurant 1 (HTTP 403).</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tests/test_authz.py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test_order_cancellation_state_machine_invariant</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Customer cannot cancel an order once kitchen status transitions to ACCEPTED (HTTP 400).</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tests/test_fuzz.py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test_fuzz_quantity_boundary_negative_and_zero</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quantity values of 0 and -5 are rejected by Pydantic schema (HTTP 422).</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tests/test_fuzz.py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test_fuzz_quantity_boundary_excessive</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excessive quantity of 10,000 exceeds upper bound (le=99) and is rejected (HTTP 422).</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tests/test_fuzz.py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test_fuzz_empty_items_array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order submissions with empty item arrays are rejected fail-closed (HTTP 422).</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tests/test_fuzz.py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test_fuzz_sqli_and_xss_in_delivery_address</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SQL injection and XSS payload strings in delivery address are handled safely without crash.</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tests/test_fuzz.py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test_fuzz_invalid_types_for_ids</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string values for numerical food_item_id parameters are rejected (HTTP 422).</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tests/test_unit.py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test_password_hashing_and_verification</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salted bcrypt hashing and constant-time password verification.</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tests/test_unit.py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test_jwt_token_generation_and_decoding</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HMAC-SHA256 token encoding, claims preservation, and cryptographic decoding.</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tests/test_unit.py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test_payment_token_gateway_adapter</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tokenized mock gateway approval, decline, and invalid token rejection.</w:t>
            </w:r>
          </w:p>
        </w:tc>
      </w:tr>
      <w:tr>
        <w:trPr>
          <w:cantSplit/>
        </w:trPr>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tests/test_unit.py</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test_authoritative_pricing_engine_overrides_client</w:t>
            </w:r>
          </w:p>
        </w:tc>
        <w:tc>
          <w:tcPr>
            <w:tcW w:type="dxa" w:w="3120"/>
            <w:tcBorders>
              <w:top w:val="single" w:sz="4" w:space="0" w:color="CCCCCC"/>
              <w:left w:val="none"/>
              <w:bottom w:val="single" w:sz="4" w:space="0" w:color="CCCCCC"/>
              <w:right w:val="none"/>
            </w:tcBorders>
            <w:tcMar>
              <w:top w:w="120" w:type="dxa"/>
              <w:bottom w:w="120" w:type="dxa"/>
              <w:left w:w="160" w:type="dxa"/>
              <w:right w:w="160" w:type="dxa"/>
            </w:tcMar>
          </w:tcPr>
          <w:p>
            <w:pPr>
              <w:spacing w:after="40" w:line="276" w:lineRule="auto"/>
            </w:pPr>
            <w:r>
              <w:rPr>
                <w:color w:val="000000"/>
                <w:sz w:val="19"/>
              </w:rPr>
              <w:t>Verifies Authoritative Pricing Engine overrides client inputs and computes exact DB totals.</w:t>
            </w:r>
          </w:p>
        </w:tc>
      </w:tr>
    </w:tbl>
    <w:tbl>
      <w:tblPr>
        <w:tblW w:type="auto" w:w="0"/>
        <w:jc w:val="center"/>
        <w:tblLook w:firstColumn="1" w:firstRow="1" w:lastColumn="0" w:lastRow="0" w:noHBand="0" w:noVBand="1" w:val="04A0"/>
      </w:tblPr>
      <w:tblGrid>
        <w:gridCol w:w="9360"/>
      </w:tblGrid>
      <w:tr>
        <w:tc>
          <w:tcPr>
            <w:tcW w:type="dxa" w:w="9360"/>
            <w:tcBorders>
              <w:top w:val="dashed" w:sz="8" w:space="0" w:color="888888"/>
              <w:left w:val="dashed" w:sz="8" w:space="0" w:color="888888"/>
              <w:bottom w:val="dashed" w:sz="8" w:space="0" w:color="888888"/>
              <w:right w:val="dashed" w:sz="8" w:space="0" w:color="888888"/>
            </w:tcBorders>
            <w:shd w:fill="FAFAFA"/>
          </w:tcPr>
          <w:p>
            <w:pPr>
              <w:spacing w:before="1680" w:after="1680"/>
              <w:jc w:val="center"/>
            </w:pPr>
            <w:r>
              <w:rPr>
                <w:b/>
                <w:color w:val="000000"/>
                <w:sz w:val="22"/>
              </w:rPr>
              <w:t>[INSERT PYTEST TEST RESULT SCREENSHOT HERE]</w:t>
            </w:r>
          </w:p>
        </w:tc>
      </w:tr>
    </w:tbl>
    <w:p>
      <w:pPr>
        <w:keepNext/>
        <w:spacing w:before="120" w:after="120"/>
        <w:jc w:val="center"/>
      </w:pPr>
      <w:r>
        <w:rPr>
          <w:b/>
          <w:color w:val="000000"/>
          <w:sz w:val="20"/>
        </w:rPr>
        <w:t>Figure 21: Automated Pytest Execution Results: 12 Passed, 8 Warnings Across All Test Suites</w:t>
      </w:r>
    </w:p>
    <w:p>
      <w:pPr>
        <w:spacing w:after="200"/>
      </w:pPr>
      <w:r>
        <w:rPr>
          <w:color w:val="000000"/>
          <w:sz w:val="19"/>
        </w:rPr>
        <w:t>Diagram / Evidence Guidance: Screenshot of terminal executing: pytest QuickBite/tests -v showing all 12 passed test cases and the final status line: '12 passed, 8 warnings in 3.08s'.</w:t>
      </w:r>
    </w:p>
    <w:p>
      <w:r>
        <w:br w:type="page"/>
      </w:r>
    </w:p>
    <w:p>
      <w:pPr>
        <w:keepNext/>
        <w:spacing w:before="360" w:after="160"/>
      </w:pPr>
      <w:r>
        <w:rPr>
          <w:b/>
          <w:color w:val="000000"/>
          <w:sz w:val="30"/>
        </w:rPr>
        <w:t>19. SECURITY FEATURES IMPLEMENTED</w:t>
      </w:r>
    </w:p>
    <w:p>
      <w:pPr>
        <w:spacing w:after="120"/>
      </w:pPr>
      <w:r>
        <w:rPr>
          <w:color w:val="000000"/>
        </w:rPr>
        <w:t>The following security features are fully implemented, verified, and operational within the QuickBite codebase:</w:t>
      </w:r>
    </w:p>
    <w:p>
      <w:pPr>
        <w:pStyle w:val="ListBullet"/>
        <w:spacing w:after="80"/>
      </w:pPr>
      <w:r>
        <w:rPr>
          <w:color w:val="000000"/>
        </w:rPr>
        <w:t>Cryptographic Password Hashing: Implemented salted bcrypt hashing with work factor 12 in backend/app/core/security.py.</w:t>
      </w:r>
    </w:p>
    <w:p>
      <w:pPr>
        <w:pStyle w:val="ListBullet"/>
        <w:spacing w:after="80"/>
      </w:pPr>
      <w:r>
        <w:rPr>
          <w:color w:val="000000"/>
        </w:rPr>
        <w:t>HMAC-SHA256 Signed JWTs: Stateless session tokens with expiration claims and cryptographic signature validation.</w:t>
      </w:r>
    </w:p>
    <w:p>
      <w:pPr>
        <w:pStyle w:val="ListBullet"/>
        <w:spacing w:after="80"/>
      </w:pPr>
      <w:r>
        <w:rPr>
          <w:color w:val="000000"/>
        </w:rPr>
        <w:t>Sliding-Window Rate Limiting: In-memory sliding-window limiter on /api/auth/login restricting requests to 5 attempts/min/IP to defeat brute force.</w:t>
      </w:r>
    </w:p>
    <w:p>
      <w:pPr>
        <w:pStyle w:val="ListBullet"/>
        <w:spacing w:after="80"/>
      </w:pPr>
      <w:r>
        <w:rPr>
          <w:color w:val="000000"/>
        </w:rPr>
        <w:t>Authoritative Server-Side Pricing Engine: Completely eliminates price tampering by calculating totals exclusively from database records.</w:t>
      </w:r>
    </w:p>
    <w:p>
      <w:pPr>
        <w:pStyle w:val="ListBullet"/>
        <w:spacing w:after="80"/>
      </w:pPr>
      <w:r>
        <w:rPr>
          <w:color w:val="000000"/>
        </w:rPr>
        <w:t>Broken Object-Level Authorization (BOLA) Defense: Strict customer ownership checks on order retrieval and cancellation.</w:t>
      </w:r>
    </w:p>
    <w:p>
      <w:pPr>
        <w:pStyle w:val="ListBullet"/>
        <w:spacing w:after="80"/>
      </w:pPr>
      <w:r>
        <w:rPr>
          <w:color w:val="000000"/>
        </w:rPr>
        <w:t>Multi-Tenant Staff Isolation: Restaurant staff accounts strictly scoped to their assigned restaurant ID.</w:t>
      </w:r>
    </w:p>
    <w:p>
      <w:pPr>
        <w:pStyle w:val="ListBullet"/>
        <w:spacing w:after="80"/>
      </w:pPr>
      <w:r>
        <w:rPr>
          <w:color w:val="000000"/>
        </w:rPr>
        <w:t>Deterministic Finite State Machine (FSM): Validated sequential status progression preventing illegal state jumps.</w:t>
      </w:r>
    </w:p>
    <w:p>
      <w:pPr>
        <w:pStyle w:val="ListBullet"/>
        <w:spacing w:after="80"/>
      </w:pPr>
      <w:r>
        <w:rPr>
          <w:color w:val="000000"/>
        </w:rPr>
        <w:t>PCI-DSS Scope-Reduced Payment Tokenization: Opaque token exchange (tok_...) ensuring zero raw PAN/CVV ingestion or storage.</w:t>
      </w:r>
    </w:p>
    <w:p>
      <w:pPr>
        <w:pStyle w:val="ListBullet"/>
        <w:spacing w:after="80"/>
      </w:pPr>
      <w:r>
        <w:rPr>
          <w:color w:val="000000"/>
        </w:rPr>
        <w:t>Strict Schema &amp; Boundary Validation: Pydantic v2 DTOs enforcing type constraints, regex patterns, and numerical bounds (1..99).</w:t>
      </w:r>
    </w:p>
    <w:p>
      <w:pPr>
        <w:pStyle w:val="ListBullet"/>
        <w:spacing w:after="80"/>
      </w:pPr>
      <w:r>
        <w:rPr>
          <w:color w:val="000000"/>
        </w:rPr>
        <w:t>SQL Injection Immunity: SQLAlchemy 2.0 ORM with parameterized SQL queries across all repositories.</w:t>
      </w:r>
    </w:p>
    <w:p>
      <w:pPr>
        <w:pStyle w:val="ListBullet"/>
        <w:spacing w:after="80"/>
      </w:pPr>
      <w:r>
        <w:rPr>
          <w:color w:val="000000"/>
        </w:rPr>
        <w:t>Cross-Site Scripting (XSS) Defenses: Context-aware HTML entity escaping and Content-Security-Policy (CSP) HTTP response headers.</w:t>
      </w:r>
    </w:p>
    <w:p>
      <w:pPr>
        <w:pStyle w:val="ListBullet"/>
        <w:spacing w:after="80"/>
      </w:pPr>
      <w:r>
        <w:rPr>
          <w:color w:val="000000"/>
        </w:rPr>
        <w:t>Tamper-Evident Audit Logging: Append-only persistent audit trail capturing logins, authorization failures, and financial transactions.</w:t>
      </w:r>
    </w:p>
    <w:p>
      <w:pPr>
        <w:keepNext/>
        <w:spacing w:before="360" w:after="160"/>
      </w:pPr>
      <w:r>
        <w:rPr>
          <w:b/>
          <w:color w:val="000000"/>
          <w:sz w:val="30"/>
        </w:rPr>
        <w:t>20. CONCLUSION</w:t>
      </w:r>
    </w:p>
    <w:p>
      <w:pPr>
        <w:spacing w:after="120"/>
      </w:pPr>
      <w:r>
        <w:rPr>
          <w:color w:val="000000"/>
        </w:rPr>
        <w:t>The QuickBite Web Application Security project demonstrates that software security is not an afterthought or a late-stage audit activity, but an architectural discipline that must be embedded throughout every phase of the engineering lifecycle. By aligning Scrum processes with security definitions of done, formally modeling threats via STRIDE and attack trees, and implementing defense-in-depth controls across authentication, authorization, and data processing, QuickBite provides a resilient, production-ready online food ordering platform that successfully mitigates major OWASP API and web application risks.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