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ScruCheck AI - Scrutiny Report</w:t>
      </w:r>
    </w:p>
    <w:p>
      <w:r>
        <w:t>Paper ID: PAPER_20260701_161004</w:t>
      </w:r>
    </w:p>
    <w:p>
      <w:r>
        <w:t>Generated: 2026-07-01 18:16:04</w:t>
      </w:r>
    </w:p>
    <w:p>
      <w:pPr>
        <w:jc w:val="center"/>
      </w:pPr>
      <w:r>
        <w:t>Status: REJECTED ❌</w:t>
      </w:r>
    </w:p>
    <w:p>
      <w:pPr>
        <w:jc w:val="center"/>
      </w:pPr>
      <w:r>
        <w:t>Score: Overall Quality: 80/100  |  Mandatory: 3/4 passed  (5 quality criteria evaluated)</w:t>
      </w:r>
    </w:p>
    <w:p/>
    <w:p>
      <w:pPr>
        <w:pStyle w:val="Heading1"/>
      </w:pPr>
      <w:r>
        <w:t>Section 1: Mandatory Compliance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Format Compliance</w:t>
            </w:r>
          </w:p>
        </w:tc>
        <w:tc>
          <w:tcPr>
            <w:tcW w:type="dxa" w:w="2880"/>
          </w:tcPr>
          <w:p>
            <w:r>
              <w:t>❌ FAIL</w:t>
            </w:r>
          </w:p>
        </w:tc>
        <w:tc>
          <w:tcPr>
            <w:tcW w:type="dxa" w:w="2880"/>
          </w:tcPr>
          <w:p>
            <w:r>
              <w:t>Expected University Pattern 2, but the uploaded paper follows Detected: Part A (2 marks/Q) + Part B (13 marks/Q) + Part C (15 marks/Q). Section count mismatch: paper has 3 section(s) (Part A, Part B, Part C), but University Pattern 2 requires 2 section(s) (Part A, Part B).</w:t>
            </w:r>
          </w:p>
        </w:tc>
      </w:tr>
      <w:tr>
        <w:tc>
          <w:tcPr>
            <w:tcW w:type="dxa" w:w="2880"/>
          </w:tcPr>
          <w:p>
            <w:r>
              <w:t>Regulation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All regulation details (Year, Semester, Course Code) are correctly identified.</w:t>
            </w:r>
          </w:p>
        </w:tc>
      </w:tr>
      <w:tr>
        <w:tc>
          <w:tcPr>
            <w:tcW w:type="dxa" w:w="2880"/>
          </w:tcPr>
          <w:p>
            <w:r>
              <w:t>Mark Distribution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⚠️ Estimated time 230 mins exceeds 180 mins</w:t>
            </w:r>
          </w:p>
        </w:tc>
      </w:tr>
      <w:tr>
        <w:tc>
          <w:tcPr>
            <w:tcW w:type="dxa" w:w="2880"/>
          </w:tcPr>
          <w:p>
            <w:r>
              <w:t>Permitted Aids Compliance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  <w:tc>
          <w:tcPr>
            <w:tcW w:type="dxa" w:w="2880"/>
          </w:tcPr>
          <w:p>
            <w:r>
              <w:t>Permitted aids are correctly specified.</w:t>
            </w:r>
          </w:p>
        </w:tc>
      </w:tr>
    </w:tbl>
    <w:p/>
    <w:p>
      <w:pPr>
        <w:pStyle w:val="Heading1"/>
      </w:pPr>
      <w:r>
        <w:t>Section 2: Quality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Remarks</w:t>
            </w:r>
          </w:p>
        </w:tc>
      </w:tr>
      <w:tr>
        <w:tc>
          <w:tcPr>
            <w:tcW w:type="dxa" w:w="2880"/>
          </w:tcPr>
          <w:p>
            <w:r>
              <w:t>Syllabus Coverage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 xml:space="preserve">Score: 100/100. Excellent syllabus coverage. </w:t>
            </w:r>
          </w:p>
        </w:tc>
      </w:tr>
      <w:tr>
        <w:tc>
          <w:tcPr>
            <w:tcW w:type="dxa" w:w="2880"/>
          </w:tcPr>
          <w:p>
            <w:r>
              <w:t>Bloom's Taxonomy Distribution Score</w:t>
            </w:r>
          </w:p>
        </w:tc>
        <w:tc>
          <w:tcPr>
            <w:tcW w:type="dxa" w:w="2880"/>
          </w:tcPr>
          <w:p>
            <w:r>
              <w:t>45/100</w:t>
            </w:r>
          </w:p>
        </w:tc>
        <w:tc>
          <w:tcPr>
            <w:tcW w:type="dxa" w:w="2880"/>
          </w:tcPr>
          <w:p>
            <w:r>
              <w:t>Score: 45/100. Significant imbalance — paper skewed away from target distribution. Lower-order (R+U): 68% (target 30%)  |  Apply: 18% (target 30%)  |  Higher-order (A+E+C): 14% (target 40%)</w:t>
            </w:r>
          </w:p>
        </w:tc>
      </w:tr>
      <w:tr>
        <w:tc>
          <w:tcPr>
            <w:tcW w:type="dxa" w:w="2880"/>
          </w:tcPr>
          <w:p>
            <w:r>
              <w:t>Grammar and Clarity Score</w:t>
            </w:r>
          </w:p>
        </w:tc>
        <w:tc>
          <w:tcPr>
            <w:tcW w:type="dxa" w:w="2880"/>
          </w:tcPr>
          <w:p>
            <w:r>
              <w:t>59/100</w:t>
            </w:r>
          </w:p>
        </w:tc>
        <w:tc>
          <w:tcPr>
            <w:tcW w:type="dxa" w:w="2880"/>
          </w:tcPr>
          <w:p>
            <w:r>
              <w:t>Low confidence (0.73). Manual review recommended.</w:t>
            </w:r>
          </w:p>
        </w:tc>
      </w:tr>
      <w:tr>
        <w:tc>
          <w:tcPr>
            <w:tcW w:type="dxa" w:w="2880"/>
          </w:tcPr>
          <w:p>
            <w:r>
              <w:t>Repetition Risk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No significant repetition detected.</w:t>
            </w:r>
          </w:p>
        </w:tc>
      </w:tr>
      <w:tr>
        <w:tc>
          <w:tcPr>
            <w:tcW w:type="dxa" w:w="2880"/>
          </w:tcPr>
          <w:p>
            <w:r>
              <w:t>Diagram and Symbol Quality Score</w:t>
            </w:r>
          </w:p>
        </w:tc>
        <w:tc>
          <w:tcPr>
            <w:tcW w:type="dxa" w:w="2880"/>
          </w:tcPr>
          <w:p>
            <w:r>
              <w:t>100/100</w:t>
            </w:r>
          </w:p>
        </w:tc>
        <w:tc>
          <w:tcPr>
            <w:tcW w:type="dxa" w:w="2880"/>
          </w:tcPr>
          <w:p>
            <w:r>
              <w:t>Score: 100/100. All symbols rendered correctly.</w:t>
            </w:r>
          </w:p>
        </w:tc>
      </w:tr>
    </w:tbl>
    <w:p/>
    <w:p>
      <w:pPr>
        <w:pStyle w:val="Heading1"/>
      </w:pPr>
      <w:r>
        <w:t>Cognitive Level Analysis (Bloom's Taxonomy)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06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oms_PAPER_20260701_16100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06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Distribution of marks across cognitive levels.</w:t>
      </w:r>
    </w:p>
    <w:p>
      <w:pPr>
        <w:pStyle w:val="Heading1"/>
      </w:pPr>
      <w:r>
        <w:t>Syllabus Coverage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35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APER_20260701_1610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5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Weightage of marks across syllabus units.</w:t>
      </w:r>
    </w:p>
    <w:p/>
    <w:p>
      <w:pPr>
        <w:pStyle w:val="Heading1"/>
      </w:pPr>
      <w:r>
        <w:t>AI Recommendations</w:t>
      </w:r>
    </w:p>
    <w:p>
      <w:r>
        <w:t>• ❌ Format Compliance: Expected University Pattern 2, but the uploaded paper follows Detected: Part A (2 marks/Q) + Part B (13 marks/Q) + Part C (15 marks/Q). Section count mismatch: paper has 3 section(s) (Part A, Part B, Part C), but University Pattern 2 requires 2 section(s) (Part A, Part B).</w:t>
      </w:r>
    </w:p>
    <w:p>
      <w:r>
        <w:t>• ⚠️ Bloom's Taxonomy Distribution Score (45/100): Score: 45/100. Significant imbalance — paper skewed away from target distribution. Lower-order (R+U): 68% (target 30%)  |  Apply: 18% (target 30%)  |  Higher-order (A+E+C): 14% (target 40%)</w:t>
      </w:r>
    </w:p>
    <w:p>
      <w:r>
        <w:t>• ⚠️ Grammar and Clarity Score (59/100): Low confidence (0.73). Manual review recommended.</w:t>
      </w:r>
    </w:p>
    <w:p>
      <w:r>
        <w:t>• 🔍 grammar_clarity (Needs Review): ❓ Low confidence (0.73). Manual review recommended.</w:t>
      </w:r>
    </w:p>
    <w:p/>
    <w:p>
      <w:r>
        <w:t>---</w:t>
      </w:r>
    </w:p>
    <w:p>
      <w:r>
        <w:t>Generated by ScruCheck AI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