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Chronological Audit and Validation Report</w:t>
      </w:r>
    </w:p>
    <w:p>
      <w:pPr>
        <w:jc w:val="center"/>
      </w:pPr>
      <w:r>
        <w:rPr>
          <w:b/>
        </w:rPr>
        <w:t>Adaptive Temporal-Relational Intrusion Detection for Evolving Network Traffic</w:t>
        <w:br/>
      </w:r>
      <w:r>
        <w:t>Phase 1: Dataset, Leakage, Architecture, Loss, Sampling and Reproducibility Audits</w:t>
        <w:br/>
      </w:r>
      <w:r>
        <w:t>Prepared from the audit reports and conversation records available through 19 September 2026</w:t>
      </w:r>
    </w:p>
    <w:p>
      <w:pPr>
        <w:pStyle w:val="Heading1"/>
      </w:pPr>
      <w:r>
        <w:t>1. Executive Summary</w:t>
      </w:r>
    </w:p>
    <w:p>
      <w:r>
        <w:t>This report consolidates the audit sequence conducted before implementing the corrected Phase 1 data loader and rerunning the loss-function experiments. The audit process began with repository and experiment inspection, progressed through dataset/class-distribution analysis, leakage and duplicate verification, architecture and loss-function isolation checks, and ended with a read-only correction-design and reproducibility gate.</w:t>
      </w:r>
    </w:p>
    <w:p>
      <w:r>
        <w:t>Important scope note: the available records contain multiple reports and revisions of the same audit themes. Therefore, the report distinguishes between (a) distinct audit stages/activities and (b) repeated reconciliation passes. It does not claim that every generated script represented a completely independent scientific audit.</w:t>
      </w:r>
    </w:p>
    <w:tbl>
      <w:tblPr>
        <w:tblStyle w:val="TableGrid"/>
        <w:tblW w:type="auto" w:w="0"/>
        <w:tblLook w:firstColumn="1" w:firstRow="1" w:lastColumn="0" w:lastRow="0" w:noHBand="0" w:noVBand="1" w:val="04A0"/>
      </w:tblPr>
      <w:tblGrid>
        <w:gridCol w:w="4320"/>
        <w:gridCol w:w="4320"/>
      </w:tblGrid>
      <w:tr>
        <w:tc>
          <w:tcPr>
            <w:tcW w:type="dxa" w:w="4320"/>
            <w:shd w:fill="D9EAF7"/>
          </w:tcPr>
          <w:p>
            <w:r>
              <w:t>Summary item</w:t>
            </w:r>
          </w:p>
        </w:tc>
        <w:tc>
          <w:tcPr>
            <w:tcW w:type="dxa" w:w="4320"/>
            <w:shd w:fill="D9EAF7"/>
          </w:tcPr>
          <w:p>
            <w:r>
              <w:t>Final documented position</w:t>
            </w:r>
          </w:p>
        </w:tc>
      </w:tr>
      <w:tr>
        <w:tc>
          <w:tcPr>
            <w:tcW w:type="dxa" w:w="4320"/>
          </w:tcPr>
          <w:p>
            <w:r>
              <w:t>Total audit stages/activities consolidated</w:t>
            </w:r>
          </w:p>
        </w:tc>
        <w:tc>
          <w:tcPr>
            <w:tcW w:type="dxa" w:w="4320"/>
          </w:tcPr>
          <w:p>
            <w:r>
              <w:t>Approximately 12 major stages, including repeated reconciliation passes</w:t>
            </w:r>
          </w:p>
        </w:tc>
      </w:tr>
      <w:tr>
        <w:tc>
          <w:tcPr>
            <w:tcW w:type="dxa" w:w="4320"/>
          </w:tcPr>
          <w:p>
            <w:r>
              <w:t>Datasets</w:t>
            </w:r>
          </w:p>
        </w:tc>
        <w:tc>
          <w:tcPr>
            <w:tcW w:type="dxa" w:w="4320"/>
          </w:tcPr>
          <w:p>
            <w:r>
              <w:t>CSE-CIC-IDS2018, NF-CSE-CIC-IDS2018-v2, NF-UNSW-NB15-v2</w:t>
            </w:r>
          </w:p>
        </w:tc>
      </w:tr>
      <w:tr>
        <w:tc>
          <w:tcPr>
            <w:tcW w:type="dxa" w:w="4320"/>
          </w:tcPr>
          <w:p>
            <w:r>
              <w:t>Total raw records scanned in broad forensic audit</w:t>
            </w:r>
          </w:p>
        </w:tc>
        <w:tc>
          <w:tcPr>
            <w:tcW w:type="dxa" w:w="4320"/>
          </w:tcPr>
          <w:p>
            <w:r>
              <w:t>37,516,426</w:t>
            </w:r>
          </w:p>
        </w:tc>
      </w:tr>
      <w:tr>
        <w:tc>
          <w:tcPr>
            <w:tcW w:type="dxa" w:w="4320"/>
          </w:tcPr>
          <w:p>
            <w:r>
              <w:t>CSE-CIC-IDS2018 records</w:t>
            </w:r>
          </w:p>
        </w:tc>
        <w:tc>
          <w:tcPr>
            <w:tcW w:type="dxa" w:w="4320"/>
          </w:tcPr>
          <w:p>
            <w:r>
              <w:t>16,232,943 across 10 daily CSV files</w:t>
            </w:r>
          </w:p>
        </w:tc>
      </w:tr>
      <w:tr>
        <w:tc>
          <w:tcPr>
            <w:tcW w:type="dxa" w:w="4320"/>
          </w:tcPr>
          <w:p>
            <w:r>
              <w:t>CSE traffic classes</w:t>
            </w:r>
          </w:p>
        </w:tc>
        <w:tc>
          <w:tcPr>
            <w:tcW w:type="dxa" w:w="4320"/>
          </w:tcPr>
          <w:p>
            <w:r>
              <w:t>15 total: 1 Benign + 14 attack classes</w:t>
            </w:r>
          </w:p>
        </w:tc>
      </w:tr>
      <w:tr>
        <w:tc>
          <w:tcPr>
            <w:tcW w:type="dxa" w:w="4320"/>
          </w:tcPr>
          <w:p>
            <w:r>
              <w:t>Final validation status</w:t>
            </w:r>
          </w:p>
        </w:tc>
        <w:tc>
          <w:tcPr>
            <w:tcW w:type="dxa" w:w="4320"/>
          </w:tcPr>
          <w:p>
            <w:r>
              <w:t>VALIDATION INCOMPLETE — GENUINE CROSS-FILE FLOW LEAKAGE NOT ESTABLISHED</w:t>
            </w:r>
          </w:p>
        </w:tc>
      </w:tr>
      <w:tr>
        <w:tc>
          <w:tcPr>
            <w:tcW w:type="dxa" w:w="4320"/>
          </w:tcPr>
          <w:p>
            <w:r>
              <w:t>Implementation state at audit end</w:t>
            </w:r>
          </w:p>
        </w:tc>
        <w:tc>
          <w:tcPr>
            <w:tcW w:type="dxa" w:w="4320"/>
          </w:tcPr>
          <w:p>
            <w:r>
              <w:t>No source/data/model changes and no training performed</w:t>
            </w:r>
          </w:p>
        </w:tc>
      </w:tr>
      <w:tr>
        <w:tc>
          <w:tcPr>
            <w:tcW w:type="dxa" w:w="4320"/>
          </w:tcPr>
          <w:p>
            <w:r>
              <w:t>Next approved action</w:t>
            </w:r>
          </w:p>
        </w:tc>
        <w:tc>
          <w:tcPr>
            <w:tcW w:type="dxa" w:w="4320"/>
          </w:tcPr>
          <w:p>
            <w:r>
              <w:t>Implement corrected loader only after explicit approval, then perform post-implementation verification</w:t>
            </w:r>
          </w:p>
        </w:tc>
      </w:tr>
    </w:tbl>
    <w:p>
      <w:pPr>
        <w:pStyle w:val="Heading1"/>
      </w:pPr>
      <w:r>
        <w:t>2. Audit Timeline and Progression</w:t>
      </w:r>
    </w:p>
    <w:p>
      <w:r>
        <w:t>The following sequence summarizes the major audit activities and how each issue led to the next stage.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AF7"/>
          </w:tcPr>
          <w:p>
            <w:r>
              <w:t>Audit stage</w:t>
            </w:r>
          </w:p>
        </w:tc>
        <w:tc>
          <w:tcPr>
            <w:tcW w:type="dxa" w:w="2160"/>
            <w:shd w:fill="D9EAF7"/>
          </w:tcPr>
          <w:p>
            <w:r>
              <w:t>What was performed</w:t>
            </w:r>
          </w:p>
        </w:tc>
        <w:tc>
          <w:tcPr>
            <w:tcW w:type="dxa" w:w="2160"/>
            <w:shd w:fill="D9EAF7"/>
          </w:tcPr>
          <w:p>
            <w:r>
              <w:t>Issue identified</w:t>
            </w:r>
          </w:p>
        </w:tc>
        <w:tc>
          <w:tcPr>
            <w:tcW w:type="dxa" w:w="2160"/>
            <w:shd w:fill="D9EAF7"/>
          </w:tcPr>
          <w:p>
            <w:r>
              <w:t>Rectification / next stage</w:t>
            </w:r>
          </w:p>
        </w:tc>
      </w:tr>
      <w:tr>
        <w:tc>
          <w:tcPr>
            <w:tcW w:type="dxa" w:w="2160"/>
          </w:tcPr>
          <w:p>
            <w:r>
              <w:t>Audit 1 — Initial repository and experiment audit</w:t>
            </w:r>
          </w:p>
        </w:tc>
        <w:tc>
          <w:tcPr>
            <w:tcW w:type="dxa" w:w="2160"/>
          </w:tcPr>
          <w:p>
            <w:r>
              <w:t>Inspected runner scripts, loader, architecture, training configuration, evaluation and reproducibility materials.</w:t>
            </w:r>
          </w:p>
        </w:tc>
        <w:tc>
          <w:tcPr>
            <w:tcW w:type="dxa" w:w="2160"/>
          </w:tcPr>
          <w:p>
            <w:r>
              <w:t>Potentially overconfident leakage-free claims; unclear relationship between existing results and the planned controlled loss experiments.</w:t>
            </w:r>
          </w:p>
        </w:tc>
        <w:tc>
          <w:tcPr>
            <w:tcW w:type="dxa" w:w="2160"/>
          </w:tcPr>
          <w:p>
            <w:r>
              <w:t>Replaced absolute claims with scope-limited statements; preserved original results and required a read-only audit before corrections.</w:t>
            </w:r>
          </w:p>
        </w:tc>
      </w:tr>
      <w:tr>
        <w:tc>
          <w:tcPr>
            <w:tcW w:type="dxa" w:w="2160"/>
          </w:tcPr>
          <w:p>
            <w:r>
              <w:t>Audit 2 — Initial dataset and class-distribution audit</w:t>
            </w:r>
          </w:p>
        </w:tc>
        <w:tc>
          <w:tcPr>
            <w:tcW w:type="dxa" w:w="2160"/>
          </w:tcPr>
          <w:p>
            <w:r>
              <w:t>Compared dataset metadata, class counts and the CSE loader’s approximately 100k sample.</w:t>
            </w:r>
          </w:p>
        </w:tc>
        <w:tc>
          <w:tcPr>
            <w:tcW w:type="dxa" w:w="2160"/>
          </w:tcPr>
          <w:p>
            <w:r>
              <w:t>CSE-CIC-IDS2018 contained 15 classes, while the preliminary loader exposed only 11; four rare classes were missing.</w:t>
            </w:r>
          </w:p>
        </w:tc>
        <w:tc>
          <w:tcPr>
            <w:tcW w:type="dxa" w:w="2160"/>
          </w:tcPr>
          <w:p>
            <w:r>
              <w:t>Required a full scan of all 10 CSE files and a class-aware sampling strategy.</w:t>
            </w:r>
          </w:p>
        </w:tc>
      </w:tr>
      <w:tr>
        <w:tc>
          <w:tcPr>
            <w:tcW w:type="dxa" w:w="2160"/>
          </w:tcPr>
          <w:p>
            <w:r>
              <w:t>Audit 3 — Initial duplicate/leakage audit</w:t>
            </w:r>
          </w:p>
        </w:tc>
        <w:tc>
          <w:tcPr>
            <w:tcW w:type="dxa" w:w="2160"/>
          </w:tcPr>
          <w:p>
            <w:r>
              <w:t>Checked exact or near-exact feature-vector repetition and split overlap across the three datasets.</w:t>
            </w:r>
          </w:p>
        </w:tc>
        <w:tc>
          <w:tcPr>
            <w:tcW w:type="dxa" w:w="2160"/>
          </w:tcPr>
          <w:p>
            <w:r>
              <w:t>Very high duplicate rates were initially reported for NetFlow datasets; random row splitting could place identical vectors in different splits.</w:t>
            </w:r>
          </w:p>
        </w:tc>
        <w:tc>
          <w:tcPr>
            <w:tcW w:type="dxa" w:w="2160"/>
          </w:tcPr>
          <w:p>
            <w:r>
              <w:t>Required canonical hashing, overflow protection, explicit duplicate definitions and separation of vector duplication from flow-session leakage.</w:t>
            </w:r>
          </w:p>
        </w:tc>
      </w:tr>
      <w:tr>
        <w:tc>
          <w:tcPr>
            <w:tcW w:type="dxa" w:w="2160"/>
          </w:tcPr>
          <w:p>
            <w:r>
              <w:t>Audit 4 — Feature, graph and temporal architecture audit</w:t>
            </w:r>
          </w:p>
        </w:tc>
        <w:tc>
          <w:tcPr>
            <w:tcW w:type="dxa" w:w="2160"/>
          </w:tcPr>
          <w:p>
            <w:r>
              <w:t>Inspected Dst Port use, graph construction and GRU input shape.</w:t>
            </w:r>
          </w:p>
        </w:tc>
        <w:tc>
          <w:tcPr>
            <w:tcW w:type="dxa" w:w="2160"/>
          </w:tcPr>
          <w:p>
            <w:r>
              <w:t>Dst Port may provide shortcut information; GRU input had sequence length 1, so it was not a multi-event temporal sequence model; global transductive graph leakage was not present in Phase 1.</w:t>
            </w:r>
          </w:p>
        </w:tc>
        <w:tc>
          <w:tcPr>
            <w:tcW w:type="dxa" w:w="2160"/>
          </w:tcPr>
          <w:p>
            <w:r>
              <w:t>Documented shortcut risk and clarified that the GRU acts primarily as a learned nonlinear projection in the current setup.</w:t>
            </w:r>
          </w:p>
        </w:tc>
      </w:tr>
      <w:tr>
        <w:tc>
          <w:tcPr>
            <w:tcW w:type="dxa" w:w="2160"/>
          </w:tcPr>
          <w:p>
            <w:r>
              <w:t>Audit 5 — Loss-function and controlled-experiment audit</w:t>
            </w:r>
          </w:p>
        </w:tc>
        <w:tc>
          <w:tcPr>
            <w:tcW w:type="dxa" w:w="2160"/>
          </w:tcPr>
          <w:p>
            <w:r>
              <w:t>Reviewed standard Cross-Entropy, class-weighted Cross-Entropy and Focal Loss under a fixed architecture.</w:t>
            </w:r>
          </w:p>
        </w:tc>
        <w:tc>
          <w:tcPr>
            <w:tcW w:type="dxa" w:w="2160"/>
          </w:tcPr>
          <w:p>
            <w:r>
              <w:t>Loss comparisons could be confounded if architecture, fusion, dataset or split changed simultaneously.</w:t>
            </w:r>
          </w:p>
        </w:tc>
        <w:tc>
          <w:tcPr>
            <w:tcW w:type="dxa" w:w="2160"/>
          </w:tcPr>
          <w:p>
            <w:r>
              <w:t>Established a controlled sequence: compare three losses using the same architecture and fusion, select/understand the loss, then freeze it before fusion comparisons.</w:t>
            </w:r>
          </w:p>
        </w:tc>
      </w:tr>
      <w:tr>
        <w:tc>
          <w:tcPr>
            <w:tcW w:type="dxa" w:w="2160"/>
          </w:tcPr>
          <w:p>
            <w:r>
              <w:t>Audit 6 — Initial flow-key overlap audit</w:t>
            </w:r>
          </w:p>
        </w:tc>
        <w:tc>
          <w:tcPr>
            <w:tcW w:type="dxa" w:w="2160"/>
          </w:tcPr>
          <w:p>
            <w:r>
              <w:t>Recreated the 100k loader split and computed flow-key overlaps.</w:t>
            </w:r>
          </w:p>
        </w:tc>
        <w:tc>
          <w:tcPr>
            <w:tcW w:type="dxa" w:w="2160"/>
          </w:tcPr>
          <w:p>
            <w:r>
              <w:t>Several conflicting overlap values appeared, including 3,468 versus 104 for NF-CSE and approximate CSE values.</w:t>
            </w:r>
          </w:p>
        </w:tc>
        <w:tc>
          <w:tcPr>
            <w:tcW w:type="dxa" w:w="2160"/>
          </w:tcPr>
          <w:p>
            <w:r>
              <w:t>Separated exact 5-tuple overlap, feature-vector duplicate overlap and coarse CSE diagnostic keys; removed approximate metrics.</w:t>
            </w:r>
          </w:p>
        </w:tc>
      </w:tr>
      <w:tr>
        <w:tc>
          <w:tcPr>
            <w:tcW w:type="dxa" w:w="2160"/>
          </w:tcPr>
          <w:p>
            <w:r>
              <w:t>Audit 7 — Canonical full-dataset forensic audit</w:t>
            </w:r>
          </w:p>
        </w:tc>
        <w:tc>
          <w:tcPr>
            <w:tcW w:type="dxa" w:w="2160"/>
          </w:tcPr>
          <w:p>
            <w:r>
              <w:t>Computed full file metadata, hashes and duplicate metrics over the three datasets.</w:t>
            </w:r>
          </w:p>
        </w:tc>
        <w:tc>
          <w:tcPr>
            <w:tcW w:type="dxa" w:w="2160"/>
          </w:tcPr>
          <w:p>
            <w:r>
              <w:t>Earlier file sizes and hashes were inconsistent; float overflow caused artificial collisions in one dataset.</w:t>
            </w:r>
          </w:p>
        </w:tc>
        <w:tc>
          <w:tcPr>
            <w:tcW w:type="dxa" w:w="2160"/>
          </w:tcPr>
          <w:p>
            <w:r>
              <w:t>Used full byte-stream SHA-256 and pre-casting cleaning/clipping; revised duplicate results and removed unsupported claims.</w:t>
            </w:r>
          </w:p>
        </w:tc>
      </w:tr>
      <w:tr>
        <w:tc>
          <w:tcPr>
            <w:tcW w:type="dxa" w:w="2160"/>
          </w:tcPr>
          <w:p>
            <w:r>
              <w:t>Audit 8 — CSE flow-key compatibility audit</w:t>
            </w:r>
          </w:p>
        </w:tc>
        <w:tc>
          <w:tcPr>
            <w:tcW w:type="dxa" w:w="2160"/>
          </w:tcPr>
          <w:p>
            <w:r>
              <w:t>Inspected CSE daily-file schemas and attempted a genuine flow key.</w:t>
            </w:r>
          </w:p>
        </w:tc>
        <w:tc>
          <w:tcPr>
            <w:tcW w:type="dxa" w:w="2160"/>
          </w:tcPr>
          <w:p>
            <w:r>
              <w:t>Only 02-20-2018.csv contained all required endpoint fields; nine of ten files lacked Src IP, Dst IP and Src Port.</w:t>
            </w:r>
          </w:p>
        </w:tc>
        <w:tc>
          <w:tcPr>
            <w:tcW w:type="dxa" w:w="2160"/>
          </w:tcPr>
          <w:p>
            <w:r>
              <w:t>Declared genuine cross-file 5-tuple overlap not computable; retained fallback destination buckets as diagnostics only.</w:t>
            </w:r>
          </w:p>
        </w:tc>
      </w:tr>
      <w:tr>
        <w:tc>
          <w:tcPr>
            <w:tcW w:type="dxa" w:w="2160"/>
          </w:tcPr>
          <w:p>
            <w:r>
              <w:t>Audit 9 — Fallback-key and duplicate-metric reconciliation</w:t>
            </w:r>
          </w:p>
        </w:tc>
        <w:tc>
          <w:tcPr>
            <w:tcW w:type="dxa" w:w="2160"/>
          </w:tcPr>
          <w:p>
            <w:r>
              <w:t>Traced fallback key construction and reconciled multiple conflicting duplicate counts.</w:t>
            </w:r>
          </w:p>
        </w:tc>
        <w:tc>
          <w:tcPr>
            <w:tcW w:type="dxa" w:w="2160"/>
          </w:tcPr>
          <w:p>
            <w:r>
              <w:t>Fallback keys could collapse unrelated flows; duplicate metrics varied because definitions, precision and preprocessing differed.</w:t>
            </w:r>
          </w:p>
        </w:tc>
        <w:tc>
          <w:tcPr>
            <w:tcW w:type="dxa" w:w="2160"/>
          </w:tcPr>
          <w:p>
            <w:r>
              <w:t>Separated genuine keys from fallback keys, documented invalid-value handling, defined duplicate populations and produced machine-readable evidence.</w:t>
            </w:r>
          </w:p>
        </w:tc>
      </w:tr>
      <w:tr>
        <w:tc>
          <w:tcPr>
            <w:tcW w:type="dxa" w:w="2160"/>
          </w:tcPr>
          <w:p>
            <w:r>
              <w:t>Audit 10 — Loader traceability and split-manifest audit</w:t>
            </w:r>
          </w:p>
        </w:tc>
        <w:tc>
          <w:tcPr>
            <w:tcW w:type="dxa" w:w="2160"/>
          </w:tcPr>
          <w:p>
            <w:r>
              <w:t>Traced the actual loader, sampling sequence and train/validation/test split process.</w:t>
            </w:r>
          </w:p>
        </w:tc>
        <w:tc>
          <w:tcPr>
            <w:tcW w:type="dxa" w:w="2160"/>
          </w:tcPr>
          <w:p>
            <w:r>
              <w:t>Source row identifiers were not preserved by default; sequential per-file sampling could omit rare classes; random row splitting retained duplicate-vector leakage.</w:t>
            </w:r>
          </w:p>
        </w:tc>
        <w:tc>
          <w:tcPr>
            <w:tcW w:type="dxa" w:w="2160"/>
          </w:tcPr>
          <w:p>
            <w:r>
              <w:t>Required source_file/source_row_id preservation, class-aware extraction, stratified splitting and explicit leakage documentation.</w:t>
            </w:r>
          </w:p>
        </w:tc>
      </w:tr>
      <w:tr>
        <w:tc>
          <w:tcPr>
            <w:tcW w:type="dxa" w:w="2160"/>
          </w:tcPr>
          <w:p>
            <w:r>
              <w:t>Audit 11 — Correction-design and rare-class simulation audit</w:t>
            </w:r>
          </w:p>
        </w:tc>
        <w:tc>
          <w:tcPr>
            <w:tcW w:type="dxa" w:w="2160"/>
          </w:tcPr>
          <w:p>
            <w:r>
              <w:t>Simulated the two-step 70/15/15 sklearn split and designed a class-aware extraction policy.</w:t>
            </w:r>
          </w:p>
        </w:tc>
        <w:tc>
          <w:tcPr>
            <w:tcW w:type="dxa" w:w="2160"/>
          </w:tcPr>
          <w:p>
            <w:r>
              <w:t>The phrase “all 15 attack classes” was incorrect; the sample-size target and final sample size were initially ambiguous; the split threshold needed qualification.</w:t>
            </w:r>
          </w:p>
        </w:tc>
        <w:tc>
          <w:tcPr>
            <w:tcW w:type="dxa" w:w="2160"/>
          </w:tcPr>
          <w:p>
            <w:r>
              <w:t>Corrected terminology to 15 total/14 attack classes, defined 100,000 as the base majority budget and retained 141,718 final rows; limited the split statement to the tested seed/implementation.</w:t>
            </w:r>
          </w:p>
        </w:tc>
      </w:tr>
      <w:tr>
        <w:tc>
          <w:tcPr>
            <w:tcW w:type="dxa" w:w="2160"/>
          </w:tcPr>
          <w:p>
            <w:r>
              <w:t>Audit 12 — Final reproducibility and approval-gate audit</w:t>
            </w:r>
          </w:p>
        </w:tc>
        <w:tc>
          <w:tcPr>
            <w:tcW w:type="dxa" w:w="2160"/>
          </w:tcPr>
          <w:p>
            <w:r>
              <w:t>Repeated sampling/manifest generation and checked evidence-file SHA-256 checksums.</w:t>
            </w:r>
          </w:p>
        </w:tc>
        <w:tc>
          <w:tcPr>
            <w:tcW w:type="dxa" w:w="2160"/>
          </w:tcPr>
          <w:p>
            <w:r>
              <w:t>The final decision still needed to distinguish validation of the correction design from proof of genuine cross-file flow leakage.</w:t>
            </w:r>
          </w:p>
        </w:tc>
        <w:tc>
          <w:tcPr>
            <w:tcW w:type="dxa" w:w="2160"/>
          </w:tcPr>
          <w:p>
            <w:r>
              <w:t>Confirmed identical manifest hashes, preserved the incomplete leakage status, and stopped before implementation pending explicit approval.</w:t>
            </w:r>
          </w:p>
        </w:tc>
      </w:tr>
    </w:tbl>
    <w:p>
      <w:pPr>
        <w:pStyle w:val="Heading1"/>
      </w:pPr>
      <w:r>
        <w:t>3. Dataset Inventory and Core Mathematical Findings</w:t>
      </w:r>
    </w:p>
    <w:tbl>
      <w:tblPr>
        <w:tblStyle w:val="TableGrid"/>
        <w:tblW w:type="auto" w:w="0"/>
        <w:tblLook w:firstColumn="1" w:firstRow="1" w:lastColumn="0" w:lastRow="0" w:noHBand="0" w:noVBand="1" w:val="04A0"/>
      </w:tblPr>
      <w:tblGrid>
        <w:gridCol w:w="2880"/>
        <w:gridCol w:w="2880"/>
        <w:gridCol w:w="2880"/>
      </w:tblGrid>
      <w:tr>
        <w:tc>
          <w:tcPr>
            <w:tcW w:type="dxa" w:w="2880"/>
            <w:shd w:fill="D9EAF7"/>
          </w:tcPr>
          <w:p>
            <w:r>
              <w:t>Dataset</w:t>
            </w:r>
          </w:p>
        </w:tc>
        <w:tc>
          <w:tcPr>
            <w:tcW w:type="dxa" w:w="2880"/>
            <w:shd w:fill="D9EAF7"/>
          </w:tcPr>
          <w:p>
            <w:r>
              <w:t>Documented row count / scope</w:t>
            </w:r>
          </w:p>
        </w:tc>
        <w:tc>
          <w:tcPr>
            <w:tcW w:type="dxa" w:w="2880"/>
            <w:shd w:fill="D9EAF7"/>
          </w:tcPr>
          <w:p>
            <w:r>
              <w:t>Key audit findings</w:t>
            </w:r>
          </w:p>
        </w:tc>
      </w:tr>
      <w:tr>
        <w:tc>
          <w:tcPr>
            <w:tcW w:type="dxa" w:w="2880"/>
          </w:tcPr>
          <w:p>
            <w:r>
              <w:t>CSE-CIC-IDS2018</w:t>
            </w:r>
          </w:p>
        </w:tc>
        <w:tc>
          <w:tcPr>
            <w:tcW w:type="dxa" w:w="2880"/>
          </w:tcPr>
          <w:p>
            <w:r>
              <w:t>16,232,943 rows; 10 daily files</w:t>
            </w:r>
          </w:p>
        </w:tc>
        <w:tc>
          <w:tcPr>
            <w:tcW w:type="dxa" w:w="2880"/>
          </w:tcPr>
          <w:p>
            <w:r>
              <w:t>15 classes; severe imbalance; missing endpoint fields in 9/10 files</w:t>
            </w:r>
          </w:p>
        </w:tc>
      </w:tr>
      <w:tr>
        <w:tc>
          <w:tcPr>
            <w:tcW w:type="dxa" w:w="2880"/>
          </w:tcPr>
          <w:p>
            <w:r>
              <w:t>NF-CSE-CIC-IDS2018-v2</w:t>
            </w:r>
          </w:p>
        </w:tc>
        <w:tc>
          <w:tcPr>
            <w:tcW w:type="dxa" w:w="2880"/>
          </w:tcPr>
          <w:p>
            <w:r>
              <w:t>18,893,708 rows</w:t>
            </w:r>
          </w:p>
        </w:tc>
        <w:tc>
          <w:tcPr>
            <w:tcW w:type="dxa" w:w="2880"/>
          </w:tcPr>
          <w:p>
            <w:r>
              <w:t>Canonical duplicate analysis revised earlier metrics; exact duplicate rows documented after preprocessing</w:t>
            </w:r>
          </w:p>
        </w:tc>
      </w:tr>
      <w:tr>
        <w:tc>
          <w:tcPr>
            <w:tcW w:type="dxa" w:w="2880"/>
          </w:tcPr>
          <w:p>
            <w:r>
              <w:t>NF-UNSW-NB15-v2</w:t>
            </w:r>
          </w:p>
        </w:tc>
        <w:tc>
          <w:tcPr>
            <w:tcW w:type="dxa" w:w="2880"/>
          </w:tcPr>
          <w:p>
            <w:r>
              <w:t>2,390,275 rows</w:t>
            </w:r>
          </w:p>
        </w:tc>
        <w:tc>
          <w:tcPr>
            <w:tcW w:type="dxa" w:w="2880"/>
          </w:tcPr>
          <w:p>
            <w:r>
              <w:t>Initial high duplicate result was attributed to float overflow; after cleaning/clipping, reported exact duplicate rate became 0.00% in the canonical analysis</w:t>
            </w:r>
          </w:p>
        </w:tc>
      </w:tr>
      <w:tr>
        <w:tc>
          <w:tcPr>
            <w:tcW w:type="dxa" w:w="2880"/>
          </w:tcPr>
          <w:p>
            <w:r>
              <w:t>All three datasets</w:t>
            </w:r>
          </w:p>
        </w:tc>
        <w:tc>
          <w:tcPr>
            <w:tcW w:type="dxa" w:w="2880"/>
          </w:tcPr>
          <w:p>
            <w:r>
              <w:t>37,516,426 raw records</w:t>
            </w:r>
          </w:p>
        </w:tc>
        <w:tc>
          <w:tcPr>
            <w:tcW w:type="dxa" w:w="2880"/>
          </w:tcPr>
          <w:p>
            <w:r>
              <w:t>Full-dataset forensic verification and metadata/hash reconciliation</w:t>
            </w:r>
          </w:p>
        </w:tc>
      </w:tr>
    </w:tbl>
    <w:p>
      <w:pPr>
        <w:pStyle w:val="Heading1"/>
      </w:pPr>
      <w:r>
        <w:t>4. CSE-CIC-IDS2018 Class Distribution</w:t>
      </w:r>
    </w:p>
    <w:p>
      <w:r>
        <w:t>The full scan identified 15 traffic classes: one benign class and fourteen attack classes.</w:t>
      </w:r>
    </w:p>
    <w:tbl>
      <w:tblPr>
        <w:tblStyle w:val="TableGrid"/>
        <w:tblW w:type="auto" w:w="0"/>
        <w:tblLook w:firstColumn="1" w:firstRow="1" w:lastColumn="0" w:lastRow="0" w:noHBand="0" w:noVBand="1" w:val="04A0"/>
      </w:tblPr>
      <w:tblGrid>
        <w:gridCol w:w="2880"/>
        <w:gridCol w:w="2880"/>
        <w:gridCol w:w="2880"/>
      </w:tblGrid>
      <w:tr>
        <w:tc>
          <w:tcPr>
            <w:tcW w:type="dxa" w:w="2880"/>
            <w:shd w:fill="D9EAF7"/>
          </w:tcPr>
          <w:p>
            <w:r>
              <w:t>Class</w:t>
            </w:r>
          </w:p>
        </w:tc>
        <w:tc>
          <w:tcPr>
            <w:tcW w:type="dxa" w:w="2880"/>
            <w:shd w:fill="D9EAF7"/>
          </w:tcPr>
          <w:p>
            <w:r>
              <w:t>Full count</w:t>
            </w:r>
          </w:p>
        </w:tc>
        <w:tc>
          <w:tcPr>
            <w:tcW w:type="dxa" w:w="2880"/>
            <w:shd w:fill="D9EAF7"/>
          </w:tcPr>
          <w:p>
            <w:r>
              <w:t>Approx. share</w:t>
            </w:r>
          </w:p>
        </w:tc>
      </w:tr>
      <w:tr>
        <w:tc>
          <w:tcPr>
            <w:tcW w:type="dxa" w:w="2880"/>
          </w:tcPr>
          <w:p>
            <w:r>
              <w:t>Benign</w:t>
            </w:r>
          </w:p>
        </w:tc>
        <w:tc>
          <w:tcPr>
            <w:tcW w:type="dxa" w:w="2880"/>
          </w:tcPr>
          <w:p>
            <w:r>
              <w:t>13,484,708</w:t>
            </w:r>
          </w:p>
        </w:tc>
        <w:tc>
          <w:tcPr>
            <w:tcW w:type="dxa" w:w="2880"/>
          </w:tcPr>
          <w:p>
            <w:r>
              <w:t>83.0700%</w:t>
            </w:r>
          </w:p>
        </w:tc>
      </w:tr>
      <w:tr>
        <w:tc>
          <w:tcPr>
            <w:tcW w:type="dxa" w:w="2880"/>
          </w:tcPr>
          <w:p>
            <w:r>
              <w:t>DDOS attack-HOIC</w:t>
            </w:r>
          </w:p>
        </w:tc>
        <w:tc>
          <w:tcPr>
            <w:tcW w:type="dxa" w:w="2880"/>
          </w:tcPr>
          <w:p>
            <w:r>
              <w:t>686,012</w:t>
            </w:r>
          </w:p>
        </w:tc>
        <w:tc>
          <w:tcPr>
            <w:tcW w:type="dxa" w:w="2880"/>
          </w:tcPr>
          <w:p>
            <w:r>
              <w:t>4.2260%</w:t>
            </w:r>
          </w:p>
        </w:tc>
      </w:tr>
      <w:tr>
        <w:tc>
          <w:tcPr>
            <w:tcW w:type="dxa" w:w="2880"/>
          </w:tcPr>
          <w:p>
            <w:r>
              <w:t>DDoS attacks-LOIC-HTTP</w:t>
            </w:r>
          </w:p>
        </w:tc>
        <w:tc>
          <w:tcPr>
            <w:tcW w:type="dxa" w:w="2880"/>
          </w:tcPr>
          <w:p>
            <w:r>
              <w:t>576,191</w:t>
            </w:r>
          </w:p>
        </w:tc>
        <w:tc>
          <w:tcPr>
            <w:tcW w:type="dxa" w:w="2880"/>
          </w:tcPr>
          <w:p>
            <w:r>
              <w:t>3.5495%</w:t>
            </w:r>
          </w:p>
        </w:tc>
      </w:tr>
      <w:tr>
        <w:tc>
          <w:tcPr>
            <w:tcW w:type="dxa" w:w="2880"/>
          </w:tcPr>
          <w:p>
            <w:r>
              <w:t>DoS attacks-Hulk</w:t>
            </w:r>
          </w:p>
        </w:tc>
        <w:tc>
          <w:tcPr>
            <w:tcW w:type="dxa" w:w="2880"/>
          </w:tcPr>
          <w:p>
            <w:r>
              <w:t>461,912</w:t>
            </w:r>
          </w:p>
        </w:tc>
        <w:tc>
          <w:tcPr>
            <w:tcW w:type="dxa" w:w="2880"/>
          </w:tcPr>
          <w:p>
            <w:r>
              <w:t>2.8455%</w:t>
            </w:r>
          </w:p>
        </w:tc>
      </w:tr>
      <w:tr>
        <w:tc>
          <w:tcPr>
            <w:tcW w:type="dxa" w:w="2880"/>
          </w:tcPr>
          <w:p>
            <w:r>
              <w:t>Bot</w:t>
            </w:r>
          </w:p>
        </w:tc>
        <w:tc>
          <w:tcPr>
            <w:tcW w:type="dxa" w:w="2880"/>
          </w:tcPr>
          <w:p>
            <w:r>
              <w:t>286,191</w:t>
            </w:r>
          </w:p>
        </w:tc>
        <w:tc>
          <w:tcPr>
            <w:tcW w:type="dxa" w:w="2880"/>
          </w:tcPr>
          <w:p>
            <w:r>
              <w:t>1.7630%</w:t>
            </w:r>
          </w:p>
        </w:tc>
      </w:tr>
      <w:tr>
        <w:tc>
          <w:tcPr>
            <w:tcW w:type="dxa" w:w="2880"/>
          </w:tcPr>
          <w:p>
            <w:r>
              <w:t>FTP-BruteForce</w:t>
            </w:r>
          </w:p>
        </w:tc>
        <w:tc>
          <w:tcPr>
            <w:tcW w:type="dxa" w:w="2880"/>
          </w:tcPr>
          <w:p>
            <w:r>
              <w:t>193,360</w:t>
            </w:r>
          </w:p>
        </w:tc>
        <w:tc>
          <w:tcPr>
            <w:tcW w:type="dxa" w:w="2880"/>
          </w:tcPr>
          <w:p>
            <w:r>
              <w:t>1.1912%</w:t>
            </w:r>
          </w:p>
        </w:tc>
      </w:tr>
      <w:tr>
        <w:tc>
          <w:tcPr>
            <w:tcW w:type="dxa" w:w="2880"/>
          </w:tcPr>
          <w:p>
            <w:r>
              <w:t>SSH-Bruteforce</w:t>
            </w:r>
          </w:p>
        </w:tc>
        <w:tc>
          <w:tcPr>
            <w:tcW w:type="dxa" w:w="2880"/>
          </w:tcPr>
          <w:p>
            <w:r>
              <w:t>187,589</w:t>
            </w:r>
          </w:p>
        </w:tc>
        <w:tc>
          <w:tcPr>
            <w:tcW w:type="dxa" w:w="2880"/>
          </w:tcPr>
          <w:p>
            <w:r>
              <w:t>1.1556%</w:t>
            </w:r>
          </w:p>
        </w:tc>
      </w:tr>
      <w:tr>
        <w:tc>
          <w:tcPr>
            <w:tcW w:type="dxa" w:w="2880"/>
          </w:tcPr>
          <w:p>
            <w:r>
              <w:t>Infilteration</w:t>
            </w:r>
          </w:p>
        </w:tc>
        <w:tc>
          <w:tcPr>
            <w:tcW w:type="dxa" w:w="2880"/>
          </w:tcPr>
          <w:p>
            <w:r>
              <w:t>161,934</w:t>
            </w:r>
          </w:p>
        </w:tc>
        <w:tc>
          <w:tcPr>
            <w:tcW w:type="dxa" w:w="2880"/>
          </w:tcPr>
          <w:p>
            <w:r>
              <w:t>0.9976%</w:t>
            </w:r>
          </w:p>
        </w:tc>
      </w:tr>
      <w:tr>
        <w:tc>
          <w:tcPr>
            <w:tcW w:type="dxa" w:w="2880"/>
          </w:tcPr>
          <w:p>
            <w:r>
              <w:t>DoS attacks-SlowHTTPTest</w:t>
            </w:r>
          </w:p>
        </w:tc>
        <w:tc>
          <w:tcPr>
            <w:tcW w:type="dxa" w:w="2880"/>
          </w:tcPr>
          <w:p>
            <w:r>
              <w:t>139,890</w:t>
            </w:r>
          </w:p>
        </w:tc>
        <w:tc>
          <w:tcPr>
            <w:tcW w:type="dxa" w:w="2880"/>
          </w:tcPr>
          <w:p>
            <w:r>
              <w:t>0.8618%</w:t>
            </w:r>
          </w:p>
        </w:tc>
      </w:tr>
      <w:tr>
        <w:tc>
          <w:tcPr>
            <w:tcW w:type="dxa" w:w="2880"/>
          </w:tcPr>
          <w:p>
            <w:r>
              <w:t>DoS attacks-GoldenEye</w:t>
            </w:r>
          </w:p>
        </w:tc>
        <w:tc>
          <w:tcPr>
            <w:tcW w:type="dxa" w:w="2880"/>
          </w:tcPr>
          <w:p>
            <w:r>
              <w:t>41,508</w:t>
            </w:r>
          </w:p>
        </w:tc>
        <w:tc>
          <w:tcPr>
            <w:tcW w:type="dxa" w:w="2880"/>
          </w:tcPr>
          <w:p>
            <w:r>
              <w:t>0.2557%</w:t>
            </w:r>
          </w:p>
        </w:tc>
      </w:tr>
      <w:tr>
        <w:tc>
          <w:tcPr>
            <w:tcW w:type="dxa" w:w="2880"/>
          </w:tcPr>
          <w:p>
            <w:r>
              <w:t>DoS attacks-Slowloris</w:t>
            </w:r>
          </w:p>
        </w:tc>
        <w:tc>
          <w:tcPr>
            <w:tcW w:type="dxa" w:w="2880"/>
          </w:tcPr>
          <w:p>
            <w:r>
              <w:t>10,990</w:t>
            </w:r>
          </w:p>
        </w:tc>
        <w:tc>
          <w:tcPr>
            <w:tcW w:type="dxa" w:w="2880"/>
          </w:tcPr>
          <w:p>
            <w:r>
              <w:t>0.0677%</w:t>
            </w:r>
          </w:p>
        </w:tc>
      </w:tr>
      <w:tr>
        <w:tc>
          <w:tcPr>
            <w:tcW w:type="dxa" w:w="2880"/>
          </w:tcPr>
          <w:p>
            <w:r>
              <w:t>DDOS attack-LOIC-UDP</w:t>
            </w:r>
          </w:p>
        </w:tc>
        <w:tc>
          <w:tcPr>
            <w:tcW w:type="dxa" w:w="2880"/>
          </w:tcPr>
          <w:p>
            <w:r>
              <w:t>1,730</w:t>
            </w:r>
          </w:p>
        </w:tc>
        <w:tc>
          <w:tcPr>
            <w:tcW w:type="dxa" w:w="2880"/>
          </w:tcPr>
          <w:p>
            <w:r>
              <w:t>0.0107%</w:t>
            </w:r>
          </w:p>
        </w:tc>
      </w:tr>
      <w:tr>
        <w:tc>
          <w:tcPr>
            <w:tcW w:type="dxa" w:w="2880"/>
          </w:tcPr>
          <w:p>
            <w:r>
              <w:t>Brute Force -Web</w:t>
            </w:r>
          </w:p>
        </w:tc>
        <w:tc>
          <w:tcPr>
            <w:tcW w:type="dxa" w:w="2880"/>
          </w:tcPr>
          <w:p>
            <w:r>
              <w:t>611</w:t>
            </w:r>
          </w:p>
        </w:tc>
        <w:tc>
          <w:tcPr>
            <w:tcW w:type="dxa" w:w="2880"/>
          </w:tcPr>
          <w:p>
            <w:r>
              <w:t>0.0038%</w:t>
            </w:r>
          </w:p>
        </w:tc>
      </w:tr>
      <w:tr>
        <w:tc>
          <w:tcPr>
            <w:tcW w:type="dxa" w:w="2880"/>
          </w:tcPr>
          <w:p>
            <w:r>
              <w:t>Brute Force -XSS</w:t>
            </w:r>
          </w:p>
        </w:tc>
        <w:tc>
          <w:tcPr>
            <w:tcW w:type="dxa" w:w="2880"/>
          </w:tcPr>
          <w:p>
            <w:r>
              <w:t>230</w:t>
            </w:r>
          </w:p>
        </w:tc>
        <w:tc>
          <w:tcPr>
            <w:tcW w:type="dxa" w:w="2880"/>
          </w:tcPr>
          <w:p>
            <w:r>
              <w:t>0.0014%</w:t>
            </w:r>
          </w:p>
        </w:tc>
      </w:tr>
      <w:tr>
        <w:tc>
          <w:tcPr>
            <w:tcW w:type="dxa" w:w="2880"/>
          </w:tcPr>
          <w:p>
            <w:r>
              <w:t>SQL Injection</w:t>
            </w:r>
          </w:p>
        </w:tc>
        <w:tc>
          <w:tcPr>
            <w:tcW w:type="dxa" w:w="2880"/>
          </w:tcPr>
          <w:p>
            <w:r>
              <w:t>87</w:t>
            </w:r>
          </w:p>
        </w:tc>
        <w:tc>
          <w:tcPr>
            <w:tcW w:type="dxa" w:w="2880"/>
          </w:tcPr>
          <w:p>
            <w:r>
              <w:t>0.0005%</w:t>
            </w:r>
          </w:p>
        </w:tc>
      </w:tr>
    </w:tbl>
    <w:p>
      <w:r>
        <w:t>Class imbalance formula:</w:t>
      </w:r>
    </w:p>
    <w:p>
      <w:r>
        <w:t>Imbalance ratio = Majority-class count / Minority-class count</w:t>
      </w:r>
    </w:p>
    <w:p>
      <w:r>
        <w:t>Imbalance ratio = 13,484,708 / 87 ≈ 154,996 : 1</w:t>
      </w:r>
    </w:p>
    <w:p>
      <w:pPr>
        <w:pStyle w:val="Heading1"/>
      </w:pPr>
      <w:r>
        <w:t>5. Why the Preliminary Loader Lost Four Classes</w:t>
      </w:r>
    </w:p>
    <w:p>
      <w:r>
        <w:t>The preliminary loader used uniform per-file sampling. Because benign traffic dominated the sampled regions of the daily files, four rare classes were not represented in the preliminary 100k sample:</w:t>
      </w:r>
    </w:p>
    <w:p>
      <w:pPr>
        <w:pStyle w:val="ListBullet"/>
      </w:pPr>
      <w:r>
        <w:t>DDOS attack-LOIC-UDP</w:t>
      </w:r>
    </w:p>
    <w:p>
      <w:pPr>
        <w:pStyle w:val="ListBullet"/>
      </w:pPr>
      <w:r>
        <w:t>Brute Force -Web</w:t>
      </w:r>
    </w:p>
    <w:p>
      <w:pPr>
        <w:pStyle w:val="ListBullet"/>
      </w:pPr>
      <w:r>
        <w:t>Brute Force -XSS</w:t>
      </w:r>
    </w:p>
    <w:p>
      <w:pPr>
        <w:pStyle w:val="ListBullet"/>
      </w:pPr>
      <w:r>
        <w:t>SQL Injection</w:t>
      </w:r>
    </w:p>
    <w:p>
      <w:r>
        <w:t>The correction strategy therefore changed from uniform line sampling to class-aware extraction across all ten files.</w:t>
      </w:r>
    </w:p>
    <w:p>
      <w:pPr>
        <w:pStyle w:val="Heading1"/>
      </w:pPr>
      <w:r>
        <w:t>6. Duplicate and Leakage Audit Reconciliation</w:t>
      </w:r>
    </w:p>
    <w:p>
      <w:r>
        <w:t>The audit history contained multiple duplicate measurements because different scripts used different feature selections, numeric conversions, clipping rules and definitions. The final reconciliation separated these concepts:</w:t>
      </w:r>
    </w:p>
    <w:tbl>
      <w:tblPr>
        <w:tblStyle w:val="TableGrid"/>
        <w:tblW w:type="auto" w:w="0"/>
        <w:tblLook w:firstColumn="1" w:firstRow="1" w:lastColumn="0" w:lastRow="0" w:noHBand="0" w:noVBand="1" w:val="04A0"/>
      </w:tblPr>
      <w:tblGrid>
        <w:gridCol w:w="2880"/>
        <w:gridCol w:w="2880"/>
        <w:gridCol w:w="2880"/>
      </w:tblGrid>
      <w:tr>
        <w:tc>
          <w:tcPr>
            <w:tcW w:type="dxa" w:w="2880"/>
            <w:shd w:fill="D9EAF7"/>
          </w:tcPr>
          <w:p>
            <w:r>
              <w:t>Concept</w:t>
            </w:r>
          </w:p>
        </w:tc>
        <w:tc>
          <w:tcPr>
            <w:tcW w:type="dxa" w:w="2880"/>
            <w:shd w:fill="D9EAF7"/>
          </w:tcPr>
          <w:p>
            <w:r>
              <w:t>Meaning</w:t>
            </w:r>
          </w:p>
        </w:tc>
        <w:tc>
          <w:tcPr>
            <w:tcW w:type="dxa" w:w="2880"/>
            <w:shd w:fill="D9EAF7"/>
          </w:tcPr>
          <w:p>
            <w:r>
              <w:t>Final treatment</w:t>
            </w:r>
          </w:p>
        </w:tc>
      </w:tr>
      <w:tr>
        <w:tc>
          <w:tcPr>
            <w:tcW w:type="dxa" w:w="2880"/>
          </w:tcPr>
          <w:p>
            <w:r>
              <w:t>Exact duplicate feature vectors</w:t>
            </w:r>
          </w:p>
        </w:tc>
        <w:tc>
          <w:tcPr>
            <w:tcW w:type="dxa" w:w="2880"/>
          </w:tcPr>
          <w:p>
            <w:r>
              <w:t>Rows with identical selected feature-vector representations</w:t>
            </w:r>
          </w:p>
        </w:tc>
        <w:tc>
          <w:tcPr>
            <w:tcW w:type="dxa" w:w="2880"/>
          </w:tcPr>
          <w:p>
            <w:r>
              <w:t>Reported and acknowledged; not automatically removed</w:t>
            </w:r>
          </w:p>
        </w:tc>
      </w:tr>
      <w:tr>
        <w:tc>
          <w:tcPr>
            <w:tcW w:type="dxa" w:w="2880"/>
          </w:tcPr>
          <w:p>
            <w:r>
              <w:t>Conflicting-label duplicate group</w:t>
            </w:r>
          </w:p>
        </w:tc>
        <w:tc>
          <w:tcPr>
            <w:tcW w:type="dxa" w:w="2880"/>
          </w:tcPr>
          <w:p>
            <w:r>
              <w:t>A duplicate-vector group containing at least two distinct labels</w:t>
            </w:r>
          </w:p>
        </w:tc>
        <w:tc>
          <w:tcPr>
            <w:tcW w:type="dxa" w:w="2880"/>
          </w:tcPr>
          <w:p>
            <w:r>
              <w:t>Reported using explicit definitions</w:t>
            </w:r>
          </w:p>
        </w:tc>
      </w:tr>
      <w:tr>
        <w:tc>
          <w:tcPr>
            <w:tcW w:type="dxa" w:w="2880"/>
          </w:tcPr>
          <w:p>
            <w:r>
              <w:t>Genuine flow-session overlap</w:t>
            </w:r>
          </w:p>
        </w:tc>
        <w:tc>
          <w:tcPr>
            <w:tcW w:type="dxa" w:w="2880"/>
          </w:tcPr>
          <w:p>
            <w:r>
              <w:t>Same network flow identified using a valid endpoint-based key</w:t>
            </w:r>
          </w:p>
        </w:tc>
        <w:tc>
          <w:tcPr>
            <w:tcW w:type="dxa" w:w="2880"/>
          </w:tcPr>
          <w:p>
            <w:r>
              <w:t>Not computable across all CSE files because required columns are missing</w:t>
            </w:r>
          </w:p>
        </w:tc>
      </w:tr>
      <w:tr>
        <w:tc>
          <w:tcPr>
            <w:tcW w:type="dxa" w:w="2880"/>
          </w:tcPr>
          <w:p>
            <w:r>
              <w:t>Fallback bucket collision</w:t>
            </w:r>
          </w:p>
        </w:tc>
        <w:tc>
          <w:tcPr>
            <w:tcW w:type="dxa" w:w="2880"/>
          </w:tcPr>
          <w:p>
            <w:r>
              <w:t>Rows grouped by a reduced diagnostic key such as destination port, protocol and timestamp</w:t>
            </w:r>
          </w:p>
        </w:tc>
        <w:tc>
          <w:tcPr>
            <w:tcW w:type="dxa" w:w="2880"/>
          </w:tcPr>
          <w:p>
            <w:r>
              <w:t>Reported only as diagnostic; not called genuine flow leakage</w:t>
            </w:r>
          </w:p>
        </w:tc>
      </w:tr>
      <w:tr>
        <w:tc>
          <w:tcPr>
            <w:tcW w:type="dxa" w:w="2880"/>
          </w:tcPr>
          <w:p>
            <w:r>
              <w:t>Source-row overlap</w:t>
            </w:r>
          </w:p>
        </w:tc>
        <w:tc>
          <w:tcPr>
            <w:tcW w:type="dxa" w:w="2880"/>
          </w:tcPr>
          <w:p>
            <w:r>
              <w:t>Same original source row appearing in multiple splits</w:t>
            </w:r>
          </w:p>
        </w:tc>
        <w:tc>
          <w:tcPr>
            <w:tcW w:type="dxa" w:w="2880"/>
          </w:tcPr>
          <w:p>
            <w:r>
              <w:t>Prevented/checked through split manifest and source identifiers</w:t>
            </w:r>
          </w:p>
        </w:tc>
      </w:tr>
    </w:tbl>
    <w:p>
      <w:pPr>
        <w:pStyle w:val="Heading1"/>
      </w:pPr>
      <w:r>
        <w:t>7. Important Duplicate Metrics Recorded During Reconciliation</w:t>
      </w:r>
    </w:p>
    <w:tbl>
      <w:tblPr>
        <w:tblStyle w:val="TableGrid"/>
        <w:tblW w:type="auto" w:w="0"/>
        <w:tblLook w:firstColumn="1" w:firstRow="1" w:lastColumn="0" w:lastRow="0" w:noHBand="0" w:noVBand="1" w:val="04A0"/>
      </w:tblPr>
      <w:tblGrid>
        <w:gridCol w:w="2880"/>
        <w:gridCol w:w="2880"/>
        <w:gridCol w:w="2880"/>
      </w:tblGrid>
      <w:tr>
        <w:tc>
          <w:tcPr>
            <w:tcW w:type="dxa" w:w="2880"/>
            <w:shd w:fill="D9EAF7"/>
          </w:tcPr>
          <w:p>
            <w:r>
              <w:t>Audit version / definition</w:t>
            </w:r>
          </w:p>
        </w:tc>
        <w:tc>
          <w:tcPr>
            <w:tcW w:type="dxa" w:w="2880"/>
            <w:shd w:fill="D9EAF7"/>
          </w:tcPr>
          <w:p>
            <w:r>
              <w:t>Reported result</w:t>
            </w:r>
          </w:p>
        </w:tc>
        <w:tc>
          <w:tcPr>
            <w:tcW w:type="dxa" w:w="2880"/>
            <w:shd w:fill="D9EAF7"/>
          </w:tcPr>
          <w:p>
            <w:r>
              <w:t>Interpretation</w:t>
            </w:r>
          </w:p>
        </w:tc>
      </w:tr>
      <w:tr>
        <w:tc>
          <w:tcPr>
            <w:tcW w:type="dxa" w:w="2880"/>
          </w:tcPr>
          <w:p>
            <w:r>
              <w:t>Earlier CSE duplicate scan</w:t>
            </w:r>
          </w:p>
        </w:tc>
        <w:tc>
          <w:tcPr>
            <w:tcW w:type="dxa" w:w="2880"/>
          </w:tcPr>
          <w:p>
            <w:r>
              <w:t>11,464,646 unique vectors; 4,768,297 duplicate rows; 228,449 conflicting-label rows</w:t>
            </w:r>
          </w:p>
        </w:tc>
        <w:tc>
          <w:tcPr>
            <w:tcW w:type="dxa" w:w="2880"/>
          </w:tcPr>
          <w:p>
            <w:r>
              <w:t>Earlier exact scan with a particular preprocessing/definition</w:t>
            </w:r>
          </w:p>
        </w:tc>
      </w:tr>
      <w:tr>
        <w:tc>
          <w:tcPr>
            <w:tcW w:type="dxa" w:w="2880"/>
          </w:tcPr>
          <w:p>
            <w:r>
              <w:t>Later reconciled CSE scan</w:t>
            </w:r>
          </w:p>
        </w:tc>
        <w:tc>
          <w:tcPr>
            <w:tcW w:type="dxa" w:w="2880"/>
          </w:tcPr>
          <w:p>
            <w:r>
              <w:t>11,442,399 unique vectors; 4,790,544 duplicate rows; 700,590 duplicate groups; 68,679 conflicting groups</w:t>
            </w:r>
          </w:p>
        </w:tc>
        <w:tc>
          <w:tcPr>
            <w:tcW w:type="dxa" w:w="2880"/>
          </w:tcPr>
          <w:p>
            <w:r>
              <w:t>Final reconciled metrics under revised processing</w:t>
            </w:r>
          </w:p>
        </w:tc>
      </w:tr>
      <w:tr>
        <w:tc>
          <w:tcPr>
            <w:tcW w:type="dxa" w:w="2880"/>
          </w:tcPr>
          <w:p>
            <w:r>
              <w:t>Definition A</w:t>
            </w:r>
          </w:p>
        </w:tc>
        <w:tc>
          <w:tcPr>
            <w:tcW w:type="dxa" w:w="2880"/>
          </w:tcPr>
          <w:p>
            <w:r>
              <w:t>178,180 conflicting rows</w:t>
            </w:r>
          </w:p>
        </w:tc>
        <w:tc>
          <w:tcPr>
            <w:tcW w:type="dxa" w:w="2880"/>
          </w:tcPr>
          <w:p>
            <w:r>
              <w:t>Rows counted according to the narrower conflict definition</w:t>
            </w:r>
          </w:p>
        </w:tc>
      </w:tr>
      <w:tr>
        <w:tc>
          <w:tcPr>
            <w:tcW w:type="dxa" w:w="2880"/>
          </w:tcPr>
          <w:p>
            <w:r>
              <w:t>Definition B</w:t>
            </w:r>
          </w:p>
        </w:tc>
        <w:tc>
          <w:tcPr>
            <w:tcW w:type="dxa" w:w="2880"/>
          </w:tcPr>
          <w:p>
            <w:r>
              <w:t>1,573,181 conflicting population</w:t>
            </w:r>
          </w:p>
        </w:tc>
        <w:tc>
          <w:tcPr>
            <w:tcW w:type="dxa" w:w="2880"/>
          </w:tcPr>
          <w:p>
            <w:r>
              <w:t>All rows belonging to duplicate groups with multiple labels</w:t>
            </w:r>
          </w:p>
        </w:tc>
      </w:tr>
      <w:tr>
        <w:tc>
          <w:tcPr>
            <w:tcW w:type="dxa" w:w="2880"/>
          </w:tcPr>
          <w:p>
            <w:r>
              <w:t>Earlier 228,449 figure</w:t>
            </w:r>
          </w:p>
        </w:tc>
        <w:tc>
          <w:tcPr>
            <w:tcW w:type="dxa" w:w="2880"/>
          </w:tcPr>
          <w:p>
            <w:r>
              <w:t>Attributed to preliminary subset/unclipped double-precision string parsing</w:t>
            </w:r>
          </w:p>
        </w:tc>
        <w:tc>
          <w:tcPr>
            <w:tcW w:type="dxa" w:w="2880"/>
          </w:tcPr>
          <w:p>
            <w:r>
              <w:t>Not directly comparable to the final reconciled definition</w:t>
            </w:r>
          </w:p>
        </w:tc>
      </w:tr>
    </w:tbl>
    <w:p>
      <w:r>
        <w:t>Duplicate-row arithmetic used in the audit:</w:t>
      </w:r>
    </w:p>
    <w:p>
      <w:r>
        <w:t>Exact duplicate rows = Total rows − Unique feature vectors</w:t>
      </w:r>
    </w:p>
    <w:p>
      <w:r>
        <w:t>16,232,943 − 11,442,399 = 4,790,544</w:t>
      </w:r>
    </w:p>
    <w:p>
      <w:pPr>
        <w:pStyle w:val="Heading1"/>
      </w:pPr>
      <w:r>
        <w:t>8. CSE Flow-Key Compatibility and Fallback Analysis</w:t>
      </w:r>
    </w:p>
    <w:p>
      <w:r>
        <w:t>Only 02-20-2018.csv was documented as containing the complete endpoint fields required for a genuine five-tuple: Src IP, Dst IP, Src Port, Dst Port and Protocol. The remaining nine files lacked Src IP, Dst IP and Src Port.</w:t>
      </w:r>
    </w:p>
    <w:tbl>
      <w:tblPr>
        <w:tblStyle w:val="TableGrid"/>
        <w:tblW w:type="auto" w:w="0"/>
        <w:tblLook w:firstColumn="1" w:firstRow="1" w:lastColumn="0" w:lastRow="0" w:noHBand="0" w:noVBand="1" w:val="04A0"/>
      </w:tblPr>
      <w:tblGrid>
        <w:gridCol w:w="2880"/>
        <w:gridCol w:w="2880"/>
        <w:gridCol w:w="2880"/>
      </w:tblGrid>
      <w:tr>
        <w:tc>
          <w:tcPr>
            <w:tcW w:type="dxa" w:w="2880"/>
            <w:shd w:fill="D9EAF7"/>
          </w:tcPr>
          <w:p>
            <w:r>
              <w:t>Key type</w:t>
            </w:r>
          </w:p>
        </w:tc>
        <w:tc>
          <w:tcPr>
            <w:tcW w:type="dxa" w:w="2880"/>
            <w:shd w:fill="D9EAF7"/>
          </w:tcPr>
          <w:p>
            <w:r>
              <w:t>Components</w:t>
            </w:r>
          </w:p>
        </w:tc>
        <w:tc>
          <w:tcPr>
            <w:tcW w:type="dxa" w:w="2880"/>
            <w:shd w:fill="D9EAF7"/>
          </w:tcPr>
          <w:p>
            <w:r>
              <w:t>Scientific status</w:t>
            </w:r>
          </w:p>
        </w:tc>
      </w:tr>
      <w:tr>
        <w:tc>
          <w:tcPr>
            <w:tcW w:type="dxa" w:w="2880"/>
          </w:tcPr>
          <w:p>
            <w:r>
              <w:t>Genuine 5-tuple</w:t>
            </w:r>
          </w:p>
        </w:tc>
        <w:tc>
          <w:tcPr>
            <w:tcW w:type="dxa" w:w="2880"/>
          </w:tcPr>
          <w:p>
            <w:r>
              <w:t>Src IP, Src Port, Dst IP, Dst Port, Protocol</w:t>
            </w:r>
          </w:p>
        </w:tc>
        <w:tc>
          <w:tcPr>
            <w:tcW w:type="dxa" w:w="2880"/>
          </w:tcPr>
          <w:p>
            <w:r>
              <w:t>Available only where all required columns exist; cross-file computation not established</w:t>
            </w:r>
          </w:p>
        </w:tc>
      </w:tr>
      <w:tr>
        <w:tc>
          <w:tcPr>
            <w:tcW w:type="dxa" w:w="2880"/>
          </w:tcPr>
          <w:p>
            <w:r>
              <w:t>Fallback diagnostic</w:t>
            </w:r>
          </w:p>
        </w:tc>
        <w:tc>
          <w:tcPr>
            <w:tcW w:type="dxa" w:w="2880"/>
          </w:tcPr>
          <w:p>
            <w:r>
              <w:t>Dst Port + Protocol + Timestamp</w:t>
            </w:r>
          </w:p>
        </w:tc>
        <w:tc>
          <w:tcPr>
            <w:tcW w:type="dxa" w:w="2880"/>
          </w:tcPr>
          <w:p>
            <w:r>
              <w:t>Can combine unrelated flows; must not be interpreted as session leakage</w:t>
            </w:r>
          </w:p>
        </w:tc>
      </w:tr>
      <w:tr>
        <w:tc>
          <w:tcPr>
            <w:tcW w:type="dxa" w:w="2880"/>
          </w:tcPr>
          <w:p>
            <w:r>
              <w:t>Coarse diagnostic examples</w:t>
            </w:r>
          </w:p>
        </w:tc>
        <w:tc>
          <w:tcPr>
            <w:tcW w:type="dxa" w:w="2880"/>
          </w:tcPr>
          <w:p>
            <w:r>
              <w:t>Dst Port + Protocol + date or minute</w:t>
            </w:r>
          </w:p>
        </w:tc>
        <w:tc>
          <w:tcPr>
            <w:tcW w:type="dxa" w:w="2880"/>
          </w:tcPr>
          <w:p>
            <w:r>
              <w:t>Useful for demonstrating aggregation/collision risk, not proof of flow reuse</w:t>
            </w:r>
          </w:p>
        </w:tc>
      </w:tr>
    </w:tbl>
    <w:p>
      <w:r>
        <w:t>The audit reported fallback collisions such as 2,990 colliding test keys and 14,985 of 15,000 test rows affected in one diagnostic sample. These values were explicitly classified as fallback-bucket diagnostics, not genuine cross-file flow leakage.</w:t>
      </w:r>
    </w:p>
    <w:p>
      <w:pPr>
        <w:pStyle w:val="Heading1"/>
      </w:pPr>
      <w:r>
        <w:t>9. Corrected Sampling Design and Formulae</w:t>
      </w:r>
    </w:p>
    <w:p>
      <w:r>
        <w:t>The final design interprets 100,000 as the base majority sampling budget, not as the strict total-row cap.</w:t>
      </w:r>
    </w:p>
    <w:tbl>
      <w:tblPr>
        <w:tblStyle w:val="TableGrid"/>
        <w:tblW w:type="auto" w:w="0"/>
        <w:tblLook w:firstColumn="1" w:firstRow="1" w:lastColumn="0" w:lastRow="0" w:noHBand="0" w:noVBand="1" w:val="04A0"/>
      </w:tblPr>
      <w:tblGrid>
        <w:gridCol w:w="2880"/>
        <w:gridCol w:w="2880"/>
        <w:gridCol w:w="2880"/>
      </w:tblGrid>
      <w:tr>
        <w:tc>
          <w:tcPr>
            <w:tcW w:type="dxa" w:w="2880"/>
            <w:shd w:fill="D9EAF7"/>
          </w:tcPr>
          <w:p>
            <w:r>
              <w:t>Sampling component</w:t>
            </w:r>
          </w:p>
        </w:tc>
        <w:tc>
          <w:tcPr>
            <w:tcW w:type="dxa" w:w="2880"/>
            <w:shd w:fill="D9EAF7"/>
          </w:tcPr>
          <w:p>
            <w:r>
              <w:t>Rule</w:t>
            </w:r>
          </w:p>
        </w:tc>
        <w:tc>
          <w:tcPr>
            <w:tcW w:type="dxa" w:w="2880"/>
            <w:shd w:fill="D9EAF7"/>
          </w:tcPr>
          <w:p>
            <w:r>
              <w:t>Rows</w:t>
            </w:r>
          </w:p>
        </w:tc>
      </w:tr>
      <w:tr>
        <w:tc>
          <w:tcPr>
            <w:tcW w:type="dxa" w:w="2880"/>
          </w:tcPr>
          <w:p>
            <w:r>
              <w:t>Benign</w:t>
            </w:r>
          </w:p>
        </w:tc>
        <w:tc>
          <w:tcPr>
            <w:tcW w:type="dxa" w:w="2880"/>
          </w:tcPr>
          <w:p>
            <w:r>
              <w:t>Proportional to full-dataset share</w:t>
            </w:r>
          </w:p>
        </w:tc>
        <w:tc>
          <w:tcPr>
            <w:tcW w:type="dxa" w:w="2880"/>
          </w:tcPr>
          <w:p>
            <w:r>
              <w:t>83,070</w:t>
            </w:r>
          </w:p>
        </w:tc>
      </w:tr>
      <w:tr>
        <w:tc>
          <w:tcPr>
            <w:tcW w:type="dxa" w:w="2880"/>
          </w:tcPr>
          <w:p>
            <w:r>
              <w:t>Nine majority attack classes</w:t>
            </w:r>
          </w:p>
        </w:tc>
        <w:tc>
          <w:tcPr>
            <w:tcW w:type="dxa" w:w="2880"/>
          </w:tcPr>
          <w:p>
            <w:r>
              <w:t>Capped at 5,000 each</w:t>
            </w:r>
          </w:p>
        </w:tc>
        <w:tc>
          <w:tcPr>
            <w:tcW w:type="dxa" w:w="2880"/>
          </w:tcPr>
          <w:p>
            <w:r>
              <w:t>45,000</w:t>
            </w:r>
          </w:p>
        </w:tc>
      </w:tr>
      <w:tr>
        <w:tc>
          <w:tcPr>
            <w:tcW w:type="dxa" w:w="2880"/>
          </w:tcPr>
          <w:p>
            <w:r>
              <w:t>Slowloris</w:t>
            </w:r>
          </w:p>
        </w:tc>
        <w:tc>
          <w:tcPr>
            <w:tcW w:type="dxa" w:w="2880"/>
          </w:tcPr>
          <w:p>
            <w:r>
              <w:t>Retain 100%</w:t>
            </w:r>
          </w:p>
        </w:tc>
        <w:tc>
          <w:tcPr>
            <w:tcW w:type="dxa" w:w="2880"/>
          </w:tcPr>
          <w:p>
            <w:r>
              <w:t>10,990</w:t>
            </w:r>
          </w:p>
        </w:tc>
      </w:tr>
      <w:tr>
        <w:tc>
          <w:tcPr>
            <w:tcW w:type="dxa" w:w="2880"/>
          </w:tcPr>
          <w:p>
            <w:r>
              <w:t>LOIC-UDP</w:t>
            </w:r>
          </w:p>
        </w:tc>
        <w:tc>
          <w:tcPr>
            <w:tcW w:type="dxa" w:w="2880"/>
          </w:tcPr>
          <w:p>
            <w:r>
              <w:t>Retain 100%</w:t>
            </w:r>
          </w:p>
        </w:tc>
        <w:tc>
          <w:tcPr>
            <w:tcW w:type="dxa" w:w="2880"/>
          </w:tcPr>
          <w:p>
            <w:r>
              <w:t>1,730</w:t>
            </w:r>
          </w:p>
        </w:tc>
      </w:tr>
      <w:tr>
        <w:tc>
          <w:tcPr>
            <w:tcW w:type="dxa" w:w="2880"/>
          </w:tcPr>
          <w:p>
            <w:r>
              <w:t>Brute Force-Web</w:t>
            </w:r>
          </w:p>
        </w:tc>
        <w:tc>
          <w:tcPr>
            <w:tcW w:type="dxa" w:w="2880"/>
          </w:tcPr>
          <w:p>
            <w:r>
              <w:t>Retain 100%</w:t>
            </w:r>
          </w:p>
        </w:tc>
        <w:tc>
          <w:tcPr>
            <w:tcW w:type="dxa" w:w="2880"/>
          </w:tcPr>
          <w:p>
            <w:r>
              <w:t>611</w:t>
            </w:r>
          </w:p>
        </w:tc>
      </w:tr>
      <w:tr>
        <w:tc>
          <w:tcPr>
            <w:tcW w:type="dxa" w:w="2880"/>
          </w:tcPr>
          <w:p>
            <w:r>
              <w:t>Brute Force-XSS</w:t>
            </w:r>
          </w:p>
        </w:tc>
        <w:tc>
          <w:tcPr>
            <w:tcW w:type="dxa" w:w="2880"/>
          </w:tcPr>
          <w:p>
            <w:r>
              <w:t>Retain 100%</w:t>
            </w:r>
          </w:p>
        </w:tc>
        <w:tc>
          <w:tcPr>
            <w:tcW w:type="dxa" w:w="2880"/>
          </w:tcPr>
          <w:p>
            <w:r>
              <w:t>230</w:t>
            </w:r>
          </w:p>
        </w:tc>
      </w:tr>
      <w:tr>
        <w:tc>
          <w:tcPr>
            <w:tcW w:type="dxa" w:w="2880"/>
          </w:tcPr>
          <w:p>
            <w:r>
              <w:t>SQL Injection</w:t>
            </w:r>
          </w:p>
        </w:tc>
        <w:tc>
          <w:tcPr>
            <w:tcW w:type="dxa" w:w="2880"/>
          </w:tcPr>
          <w:p>
            <w:r>
              <w:t>Retain 100%</w:t>
            </w:r>
          </w:p>
        </w:tc>
        <w:tc>
          <w:tcPr>
            <w:tcW w:type="dxa" w:w="2880"/>
          </w:tcPr>
          <w:p>
            <w:r>
              <w:t>87</w:t>
            </w:r>
          </w:p>
        </w:tc>
      </w:tr>
      <w:tr>
        <w:tc>
          <w:tcPr>
            <w:tcW w:type="dxa" w:w="2880"/>
          </w:tcPr>
          <w:p>
            <w:r>
              <w:t>Final total</w:t>
            </w:r>
          </w:p>
        </w:tc>
        <w:tc>
          <w:tcPr>
            <w:tcW w:type="dxa" w:w="2880"/>
          </w:tcPr>
          <w:p>
            <w:r>
              <w:t>Sum of all components</w:t>
            </w:r>
          </w:p>
        </w:tc>
        <w:tc>
          <w:tcPr>
            <w:tcW w:type="dxa" w:w="2880"/>
          </w:tcPr>
          <w:p>
            <w:r>
              <w:t>141,718</w:t>
            </w:r>
          </w:p>
        </w:tc>
      </w:tr>
    </w:tbl>
    <w:p>
      <w:r>
        <w:t>Benign quota formula:</w:t>
      </w:r>
    </w:p>
    <w:p>
      <w:r>
        <w:t>Quota_Benign = round(100,000 × N_Benign / N_Total)</w:t>
      </w:r>
    </w:p>
    <w:p>
      <w:r>
        <w:t>Quota_Benign = round(100,000 × 13,484,708 / 16,232,943) = 83,070</w:t>
      </w:r>
    </w:p>
    <w:p>
      <w:r>
        <w:t>Final extraction formula:</w:t>
      </w:r>
    </w:p>
    <w:p>
      <w:r>
        <w:t>N_extracted = 83,070 + (9 × 5,000) + (10,990 + 1,730 + 611 + 230 + 87)</w:t>
      </w:r>
    </w:p>
    <w:p>
      <w:r>
        <w:t>N_extracted = 83,070 + 45,000 + 13,648 = 141,718</w:t>
      </w:r>
    </w:p>
    <w:p>
      <w:pPr>
        <w:pStyle w:val="Heading1"/>
      </w:pPr>
      <w:r>
        <w:t>10. Final Per-Class Split Distribution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AF7"/>
          </w:tcPr>
          <w:p>
            <w:r>
              <w:t>Class</w:t>
            </w:r>
          </w:p>
        </w:tc>
        <w:tc>
          <w:tcPr>
            <w:tcW w:type="dxa" w:w="1728"/>
            <w:shd w:fill="D9EAF7"/>
          </w:tcPr>
          <w:p>
            <w:r>
              <w:t>Extracted</w:t>
            </w:r>
          </w:p>
        </w:tc>
        <w:tc>
          <w:tcPr>
            <w:tcW w:type="dxa" w:w="1728"/>
            <w:shd w:fill="D9EAF7"/>
          </w:tcPr>
          <w:p>
            <w:r>
              <w:t>Train</w:t>
            </w:r>
          </w:p>
        </w:tc>
        <w:tc>
          <w:tcPr>
            <w:tcW w:type="dxa" w:w="1728"/>
            <w:shd w:fill="D9EAF7"/>
          </w:tcPr>
          <w:p>
            <w:r>
              <w:t>Validation</w:t>
            </w:r>
          </w:p>
        </w:tc>
        <w:tc>
          <w:tcPr>
            <w:tcW w:type="dxa" w:w="1728"/>
            <w:shd w:fill="D9EAF7"/>
          </w:tcPr>
          <w:p>
            <w:r>
              <w:t>Test</w:t>
            </w:r>
          </w:p>
        </w:tc>
      </w:tr>
      <w:tr>
        <w:tc>
          <w:tcPr>
            <w:tcW w:type="dxa" w:w="1728"/>
          </w:tcPr>
          <w:p>
            <w:r>
              <w:t>Benign</w:t>
            </w:r>
          </w:p>
        </w:tc>
        <w:tc>
          <w:tcPr>
            <w:tcW w:type="dxa" w:w="1728"/>
          </w:tcPr>
          <w:p>
            <w:r>
              <w:t>83,070</w:t>
            </w:r>
          </w:p>
        </w:tc>
        <w:tc>
          <w:tcPr>
            <w:tcW w:type="dxa" w:w="1728"/>
          </w:tcPr>
          <w:p>
            <w:r>
              <w:t>58,148</w:t>
            </w:r>
          </w:p>
        </w:tc>
        <w:tc>
          <w:tcPr>
            <w:tcW w:type="dxa" w:w="1728"/>
          </w:tcPr>
          <w:p>
            <w:r>
              <w:t>12,461</w:t>
            </w:r>
          </w:p>
        </w:tc>
        <w:tc>
          <w:tcPr>
            <w:tcW w:type="dxa" w:w="1728"/>
          </w:tcPr>
          <w:p>
            <w:r>
              <w:t>12,461</w:t>
            </w:r>
          </w:p>
        </w:tc>
      </w:tr>
      <w:tr>
        <w:tc>
          <w:tcPr>
            <w:tcW w:type="dxa" w:w="1728"/>
          </w:tcPr>
          <w:p>
            <w:r>
              <w:t>Bot</w:t>
            </w:r>
          </w:p>
        </w:tc>
        <w:tc>
          <w:tcPr>
            <w:tcW w:type="dxa" w:w="1728"/>
          </w:tcPr>
          <w:p>
            <w:r>
              <w:t>5,000</w:t>
            </w:r>
          </w:p>
        </w:tc>
        <w:tc>
          <w:tcPr>
            <w:tcW w:type="dxa" w:w="1728"/>
          </w:tcPr>
          <w:p>
            <w:r>
              <w:t>3,500</w:t>
            </w:r>
          </w:p>
        </w:tc>
        <w:tc>
          <w:tcPr>
            <w:tcW w:type="dxa" w:w="1728"/>
          </w:tcPr>
          <w:p>
            <w:r>
              <w:t>750</w:t>
            </w:r>
          </w:p>
        </w:tc>
        <w:tc>
          <w:tcPr>
            <w:tcW w:type="dxa" w:w="1728"/>
          </w:tcPr>
          <w:p>
            <w:r>
              <w:t>750</w:t>
            </w:r>
          </w:p>
        </w:tc>
      </w:tr>
      <w:tr>
        <w:tc>
          <w:tcPr>
            <w:tcW w:type="dxa" w:w="1728"/>
          </w:tcPr>
          <w:p>
            <w:r>
              <w:t>Brute Force-Web</w:t>
            </w:r>
          </w:p>
        </w:tc>
        <w:tc>
          <w:tcPr>
            <w:tcW w:type="dxa" w:w="1728"/>
          </w:tcPr>
          <w:p>
            <w:r>
              <w:t>611</w:t>
            </w:r>
          </w:p>
        </w:tc>
        <w:tc>
          <w:tcPr>
            <w:tcW w:type="dxa" w:w="1728"/>
          </w:tcPr>
          <w:p>
            <w:r>
              <w:t>428</w:t>
            </w:r>
          </w:p>
        </w:tc>
        <w:tc>
          <w:tcPr>
            <w:tcW w:type="dxa" w:w="1728"/>
          </w:tcPr>
          <w:p>
            <w:r>
              <w:t>91</w:t>
            </w:r>
          </w:p>
        </w:tc>
        <w:tc>
          <w:tcPr>
            <w:tcW w:type="dxa" w:w="1728"/>
          </w:tcPr>
          <w:p>
            <w:r>
              <w:t>92</w:t>
            </w:r>
          </w:p>
        </w:tc>
      </w:tr>
      <w:tr>
        <w:tc>
          <w:tcPr>
            <w:tcW w:type="dxa" w:w="1728"/>
          </w:tcPr>
          <w:p>
            <w:r>
              <w:t>Brute Force-XSS</w:t>
            </w:r>
          </w:p>
        </w:tc>
        <w:tc>
          <w:tcPr>
            <w:tcW w:type="dxa" w:w="1728"/>
          </w:tcPr>
          <w:p>
            <w:r>
              <w:t>230</w:t>
            </w:r>
          </w:p>
        </w:tc>
        <w:tc>
          <w:tcPr>
            <w:tcW w:type="dxa" w:w="1728"/>
          </w:tcPr>
          <w:p>
            <w:r>
              <w:t>161</w:t>
            </w:r>
          </w:p>
        </w:tc>
        <w:tc>
          <w:tcPr>
            <w:tcW w:type="dxa" w:w="1728"/>
          </w:tcPr>
          <w:p>
            <w:r>
              <w:t>35</w:t>
            </w:r>
          </w:p>
        </w:tc>
        <w:tc>
          <w:tcPr>
            <w:tcW w:type="dxa" w:w="1728"/>
          </w:tcPr>
          <w:p>
            <w:r>
              <w:t>34</w:t>
            </w:r>
          </w:p>
        </w:tc>
      </w:tr>
      <w:tr>
        <w:tc>
          <w:tcPr>
            <w:tcW w:type="dxa" w:w="1728"/>
          </w:tcPr>
          <w:p>
            <w:r>
              <w:t>DDOS attack-HOIC</w:t>
            </w:r>
          </w:p>
        </w:tc>
        <w:tc>
          <w:tcPr>
            <w:tcW w:type="dxa" w:w="1728"/>
          </w:tcPr>
          <w:p>
            <w:r>
              <w:t>5,000</w:t>
            </w:r>
          </w:p>
        </w:tc>
        <w:tc>
          <w:tcPr>
            <w:tcW w:type="dxa" w:w="1728"/>
          </w:tcPr>
          <w:p>
            <w:r>
              <w:t>3,500</w:t>
            </w:r>
          </w:p>
        </w:tc>
        <w:tc>
          <w:tcPr>
            <w:tcW w:type="dxa" w:w="1728"/>
          </w:tcPr>
          <w:p>
            <w:r>
              <w:t>750</w:t>
            </w:r>
          </w:p>
        </w:tc>
        <w:tc>
          <w:tcPr>
            <w:tcW w:type="dxa" w:w="1728"/>
          </w:tcPr>
          <w:p>
            <w:r>
              <w:t>750</w:t>
            </w:r>
          </w:p>
        </w:tc>
      </w:tr>
      <w:tr>
        <w:tc>
          <w:tcPr>
            <w:tcW w:type="dxa" w:w="1728"/>
          </w:tcPr>
          <w:p>
            <w:r>
              <w:t>DDOS attack-LOIC-UDP</w:t>
            </w:r>
          </w:p>
        </w:tc>
        <w:tc>
          <w:tcPr>
            <w:tcW w:type="dxa" w:w="1728"/>
          </w:tcPr>
          <w:p>
            <w:r>
              <w:t>1,730</w:t>
            </w:r>
          </w:p>
        </w:tc>
        <w:tc>
          <w:tcPr>
            <w:tcW w:type="dxa" w:w="1728"/>
          </w:tcPr>
          <w:p>
            <w:r>
              <w:t>1,211</w:t>
            </w:r>
          </w:p>
        </w:tc>
        <w:tc>
          <w:tcPr>
            <w:tcW w:type="dxa" w:w="1728"/>
          </w:tcPr>
          <w:p>
            <w:r>
              <w:t>259</w:t>
            </w:r>
          </w:p>
        </w:tc>
        <w:tc>
          <w:tcPr>
            <w:tcW w:type="dxa" w:w="1728"/>
          </w:tcPr>
          <w:p>
            <w:r>
              <w:t>260</w:t>
            </w:r>
          </w:p>
        </w:tc>
      </w:tr>
      <w:tr>
        <w:tc>
          <w:tcPr>
            <w:tcW w:type="dxa" w:w="1728"/>
          </w:tcPr>
          <w:p>
            <w:r>
              <w:t>DDoS attacks-LOIC-HTTP</w:t>
            </w:r>
          </w:p>
        </w:tc>
        <w:tc>
          <w:tcPr>
            <w:tcW w:type="dxa" w:w="1728"/>
          </w:tcPr>
          <w:p>
            <w:r>
              <w:t>5,000</w:t>
            </w:r>
          </w:p>
        </w:tc>
        <w:tc>
          <w:tcPr>
            <w:tcW w:type="dxa" w:w="1728"/>
          </w:tcPr>
          <w:p>
            <w:r>
              <w:t>3,500</w:t>
            </w:r>
          </w:p>
        </w:tc>
        <w:tc>
          <w:tcPr>
            <w:tcW w:type="dxa" w:w="1728"/>
          </w:tcPr>
          <w:p>
            <w:r>
              <w:t>750</w:t>
            </w:r>
          </w:p>
        </w:tc>
        <w:tc>
          <w:tcPr>
            <w:tcW w:type="dxa" w:w="1728"/>
          </w:tcPr>
          <w:p>
            <w:r>
              <w:t>750</w:t>
            </w:r>
          </w:p>
        </w:tc>
      </w:tr>
      <w:tr>
        <w:tc>
          <w:tcPr>
            <w:tcW w:type="dxa" w:w="1728"/>
          </w:tcPr>
          <w:p>
            <w:r>
              <w:t>DoS attacks-GoldenEye</w:t>
            </w:r>
          </w:p>
        </w:tc>
        <w:tc>
          <w:tcPr>
            <w:tcW w:type="dxa" w:w="1728"/>
          </w:tcPr>
          <w:p>
            <w:r>
              <w:t>5,000</w:t>
            </w:r>
          </w:p>
        </w:tc>
        <w:tc>
          <w:tcPr>
            <w:tcW w:type="dxa" w:w="1728"/>
          </w:tcPr>
          <w:p>
            <w:r>
              <w:t>3,500</w:t>
            </w:r>
          </w:p>
        </w:tc>
        <w:tc>
          <w:tcPr>
            <w:tcW w:type="dxa" w:w="1728"/>
          </w:tcPr>
          <w:p>
            <w:r>
              <w:t>750</w:t>
            </w:r>
          </w:p>
        </w:tc>
        <w:tc>
          <w:tcPr>
            <w:tcW w:type="dxa" w:w="1728"/>
          </w:tcPr>
          <w:p>
            <w:r>
              <w:t>750</w:t>
            </w:r>
          </w:p>
        </w:tc>
      </w:tr>
      <w:tr>
        <w:tc>
          <w:tcPr>
            <w:tcW w:type="dxa" w:w="1728"/>
          </w:tcPr>
          <w:p>
            <w:r>
              <w:t>DoS attacks-Hulk</w:t>
            </w:r>
          </w:p>
        </w:tc>
        <w:tc>
          <w:tcPr>
            <w:tcW w:type="dxa" w:w="1728"/>
          </w:tcPr>
          <w:p>
            <w:r>
              <w:t>5,000</w:t>
            </w:r>
          </w:p>
        </w:tc>
        <w:tc>
          <w:tcPr>
            <w:tcW w:type="dxa" w:w="1728"/>
          </w:tcPr>
          <w:p>
            <w:r>
              <w:t>3,500</w:t>
            </w:r>
          </w:p>
        </w:tc>
        <w:tc>
          <w:tcPr>
            <w:tcW w:type="dxa" w:w="1728"/>
          </w:tcPr>
          <w:p>
            <w:r>
              <w:t>750</w:t>
            </w:r>
          </w:p>
        </w:tc>
        <w:tc>
          <w:tcPr>
            <w:tcW w:type="dxa" w:w="1728"/>
          </w:tcPr>
          <w:p>
            <w:r>
              <w:t>750</w:t>
            </w:r>
          </w:p>
        </w:tc>
      </w:tr>
      <w:tr>
        <w:tc>
          <w:tcPr>
            <w:tcW w:type="dxa" w:w="1728"/>
          </w:tcPr>
          <w:p>
            <w:r>
              <w:t>DoS attacks-SlowHTTPTest</w:t>
            </w:r>
          </w:p>
        </w:tc>
        <w:tc>
          <w:tcPr>
            <w:tcW w:type="dxa" w:w="1728"/>
          </w:tcPr>
          <w:p>
            <w:r>
              <w:t>5,000</w:t>
            </w:r>
          </w:p>
        </w:tc>
        <w:tc>
          <w:tcPr>
            <w:tcW w:type="dxa" w:w="1728"/>
          </w:tcPr>
          <w:p>
            <w:r>
              <w:t>3,500</w:t>
            </w:r>
          </w:p>
        </w:tc>
        <w:tc>
          <w:tcPr>
            <w:tcW w:type="dxa" w:w="1728"/>
          </w:tcPr>
          <w:p>
            <w:r>
              <w:t>750</w:t>
            </w:r>
          </w:p>
        </w:tc>
        <w:tc>
          <w:tcPr>
            <w:tcW w:type="dxa" w:w="1728"/>
          </w:tcPr>
          <w:p>
            <w:r>
              <w:t>750</w:t>
            </w:r>
          </w:p>
        </w:tc>
      </w:tr>
      <w:tr>
        <w:tc>
          <w:tcPr>
            <w:tcW w:type="dxa" w:w="1728"/>
          </w:tcPr>
          <w:p>
            <w:r>
              <w:t>DoS attacks-Slowloris</w:t>
            </w:r>
          </w:p>
        </w:tc>
        <w:tc>
          <w:tcPr>
            <w:tcW w:type="dxa" w:w="1728"/>
          </w:tcPr>
          <w:p>
            <w:r>
              <w:t>10,990</w:t>
            </w:r>
          </w:p>
        </w:tc>
        <w:tc>
          <w:tcPr>
            <w:tcW w:type="dxa" w:w="1728"/>
          </w:tcPr>
          <w:p>
            <w:r>
              <w:t>7,693</w:t>
            </w:r>
          </w:p>
        </w:tc>
        <w:tc>
          <w:tcPr>
            <w:tcW w:type="dxa" w:w="1728"/>
          </w:tcPr>
          <w:p>
            <w:r>
              <w:t>1,649</w:t>
            </w:r>
          </w:p>
        </w:tc>
        <w:tc>
          <w:tcPr>
            <w:tcW w:type="dxa" w:w="1728"/>
          </w:tcPr>
          <w:p>
            <w:r>
              <w:t>1,648</w:t>
            </w:r>
          </w:p>
        </w:tc>
      </w:tr>
      <w:tr>
        <w:tc>
          <w:tcPr>
            <w:tcW w:type="dxa" w:w="1728"/>
          </w:tcPr>
          <w:p>
            <w:r>
              <w:t>FTP-BruteForce</w:t>
            </w:r>
          </w:p>
        </w:tc>
        <w:tc>
          <w:tcPr>
            <w:tcW w:type="dxa" w:w="1728"/>
          </w:tcPr>
          <w:p>
            <w:r>
              <w:t>5,000</w:t>
            </w:r>
          </w:p>
        </w:tc>
        <w:tc>
          <w:tcPr>
            <w:tcW w:type="dxa" w:w="1728"/>
          </w:tcPr>
          <w:p>
            <w:r>
              <w:t>3,500</w:t>
            </w:r>
          </w:p>
        </w:tc>
        <w:tc>
          <w:tcPr>
            <w:tcW w:type="dxa" w:w="1728"/>
          </w:tcPr>
          <w:p>
            <w:r>
              <w:t>750</w:t>
            </w:r>
          </w:p>
        </w:tc>
        <w:tc>
          <w:tcPr>
            <w:tcW w:type="dxa" w:w="1728"/>
          </w:tcPr>
          <w:p>
            <w:r>
              <w:t>750</w:t>
            </w:r>
          </w:p>
        </w:tc>
      </w:tr>
      <w:tr>
        <w:tc>
          <w:tcPr>
            <w:tcW w:type="dxa" w:w="1728"/>
          </w:tcPr>
          <w:p>
            <w:r>
              <w:t>Infilteration</w:t>
            </w:r>
          </w:p>
        </w:tc>
        <w:tc>
          <w:tcPr>
            <w:tcW w:type="dxa" w:w="1728"/>
          </w:tcPr>
          <w:p>
            <w:r>
              <w:t>5,000</w:t>
            </w:r>
          </w:p>
        </w:tc>
        <w:tc>
          <w:tcPr>
            <w:tcW w:type="dxa" w:w="1728"/>
          </w:tcPr>
          <w:p>
            <w:r>
              <w:t>3,500</w:t>
            </w:r>
          </w:p>
        </w:tc>
        <w:tc>
          <w:tcPr>
            <w:tcW w:type="dxa" w:w="1728"/>
          </w:tcPr>
          <w:p>
            <w:r>
              <w:t>750</w:t>
            </w:r>
          </w:p>
        </w:tc>
        <w:tc>
          <w:tcPr>
            <w:tcW w:type="dxa" w:w="1728"/>
          </w:tcPr>
          <w:p>
            <w:r>
              <w:t>750</w:t>
            </w:r>
          </w:p>
        </w:tc>
      </w:tr>
      <w:tr>
        <w:tc>
          <w:tcPr>
            <w:tcW w:type="dxa" w:w="1728"/>
          </w:tcPr>
          <w:p>
            <w:r>
              <w:t>SQL Injection</w:t>
            </w:r>
          </w:p>
        </w:tc>
        <w:tc>
          <w:tcPr>
            <w:tcW w:type="dxa" w:w="1728"/>
          </w:tcPr>
          <w:p>
            <w:r>
              <w:t>87</w:t>
            </w:r>
          </w:p>
        </w:tc>
        <w:tc>
          <w:tcPr>
            <w:tcW w:type="dxa" w:w="1728"/>
          </w:tcPr>
          <w:p>
            <w:r>
              <w:t>61</w:t>
            </w:r>
          </w:p>
        </w:tc>
        <w:tc>
          <w:tcPr>
            <w:tcW w:type="dxa" w:w="1728"/>
          </w:tcPr>
          <w:p>
            <w:r>
              <w:t>13</w:t>
            </w:r>
          </w:p>
        </w:tc>
        <w:tc>
          <w:tcPr>
            <w:tcW w:type="dxa" w:w="1728"/>
          </w:tcPr>
          <w:p>
            <w:r>
              <w:t>13</w:t>
            </w:r>
          </w:p>
        </w:tc>
      </w:tr>
      <w:tr>
        <w:tc>
          <w:tcPr>
            <w:tcW w:type="dxa" w:w="1728"/>
          </w:tcPr>
          <w:p>
            <w:r>
              <w:t>SSH-Bruteforce</w:t>
            </w:r>
          </w:p>
        </w:tc>
        <w:tc>
          <w:tcPr>
            <w:tcW w:type="dxa" w:w="1728"/>
          </w:tcPr>
          <w:p>
            <w:r>
              <w:t>5,000</w:t>
            </w:r>
          </w:p>
        </w:tc>
        <w:tc>
          <w:tcPr>
            <w:tcW w:type="dxa" w:w="1728"/>
          </w:tcPr>
          <w:p>
            <w:r>
              <w:t>3,500</w:t>
            </w:r>
          </w:p>
        </w:tc>
        <w:tc>
          <w:tcPr>
            <w:tcW w:type="dxa" w:w="1728"/>
          </w:tcPr>
          <w:p>
            <w:r>
              <w:t>750</w:t>
            </w:r>
          </w:p>
        </w:tc>
        <w:tc>
          <w:tcPr>
            <w:tcW w:type="dxa" w:w="1728"/>
          </w:tcPr>
          <w:p>
            <w:r>
              <w:t>750</w:t>
            </w:r>
          </w:p>
        </w:tc>
      </w:tr>
      <w:tr>
        <w:tc>
          <w:tcPr>
            <w:tcW w:type="dxa" w:w="1728"/>
          </w:tcPr>
          <w:p>
            <w:r>
              <w:t>TOTAL</w:t>
            </w:r>
          </w:p>
        </w:tc>
        <w:tc>
          <w:tcPr>
            <w:tcW w:type="dxa" w:w="1728"/>
          </w:tcPr>
          <w:p>
            <w:r>
              <w:t>141,718</w:t>
            </w:r>
          </w:p>
        </w:tc>
        <w:tc>
          <w:tcPr>
            <w:tcW w:type="dxa" w:w="1728"/>
          </w:tcPr>
          <w:p>
            <w:r>
              <w:t>99,202</w:t>
            </w:r>
          </w:p>
        </w:tc>
        <w:tc>
          <w:tcPr>
            <w:tcW w:type="dxa" w:w="1728"/>
          </w:tcPr>
          <w:p>
            <w:r>
              <w:t>21,258</w:t>
            </w:r>
          </w:p>
        </w:tc>
        <w:tc>
          <w:tcPr>
            <w:tcW w:type="dxa" w:w="1728"/>
          </w:tcPr>
          <w:p>
            <w:r>
              <w:t>21,258</w:t>
            </w:r>
          </w:p>
        </w:tc>
      </w:tr>
    </w:tbl>
    <w:p>
      <w:pPr>
        <w:pStyle w:val="Heading1"/>
      </w:pPr>
      <w:r>
        <w:t>11. Split Verification and Its Correct Interpretation</w:t>
      </w:r>
    </w:p>
    <w:p>
      <w:r>
        <w:t>The documented loader uses two sequential stratified splits:</w:t>
      </w:r>
    </w:p>
    <w:p>
      <w:r>
        <w:t>Step 1: 70% Train and 30% temporary using test_size = 0.30, random_state = 42, stratify = labels.</w:t>
      </w:r>
    </w:p>
    <w:p>
      <w:r>
        <w:t>Step 2: the temporary 30% is divided into 15% Validation and 15% Test using test_size = 0.50, random_state = 42, stratify = temporary labels.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9EAF7"/>
          </w:tcPr>
          <w:p>
            <w:r>
              <w:t>Class count C</w:t>
            </w:r>
          </w:p>
        </w:tc>
        <w:tc>
          <w:tcPr>
            <w:tcW w:type="dxa" w:w="1728"/>
            <w:shd w:fill="D9EAF7"/>
          </w:tcPr>
          <w:p>
            <w:r>
              <w:t>Train</w:t>
            </w:r>
          </w:p>
        </w:tc>
        <w:tc>
          <w:tcPr>
            <w:tcW w:type="dxa" w:w="1728"/>
            <w:shd w:fill="D9EAF7"/>
          </w:tcPr>
          <w:p>
            <w:r>
              <w:t>Validation</w:t>
            </w:r>
          </w:p>
        </w:tc>
        <w:tc>
          <w:tcPr>
            <w:tcW w:type="dxa" w:w="1728"/>
            <w:shd w:fill="D9EAF7"/>
          </w:tcPr>
          <w:p>
            <w:r>
              <w:t>Test</w:t>
            </w:r>
          </w:p>
        </w:tc>
        <w:tc>
          <w:tcPr>
            <w:tcW w:type="dxa" w:w="1728"/>
            <w:shd w:fill="D9EAF7"/>
          </w:tcPr>
          <w:p>
            <w:r>
              <w:t>Reported result</w:t>
            </w:r>
          </w:p>
        </w:tc>
      </w:tr>
      <w:tr>
        <w:tc>
          <w:tcPr>
            <w:tcW w:type="dxa" w:w="1728"/>
          </w:tcPr>
          <w:p>
            <w:r>
              <w:t>1</w:t>
            </w:r>
          </w:p>
        </w:tc>
        <w:tc>
          <w:tcPr>
            <w:tcW w:type="dxa" w:w="1728"/>
          </w:tcPr>
          <w:p>
            <w:r>
              <w:t>0</w:t>
            </w:r>
          </w:p>
        </w:tc>
        <w:tc>
          <w:tcPr>
            <w:tcW w:type="dxa" w:w="1728"/>
          </w:tcPr>
          <w:p>
            <w:r>
              <w:t>0</w:t>
            </w:r>
          </w:p>
        </w:tc>
        <w:tc>
          <w:tcPr>
            <w:tcW w:type="dxa" w:w="1728"/>
          </w:tcPr>
          <w:p>
            <w:r>
              <w:t>0</w:t>
            </w:r>
          </w:p>
        </w:tc>
        <w:tc>
          <w:tcPr>
            <w:tcW w:type="dxa" w:w="1728"/>
          </w:tcPr>
          <w:p>
            <w:r>
              <w:t>Fails / cannot stratify</w:t>
            </w:r>
          </w:p>
        </w:tc>
      </w:tr>
      <w:tr>
        <w:tc>
          <w:tcPr>
            <w:tcW w:type="dxa" w:w="1728"/>
          </w:tcPr>
          <w:p>
            <w:r>
              <w:t>2</w:t>
            </w:r>
          </w:p>
        </w:tc>
        <w:tc>
          <w:tcPr>
            <w:tcW w:type="dxa" w:w="1728"/>
          </w:tcPr>
          <w:p>
            <w:r>
              <w:t>0</w:t>
            </w:r>
          </w:p>
        </w:tc>
        <w:tc>
          <w:tcPr>
            <w:tcW w:type="dxa" w:w="1728"/>
          </w:tcPr>
          <w:p>
            <w:r>
              <w:t>0</w:t>
            </w:r>
          </w:p>
        </w:tc>
        <w:tc>
          <w:tcPr>
            <w:tcW w:type="dxa" w:w="1728"/>
          </w:tcPr>
          <w:p>
            <w:r>
              <w:t>0</w:t>
            </w:r>
          </w:p>
        </w:tc>
        <w:tc>
          <w:tcPr>
            <w:tcW w:type="dxa" w:w="1728"/>
          </w:tcPr>
          <w:p>
            <w:r>
              <w:t>Fails / cannot stratify</w:t>
            </w:r>
          </w:p>
        </w:tc>
      </w:tr>
      <w:tr>
        <w:tc>
          <w:tcPr>
            <w:tcW w:type="dxa" w:w="1728"/>
          </w:tcPr>
          <w:p>
            <w:r>
              <w:t>3</w:t>
            </w:r>
          </w:p>
        </w:tc>
        <w:tc>
          <w:tcPr>
            <w:tcW w:type="dxa" w:w="1728"/>
          </w:tcPr>
          <w:p>
            <w:r>
              <w:t>0</w:t>
            </w:r>
          </w:p>
        </w:tc>
        <w:tc>
          <w:tcPr>
            <w:tcW w:type="dxa" w:w="1728"/>
          </w:tcPr>
          <w:p>
            <w:r>
              <w:t>0</w:t>
            </w:r>
          </w:p>
        </w:tc>
        <w:tc>
          <w:tcPr>
            <w:tcW w:type="dxa" w:w="1728"/>
          </w:tcPr>
          <w:p>
            <w:r>
              <w:t>0</w:t>
            </w:r>
          </w:p>
        </w:tc>
        <w:tc>
          <w:tcPr>
            <w:tcW w:type="dxa" w:w="1728"/>
          </w:tcPr>
          <w:p>
            <w:r>
              <w:t>Fails / cannot stratify</w:t>
            </w:r>
          </w:p>
        </w:tc>
      </w:tr>
      <w:tr>
        <w:tc>
          <w:tcPr>
            <w:tcW w:type="dxa" w:w="1728"/>
          </w:tcPr>
          <w:p>
            <w:r>
              <w:t>4</w:t>
            </w:r>
          </w:p>
        </w:tc>
        <w:tc>
          <w:tcPr>
            <w:tcW w:type="dxa" w:w="1728"/>
          </w:tcPr>
          <w:p>
            <w:r>
              <w:t>2</w:t>
            </w:r>
          </w:p>
        </w:tc>
        <w:tc>
          <w:tcPr>
            <w:tcW w:type="dxa" w:w="1728"/>
          </w:tcPr>
          <w:p>
            <w:r>
              <w:t>1</w:t>
            </w:r>
          </w:p>
        </w:tc>
        <w:tc>
          <w:tcPr>
            <w:tcW w:type="dxa" w:w="1728"/>
          </w:tcPr>
          <w:p>
            <w:r>
              <w:t>1</w:t>
            </w:r>
          </w:p>
        </w:tc>
        <w:tc>
          <w:tcPr>
            <w:tcW w:type="dxa" w:w="1728"/>
          </w:tcPr>
          <w:p>
            <w:r>
              <w:t>Empirical threshold under tested setup</w:t>
            </w:r>
          </w:p>
        </w:tc>
      </w:tr>
      <w:tr>
        <w:tc>
          <w:tcPr>
            <w:tcW w:type="dxa" w:w="1728"/>
          </w:tcPr>
          <w:p>
            <w:r>
              <w:t>5</w:t>
            </w:r>
          </w:p>
        </w:tc>
        <w:tc>
          <w:tcPr>
            <w:tcW w:type="dxa" w:w="1728"/>
          </w:tcPr>
          <w:p>
            <w:r>
              <w:t>3</w:t>
            </w:r>
          </w:p>
        </w:tc>
        <w:tc>
          <w:tcPr>
            <w:tcW w:type="dxa" w:w="1728"/>
          </w:tcPr>
          <w:p>
            <w:r>
              <w:t>1</w:t>
            </w:r>
          </w:p>
        </w:tc>
        <w:tc>
          <w:tcPr>
            <w:tcW w:type="dxa" w:w="1728"/>
          </w:tcPr>
          <w:p>
            <w:r>
              <w:t>1</w:t>
            </w:r>
          </w:p>
        </w:tc>
        <w:tc>
          <w:tcPr>
            <w:tcW w:type="dxa" w:w="1728"/>
          </w:tcPr>
          <w:p>
            <w:r>
              <w:t>All splits present</w:t>
            </w:r>
          </w:p>
        </w:tc>
      </w:tr>
      <w:tr>
        <w:tc>
          <w:tcPr>
            <w:tcW w:type="dxa" w:w="1728"/>
          </w:tcPr>
          <w:p>
            <w:r>
              <w:t>6</w:t>
            </w:r>
          </w:p>
        </w:tc>
        <w:tc>
          <w:tcPr>
            <w:tcW w:type="dxa" w:w="1728"/>
          </w:tcPr>
          <w:p>
            <w:r>
              <w:t>4</w:t>
            </w:r>
          </w:p>
        </w:tc>
        <w:tc>
          <w:tcPr>
            <w:tcW w:type="dxa" w:w="1728"/>
          </w:tcPr>
          <w:p>
            <w:r>
              <w:t>1</w:t>
            </w:r>
          </w:p>
        </w:tc>
        <w:tc>
          <w:tcPr>
            <w:tcW w:type="dxa" w:w="1728"/>
          </w:tcPr>
          <w:p>
            <w:r>
              <w:t>1</w:t>
            </w:r>
          </w:p>
        </w:tc>
        <w:tc>
          <w:tcPr>
            <w:tcW w:type="dxa" w:w="1728"/>
          </w:tcPr>
          <w:p>
            <w:r>
              <w:t>All splits present</w:t>
            </w:r>
          </w:p>
        </w:tc>
      </w:tr>
      <w:tr>
        <w:tc>
          <w:tcPr>
            <w:tcW w:type="dxa" w:w="1728"/>
          </w:tcPr>
          <w:p>
            <w:r>
              <w:t>7</w:t>
            </w:r>
          </w:p>
        </w:tc>
        <w:tc>
          <w:tcPr>
            <w:tcW w:type="dxa" w:w="1728"/>
          </w:tcPr>
          <w:p>
            <w:r>
              <w:t>4</w:t>
            </w:r>
          </w:p>
        </w:tc>
        <w:tc>
          <w:tcPr>
            <w:tcW w:type="dxa" w:w="1728"/>
          </w:tcPr>
          <w:p>
            <w:r>
              <w:t>1</w:t>
            </w:r>
          </w:p>
        </w:tc>
        <w:tc>
          <w:tcPr>
            <w:tcW w:type="dxa" w:w="1728"/>
          </w:tcPr>
          <w:p>
            <w:r>
              <w:t>2</w:t>
            </w:r>
          </w:p>
        </w:tc>
        <w:tc>
          <w:tcPr>
            <w:tcW w:type="dxa" w:w="1728"/>
          </w:tcPr>
          <w:p>
            <w:r>
              <w:t>All splits present</w:t>
            </w:r>
          </w:p>
        </w:tc>
      </w:tr>
      <w:tr>
        <w:tc>
          <w:tcPr>
            <w:tcW w:type="dxa" w:w="1728"/>
          </w:tcPr>
          <w:p>
            <w:r>
              <w:t>87</w:t>
            </w:r>
          </w:p>
        </w:tc>
        <w:tc>
          <w:tcPr>
            <w:tcW w:type="dxa" w:w="1728"/>
          </w:tcPr>
          <w:p>
            <w:r>
              <w:t>61</w:t>
            </w:r>
          </w:p>
        </w:tc>
        <w:tc>
          <w:tcPr>
            <w:tcW w:type="dxa" w:w="1728"/>
          </w:tcPr>
          <w:p>
            <w:r>
              <w:t>13</w:t>
            </w:r>
          </w:p>
        </w:tc>
        <w:tc>
          <w:tcPr>
            <w:tcW w:type="dxa" w:w="1728"/>
          </w:tcPr>
          <w:p>
            <w:r>
              <w:t>13</w:t>
            </w:r>
          </w:p>
        </w:tc>
        <w:tc>
          <w:tcPr>
            <w:tcW w:type="dxa" w:w="1728"/>
          </w:tcPr>
          <w:p>
            <w:r>
              <w:t>SQL Injection example</w:t>
            </w:r>
          </w:p>
        </w:tc>
      </w:tr>
    </w:tbl>
    <w:p>
      <w:r>
        <w:t>Correct interpretation: C ≥ 4 was reported as an empirical threshold for the tested implementation and random_state=42. It should not be presented as a universal guarantee for every split configuration, random seed or library version.</w:t>
      </w:r>
    </w:p>
    <w:p>
      <w:pPr>
        <w:pStyle w:val="Heading1"/>
      </w:pPr>
      <w:r>
        <w:t>12. Preprocessing and Leakage Boundaries</w:t>
      </w:r>
    </w:p>
    <w:tbl>
      <w:tblPr>
        <w:tblStyle w:val="TableGrid"/>
        <w:tblW w:type="auto" w:w="0"/>
        <w:tblLook w:firstColumn="1" w:firstRow="1" w:lastColumn="0" w:lastRow="0" w:noHBand="0" w:noVBand="1" w:val="04A0"/>
      </w:tblPr>
      <w:tblGrid>
        <w:gridCol w:w="4320"/>
        <w:gridCol w:w="4320"/>
      </w:tblGrid>
      <w:tr>
        <w:tc>
          <w:tcPr>
            <w:tcW w:type="dxa" w:w="4320"/>
            <w:shd w:fill="D9EAF7"/>
          </w:tcPr>
          <w:p>
            <w:r>
              <w:t>Processing step</w:t>
            </w:r>
          </w:p>
        </w:tc>
        <w:tc>
          <w:tcPr>
            <w:tcW w:type="dxa" w:w="4320"/>
            <w:shd w:fill="D9EAF7"/>
          </w:tcPr>
          <w:p>
            <w:r>
              <w:t>Final documented policy</w:t>
            </w:r>
          </w:p>
        </w:tc>
      </w:tr>
      <w:tr>
        <w:tc>
          <w:tcPr>
            <w:tcW w:type="dxa" w:w="4320"/>
          </w:tcPr>
          <w:p>
            <w:r>
              <w:t>Numeric conversion</w:t>
            </w:r>
          </w:p>
        </w:tc>
        <w:tc>
          <w:tcPr>
            <w:tcW w:type="dxa" w:w="4320"/>
          </w:tcPr>
          <w:p>
            <w:r>
              <w:t>Coerce invalid numeric values; replace infinities with NaN</w:t>
            </w:r>
          </w:p>
        </w:tc>
      </w:tr>
      <w:tr>
        <w:tc>
          <w:tcPr>
            <w:tcW w:type="dxa" w:w="4320"/>
          </w:tcPr>
          <w:p>
            <w:r>
              <w:t>Imputation</w:t>
            </w:r>
          </w:p>
        </w:tc>
        <w:tc>
          <w:tcPr>
            <w:tcW w:type="dxa" w:w="4320"/>
          </w:tcPr>
          <w:p>
            <w:r>
              <w:t>Median fitted strictly on training data; applied to validation/test</w:t>
            </w:r>
          </w:p>
        </w:tc>
      </w:tr>
      <w:tr>
        <w:tc>
          <w:tcPr>
            <w:tcW w:type="dxa" w:w="4320"/>
          </w:tcPr>
          <w:p>
            <w:r>
              <w:t>Scaling</w:t>
            </w:r>
          </w:p>
        </w:tc>
        <w:tc>
          <w:tcPr>
            <w:tcW w:type="dxa" w:w="4320"/>
          </w:tcPr>
          <w:p>
            <w:r>
              <w:t>StandardScaler fitted strictly on training data; applied to validation/test</w:t>
            </w:r>
          </w:p>
        </w:tc>
      </w:tr>
      <w:tr>
        <w:tc>
          <w:tcPr>
            <w:tcW w:type="dxa" w:w="4320"/>
          </w:tcPr>
          <w:p>
            <w:r>
              <w:t>Pre-casting clipping</w:t>
            </w:r>
          </w:p>
        </w:tc>
        <w:tc>
          <w:tcPr>
            <w:tcW w:type="dxa" w:w="4320"/>
          </w:tcPr>
          <w:p>
            <w:r>
              <w:t>Clip to [-10^12, 10^12] before float32 conversion</w:t>
            </w:r>
          </w:p>
        </w:tc>
      </w:tr>
      <w:tr>
        <w:tc>
          <w:tcPr>
            <w:tcW w:type="dxa" w:w="4320"/>
          </w:tcPr>
          <w:p>
            <w:r>
              <w:t>Post-scaling clipping</w:t>
            </w:r>
          </w:p>
        </w:tc>
        <w:tc>
          <w:tcPr>
            <w:tcW w:type="dxa" w:w="4320"/>
          </w:tcPr>
          <w:p>
            <w:r>
              <w:t>Clip scaled tensors to [-100, 100]</w:t>
            </w:r>
          </w:p>
        </w:tc>
      </w:tr>
      <w:tr>
        <w:tc>
          <w:tcPr>
            <w:tcW w:type="dxa" w:w="4320"/>
          </w:tcPr>
          <w:p>
            <w:r>
              <w:t>Source traceability</w:t>
            </w:r>
          </w:p>
        </w:tc>
        <w:tc>
          <w:tcPr>
            <w:tcW w:type="dxa" w:w="4320"/>
          </w:tcPr>
          <w:p>
            <w:r>
              <w:t>Preserve source_file and 0-indexed source_row_id</w:t>
            </w:r>
          </w:p>
        </w:tc>
      </w:tr>
      <w:tr>
        <w:tc>
          <w:tcPr>
            <w:tcW w:type="dxa" w:w="4320"/>
          </w:tcPr>
          <w:p>
            <w:r>
              <w:t>Duplicate vectors</w:t>
            </w:r>
          </w:p>
        </w:tc>
        <w:tc>
          <w:tcPr>
            <w:tcW w:type="dxa" w:w="4320"/>
          </w:tcPr>
          <w:p>
            <w:r>
              <w:t>Track and report; do not silently claim they were removed</w:t>
            </w:r>
          </w:p>
        </w:tc>
      </w:tr>
      <w:tr>
        <w:tc>
          <w:tcPr>
            <w:tcW w:type="dxa" w:w="4320"/>
          </w:tcPr>
          <w:p>
            <w:r>
              <w:t>Original results</w:t>
            </w:r>
          </w:p>
        </w:tc>
        <w:tc>
          <w:tcPr>
            <w:tcW w:type="dxa" w:w="4320"/>
          </w:tcPr>
          <w:p>
            <w:r>
              <w:t>Keep results/phase1_loss_experiments/ untouched</w:t>
            </w:r>
          </w:p>
        </w:tc>
      </w:tr>
      <w:tr>
        <w:tc>
          <w:tcPr>
            <w:tcW w:type="dxa" w:w="4320"/>
          </w:tcPr>
          <w:p>
            <w:r>
              <w:t>Corrected outputs</w:t>
            </w:r>
          </w:p>
        </w:tc>
        <w:tc>
          <w:tcPr>
            <w:tcW w:type="dxa" w:w="4320"/>
          </w:tcPr>
          <w:p>
            <w:r>
              <w:t>Use results/phase1_corrected_v1/</w:t>
            </w:r>
          </w:p>
        </w:tc>
      </w:tr>
    </w:tbl>
    <w:p>
      <w:pPr>
        <w:pStyle w:val="Heading1"/>
      </w:pPr>
      <w:r>
        <w:t>13. Architecture and Experimental-Control Decisions</w:t>
      </w:r>
    </w:p>
    <w:p>
      <w:r>
        <w:t>The proposed primary architecture for deciding the loss is the fixed Multimodal Adaptive Temporal-Relational Classifier with a GRU-based temporal encoder, relational encoder and a fixed baseline concatenation fusion. The encoders and fusion are held constant while comparing losses.</w:t>
      </w:r>
    </w:p>
    <w:tbl>
      <w:tblPr>
        <w:tblStyle w:val="TableGrid"/>
        <w:tblW w:type="auto" w:w="0"/>
        <w:tblLook w:firstColumn="1" w:firstRow="1" w:lastColumn="0" w:lastRow="0" w:noHBand="0" w:noVBand="1" w:val="04A0"/>
      </w:tblPr>
      <w:tblGrid>
        <w:gridCol w:w="4320"/>
        <w:gridCol w:w="4320"/>
      </w:tblGrid>
      <w:tr>
        <w:tc>
          <w:tcPr>
            <w:tcW w:type="dxa" w:w="4320"/>
            <w:shd w:fill="D9EAF7"/>
          </w:tcPr>
          <w:p>
            <w:r>
              <w:t>Control variable</w:t>
            </w:r>
          </w:p>
        </w:tc>
        <w:tc>
          <w:tcPr>
            <w:tcW w:type="dxa" w:w="4320"/>
            <w:shd w:fill="D9EAF7"/>
          </w:tcPr>
          <w:p>
            <w:r>
              <w:t>Policy for loss-selection stage</w:t>
            </w:r>
          </w:p>
        </w:tc>
      </w:tr>
      <w:tr>
        <w:tc>
          <w:tcPr>
            <w:tcW w:type="dxa" w:w="4320"/>
          </w:tcPr>
          <w:p>
            <w:r>
              <w:t>Dataset</w:t>
            </w:r>
          </w:p>
        </w:tc>
        <w:tc>
          <w:tcPr>
            <w:tcW w:type="dxa" w:w="4320"/>
          </w:tcPr>
          <w:p>
            <w:r>
              <w:t>One selected dataset first, then validation on remaining datasets</w:t>
            </w:r>
          </w:p>
        </w:tc>
      </w:tr>
      <w:tr>
        <w:tc>
          <w:tcPr>
            <w:tcW w:type="dxa" w:w="4320"/>
          </w:tcPr>
          <w:p>
            <w:r>
              <w:t>Architecture</w:t>
            </w:r>
          </w:p>
        </w:tc>
        <w:tc>
          <w:tcPr>
            <w:tcW w:type="dxa" w:w="4320"/>
          </w:tcPr>
          <w:p>
            <w:r>
              <w:t>Fixed</w:t>
            </w:r>
          </w:p>
        </w:tc>
      </w:tr>
      <w:tr>
        <w:tc>
          <w:tcPr>
            <w:tcW w:type="dxa" w:w="4320"/>
          </w:tcPr>
          <w:p>
            <w:r>
              <w:t>Fusion</w:t>
            </w:r>
          </w:p>
        </w:tc>
        <w:tc>
          <w:tcPr>
            <w:tcW w:type="dxa" w:w="4320"/>
          </w:tcPr>
          <w:p>
            <w:r>
              <w:t>Fixed baseline concatenation</w:t>
            </w:r>
          </w:p>
        </w:tc>
      </w:tr>
      <w:tr>
        <w:tc>
          <w:tcPr>
            <w:tcW w:type="dxa" w:w="4320"/>
          </w:tcPr>
          <w:p>
            <w:r>
              <w:t>Losses</w:t>
            </w:r>
          </w:p>
        </w:tc>
        <w:tc>
          <w:tcPr>
            <w:tcW w:type="dxa" w:w="4320"/>
          </w:tcPr>
          <w:p>
            <w:r>
              <w:t>Standard Cross-Entropy, Weighted Cross-Entropy, Focal Loss</w:t>
            </w:r>
          </w:p>
        </w:tc>
      </w:tr>
      <w:tr>
        <w:tc>
          <w:tcPr>
            <w:tcW w:type="dxa" w:w="4320"/>
          </w:tcPr>
          <w:p>
            <w:r>
              <w:t>Evaluation</w:t>
            </w:r>
          </w:p>
        </w:tc>
        <w:tc>
          <w:tcPr>
            <w:tcW w:type="dxa" w:w="4320"/>
          </w:tcPr>
          <w:p>
            <w:r>
              <w:t>Same splits, preprocessing, epochs/early stopping and metrics</w:t>
            </w:r>
          </w:p>
        </w:tc>
      </w:tr>
      <w:tr>
        <w:tc>
          <w:tcPr>
            <w:tcW w:type="dxa" w:w="4320"/>
          </w:tcPr>
          <w:p>
            <w:r>
              <w:t>After loss selection</w:t>
            </w:r>
          </w:p>
        </w:tc>
        <w:tc>
          <w:tcPr>
            <w:tcW w:type="dxa" w:w="4320"/>
          </w:tcPr>
          <w:p>
            <w:r>
              <w:t>Freeze the selected loss before comparing fusion methods</w:t>
            </w:r>
          </w:p>
        </w:tc>
      </w:tr>
    </w:tbl>
    <w:p>
      <w:r>
        <w:t>Experiment-count logic documented during planning:</w:t>
      </w:r>
    </w:p>
    <w:p>
      <w:r>
        <w:t>Initial loss comparison: 3 datasets × 3 losses = 9 experiment configurations.</w:t>
      </w:r>
    </w:p>
    <w:p>
      <w:r>
        <w:t>Fusion comparison after freezing loss: 3 datasets × 6 fusion methods = 18 configurations.</w:t>
      </w:r>
    </w:p>
    <w:p>
      <w:r>
        <w:t>If all combinations are run without staged freezing: 3 datasets × 6 fusion methods × 3 losses = 54 configuration values. The staged plan was preferred to reduce confounding.</w:t>
      </w:r>
    </w:p>
    <w:p>
      <w:pPr>
        <w:pStyle w:val="Heading1"/>
      </w:pPr>
      <w:r>
        <w:t>14. Final Evidence and Reproducibility Artifacts</w:t>
      </w:r>
    </w:p>
    <w:p>
      <w:r>
        <w:t>The final report documented evidence files including:</w:t>
      </w:r>
    </w:p>
    <w:p>
      <w:pPr>
        <w:pStyle w:val="ListBullet"/>
      </w:pPr>
      <w:r>
        <w:t>cse_flow_overlap_results.json</w:t>
      </w:r>
    </w:p>
    <w:p>
      <w:pPr>
        <w:pStyle w:val="ListBullet"/>
      </w:pPr>
      <w:r>
        <w:t>cse_flow_overlap_details.csv</w:t>
      </w:r>
    </w:p>
    <w:p>
      <w:pPr>
        <w:pStyle w:val="ListBullet"/>
      </w:pPr>
      <w:r>
        <w:t>dataset_metadata.json</w:t>
      </w:r>
    </w:p>
    <w:p>
      <w:pPr>
        <w:pStyle w:val="ListBullet"/>
      </w:pPr>
      <w:r>
        <w:t>split_configuration.json</w:t>
      </w:r>
    </w:p>
    <w:p>
      <w:pPr>
        <w:pStyle w:val="ListBullet"/>
      </w:pPr>
      <w:r>
        <w:t>fallback_collapse_analysis.json</w:t>
      </w:r>
    </w:p>
    <w:p>
      <w:pPr>
        <w:pStyle w:val="ListBullet"/>
      </w:pPr>
      <w:r>
        <w:t>per_file_compatibility.csv</w:t>
      </w:r>
    </w:p>
    <w:p>
      <w:pPr>
        <w:pStyle w:val="ListBullet"/>
      </w:pPr>
      <w:r>
        <w:t>verification_execution_log.txt</w:t>
      </w:r>
    </w:p>
    <w:p>
      <w:pPr>
        <w:pStyle w:val="ListBullet"/>
      </w:pPr>
      <w:r>
        <w:t>split_manifest.csv</w:t>
      </w:r>
    </w:p>
    <w:p>
      <w:pPr>
        <w:pStyle w:val="ListBullet"/>
      </w:pPr>
      <w:r>
        <w:t>fallback_key_safety_audit.json</w:t>
      </w:r>
    </w:p>
    <w:p>
      <w:pPr>
        <w:pStyle w:val="ListBullet"/>
      </w:pPr>
      <w:r>
        <w:t>reconciled_duplicate_metrics.json</w:t>
      </w:r>
    </w:p>
    <w:p>
      <w:pPr>
        <w:pStyle w:val="ListBullet"/>
      </w:pPr>
      <w:r>
        <w:t>rare_class_simulation_results.json</w:t>
      </w:r>
    </w:p>
    <w:p>
      <w:pPr>
        <w:pStyle w:val="ListBullet"/>
      </w:pPr>
      <w:r>
        <w:t>sampling_reproducibility_audit.json</w:t>
      </w:r>
    </w:p>
    <w:p>
      <w:pPr>
        <w:pStyle w:val="ListBullet"/>
      </w:pPr>
      <w:r>
        <w:t>evidence_integrity_audit.json</w:t>
      </w:r>
    </w:p>
    <w:p>
      <w:r>
        <w:t>The final reproducibility report recorded identical Pass 1 and Pass 2 manifest SHA-256 values:</w:t>
      </w:r>
    </w:p>
    <w:p>
      <w:r>
        <w:t>bdd832ab8ccbc6c4926497ef0e09853187923039b5def875e7e68649f03f9dcb</w:t>
      </w:r>
    </w:p>
    <w:p>
      <w:r>
        <w:t>This supports deterministic reproduction of the tested sampling/manifest procedure; it does not by itself prove that the underlying key semantics or loader design are scientifically complete.</w:t>
      </w:r>
    </w:p>
    <w:p>
      <w:pPr>
        <w:pStyle w:val="Heading1"/>
      </w:pPr>
      <w:r>
        <w:t>15. Final State at the End of the Audit Cycle</w:t>
      </w:r>
    </w:p>
    <w:tbl>
      <w:tblPr>
        <w:tblStyle w:val="TableGrid"/>
        <w:tblW w:type="auto" w:w="0"/>
        <w:tblLook w:firstColumn="1" w:firstRow="1" w:lastColumn="0" w:lastRow="0" w:noHBand="0" w:noVBand="1" w:val="04A0"/>
      </w:tblPr>
      <w:tblGrid>
        <w:gridCol w:w="4320"/>
        <w:gridCol w:w="4320"/>
      </w:tblGrid>
      <w:tr>
        <w:tc>
          <w:tcPr>
            <w:tcW w:type="dxa" w:w="4320"/>
            <w:shd w:fill="D9EAF7"/>
          </w:tcPr>
          <w:p>
            <w:r>
              <w:t>Item</w:t>
            </w:r>
          </w:p>
        </w:tc>
        <w:tc>
          <w:tcPr>
            <w:tcW w:type="dxa" w:w="4320"/>
            <w:shd w:fill="D9EAF7"/>
          </w:tcPr>
          <w:p>
            <w:r>
              <w:t>Final state</w:t>
            </w:r>
          </w:p>
        </w:tc>
      </w:tr>
      <w:tr>
        <w:tc>
          <w:tcPr>
            <w:tcW w:type="dxa" w:w="4320"/>
          </w:tcPr>
          <w:p>
            <w:r>
              <w:t>Class terminology</w:t>
            </w:r>
          </w:p>
        </w:tc>
        <w:tc>
          <w:tcPr>
            <w:tcW w:type="dxa" w:w="4320"/>
          </w:tcPr>
          <w:p>
            <w:r>
              <w:t>Corrected: 15 total classes = 1 Benign + 14 attack</w:t>
            </w:r>
          </w:p>
        </w:tc>
      </w:tr>
      <w:tr>
        <w:tc>
          <w:tcPr>
            <w:tcW w:type="dxa" w:w="4320"/>
          </w:tcPr>
          <w:p>
            <w:r>
              <w:t>Rare-class coverage</w:t>
            </w:r>
          </w:p>
        </w:tc>
        <w:tc>
          <w:tcPr>
            <w:tcW w:type="dxa" w:w="4320"/>
          </w:tcPr>
          <w:p>
            <w:r>
              <w:t>All 15 classes included in the proposed extracted sample</w:t>
            </w:r>
          </w:p>
        </w:tc>
      </w:tr>
      <w:tr>
        <w:tc>
          <w:tcPr>
            <w:tcW w:type="dxa" w:w="4320"/>
          </w:tcPr>
          <w:p>
            <w:r>
              <w:t>Sample design</w:t>
            </w:r>
          </w:p>
        </w:tc>
        <w:tc>
          <w:tcPr>
            <w:tcW w:type="dxa" w:w="4320"/>
          </w:tcPr>
          <w:p>
            <w:r>
              <w:t>100,000 base majority budget; 141,718 final extracted rows</w:t>
            </w:r>
          </w:p>
        </w:tc>
      </w:tr>
      <w:tr>
        <w:tc>
          <w:tcPr>
            <w:tcW w:type="dxa" w:w="4320"/>
          </w:tcPr>
          <w:p>
            <w:r>
              <w:t>Genuine CSE cross-file flow leakage</w:t>
            </w:r>
          </w:p>
        </w:tc>
        <w:tc>
          <w:tcPr>
            <w:tcW w:type="dxa" w:w="4320"/>
          </w:tcPr>
          <w:p>
            <w:r>
              <w:t>Not established / not computable across nine files</w:t>
            </w:r>
          </w:p>
        </w:tc>
      </w:tr>
      <w:tr>
        <w:tc>
          <w:tcPr>
            <w:tcW w:type="dxa" w:w="4320"/>
          </w:tcPr>
          <w:p>
            <w:r>
              <w:t>Fallback collisions</w:t>
            </w:r>
          </w:p>
        </w:tc>
        <w:tc>
          <w:tcPr>
            <w:tcW w:type="dxa" w:w="4320"/>
          </w:tcPr>
          <w:p>
            <w:r>
              <w:t>Diagnostic only; not treated as genuine flow leakage</w:t>
            </w:r>
          </w:p>
        </w:tc>
      </w:tr>
      <w:tr>
        <w:tc>
          <w:tcPr>
            <w:tcW w:type="dxa" w:w="4320"/>
          </w:tcPr>
          <w:p>
            <w:r>
              <w:t>Duplicate feature leakage</w:t>
            </w:r>
          </w:p>
        </w:tc>
        <w:tc>
          <w:tcPr>
            <w:tcW w:type="dxa" w:w="4320"/>
          </w:tcPr>
          <w:p>
            <w:r>
              <w:t>Acknowledged at approximately 29.51% under the final reconciled metric</w:t>
            </w:r>
          </w:p>
        </w:tc>
      </w:tr>
      <w:tr>
        <w:tc>
          <w:tcPr>
            <w:tcW w:type="dxa" w:w="4320"/>
          </w:tcPr>
          <w:p>
            <w:r>
              <w:t>Train-only preprocessing</w:t>
            </w:r>
          </w:p>
        </w:tc>
        <w:tc>
          <w:tcPr>
            <w:tcW w:type="dxa" w:w="4320"/>
          </w:tcPr>
          <w:p>
            <w:r>
              <w:t>Specified for imputation and scaling</w:t>
            </w:r>
          </w:p>
        </w:tc>
      </w:tr>
      <w:tr>
        <w:tc>
          <w:tcPr>
            <w:tcW w:type="dxa" w:w="4320"/>
          </w:tcPr>
          <w:p>
            <w:r>
              <w:t>Reproducibility</w:t>
            </w:r>
          </w:p>
        </w:tc>
        <w:tc>
          <w:tcPr>
            <w:tcW w:type="dxa" w:w="4320"/>
          </w:tcPr>
          <w:p>
            <w:r>
              <w:t>Two-pass manifest match reported</w:t>
            </w:r>
          </w:p>
        </w:tc>
      </w:tr>
      <w:tr>
        <w:tc>
          <w:tcPr>
            <w:tcW w:type="dxa" w:w="4320"/>
          </w:tcPr>
          <w:p>
            <w:r>
              <w:t>Source modifications</w:t>
            </w:r>
          </w:p>
        </w:tc>
        <w:tc>
          <w:tcPr>
            <w:tcW w:type="dxa" w:w="4320"/>
          </w:tcPr>
          <w:p>
            <w:r>
              <w:t>None</w:t>
            </w:r>
          </w:p>
        </w:tc>
      </w:tr>
      <w:tr>
        <w:tc>
          <w:tcPr>
            <w:tcW w:type="dxa" w:w="4320"/>
          </w:tcPr>
          <w:p>
            <w:r>
              <w:t>Dataset modifications</w:t>
            </w:r>
          </w:p>
        </w:tc>
        <w:tc>
          <w:tcPr>
            <w:tcW w:type="dxa" w:w="4320"/>
          </w:tcPr>
          <w:p>
            <w:r>
              <w:t>None</w:t>
            </w:r>
          </w:p>
        </w:tc>
      </w:tr>
      <w:tr>
        <w:tc>
          <w:tcPr>
            <w:tcW w:type="dxa" w:w="4320"/>
          </w:tcPr>
          <w:p>
            <w:r>
              <w:t>Training runs</w:t>
            </w:r>
          </w:p>
        </w:tc>
        <w:tc>
          <w:tcPr>
            <w:tcW w:type="dxa" w:w="4320"/>
          </w:tcPr>
          <w:p>
            <w:r>
              <w:t>None</w:t>
            </w:r>
          </w:p>
        </w:tc>
      </w:tr>
      <w:tr>
        <w:tc>
          <w:tcPr>
            <w:tcW w:type="dxa" w:w="4320"/>
          </w:tcPr>
          <w:p>
            <w:r>
              <w:t>Approval gate</w:t>
            </w:r>
          </w:p>
        </w:tc>
        <w:tc>
          <w:tcPr>
            <w:tcW w:type="dxa" w:w="4320"/>
          </w:tcPr>
          <w:p>
            <w:r>
              <w:t>Waiting for explicit approval before loader implementation</w:t>
            </w:r>
          </w:p>
        </w:tc>
      </w:tr>
    </w:tbl>
    <w:p>
      <w:pPr>
        <w:pStyle w:val="Heading1"/>
      </w:pPr>
      <w:r>
        <w:t>16. Recommended Implementation Sequence After Approval</w:t>
      </w:r>
    </w:p>
    <w:p>
      <w:pPr>
        <w:pStyle w:val="ListBullet"/>
      </w:pPr>
      <w:r>
        <w:t>Create a versioned implementation branch or backup of src/data/loader.py.</w:t>
      </w:r>
    </w:p>
    <w:p>
      <w:pPr>
        <w:pStyle w:val="ListBullet"/>
      </w:pPr>
      <w:r>
        <w:t>Implement class-aware extraction with deterministic seed and source row traceability.</w:t>
      </w:r>
    </w:p>
    <w:p>
      <w:pPr>
        <w:pStyle w:val="ListBullet"/>
      </w:pPr>
      <w:r>
        <w:t>Implement train-only imputation and scaling, including clipping boundaries.</w:t>
      </w:r>
    </w:p>
    <w:p>
      <w:pPr>
        <w:pStyle w:val="ListBullet"/>
      </w:pPr>
      <w:r>
        <w:t>Generate a post-implementation split manifest and per-class count report.</w:t>
      </w:r>
    </w:p>
    <w:p>
      <w:pPr>
        <w:pStyle w:val="ListBullet"/>
      </w:pPr>
      <w:r>
        <w:t>Verify all 15 classes occur in Train, Validation and Test.</w:t>
      </w:r>
    </w:p>
    <w:p>
      <w:pPr>
        <w:pStyle w:val="ListBullet"/>
      </w:pPr>
      <w:r>
        <w:t>Verify source-row disjointness and report duplicate-vector cross-split overlap.</w:t>
      </w:r>
    </w:p>
    <w:p>
      <w:pPr>
        <w:pStyle w:val="ListBullet"/>
      </w:pPr>
      <w:r>
        <w:t>Run a small smoke test before full training.</w:t>
      </w:r>
    </w:p>
    <w:p>
      <w:pPr>
        <w:pStyle w:val="ListBullet"/>
      </w:pPr>
      <w:r>
        <w:t>Run the three loss functions with the fixed baseline architecture and identical controls.</w:t>
      </w:r>
    </w:p>
    <w:p>
      <w:pPr>
        <w:pStyle w:val="ListBullet"/>
      </w:pPr>
      <w:r>
        <w:t>Store all corrected outputs only under results/phase1_corrected_v1/.</w:t>
      </w:r>
    </w:p>
    <w:p>
      <w:pPr>
        <w:pStyle w:val="ListBullet"/>
      </w:pPr>
      <w:r>
        <w:t>Document the final limitations in the thesis, especially duplicate-vector leakage and incomplete genuine cross-file flow tracking.</w:t>
      </w:r>
    </w:p>
    <w:p>
      <w:pPr>
        <w:pStyle w:val="Heading1"/>
      </w:pPr>
      <w:r>
        <w:t>17. Conclusion</w:t>
      </w:r>
    </w:p>
    <w:p>
      <w:r>
        <w:t>The audit process successfully moved the project from broad, potentially overstated leakage claims to a more cautious and evidence-oriented design. The major corrections were: identifying the missing CSE classes, distinguishing duplicate feature vectors from genuine flow-session leakage, correcting overflow-related duplicate measurements, separating fallback diagnostics from valid five-tuple keys, specifying class-aware sampling, and verifying deterministic manifests.</w:t>
      </w:r>
    </w:p>
    <w:p>
      <w:r>
        <w:t>At the end of the documented audit cycle, the project was ready for explicit implementation approval—not because every possible leakage question was solved, but because the remaining limitations were identified, stated, and bounded. The implementation should therefore be followed by a focused post-change verification before any corrected Phase 1 training run.</w:t>
      </w:r>
    </w:p>
    <w:p>
      <w:pPr>
        <w:pStyle w:val="Heading1"/>
      </w:pPr>
      <w:r>
        <w:t>Source and Scope Note</w:t>
      </w:r>
    </w:p>
    <w:p>
      <w:r>
        <w:t>This report was synthesized from the available audit reports, generated text attachments and saved project audit summaries in the conversation context. Where earlier reports contained conflicting values, the report preserves the chronology and labels the final reconciled values rather than silently treating all historical values as interchangeable.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