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after="80" w:before="360" w:lineRule="auto"/>
        <w:jc w:val="both"/>
        <w:rPr>
          <w:b w:val="0"/>
          <w:color w:val="0f4761"/>
          <w:sz w:val="50"/>
          <w:szCs w:val="50"/>
        </w:rPr>
      </w:pPr>
      <w:r w:rsidDel="00000000" w:rsidR="00000000" w:rsidRPr="00000000">
        <w:rPr>
          <w:b w:val="0"/>
          <w:color w:val="0f4761"/>
          <w:sz w:val="50"/>
          <w:szCs w:val="50"/>
          <w:rtl w:val="0"/>
        </w:rPr>
        <w:t xml:space="preserve">Project: Summarizing and Analyzing Research Papers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2"/>
        <w:keepNext w:val="1"/>
        <w:keepLines w:val="1"/>
        <w:spacing w:after="80" w:before="160" w:lineRule="auto"/>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w:t>
      </w:r>
      <w:r w:rsidDel="00000000" w:rsidR="00000000" w:rsidRPr="00000000">
        <w:rPr>
          <w:rFonts w:ascii="Arial" w:cs="Arial" w:eastAsia="Arial" w:hAnsi="Arial"/>
          <w:color w:val="000000"/>
          <w:sz w:val="28"/>
          <w:szCs w:val="28"/>
          <w:rtl w:val="0"/>
        </w:rPr>
        <w:t xml:space="preserve">EARNER NAME: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VIKASHINI S</w:t>
      </w:r>
    </w:p>
    <w:p w:rsidR="00000000" w:rsidDel="00000000" w:rsidP="00000000" w:rsidRDefault="00000000" w:rsidRPr="00000000" w14:paraId="00000004">
      <w:pPr>
        <w:pStyle w:val="Heading2"/>
        <w:keepNext w:val="1"/>
        <w:keepLines w:val="1"/>
        <w:spacing w:after="80" w:before="160" w:lineRule="auto"/>
        <w:jc w:val="both"/>
        <w:rPr>
          <w:rFonts w:ascii="Arial" w:cs="Arial" w:eastAsia="Arial" w:hAnsi="Arial"/>
          <w:b w:val="0"/>
          <w:color w:val="000000"/>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w:t>
      </w:r>
      <w:r w:rsidDel="00000000" w:rsidR="00000000" w:rsidRPr="00000000">
        <w:rPr>
          <w:rFonts w:ascii="Arial" w:cs="Arial" w:eastAsia="Arial" w:hAnsi="Arial"/>
          <w:color w:val="000000"/>
          <w:sz w:val="28"/>
          <w:szCs w:val="28"/>
          <w:rtl w:val="0"/>
        </w:rPr>
        <w:t xml:space="preserve">EARNER EMAIL: </w:t>
      </w:r>
      <w:hyperlink r:id="rId6">
        <w:r w:rsidDel="00000000" w:rsidR="00000000" w:rsidRPr="00000000">
          <w:rPr>
            <w:rFonts w:ascii="Arial" w:cs="Arial" w:eastAsia="Arial" w:hAnsi="Arial"/>
            <w:b w:val="0"/>
            <w:color w:val="1155cc"/>
            <w:sz w:val="28"/>
            <w:szCs w:val="28"/>
            <w:u w:val="single"/>
            <w:rtl w:val="0"/>
          </w:rPr>
          <w:t xml:space="preserve">221801062@rajalakshmi.edu.in</w:t>
        </w:r>
      </w:hyperlink>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rtl w:val="0"/>
        </w:rPr>
      </w:r>
    </w:p>
    <w:p w:rsidR="00000000" w:rsidDel="00000000" w:rsidP="00000000" w:rsidRDefault="00000000" w:rsidRPr="00000000" w14:paraId="00000008">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TOPIC :</w:t>
      </w:r>
    </w:p>
    <w:p w:rsidR="00000000" w:rsidDel="00000000" w:rsidP="00000000" w:rsidRDefault="00000000" w:rsidRPr="00000000" w14:paraId="00000009">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jc w:val="both"/>
        <w:rPr>
          <w:rFonts w:ascii="Arial" w:cs="Arial" w:eastAsia="Arial" w:hAnsi="Arial"/>
          <w:color w:val="212121"/>
          <w:sz w:val="28"/>
          <w:szCs w:val="28"/>
        </w:rPr>
      </w:pPr>
      <w:r w:rsidDel="00000000" w:rsidR="00000000" w:rsidRPr="00000000">
        <w:rPr>
          <w:rFonts w:ascii="Arial" w:cs="Arial" w:eastAsia="Arial" w:hAnsi="Arial"/>
          <w:color w:val="212121"/>
          <w:sz w:val="28"/>
          <w:szCs w:val="28"/>
          <w:rtl w:val="0"/>
        </w:rPr>
        <w:t xml:space="preserve">Engineering =&gt; Summarize and analyze research on advancements in renewable energy technologies.</w:t>
      </w:r>
    </w:p>
    <w:p w:rsidR="00000000" w:rsidDel="00000000" w:rsidP="00000000" w:rsidRDefault="00000000" w:rsidRPr="00000000" w14:paraId="0000000B">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RESEARCH PAPER :</w:t>
      </w:r>
    </w:p>
    <w:p w:rsidR="00000000" w:rsidDel="00000000" w:rsidP="00000000" w:rsidRDefault="00000000" w:rsidRPr="00000000" w14:paraId="0000000D">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LSTM-Based Net Load Forecasting for Wind and Solar Power-Equipped Microgrids</w:t>
      </w:r>
    </w:p>
    <w:p w:rsidR="00000000" w:rsidDel="00000000" w:rsidP="00000000" w:rsidRDefault="00000000" w:rsidRPr="00000000" w14:paraId="0000000F">
      <w:pPr>
        <w:jc w:val="both"/>
        <w:rPr>
          <w:rFonts w:ascii="Arial" w:cs="Arial" w:eastAsia="Arial" w:hAnsi="Arial"/>
          <w:sz w:val="28"/>
          <w:szCs w:val="28"/>
        </w:rPr>
      </w:pPr>
      <w:hyperlink r:id="rId7">
        <w:r w:rsidDel="00000000" w:rsidR="00000000" w:rsidRPr="00000000">
          <w:rPr>
            <w:rFonts w:ascii="Arial" w:cs="Arial" w:eastAsia="Arial" w:hAnsi="Arial"/>
            <w:color w:val="1155cc"/>
            <w:sz w:val="28"/>
            <w:szCs w:val="28"/>
            <w:u w:val="single"/>
            <w:rtl w:val="0"/>
          </w:rPr>
          <w:t xml:space="preserve">https://arxiv.org/abs/2408.00136</w:t>
        </w:r>
      </w:hyperlink>
      <w:r w:rsidDel="00000000" w:rsidR="00000000" w:rsidRPr="00000000">
        <w:rPr>
          <w:rtl w:val="0"/>
        </w:rPr>
      </w:r>
    </w:p>
    <w:p w:rsidR="00000000" w:rsidDel="00000000" w:rsidP="00000000" w:rsidRDefault="00000000" w:rsidRPr="00000000" w14:paraId="00000010">
      <w:pPr>
        <w:pStyle w:val="Heading2"/>
        <w:keepNext w:val="1"/>
        <w:keepLines w:val="1"/>
        <w:spacing w:after="80" w:before="1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 have selected the topic "Prediction of Renewable Energy Generation" under the broader theme "Advancements in Renewable Energy Technologies." For this project, I utilized the thesis paper titled “LSTM-Based NetLoad Forecasting for Wind and Solar Power - Equipped Microgrids” to perform summarization and analysis.</w:t>
      </w:r>
    </w:p>
    <w:p w:rsidR="00000000" w:rsidDel="00000000" w:rsidP="00000000" w:rsidRDefault="00000000" w:rsidRPr="00000000" w14:paraId="00000012">
      <w:pPr>
        <w:spacing w:after="240" w:befor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spacing w:after="240" w:befor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spacing w:after="240" w:befor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spacing w:after="240" w:befor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spacing w:after="240" w:befor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spacing w:after="240" w:befor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spacing w:after="240" w:befor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spacing w:after="240" w:befor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INITIAL PROMPT</w:t>
      </w:r>
    </w:p>
    <w:p w:rsidR="00000000" w:rsidDel="00000000" w:rsidP="00000000" w:rsidRDefault="00000000" w:rsidRPr="00000000" w14:paraId="0000001B">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Description : </w:t>
      </w:r>
    </w:p>
    <w:p w:rsidR="00000000" w:rsidDel="00000000" w:rsidP="00000000" w:rsidRDefault="00000000" w:rsidRPr="00000000" w14:paraId="0000001D">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initial prompt was designed to generate a general summary of the research paper, focusing on the overall findings and contributions without emphasizing any particular aspect.</w:t>
      </w:r>
    </w:p>
    <w:p w:rsidR="00000000" w:rsidDel="00000000" w:rsidP="00000000" w:rsidRDefault="00000000" w:rsidRPr="00000000" w14:paraId="0000001E">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Generated Summary: </w:t>
      </w:r>
    </w:p>
    <w:p w:rsidR="00000000" w:rsidDel="00000000" w:rsidP="00000000" w:rsidRDefault="00000000" w:rsidRPr="00000000" w14:paraId="00000020">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paper titled "LSTM-Based Net Load Forecasting for Wind and Solar Power-Equipped Microgrids" explores the application of Long Short-Term Memory (LSTM) neural networks to improve the accuracy of load forecasting in microgrids equipped with renewable energy sources like wind and solar power. The study demonstrates that LSTM models, due to their ability to capture temporal dependencies, offer superior forecasting performance compared to traditional methods. The research also discusses the challenges of integrating intermittent renewable energy sources into microgrids and suggests that improved forecasting can significantly enhance the reliability and efficiency of these systems.</w:t>
      </w:r>
    </w:p>
    <w:p w:rsidR="00000000" w:rsidDel="00000000" w:rsidP="00000000" w:rsidRDefault="00000000" w:rsidRPr="00000000" w14:paraId="00000021">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ITERATION 1:</w:t>
      </w:r>
    </w:p>
    <w:p w:rsidR="00000000" w:rsidDel="00000000" w:rsidP="00000000" w:rsidRDefault="00000000" w:rsidRPr="00000000" w14:paraId="00000023">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4">
      <w:pPr>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Description :</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5">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This iteration refines the focus of the summary to specifically highlight how machine learning models, particularly LSTM networks, have been applied to enhance the accuracy of renewable energy forecasts.</w:t>
      </w:r>
    </w:p>
    <w:p w:rsidR="00000000" w:rsidDel="00000000" w:rsidP="00000000" w:rsidRDefault="00000000" w:rsidRPr="00000000" w14:paraId="00000026">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Generated Summary :</w:t>
      </w:r>
    </w:p>
    <w:p w:rsidR="00000000" w:rsidDel="00000000" w:rsidP="00000000" w:rsidRDefault="00000000" w:rsidRPr="00000000" w14:paraId="00000028">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research highlights the application of LSTM neural networks in forecasting net load for microgrids powered by wind and solar energy. LSTM models were chosen due to their effectiveness in modeling temporal sequences, which is critical for accurately predicting renewable energy generation. The study found that LSTM models significantly outperformed traditional forecasting methods, particularly in handling the variability and intermittency of renewable sources. This improvement in forecasting accuracy can lead to more reliable microgrid operations, reducing the need for costly energy storage solutions and enhancing the integration of renewables into the energy mix.</w:t>
      </w:r>
    </w:p>
    <w:p w:rsidR="00000000" w:rsidDel="00000000" w:rsidP="00000000" w:rsidRDefault="00000000" w:rsidRPr="00000000" w14:paraId="00000029">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A">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B">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C">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D">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E">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F">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ITERATION 2:</w:t>
      </w:r>
    </w:p>
    <w:p w:rsidR="00000000" w:rsidDel="00000000" w:rsidP="00000000" w:rsidRDefault="00000000" w:rsidRPr="00000000" w14:paraId="00000030">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Description :</w:t>
      </w:r>
    </w:p>
    <w:p w:rsidR="00000000" w:rsidDel="00000000" w:rsidP="00000000" w:rsidRDefault="00000000" w:rsidRPr="00000000" w14:paraId="00000032">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This iteration focuses on summarizing the specific challenges discussed in the paper regarding the integration of real-time environmental data into renewable energy forecasting models.</w:t>
      </w:r>
    </w:p>
    <w:p w:rsidR="00000000" w:rsidDel="00000000" w:rsidP="00000000" w:rsidRDefault="00000000" w:rsidRPr="00000000" w14:paraId="00000033">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4">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Generated Summary : </w:t>
      </w:r>
    </w:p>
    <w:p w:rsidR="00000000" w:rsidDel="00000000" w:rsidP="00000000" w:rsidRDefault="00000000" w:rsidRPr="00000000" w14:paraId="00000035">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paper addresses several challenges associated with integrating real-time environmental data into LSTM-based forecasting models for renewable energy generation. Key issues include the variability of environmental conditions, data latency, and the need for high-frequency updates to maintain model accuracy. The study also discusses the difficulties in acquiring reliable environmental data streams and the impact of data quality on forecasting performance. The authors suggest that overcoming these challenges is crucial for optimizing renewable energy predictions and ensuring the stability of microgrids, particularly in scenarios with high penetration of wind and solar power.</w:t>
      </w:r>
    </w:p>
    <w:p w:rsidR="00000000" w:rsidDel="00000000" w:rsidP="00000000" w:rsidRDefault="00000000" w:rsidRPr="00000000" w14:paraId="00000036">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7">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FINAL PROMPT :</w:t>
      </w:r>
    </w:p>
    <w:p w:rsidR="00000000" w:rsidDel="00000000" w:rsidP="00000000" w:rsidRDefault="00000000" w:rsidRPr="00000000" w14:paraId="00000038">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9">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Description:  </w:t>
      </w:r>
    </w:p>
    <w:p w:rsidR="00000000" w:rsidDel="00000000" w:rsidP="00000000" w:rsidRDefault="00000000" w:rsidRPr="00000000" w14:paraId="0000003A">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final prompt is crafted to provide a comprehensive summary, highlighting the future research directions proposed by the authors for further improving renewable energy forecasting.</w:t>
      </w:r>
    </w:p>
    <w:p w:rsidR="00000000" w:rsidDel="00000000" w:rsidP="00000000" w:rsidRDefault="00000000" w:rsidRPr="00000000" w14:paraId="0000003B">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C">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Generated Summary :  </w:t>
      </w:r>
    </w:p>
    <w:p w:rsidR="00000000" w:rsidDel="00000000" w:rsidP="00000000" w:rsidRDefault="00000000" w:rsidRPr="00000000" w14:paraId="0000003D">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paper concludes by proposing several future research directions to enhance LSTM-based renewable energy forecasting models. The authors suggest exploring hybrid models that combine LSTM with other machine learning techniques to improve prediction accuracy. Additionally, they emphasize the need for better integration of high-resolution environmental data and real-time analytics to handle the dynamic nature of renewable energy generation. The study also calls for research into more robust methods for dealing with missing or noisy data, which can significantly affect forecasting performance. These future directions aim to further refine the forecasting models, making them more adaptable and reliable in diverse microgrid settings.</w:t>
      </w:r>
    </w:p>
    <w:p w:rsidR="00000000" w:rsidDel="00000000" w:rsidP="00000000" w:rsidRDefault="00000000" w:rsidRPr="00000000" w14:paraId="0000003E">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F">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0">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1">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2">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3">
      <w:pPr>
        <w:pStyle w:val="Heading2"/>
        <w:keepNext w:val="1"/>
        <w:keepLines w:val="1"/>
        <w:spacing w:after="80" w:before="160" w:lineRule="auto"/>
        <w:rPr/>
      </w:pPr>
      <w:r w:rsidDel="00000000" w:rsidR="00000000" w:rsidRPr="00000000">
        <w:rPr>
          <w:rFonts w:ascii="Arial" w:cs="Arial" w:eastAsia="Arial" w:hAnsi="Arial"/>
          <w:color w:val="000000"/>
          <w:sz w:val="28"/>
          <w:szCs w:val="28"/>
          <w:rtl w:val="0"/>
        </w:rPr>
        <w:t xml:space="preserve">ANALYSIS : </w:t>
      </w:r>
      <w:r w:rsidDel="00000000" w:rsidR="00000000" w:rsidRPr="00000000">
        <w:rPr>
          <w:rtl w:val="0"/>
        </w:rPr>
      </w:r>
    </w:p>
    <w:p w:rsidR="00000000" w:rsidDel="00000000" w:rsidP="00000000" w:rsidRDefault="00000000" w:rsidRPr="00000000" w14:paraId="00000044">
      <w:pPr>
        <w:pStyle w:val="Heading2"/>
        <w:keepNext w:val="1"/>
        <w:keepLines w:val="1"/>
        <w:spacing w:after="80" w:before="160" w:lineRule="auto"/>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PROMPT 1:</w:t>
      </w:r>
    </w:p>
    <w:p w:rsidR="00000000" w:rsidDel="00000000" w:rsidP="00000000" w:rsidRDefault="00000000" w:rsidRPr="00000000" w14:paraId="00000045">
      <w:pPr>
        <w:pStyle w:val="Heading2"/>
        <w:keepNext w:val="1"/>
        <w:keepLines w:val="1"/>
        <w:spacing w:after="80" w:before="160" w:lineRule="auto"/>
        <w:jc w:val="both"/>
        <w:rPr>
          <w:rFonts w:ascii="Arial" w:cs="Arial" w:eastAsia="Arial" w:hAnsi="Arial"/>
          <w:b w:val="0"/>
          <w:color w:val="000000"/>
          <w:sz w:val="28"/>
          <w:szCs w:val="28"/>
        </w:rPr>
      </w:pPr>
      <w:r w:rsidDel="00000000" w:rsidR="00000000" w:rsidRPr="00000000">
        <w:rPr>
          <w:rFonts w:ascii="Arial" w:cs="Arial" w:eastAsia="Arial" w:hAnsi="Arial"/>
          <w:b w:val="0"/>
          <w:color w:val="000000"/>
          <w:sz w:val="28"/>
          <w:szCs w:val="28"/>
          <w:rtl w:val="0"/>
        </w:rPr>
        <w:t xml:space="preserve">Identify and explain the three most significant findings related to the impact of environmental factors on the accuracy of renewable energy forecasting models as discussed in the paper. </w:t>
      </w:r>
    </w:p>
    <w:p w:rsidR="00000000" w:rsidDel="00000000" w:rsidP="00000000" w:rsidRDefault="00000000" w:rsidRPr="00000000" w14:paraId="00000046">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SUMMARY:</w:t>
      </w:r>
    </w:p>
    <w:p w:rsidR="00000000" w:rsidDel="00000000" w:rsidP="00000000" w:rsidRDefault="00000000" w:rsidRPr="00000000" w14:paraId="00000047">
      <w:pPr>
        <w:pStyle w:val="Heading2"/>
        <w:keepNext w:val="1"/>
        <w:keepLines w:val="1"/>
        <w:spacing w:after="80" w:before="160" w:lineRule="auto"/>
        <w:jc w:val="both"/>
        <w:rPr/>
      </w:pPr>
      <w:r w:rsidDel="00000000" w:rsidR="00000000" w:rsidRPr="00000000">
        <w:rPr>
          <w:rFonts w:ascii="Arial" w:cs="Arial" w:eastAsia="Arial" w:hAnsi="Arial"/>
          <w:b w:val="0"/>
          <w:color w:val="000000"/>
          <w:sz w:val="28"/>
          <w:szCs w:val="28"/>
          <w:rtl w:val="0"/>
        </w:rPr>
        <w:t xml:space="preserve">The paper identifies three significant findings related to the impact of environmental factors on the accuracy of renewable energy forecasting models. Firstly, the variability in weather conditions, such as sudden changes in wind speed and solar irradiance, significantly affects the performance of forecasting models. The paper notes that this variability introduces uncertainty into the models, leading to less accurate predictions. Secondly, the integration of real-time environmental data, such as temperature, humidity, and atmospheric pressure, improves forecasting accuracy. However, the paper highlights the challenge of accurately capturing these variables due to data noise and latency, which can hinder model performance. Finally, the study finds that the interaction between multiple environmental factors can have a compounding effect on energy generation forecasts. For example, a combination of high humidity and low wind speed may result in larger prediction errors. These findings underscore the importance of developing more sophisticated models that can effectively account for and adapt to environmental variability.</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PROMPT 2:</w:t>
      </w:r>
    </w:p>
    <w:p w:rsidR="00000000" w:rsidDel="00000000" w:rsidP="00000000" w:rsidRDefault="00000000" w:rsidRPr="00000000" w14:paraId="0000004A">
      <w:pPr>
        <w:rPr>
          <w:rFonts w:ascii="Arial" w:cs="Arial" w:eastAsia="Arial" w:hAnsi="Arial"/>
          <w:sz w:val="28"/>
          <w:szCs w:val="28"/>
        </w:rPr>
      </w:pPr>
      <w:r w:rsidDel="00000000" w:rsidR="00000000" w:rsidRPr="00000000">
        <w:rPr>
          <w:rFonts w:ascii="Arial" w:cs="Arial" w:eastAsia="Arial" w:hAnsi="Arial"/>
          <w:sz w:val="28"/>
          <w:szCs w:val="28"/>
          <w:rtl w:val="0"/>
        </w:rPr>
        <w:t xml:space="preserve">Analyze the comparative performance of different machine learning models used in the paper for forecasting solar and wind energy generation. Discuss which models performed best and why.</w:t>
      </w:r>
    </w:p>
    <w:p w:rsidR="00000000" w:rsidDel="00000000" w:rsidP="00000000" w:rsidRDefault="00000000" w:rsidRPr="00000000" w14:paraId="0000004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SUMMARY:</w:t>
      </w:r>
    </w:p>
    <w:p w:rsidR="00000000" w:rsidDel="00000000" w:rsidP="00000000" w:rsidRDefault="00000000" w:rsidRPr="00000000" w14:paraId="0000004D">
      <w:pPr>
        <w:rPr>
          <w:rFonts w:ascii="Arial" w:cs="Arial" w:eastAsia="Arial" w:hAnsi="Arial"/>
          <w:sz w:val="28"/>
          <w:szCs w:val="28"/>
        </w:rPr>
      </w:pPr>
      <w:r w:rsidDel="00000000" w:rsidR="00000000" w:rsidRPr="00000000">
        <w:rPr>
          <w:rFonts w:ascii="Arial" w:cs="Arial" w:eastAsia="Arial" w:hAnsi="Arial"/>
          <w:sz w:val="28"/>
          <w:szCs w:val="28"/>
          <w:rtl w:val="0"/>
        </w:rPr>
        <w:t xml:space="preserve">The paper compares the performance of various machine learning models used for forecasting solar and wind energy generation. Among the models evaluated, Long Short-Term Memory (LSTM) networks emerged as the most effective, particularly for wind energy forecasting. LSTM networks performed best due to their ability to capture temporal dependencies and process sequential data, which is critical in modeling the fluctuating nature of renewable energy sources. Convolutional Neural Networks (CNNs), while effective for certain tasks, did not perform as well in time-series forecasting due to their design, which is better suited for spatial data. Traditional models like Support Vector Machines (SVMs) were outperformed by deep learning models due to their limited ability to handle complex patterns in large datasets. The paper concludes that LSTM networks, with their advanced temporal processing capabilities, are particularly well-suited for renewable energy forecasting, especially when coupled with real-time environmental data.</w:t>
      </w:r>
    </w:p>
    <w:p w:rsidR="00000000" w:rsidDel="00000000" w:rsidP="00000000" w:rsidRDefault="00000000" w:rsidRPr="00000000" w14:paraId="0000004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APPLICATIONS</w:t>
      </w:r>
    </w:p>
    <w:p w:rsidR="00000000" w:rsidDel="00000000" w:rsidP="00000000" w:rsidRDefault="00000000" w:rsidRPr="00000000" w14:paraId="00000050">
      <w:pPr>
        <w:pStyle w:val="Heading3"/>
        <w:spacing w:after="80" w:before="280" w:lineRule="auto"/>
        <w:rPr>
          <w:rFonts w:ascii="Arial" w:cs="Arial" w:eastAsia="Arial" w:hAnsi="Arial"/>
          <w:color w:val="000000"/>
          <w:sz w:val="28"/>
          <w:szCs w:val="28"/>
        </w:rPr>
      </w:pPr>
      <w:bookmarkStart w:colFirst="0" w:colLast="0" w:name="_g4prv1ecg8oo" w:id="0"/>
      <w:bookmarkEnd w:id="0"/>
      <w:r w:rsidDel="00000000" w:rsidR="00000000" w:rsidRPr="00000000">
        <w:rPr>
          <w:rFonts w:ascii="Arial" w:cs="Arial" w:eastAsia="Arial" w:hAnsi="Arial"/>
          <w:color w:val="000000"/>
          <w:sz w:val="28"/>
          <w:szCs w:val="28"/>
          <w:rtl w:val="0"/>
        </w:rPr>
        <w:t xml:space="preserve">PROMPT 1: </w:t>
      </w:r>
    </w:p>
    <w:p w:rsidR="00000000" w:rsidDel="00000000" w:rsidP="00000000" w:rsidRDefault="00000000" w:rsidRPr="00000000" w14:paraId="00000051">
      <w:pPr>
        <w:pStyle w:val="Heading3"/>
        <w:spacing w:after="80" w:before="280" w:lineRule="auto"/>
        <w:rPr>
          <w:rFonts w:ascii="Arial" w:cs="Arial" w:eastAsia="Arial" w:hAnsi="Arial"/>
          <w:b w:val="0"/>
          <w:color w:val="000000"/>
          <w:sz w:val="28"/>
          <w:szCs w:val="28"/>
        </w:rPr>
      </w:pPr>
      <w:bookmarkStart w:colFirst="0" w:colLast="0" w:name="_pvi1z9yanp59" w:id="1"/>
      <w:bookmarkEnd w:id="1"/>
      <w:r w:rsidDel="00000000" w:rsidR="00000000" w:rsidRPr="00000000">
        <w:rPr>
          <w:rFonts w:ascii="Arial" w:cs="Arial" w:eastAsia="Arial" w:hAnsi="Arial"/>
          <w:b w:val="0"/>
          <w:color w:val="000000"/>
          <w:sz w:val="28"/>
          <w:szCs w:val="28"/>
          <w:rtl w:val="0"/>
        </w:rPr>
        <w:t xml:space="preserve">How can the advancements in renewable energy forecasting, as discussed in the paper, be applied to improve the efficiency and reliability of power grid operations?</w:t>
      </w:r>
    </w:p>
    <w:p w:rsidR="00000000" w:rsidDel="00000000" w:rsidP="00000000" w:rsidRDefault="00000000" w:rsidRPr="00000000" w14:paraId="00000052">
      <w:pPr>
        <w:pStyle w:val="Heading3"/>
        <w:spacing w:after="80" w:before="280" w:lineRule="auto"/>
        <w:rPr>
          <w:rFonts w:ascii="Arial" w:cs="Arial" w:eastAsia="Arial" w:hAnsi="Arial"/>
          <w:color w:val="000000"/>
          <w:sz w:val="28"/>
          <w:szCs w:val="28"/>
        </w:rPr>
      </w:pPr>
      <w:bookmarkStart w:colFirst="0" w:colLast="0" w:name="_jez825gw2bt1" w:id="2"/>
      <w:bookmarkEnd w:id="2"/>
      <w:r w:rsidDel="00000000" w:rsidR="00000000" w:rsidRPr="00000000">
        <w:rPr>
          <w:rFonts w:ascii="Arial" w:cs="Arial" w:eastAsia="Arial" w:hAnsi="Arial"/>
          <w:color w:val="000000"/>
          <w:sz w:val="28"/>
          <w:szCs w:val="28"/>
          <w:rtl w:val="0"/>
        </w:rPr>
        <w:t xml:space="preserve">SUMMARY: </w:t>
      </w:r>
    </w:p>
    <w:p w:rsidR="00000000" w:rsidDel="00000000" w:rsidP="00000000" w:rsidRDefault="00000000" w:rsidRPr="00000000" w14:paraId="00000053">
      <w:pPr>
        <w:pStyle w:val="Heading3"/>
        <w:spacing w:after="80" w:before="280" w:lineRule="auto"/>
        <w:rPr>
          <w:rFonts w:ascii="Arial" w:cs="Arial" w:eastAsia="Arial" w:hAnsi="Arial"/>
          <w:b w:val="0"/>
          <w:sz w:val="28"/>
          <w:szCs w:val="28"/>
        </w:rPr>
      </w:pPr>
      <w:bookmarkStart w:colFirst="0" w:colLast="0" w:name="_9znrkb9onctv" w:id="3"/>
      <w:bookmarkEnd w:id="3"/>
      <w:r w:rsidDel="00000000" w:rsidR="00000000" w:rsidRPr="00000000">
        <w:rPr>
          <w:rFonts w:ascii="Arial" w:cs="Arial" w:eastAsia="Arial" w:hAnsi="Arial"/>
          <w:b w:val="0"/>
          <w:sz w:val="28"/>
          <w:szCs w:val="28"/>
          <w:rtl w:val="0"/>
        </w:rPr>
        <w:t xml:space="preserve">The advancements in renewable energy forecasting outlined in the paper can significantly enhance the efficiency and reliability of power grid operations. First, by integrating more accurate forecasting models into grid management systems, operators can better predict and balance energy supply with demand, especially during peak periods or when renewable energy generation fluctuates. This allows for more efficient scheduling of power plants, reducing reliance on costly and carbon-intensive backup generators. Additionally, improved forecasts can help in optimizing energy storage systems, such as batteries, by providing precise predictions on when to store or release energy, thereby reducing wastage and ensuring a steady power supply. Furthermore, accurate forecasting can aid in better planning for grid maintenance and reducing the risk of outages by anticipating periods of low generation and taking preemptive actions. The application of these forecasting models in smart grid technology could lead to more adaptive and resilient energy networks, capable of responding dynamically to changes in both generation and consumption patterns, ultimately supporting a more sustainable and reliable energy infrastructure.</w:t>
      </w:r>
    </w:p>
    <w:p w:rsidR="00000000" w:rsidDel="00000000" w:rsidP="00000000" w:rsidRDefault="00000000" w:rsidRPr="00000000" w14:paraId="00000054">
      <w:pPr>
        <w:pStyle w:val="Heading3"/>
        <w:spacing w:after="80" w:before="280" w:lineRule="auto"/>
        <w:rPr>
          <w:rFonts w:ascii="Arial" w:cs="Arial" w:eastAsia="Arial" w:hAnsi="Arial"/>
          <w:color w:val="000000"/>
          <w:sz w:val="28"/>
          <w:szCs w:val="28"/>
        </w:rPr>
      </w:pPr>
      <w:bookmarkStart w:colFirst="0" w:colLast="0" w:name="_7v6pmgx3emd1" w:id="4"/>
      <w:bookmarkEnd w:id="4"/>
      <w:r w:rsidDel="00000000" w:rsidR="00000000" w:rsidRPr="00000000">
        <w:rPr>
          <w:rFonts w:ascii="Arial" w:cs="Arial" w:eastAsia="Arial" w:hAnsi="Arial"/>
          <w:color w:val="000000"/>
          <w:sz w:val="28"/>
          <w:szCs w:val="28"/>
          <w:rtl w:val="0"/>
        </w:rPr>
        <w:t xml:space="preserve">PROMPT 2:</w:t>
      </w:r>
    </w:p>
    <w:p w:rsidR="00000000" w:rsidDel="00000000" w:rsidP="00000000" w:rsidRDefault="00000000" w:rsidRPr="00000000" w14:paraId="00000055">
      <w:pPr>
        <w:pStyle w:val="Heading3"/>
        <w:spacing w:after="80" w:before="280" w:lineRule="auto"/>
        <w:rPr>
          <w:rFonts w:ascii="Arial" w:cs="Arial" w:eastAsia="Arial" w:hAnsi="Arial"/>
          <w:sz w:val="28"/>
          <w:szCs w:val="28"/>
        </w:rPr>
      </w:pPr>
      <w:bookmarkStart w:colFirst="0" w:colLast="0" w:name="_xpe4pajy0tkp" w:id="5"/>
      <w:bookmarkEnd w:id="5"/>
      <w:r w:rsidDel="00000000" w:rsidR="00000000" w:rsidRPr="00000000">
        <w:rPr>
          <w:rFonts w:ascii="Arial" w:cs="Arial" w:eastAsia="Arial" w:hAnsi="Arial"/>
          <w:b w:val="0"/>
          <w:color w:val="000000"/>
          <w:sz w:val="28"/>
          <w:szCs w:val="28"/>
          <w:rtl w:val="0"/>
        </w:rPr>
        <w:t xml:space="preserve">Suggest three potential applications of the renewable energy forecasting techniques discussed in the paper in different sectors such as agriculture, transportation, and urban planning.</w:t>
      </w:r>
      <w:r w:rsidDel="00000000" w:rsidR="00000000" w:rsidRPr="00000000">
        <w:rPr>
          <w:rtl w:val="0"/>
        </w:rPr>
      </w:r>
    </w:p>
    <w:p w:rsidR="00000000" w:rsidDel="00000000" w:rsidP="00000000" w:rsidRDefault="00000000" w:rsidRPr="00000000" w14:paraId="00000056">
      <w:pPr>
        <w:spacing w:after="24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SUMMARY:</w:t>
      </w:r>
    </w:p>
    <w:p w:rsidR="00000000" w:rsidDel="00000000" w:rsidP="00000000" w:rsidRDefault="00000000" w:rsidRPr="00000000" w14:paraId="00000057">
      <w:pPr>
        <w:spacing w:after="240" w:before="240" w:lineRule="auto"/>
        <w:ind w:left="0" w:firstLine="0"/>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Agriculture:</w:t>
      </w:r>
      <w:r w:rsidDel="00000000" w:rsidR="00000000" w:rsidRPr="00000000">
        <w:rPr>
          <w:rFonts w:ascii="Arial" w:cs="Arial" w:eastAsia="Arial" w:hAnsi="Arial"/>
          <w:sz w:val="28"/>
          <w:szCs w:val="28"/>
          <w:rtl w:val="0"/>
        </w:rPr>
        <w:t xml:space="preserve"> In agriculture, accurate renewable energy forecasts can be utilized to optimize the operation of irrigation systems powered by solar or wind energy. By predicting periods of high energy generation, farmers can schedule irrigation activities to align with peak renewable energy availability, thereby reducing reliance on non-renewable energy sources and lowering operational costs. This is particularly beneficial in regions with inconsistent energy supply or where energy costs are high.</w:t>
      </w:r>
    </w:p>
    <w:p w:rsidR="00000000" w:rsidDel="00000000" w:rsidP="00000000" w:rsidRDefault="00000000" w:rsidRPr="00000000" w14:paraId="00000058">
      <w:pPr>
        <w:spacing w:after="240" w:before="240" w:lineRule="auto"/>
        <w:ind w:left="0" w:firstLine="0"/>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Transportation:</w:t>
      </w:r>
      <w:r w:rsidDel="00000000" w:rsidR="00000000" w:rsidRPr="00000000">
        <w:rPr>
          <w:rFonts w:ascii="Arial" w:cs="Arial" w:eastAsia="Arial" w:hAnsi="Arial"/>
          <w:sz w:val="28"/>
          <w:szCs w:val="28"/>
          <w:rtl w:val="0"/>
        </w:rPr>
        <w:t xml:space="preserve"> In the transportation sector, particularly for electric vehicle (EV) charging infrastructure, these forecasting techniques can be applied to manage the charging stations' energy needs more efficiently. Forecasting when solar or wind power generation will be at its peak can help in scheduling EV charging sessions during these times, reducing the load on the grid and maximizing the use of renewable energy. </w:t>
      </w:r>
    </w:p>
    <w:p w:rsidR="00000000" w:rsidDel="00000000" w:rsidP="00000000" w:rsidRDefault="00000000" w:rsidRPr="00000000" w14:paraId="00000059">
      <w:pPr>
        <w:spacing w:after="240" w:before="240" w:lineRule="auto"/>
        <w:ind w:left="0" w:firstLine="0"/>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Urban Planning:</w:t>
      </w:r>
      <w:r w:rsidDel="00000000" w:rsidR="00000000" w:rsidRPr="00000000">
        <w:rPr>
          <w:rFonts w:ascii="Arial" w:cs="Arial" w:eastAsia="Arial" w:hAnsi="Arial"/>
          <w:sz w:val="28"/>
          <w:szCs w:val="28"/>
          <w:rtl w:val="0"/>
        </w:rPr>
        <w:t xml:space="preserve"> For urban planning, renewable energy forecasts can inform the design and operation of energy-efficient buildings and smart cities. Urban planners can incorporate these forecasts into building management systems to optimize the use of solar panels and wind turbines, ensuring that buildings are powered primarily by renewable energy during peak generation times. </w:t>
      </w:r>
    </w:p>
    <w:p w:rsidR="00000000" w:rsidDel="00000000" w:rsidP="00000000" w:rsidRDefault="00000000" w:rsidRPr="00000000" w14:paraId="0000005A">
      <w:pPr>
        <w:spacing w:after="240" w:before="240" w:lineRule="auto"/>
        <w:ind w:lef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B">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EVALUATION:</w:t>
      </w:r>
    </w:p>
    <w:p w:rsidR="00000000" w:rsidDel="00000000" w:rsidP="00000000" w:rsidRDefault="00000000" w:rsidRPr="00000000" w14:paraId="0000005C">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summary is clear and accessible, effectively conveying the main findings and future directions of the research in straightforward language. It accurately represents key elements, such as the use of LSTM models and the challenges of integrating real-time environmental data, while staying true to the original content of the paper. The summary highlights the innovative approaches and solutions proposed in the research, offering a detailed understanding of how these methods can be applied to improve renewable energy forecasting. The insights and applications discussed are highly relevant to the field, providing practical implications for enhancing microgrid operations and addressing critical issues in energy management. Furthermore, it identifies important areas for future research, underscoring the ongoing need for advancements in this field. This ensures the summary is both informative and valuable, serving as a useful resource for both academic researchers and practitioners in the renewable energy sector.</w:t>
      </w:r>
    </w:p>
    <w:p w:rsidR="00000000" w:rsidDel="00000000" w:rsidP="00000000" w:rsidRDefault="00000000" w:rsidRPr="00000000" w14:paraId="0000005D">
      <w:pPr>
        <w:pStyle w:val="Heading3"/>
        <w:keepNext w:val="1"/>
        <w:keepLines w:val="1"/>
        <w:spacing w:after="80" w:before="280" w:lineRule="auto"/>
        <w:rPr>
          <w:rFonts w:ascii="Arial" w:cs="Arial" w:eastAsia="Arial" w:hAnsi="Arial"/>
          <w:color w:val="000000"/>
          <w:sz w:val="28"/>
          <w:szCs w:val="28"/>
        </w:rPr>
      </w:pPr>
      <w:bookmarkStart w:colFirst="0" w:colLast="0" w:name="_hii2x9yy4glw" w:id="6"/>
      <w:bookmarkEnd w:id="6"/>
      <w:r w:rsidDel="00000000" w:rsidR="00000000" w:rsidRPr="00000000">
        <w:rPr>
          <w:rFonts w:ascii="Arial" w:cs="Arial" w:eastAsia="Arial" w:hAnsi="Arial"/>
          <w:color w:val="000000"/>
          <w:sz w:val="28"/>
          <w:szCs w:val="28"/>
          <w:rtl w:val="0"/>
        </w:rPr>
        <w:t xml:space="preserve">REFLECTON :</w:t>
      </w:r>
    </w:p>
    <w:p w:rsidR="00000000" w:rsidDel="00000000" w:rsidP="00000000" w:rsidRDefault="00000000" w:rsidRPr="00000000" w14:paraId="0000005E">
      <w:pPr>
        <w:pStyle w:val="Heading2"/>
        <w:keepNext w:val="1"/>
        <w:keepLines w:val="1"/>
        <w:spacing w:after="240" w:before="240" w:lineRule="auto"/>
        <w:rPr>
          <w:rFonts w:ascii="Arial" w:cs="Arial" w:eastAsia="Arial" w:hAnsi="Arial"/>
          <w:b w:val="0"/>
          <w:color w:val="000000"/>
          <w:sz w:val="28"/>
          <w:szCs w:val="28"/>
        </w:rPr>
      </w:pPr>
      <w:bookmarkStart w:colFirst="0" w:colLast="0" w:name="_tp7rp653a76" w:id="7"/>
      <w:bookmarkEnd w:id="7"/>
      <w:r w:rsidDel="00000000" w:rsidR="00000000" w:rsidRPr="00000000">
        <w:rPr>
          <w:rFonts w:ascii="Arial" w:cs="Arial" w:eastAsia="Arial" w:hAnsi="Arial"/>
          <w:b w:val="0"/>
          <w:color w:val="000000"/>
          <w:sz w:val="28"/>
          <w:szCs w:val="28"/>
          <w:rtl w:val="0"/>
        </w:rPr>
        <w:t xml:space="preserve">This project taught me a lot about predicting renewable energy and summarizing research papers. I had to find the right balance between being detailed and being brief. At first, my summaries were too general, but by focusing on specific aspects like using LSTM models and dealing with real-time dataI was able to create more useful summaries.I learned that being specific with prompts helps get better results. I also realized how important it is to check if the summaries match the original research in terms of clarity and accuracy. Overall, this project improved my skills in research, summarizing, and prompt design, which will help me in future academic and professional work.</w:t>
      </w:r>
    </w:p>
    <w:p w:rsidR="00000000" w:rsidDel="00000000" w:rsidP="00000000" w:rsidRDefault="00000000" w:rsidRPr="00000000" w14:paraId="0000005F">
      <w:pPr>
        <w:pStyle w:val="Heading2"/>
        <w:keepNext w:val="1"/>
        <w:keepLines w:val="1"/>
        <w:spacing w:after="240" w:before="240" w:lineRule="auto"/>
        <w:rPr>
          <w:rFonts w:ascii="Arial" w:cs="Arial" w:eastAsia="Arial" w:hAnsi="Arial"/>
          <w:b w:val="0"/>
          <w:color w:val="000000"/>
          <w:sz w:val="28"/>
          <w:szCs w:val="28"/>
        </w:rPr>
      </w:pPr>
      <w:bookmarkStart w:colFirst="0" w:colLast="0" w:name="_tp7rp653a76" w:id="7"/>
      <w:bookmarkEnd w:id="7"/>
      <w:r w:rsidDel="00000000" w:rsidR="00000000" w:rsidRPr="00000000">
        <w:rPr>
          <w:rtl w:val="0"/>
        </w:rPr>
      </w:r>
    </w:p>
    <w:p w:rsidR="00000000" w:rsidDel="00000000" w:rsidP="00000000" w:rsidRDefault="00000000" w:rsidRPr="00000000" w14:paraId="00000060">
      <w:pPr>
        <w:pStyle w:val="Heading2"/>
        <w:keepNext w:val="1"/>
        <w:keepLines w:val="1"/>
        <w:spacing w:after="80" w:before="16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1">
      <w:pPr>
        <w:pStyle w:val="Heading2"/>
        <w:keepNext w:val="1"/>
        <w:keepLines w:val="1"/>
        <w:spacing w:after="80" w:before="16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2">
      <w:pPr>
        <w:pStyle w:val="Heading2"/>
        <w:keepNext w:val="1"/>
        <w:keepLines w:val="1"/>
        <w:spacing w:after="80" w:before="16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3">
      <w:pPr>
        <w:pStyle w:val="Heading2"/>
        <w:keepNext w:val="1"/>
        <w:keepLines w:val="1"/>
        <w:spacing w:after="80" w:before="16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4">
      <w:pPr>
        <w:pStyle w:val="Heading2"/>
        <w:keepNext w:val="1"/>
        <w:keepLines w:val="1"/>
        <w:spacing w:after="80" w:before="16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headerReference r:id="rId9" w:type="first"/>
      <w:footerReference r:id="rId10" w:type="firs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221801062@rajalakshmi.edu.in" TargetMode="External"/><Relationship Id="rId7" Type="http://schemas.openxmlformats.org/officeDocument/2006/relationships/hyperlink" Target="https://arxiv.org/abs/2408.00136"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