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F581" w14:textId="2A0EE176"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是否容易找出出现异常的时间段</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10</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9</w:t>
      </w:r>
      <w:r>
        <w:rPr>
          <w:rFonts w:ascii="Arial" w:hAnsi="Arial" w:cs="Arial" w:hint="eastAsia"/>
          <w:spacing w:val="15"/>
          <w:sz w:val="23"/>
          <w:szCs w:val="23"/>
        </w:rPr>
        <w:t>）</w:t>
      </w:r>
    </w:p>
    <w:p w14:paraId="0F293686" w14:textId="63CB43C4"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是否容易找出异常时间段内的整体异常程度</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7</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4</w:t>
      </w:r>
      <w:r>
        <w:rPr>
          <w:rFonts w:ascii="Arial" w:hAnsi="Arial" w:cs="Arial" w:hint="eastAsia"/>
          <w:spacing w:val="15"/>
          <w:sz w:val="23"/>
          <w:szCs w:val="23"/>
        </w:rPr>
        <w:t>）</w:t>
      </w:r>
      <w:r>
        <w:rPr>
          <w:rFonts w:ascii="Arial" w:hAnsi="Arial" w:cs="Arial" w:hint="eastAsia"/>
          <w:spacing w:val="15"/>
          <w:sz w:val="23"/>
          <w:szCs w:val="23"/>
        </w:rPr>
        <w:t xml:space="preserve"> </w:t>
      </w:r>
      <w:r>
        <w:rPr>
          <w:rFonts w:ascii="Arial" w:hAnsi="Arial" w:cs="Arial" w:hint="eastAsia"/>
          <w:spacing w:val="15"/>
          <w:sz w:val="23"/>
          <w:szCs w:val="23"/>
        </w:rPr>
        <w:t>根据描述</w:t>
      </w:r>
      <w:proofErr w:type="gramStart"/>
      <w:r>
        <w:rPr>
          <w:rFonts w:ascii="Arial" w:hAnsi="Arial" w:cs="Arial" w:hint="eastAsia"/>
          <w:spacing w:val="15"/>
          <w:sz w:val="23"/>
          <w:szCs w:val="23"/>
        </w:rPr>
        <w:t>缩略图</w:t>
      </w:r>
      <w:proofErr w:type="gramEnd"/>
      <w:r>
        <w:rPr>
          <w:rFonts w:ascii="Arial" w:hAnsi="Arial" w:cs="Arial" w:hint="eastAsia"/>
          <w:spacing w:val="15"/>
          <w:sz w:val="23"/>
          <w:szCs w:val="23"/>
        </w:rPr>
        <w:t>的颜色分布是不同程度异常的占比，我不可以直接清楚知道异常时间段内异常程度，但是能知道包含了多少程度的异常。</w:t>
      </w:r>
    </w:p>
    <w:p w14:paraId="3B1D724B" w14:textId="538B355F"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是否容易找出异常时间段内的中心数据的变化</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10</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6</w:t>
      </w:r>
      <w:r>
        <w:rPr>
          <w:rFonts w:ascii="Arial" w:hAnsi="Arial" w:cs="Arial" w:hint="eastAsia"/>
          <w:spacing w:val="15"/>
          <w:sz w:val="23"/>
          <w:szCs w:val="23"/>
        </w:rPr>
        <w:t>）</w:t>
      </w:r>
    </w:p>
    <w:p w14:paraId="73B68940" w14:textId="3ABF22B2"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是否容易找出发生异常时的需要观察的影响因素</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10</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4</w:t>
      </w:r>
      <w:r>
        <w:rPr>
          <w:rFonts w:ascii="Arial" w:hAnsi="Arial" w:cs="Arial" w:hint="eastAsia"/>
          <w:spacing w:val="15"/>
          <w:sz w:val="23"/>
          <w:szCs w:val="23"/>
        </w:rPr>
        <w:t>）如果鼠标悬浮小矩阵能够显示对应的影响因素，或者不同因素颜色区分较为明显就好了。</w:t>
      </w:r>
    </w:p>
    <w:p w14:paraId="3CBC4C91" w14:textId="673927A3"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是否容易找出发生异常时的不同因素对中心数据的影响程度</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10</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5</w:t>
      </w:r>
      <w:r>
        <w:rPr>
          <w:rFonts w:ascii="Arial" w:hAnsi="Arial" w:cs="Arial" w:hint="eastAsia"/>
          <w:spacing w:val="15"/>
          <w:sz w:val="23"/>
          <w:szCs w:val="23"/>
        </w:rPr>
        <w:t>）局部放大一段异常，将小矩阵放大能够对比高度较为接近的影响因素。</w:t>
      </w:r>
    </w:p>
    <w:p w14:paraId="1ED23B4F" w14:textId="1B305D3F" w:rsidR="00164D36" w:rsidRDefault="00394EA2">
      <w:pPr>
        <w:pStyle w:val="a7"/>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是否容易根据自定义需求进行探索</w:t>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10</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6</w:t>
      </w:r>
      <w:r>
        <w:rPr>
          <w:rFonts w:ascii="Arial" w:hAnsi="Arial" w:cs="Arial" w:hint="eastAsia"/>
          <w:spacing w:val="15"/>
          <w:sz w:val="23"/>
          <w:szCs w:val="23"/>
        </w:rPr>
        <w:t>）</w:t>
      </w:r>
    </w:p>
    <w:p w14:paraId="0239F702" w14:textId="6F5ED3FB" w:rsidR="00164D36" w:rsidRDefault="000566E8" w:rsidP="00AA11C1">
      <w:pPr>
        <w:pStyle w:val="a7"/>
        <w:numPr>
          <w:ilvl w:val="0"/>
          <w:numId w:val="1"/>
        </w:numPr>
        <w:spacing w:before="0" w:beforeAutospacing="0" w:after="0" w:afterAutospacing="0" w:line="420" w:lineRule="atLeast"/>
        <w:jc w:val="both"/>
      </w:pPr>
      <w:r>
        <w:rPr>
          <w:rFonts w:hint="eastAsia"/>
        </w:rPr>
        <w:t xml:space="preserve">可视化结果是否美观 </w:t>
      </w:r>
      <w:r>
        <w:rPr>
          <w:rFonts w:ascii="Arial" w:hAnsi="Arial" w:cs="Arial" w:hint="eastAsia"/>
          <w:spacing w:val="15"/>
          <w:sz w:val="23"/>
          <w:szCs w:val="23"/>
        </w:rPr>
        <w:t>（</w:t>
      </w:r>
      <w:r>
        <w:rPr>
          <w:rFonts w:ascii="Arial" w:hAnsi="Arial" w:cs="Arial"/>
          <w:spacing w:val="15"/>
          <w:sz w:val="23"/>
          <w:szCs w:val="23"/>
        </w:rPr>
        <w:t>9</w:t>
      </w:r>
      <w:r>
        <w:rPr>
          <w:rFonts w:ascii="Arial" w:hAnsi="Arial" w:cs="Arial" w:hint="eastAsia"/>
          <w:spacing w:val="15"/>
          <w:sz w:val="23"/>
          <w:szCs w:val="23"/>
        </w:rPr>
        <w:t>分</w:t>
      </w:r>
      <w:r>
        <w:rPr>
          <w:rFonts w:ascii="Arial" w:hAnsi="Arial" w:cs="Arial" w:hint="eastAsia"/>
          <w:spacing w:val="15"/>
          <w:sz w:val="23"/>
          <w:szCs w:val="23"/>
        </w:rPr>
        <w:t xml:space="preserve"> </w:t>
      </w:r>
      <w:r>
        <w:rPr>
          <w:rFonts w:ascii="Arial" w:hAnsi="Arial" w:cs="Arial"/>
          <w:spacing w:val="15"/>
          <w:sz w:val="23"/>
          <w:szCs w:val="23"/>
        </w:rPr>
        <w:t xml:space="preserve"> 6</w:t>
      </w:r>
      <w:r>
        <w:rPr>
          <w:rFonts w:ascii="Arial" w:hAnsi="Arial" w:cs="Arial" w:hint="eastAsia"/>
          <w:spacing w:val="15"/>
          <w:sz w:val="23"/>
          <w:szCs w:val="23"/>
        </w:rPr>
        <w:t>）</w:t>
      </w:r>
    </w:p>
    <w:p w14:paraId="04C5A8C6" w14:textId="77777777" w:rsidR="00164D36" w:rsidRDefault="00394EA2">
      <w:r>
        <w:rPr>
          <w:rFonts w:hint="eastAsia"/>
        </w:rPr>
        <w:t>打分</w:t>
      </w:r>
      <w:r>
        <w:t>0-10</w:t>
      </w:r>
      <w:r>
        <w:rPr>
          <w:rFonts w:hint="eastAsia"/>
        </w:rPr>
        <w:t>分</w:t>
      </w:r>
    </w:p>
    <w:p w14:paraId="2DE86B61" w14:textId="77777777" w:rsidR="00164D36" w:rsidRDefault="00394EA2">
      <w:r>
        <w:rPr>
          <w:rFonts w:hint="eastAsia"/>
        </w:rPr>
        <w:t>最好能对每一点写一点意见。</w:t>
      </w:r>
    </w:p>
    <w:p w14:paraId="486C4298" w14:textId="77777777" w:rsidR="00164D36" w:rsidRDefault="00164D36"/>
    <w:p w14:paraId="7C438E0E" w14:textId="77777777" w:rsidR="00164D36" w:rsidRDefault="00394EA2">
      <w:pPr>
        <w:pStyle w:val="a8"/>
        <w:numPr>
          <w:ilvl w:val="0"/>
          <w:numId w:val="2"/>
        </w:numPr>
        <w:ind w:firstLineChars="0"/>
      </w:pPr>
      <w:r>
        <w:rPr>
          <w:rFonts w:hint="eastAsia"/>
        </w:rPr>
        <w:t>首先对比缩略图，</w:t>
      </w:r>
      <w:proofErr w:type="spellStart"/>
      <w:r>
        <w:rPr>
          <w:rFonts w:hint="eastAsia"/>
        </w:rPr>
        <w:t>echarts</w:t>
      </w:r>
      <w:proofErr w:type="spellEnd"/>
      <w:r>
        <w:rPr>
          <w:rFonts w:hint="eastAsia"/>
        </w:rPr>
        <w:t>的</w:t>
      </w:r>
      <w:proofErr w:type="gramStart"/>
      <w:r>
        <w:rPr>
          <w:rFonts w:hint="eastAsia"/>
        </w:rPr>
        <w:t>缩略图因为出现过高值导致缩略图</w:t>
      </w:r>
      <w:proofErr w:type="gramEnd"/>
      <w:r>
        <w:rPr>
          <w:rFonts w:hint="eastAsia"/>
        </w:rPr>
        <w:t>的Y轴被拉长使得其他时间段出现异常很难观察。我们的</w:t>
      </w:r>
      <w:proofErr w:type="gramStart"/>
      <w:r>
        <w:rPr>
          <w:rFonts w:hint="eastAsia"/>
        </w:rPr>
        <w:t>缩略图</w:t>
      </w:r>
      <w:proofErr w:type="gramEnd"/>
      <w:r>
        <w:rPr>
          <w:rFonts w:hint="eastAsia"/>
        </w:rPr>
        <w:t>直接画出异常的分布情况及持续范围。同时加入折线热力图方便用户观察不同数据的异常程度。</w:t>
      </w:r>
    </w:p>
    <w:p w14:paraId="46ADA686" w14:textId="77777777" w:rsidR="00164D36" w:rsidRDefault="00394EA2">
      <w:pPr>
        <w:pStyle w:val="a8"/>
        <w:numPr>
          <w:ilvl w:val="0"/>
          <w:numId w:val="3"/>
        </w:numPr>
        <w:ind w:firstLineChars="0"/>
      </w:pPr>
      <w:r>
        <w:rPr>
          <w:rFonts w:hint="eastAsia"/>
        </w:rPr>
        <w:t>我们的</w:t>
      </w:r>
      <w:proofErr w:type="gramStart"/>
      <w:r>
        <w:rPr>
          <w:rFonts w:hint="eastAsia"/>
        </w:rPr>
        <w:t>缩略图</w:t>
      </w:r>
      <w:proofErr w:type="gramEnd"/>
      <w:r>
        <w:rPr>
          <w:rFonts w:hint="eastAsia"/>
        </w:rPr>
        <w:t>对所有的异常进行排序通过堆积图的绘制高度直观看出异常的严重程度对比。</w:t>
      </w:r>
    </w:p>
    <w:p w14:paraId="0EDA2AD7" w14:textId="77777777" w:rsidR="00164D36" w:rsidRDefault="00394EA2">
      <w:pPr>
        <w:pStyle w:val="a8"/>
        <w:numPr>
          <w:ilvl w:val="0"/>
          <w:numId w:val="3"/>
        </w:numPr>
        <w:ind w:firstLineChars="0"/>
      </w:pPr>
      <w:r>
        <w:rPr>
          <w:rFonts w:hint="eastAsia"/>
        </w:rPr>
        <w:t>我们的使用满足人类观感视觉的方法对出现异常的数据段进行改造，更容易观察出数据变化的趋势。</w:t>
      </w:r>
    </w:p>
    <w:p w14:paraId="62AA2A82" w14:textId="77777777" w:rsidR="00164D36" w:rsidRDefault="00394EA2">
      <w:pPr>
        <w:pStyle w:val="a8"/>
        <w:numPr>
          <w:ilvl w:val="0"/>
          <w:numId w:val="3"/>
        </w:numPr>
        <w:ind w:firstLineChars="0"/>
      </w:pPr>
      <w:r>
        <w:rPr>
          <w:rFonts w:hint="eastAsia"/>
        </w:rPr>
        <w:t>我们的影响因素直接通过在折线图的上下方绘制出来，快速发现影响因素，同时使用颜色深浅快速表达影响因素的影响力大小。</w:t>
      </w:r>
    </w:p>
    <w:p w14:paraId="352DA41B" w14:textId="77777777" w:rsidR="00164D36" w:rsidRDefault="00394EA2">
      <w:pPr>
        <w:pStyle w:val="a8"/>
        <w:numPr>
          <w:ilvl w:val="0"/>
          <w:numId w:val="3"/>
        </w:numPr>
        <w:ind w:firstLineChars="0"/>
      </w:pPr>
      <w:r>
        <w:rPr>
          <w:rFonts w:hint="eastAsia"/>
        </w:rPr>
        <w:t>我们的影响因素的位置经过排序，越靠近折线的因素对中心数据的影响程度越大。</w:t>
      </w:r>
    </w:p>
    <w:p w14:paraId="32FD6259" w14:textId="77777777" w:rsidR="00164D36" w:rsidRDefault="00164D36"/>
    <w:p w14:paraId="3DB2AF33" w14:textId="77777777" w:rsidR="00164D36" w:rsidRDefault="00394EA2">
      <w:r>
        <w:rPr>
          <w:noProof/>
        </w:rPr>
        <w:drawing>
          <wp:inline distT="0" distB="0" distL="0" distR="0" wp14:anchorId="70B9E2E0" wp14:editId="2641A104">
            <wp:extent cx="5274310" cy="1842135"/>
            <wp:effectExtent l="0" t="0" r="254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4310" cy="1842135"/>
                    </a:xfrm>
                    <a:prstGeom prst="rect">
                      <a:avLst/>
                    </a:prstGeom>
                  </pic:spPr>
                </pic:pic>
              </a:graphicData>
            </a:graphic>
          </wp:inline>
        </w:drawing>
      </w:r>
    </w:p>
    <w:p w14:paraId="0AF7FA38" w14:textId="77777777" w:rsidR="00164D36" w:rsidRDefault="00394EA2">
      <w:r>
        <w:rPr>
          <w:noProof/>
        </w:rPr>
        <w:lastRenderedPageBreak/>
        <w:drawing>
          <wp:inline distT="0" distB="0" distL="0" distR="0" wp14:anchorId="3ECAD0D3" wp14:editId="05B9F53D">
            <wp:extent cx="5274310" cy="1784350"/>
            <wp:effectExtent l="0" t="0" r="254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1784350"/>
                    </a:xfrm>
                    <a:prstGeom prst="rect">
                      <a:avLst/>
                    </a:prstGeom>
                  </pic:spPr>
                </pic:pic>
              </a:graphicData>
            </a:graphic>
          </wp:inline>
        </w:drawing>
      </w:r>
    </w:p>
    <w:p w14:paraId="6646DCC8" w14:textId="77777777" w:rsidR="00164D36" w:rsidRDefault="00164D36"/>
    <w:p w14:paraId="4790C577" w14:textId="77777777" w:rsidR="00164D36" w:rsidRDefault="00164D36"/>
    <w:p w14:paraId="17F433C9" w14:textId="77777777" w:rsidR="00164D36" w:rsidRDefault="00164D36"/>
    <w:p w14:paraId="0E73596C" w14:textId="77777777" w:rsidR="00164D36" w:rsidRDefault="00394EA2">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图的对比图案。同时我们支持自主修改不同时间段的坐标轴缩放程度，以用来方便细致观察想要探索的数据段。</w:t>
      </w:r>
    </w:p>
    <w:p w14:paraId="7A3A4EEF" w14:textId="77777777" w:rsidR="00164D36" w:rsidRDefault="00394EA2">
      <w:r>
        <w:rPr>
          <w:noProof/>
        </w:rPr>
        <w:drawing>
          <wp:inline distT="0" distB="0" distL="0" distR="0" wp14:anchorId="4A01DCAF" wp14:editId="447BEFE7">
            <wp:extent cx="2134870" cy="852805"/>
            <wp:effectExtent l="0" t="6668"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rot="5400000">
                      <a:off x="0" y="0"/>
                      <a:ext cx="2149004" cy="858585"/>
                    </a:xfrm>
                    <a:prstGeom prst="rect">
                      <a:avLst/>
                    </a:prstGeom>
                  </pic:spPr>
                </pic:pic>
              </a:graphicData>
            </a:graphic>
          </wp:inline>
        </w:drawing>
      </w:r>
    </w:p>
    <w:p w14:paraId="29F32AB3" w14:textId="77777777" w:rsidR="00164D36" w:rsidRDefault="00394EA2">
      <w:r>
        <w:rPr>
          <w:noProof/>
        </w:rPr>
        <w:drawing>
          <wp:inline distT="0" distB="0" distL="0" distR="0" wp14:anchorId="61AF51F3" wp14:editId="1DE7B9BC">
            <wp:extent cx="5274310" cy="1842135"/>
            <wp:effectExtent l="0" t="0" r="254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4310" cy="1842135"/>
                    </a:xfrm>
                    <a:prstGeom prst="rect">
                      <a:avLst/>
                    </a:prstGeom>
                  </pic:spPr>
                </pic:pic>
              </a:graphicData>
            </a:graphic>
          </wp:inline>
        </w:drawing>
      </w:r>
    </w:p>
    <w:sectPr w:rsidR="00164D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multilevel"/>
    <w:tmpl w:val="07A908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4065B11"/>
    <w:multiLevelType w:val="multilevel"/>
    <w:tmpl w:val="74065B11"/>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33648F"/>
    <w:multiLevelType w:val="multilevel"/>
    <w:tmpl w:val="7D3364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92"/>
    <w:rsid w:val="00015285"/>
    <w:rsid w:val="000566E8"/>
    <w:rsid w:val="000964B5"/>
    <w:rsid w:val="000C555E"/>
    <w:rsid w:val="00164D36"/>
    <w:rsid w:val="001E1C25"/>
    <w:rsid w:val="00210190"/>
    <w:rsid w:val="002531C5"/>
    <w:rsid w:val="00286EDF"/>
    <w:rsid w:val="002E2292"/>
    <w:rsid w:val="00377EF6"/>
    <w:rsid w:val="00394EA2"/>
    <w:rsid w:val="003F2316"/>
    <w:rsid w:val="00447926"/>
    <w:rsid w:val="00464F7B"/>
    <w:rsid w:val="00472301"/>
    <w:rsid w:val="004A705A"/>
    <w:rsid w:val="00505254"/>
    <w:rsid w:val="00607D53"/>
    <w:rsid w:val="00656BD5"/>
    <w:rsid w:val="006D24C4"/>
    <w:rsid w:val="00733CFC"/>
    <w:rsid w:val="0074055F"/>
    <w:rsid w:val="00753282"/>
    <w:rsid w:val="00784FC0"/>
    <w:rsid w:val="007B0C90"/>
    <w:rsid w:val="007D457C"/>
    <w:rsid w:val="00807C81"/>
    <w:rsid w:val="00814DE7"/>
    <w:rsid w:val="008A6231"/>
    <w:rsid w:val="008B0640"/>
    <w:rsid w:val="008F3A3F"/>
    <w:rsid w:val="00974964"/>
    <w:rsid w:val="00997AB7"/>
    <w:rsid w:val="009F7746"/>
    <w:rsid w:val="00A5392C"/>
    <w:rsid w:val="00A557EF"/>
    <w:rsid w:val="00AD05FF"/>
    <w:rsid w:val="00B10872"/>
    <w:rsid w:val="00B11F1D"/>
    <w:rsid w:val="00B210A3"/>
    <w:rsid w:val="00BC425A"/>
    <w:rsid w:val="00D239DB"/>
    <w:rsid w:val="00DD41E0"/>
    <w:rsid w:val="00DF3B3D"/>
    <w:rsid w:val="00E01A84"/>
    <w:rsid w:val="00EA76FB"/>
    <w:rsid w:val="00ED788A"/>
    <w:rsid w:val="00F9373B"/>
    <w:rsid w:val="41CE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54DB"/>
  <w15:docId w15:val="{7D3AFA92-D852-4862-B336-90048FC5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2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529594222@qq.com</dc:creator>
  <cp:lastModifiedBy>529594222@qq.com</cp:lastModifiedBy>
  <cp:revision>45</cp:revision>
  <dcterms:created xsi:type="dcterms:W3CDTF">2021-10-15T11:06:00Z</dcterms:created>
  <dcterms:modified xsi:type="dcterms:W3CDTF">2021-11-04T08:30:00Z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42B2EB38D58141DBB4288B0F107C765E</vt:lpwstr>
  </property>
</Properties>
</file>