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AEBB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sz w:val="24"/>
          <w:szCs w:val="24"/>
          <w:lang w:val="vi-VN"/>
        </w:rPr>
        <w:t xml:space="preserve">Chủ đề: </w:t>
      </w:r>
      <w:r>
        <w:rPr>
          <w:rFonts w:hint="default" w:ascii="Arial" w:hAnsi="Arial" w:eastAsia="SimSun" w:cs="Arial"/>
          <w:sz w:val="24"/>
          <w:szCs w:val="24"/>
        </w:rPr>
        <w:t xml:space="preserve">Ứng dụng của 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>CNN trong chẩn đoán hình ảnh y tế</w:t>
      </w:r>
    </w:p>
    <w:p w14:paraId="07768EC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1. Từ Cơ sở dữ liệu học thuật (Google Scholar/IEEE)</w:t>
      </w:r>
    </w:p>
    <w:p w14:paraId="4CFDA71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1. </w:t>
      </w:r>
      <w:r>
        <w:rPr>
          <w:rFonts w:hint="default" w:ascii="Arial" w:hAnsi="Arial" w:cs="Arial"/>
          <w:b/>
          <w:bCs/>
        </w:rPr>
        <w:t>Litjens, G. và cộng sự</w:t>
      </w:r>
      <w:r>
        <w:rPr>
          <w:rFonts w:hint="default" w:ascii="Arial" w:hAnsi="Arial" w:cs="Arial"/>
        </w:rPr>
        <w:t xml:space="preserve"> (2017) 'A survey on deep learning in medical image analysis', </w:t>
      </w:r>
      <w:r>
        <w:rPr>
          <w:rFonts w:hint="default" w:ascii="Arial" w:hAnsi="Arial" w:cs="Arial"/>
          <w:i/>
          <w:iCs/>
        </w:rPr>
        <w:t>Medical Image Analysis</w:t>
      </w:r>
      <w:r>
        <w:rPr>
          <w:rFonts w:hint="default" w:ascii="Arial" w:hAnsi="Arial" w:cs="Arial"/>
        </w:rPr>
        <w:t xml:space="preserve">, 42, tr. 60-88. </w:t>
      </w:r>
    </w:p>
    <w:p w14:paraId="1A50CD8E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2.  </w:t>
      </w:r>
      <w:r>
        <w:rPr>
          <w:rFonts w:hint="default" w:ascii="Arial" w:hAnsi="Arial" w:cs="Arial"/>
          <w:b/>
          <w:bCs/>
        </w:rPr>
        <w:t>Ronneberger, O., Fischer, P. và Brox, T.</w:t>
      </w:r>
      <w:r>
        <w:rPr>
          <w:rFonts w:hint="default" w:ascii="Arial" w:hAnsi="Arial" w:cs="Arial"/>
        </w:rPr>
        <w:t xml:space="preserve"> (2015) 'U-Net: Convolutional Networks for Biomedical Image Segmentation', </w:t>
      </w:r>
      <w:r>
        <w:rPr>
          <w:rFonts w:hint="default" w:ascii="Arial" w:hAnsi="Arial" w:cs="Arial"/>
          <w:i/>
          <w:iCs/>
        </w:rPr>
        <w:t>In Medical Image Computing and Computer-Assisted Intervention – MICCAI</w:t>
      </w:r>
      <w:r>
        <w:rPr>
          <w:rFonts w:hint="default" w:ascii="Arial" w:hAnsi="Arial" w:cs="Arial"/>
        </w:rPr>
        <w:t xml:space="preserve">, tr. 234-241. </w:t>
      </w:r>
    </w:p>
    <w:p w14:paraId="4843805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2. Từ Tạp chí khoa học chuyên ngành</w:t>
      </w:r>
    </w:p>
    <w:p w14:paraId="7D8695A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3. </w:t>
      </w:r>
      <w:r>
        <w:rPr>
          <w:rFonts w:hint="default" w:ascii="Arial" w:hAnsi="Arial" w:cs="Arial"/>
          <w:b/>
          <w:bCs/>
        </w:rPr>
        <w:t>Esteva, A. và cộng sự</w:t>
      </w:r>
      <w:r>
        <w:rPr>
          <w:rFonts w:hint="default" w:ascii="Arial" w:hAnsi="Arial" w:cs="Arial"/>
        </w:rPr>
        <w:t xml:space="preserve"> (2017) 'Dermatologist-level classification of skin cancer with deep neural networks', </w:t>
      </w:r>
      <w:r>
        <w:rPr>
          <w:rFonts w:hint="default" w:ascii="Arial" w:hAnsi="Arial" w:cs="Arial"/>
          <w:i/>
          <w:iCs/>
        </w:rPr>
        <w:t>Nature</w:t>
      </w:r>
      <w:r>
        <w:rPr>
          <w:rFonts w:hint="default" w:ascii="Arial" w:hAnsi="Arial" w:cs="Arial"/>
        </w:rPr>
        <w:t xml:space="preserve">, 542(7639), tr. 115-118. </w:t>
      </w:r>
    </w:p>
    <w:p w14:paraId="334C71B0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4. </w:t>
      </w:r>
      <w:r>
        <w:rPr>
          <w:rFonts w:hint="default" w:ascii="Arial" w:hAnsi="Arial" w:cs="Arial"/>
          <w:b/>
          <w:bCs/>
        </w:rPr>
        <w:t>Rajpurkar, P. và cộng sự</w:t>
      </w:r>
      <w:r>
        <w:rPr>
          <w:rFonts w:hint="default" w:ascii="Arial" w:hAnsi="Arial" w:cs="Arial"/>
        </w:rPr>
        <w:t xml:space="preserve"> (2018) 'Deep learning for chest radiograph diagnosis: A retrospective comparison of the CheXNeXt algorithm with practicing radiologists', </w:t>
      </w:r>
      <w:r>
        <w:rPr>
          <w:rFonts w:hint="default" w:ascii="Arial" w:hAnsi="Arial" w:cs="Arial"/>
          <w:i/>
          <w:iCs/>
        </w:rPr>
        <w:t>PLOS Medicine</w:t>
      </w:r>
      <w:r>
        <w:rPr>
          <w:rFonts w:hint="default" w:ascii="Arial" w:hAnsi="Arial" w:cs="Arial"/>
        </w:rPr>
        <w:t xml:space="preserve">, 15(11). </w:t>
      </w:r>
    </w:p>
    <w:p w14:paraId="2E37CA0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5. </w:t>
      </w:r>
      <w:r>
        <w:rPr>
          <w:rFonts w:hint="default" w:ascii="Arial" w:hAnsi="Arial" w:cs="Arial"/>
          <w:b/>
          <w:bCs/>
        </w:rPr>
        <w:t>Zhou, S.K. và cộng sự</w:t>
      </w:r>
      <w:r>
        <w:rPr>
          <w:rFonts w:hint="default" w:ascii="Arial" w:hAnsi="Arial" w:cs="Arial"/>
        </w:rPr>
        <w:t xml:space="preserve"> (2021) 'Deep learning for medical image analysis: Real-world deployment challenges', </w:t>
      </w:r>
      <w:r>
        <w:rPr>
          <w:rFonts w:hint="default" w:ascii="Arial" w:hAnsi="Arial" w:cs="Arial"/>
          <w:i/>
          <w:iCs/>
        </w:rPr>
        <w:t>IEEE Transactions on Medical Imaging</w:t>
      </w:r>
      <w:r>
        <w:rPr>
          <w:rFonts w:hint="default" w:ascii="Arial" w:hAnsi="Arial" w:cs="Arial"/>
        </w:rPr>
        <w:t>, 40(10), tr. 2454-2465.</w:t>
      </w:r>
    </w:p>
    <w:p w14:paraId="51099F1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3. Từ Sách chuyên khảo</w:t>
      </w:r>
    </w:p>
    <w:p w14:paraId="5B8EBEE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6. </w:t>
      </w:r>
      <w:r>
        <w:rPr>
          <w:rFonts w:hint="default" w:ascii="Arial" w:hAnsi="Arial" w:cs="Arial"/>
          <w:b/>
          <w:bCs/>
        </w:rPr>
        <w:t>Dougherty, G.</w:t>
      </w:r>
      <w:r>
        <w:rPr>
          <w:rFonts w:hint="default" w:ascii="Arial" w:hAnsi="Arial" w:cs="Arial"/>
        </w:rPr>
        <w:t xml:space="preserve"> (2011) </w:t>
      </w:r>
      <w:r>
        <w:rPr>
          <w:rFonts w:hint="default" w:ascii="Arial" w:hAnsi="Arial" w:cs="Arial"/>
          <w:i/>
          <w:iCs/>
        </w:rPr>
        <w:t>Digital Image Processing for Medical Applications</w:t>
      </w:r>
      <w:r>
        <w:rPr>
          <w:rFonts w:hint="default" w:ascii="Arial" w:hAnsi="Arial" w:cs="Arial"/>
        </w:rPr>
        <w:t xml:space="preserve">. Cambridge: Cambridge University Press. </w:t>
      </w:r>
    </w:p>
    <w:p w14:paraId="67094A1C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7. </w:t>
      </w:r>
      <w:r>
        <w:rPr>
          <w:rFonts w:hint="default" w:ascii="Arial" w:hAnsi="Arial" w:cs="Arial"/>
          <w:b/>
          <w:bCs/>
        </w:rPr>
        <w:t>Zhou, S.K., Rueckert, D. và Fichtinger, G.</w:t>
      </w:r>
      <w:r>
        <w:rPr>
          <w:rFonts w:hint="default" w:ascii="Arial" w:hAnsi="Arial" w:cs="Arial"/>
        </w:rPr>
        <w:t xml:space="preserve"> (2020) </w:t>
      </w:r>
      <w:r>
        <w:rPr>
          <w:rFonts w:hint="default" w:ascii="Arial" w:hAnsi="Arial" w:cs="Arial"/>
          <w:i/>
          <w:iCs/>
        </w:rPr>
        <w:t>Handbook of Medical Image Computing and Computer Assisted Intervention</w:t>
      </w:r>
      <w:r>
        <w:rPr>
          <w:rFonts w:hint="default" w:ascii="Arial" w:hAnsi="Arial" w:cs="Arial"/>
        </w:rPr>
        <w:t xml:space="preserve">. London: Academic Press. </w:t>
      </w:r>
    </w:p>
    <w:p w14:paraId="3A0136B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4. Từ các nguồn mở trên Internet</w:t>
      </w:r>
    </w:p>
    <w:p w14:paraId="34E8AFE2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8. </w:t>
      </w:r>
      <w:r>
        <w:rPr>
          <w:rFonts w:hint="default" w:ascii="Arial" w:hAnsi="Arial" w:cs="Arial"/>
          <w:b/>
          <w:bCs/>
        </w:rPr>
        <w:t>Google AI Blog</w:t>
      </w:r>
      <w:r>
        <w:rPr>
          <w:rFonts w:hint="default" w:ascii="Arial" w:hAnsi="Arial" w:cs="Arial"/>
        </w:rPr>
        <w:t xml:space="preserve"> (2023) </w:t>
      </w:r>
      <w:r>
        <w:rPr>
          <w:rFonts w:hint="default" w:ascii="Arial" w:hAnsi="Arial" w:cs="Arial"/>
          <w:i/>
          <w:iCs/>
        </w:rPr>
        <w:t>Using AI to improve breast cancer screening</w:t>
      </w:r>
      <w:r>
        <w:rPr>
          <w:rFonts w:hint="default" w:ascii="Arial" w:hAnsi="Arial" w:cs="Arial"/>
        </w:rPr>
        <w:t>. .</w:t>
      </w:r>
    </w:p>
    <w:p w14:paraId="48853C2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"https://ai.googleblog.com" \t "C:\\Users\\xtan2\\AppData\\Local\\Temp\\_blank"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https://ai.googleblog.com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 xml:space="preserve"> </w:t>
      </w:r>
    </w:p>
    <w:p w14:paraId="68CCFBD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9. </w:t>
      </w:r>
      <w:r>
        <w:rPr>
          <w:rFonts w:hint="default" w:ascii="Arial" w:hAnsi="Arial" w:cs="Arial"/>
          <w:b/>
          <w:bCs/>
        </w:rPr>
        <w:t>Tiu, E.</w:t>
      </w:r>
      <w:r>
        <w:rPr>
          <w:rFonts w:hint="default" w:ascii="Arial" w:hAnsi="Arial" w:cs="Arial"/>
        </w:rPr>
        <w:t xml:space="preserve"> (2024) </w:t>
      </w:r>
      <w:r>
        <w:rPr>
          <w:rFonts w:hint="default" w:ascii="Arial" w:hAnsi="Arial" w:cs="Arial"/>
          <w:i/>
          <w:iCs/>
        </w:rPr>
        <w:t>Metrics for Medical Image Segmentation</w:t>
      </w:r>
      <w:r>
        <w:rPr>
          <w:rFonts w:hint="default" w:ascii="Arial" w:hAnsi="Arial" w:cs="Arial"/>
        </w:rPr>
        <w:t>. Towards Data Science.</w:t>
      </w:r>
    </w:p>
    <w:p w14:paraId="6217EE2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"https://towardsdatascience.com" \t "C:\\Users\\xtan2\\AppData\\Local\\Temp\\_blank"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https://towardsdatascience.com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 xml:space="preserve"> </w:t>
      </w:r>
    </w:p>
    <w:p w14:paraId="37356404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vi-VN"/>
        </w:rPr>
        <w:t xml:space="preserve">10. </w:t>
      </w:r>
      <w:r>
        <w:rPr>
          <w:rFonts w:hint="default" w:ascii="Arial" w:hAnsi="Arial" w:cs="Arial"/>
          <w:b/>
          <w:bCs/>
        </w:rPr>
        <w:t>Stanford ML Group</w:t>
      </w:r>
      <w:r>
        <w:rPr>
          <w:rFonts w:hint="default" w:ascii="Arial" w:hAnsi="Arial" w:cs="Arial"/>
        </w:rPr>
        <w:t xml:space="preserve"> (2024) </w:t>
      </w:r>
      <w:r>
        <w:rPr>
          <w:rFonts w:hint="default" w:ascii="Arial" w:hAnsi="Arial" w:cs="Arial"/>
          <w:i/>
          <w:iCs/>
        </w:rPr>
        <w:t>CheXpert: A Large Chest Radiograph Dataset</w:t>
      </w:r>
      <w:r>
        <w:rPr>
          <w:rFonts w:hint="default" w:ascii="Arial" w:hAnsi="Arial" w:cs="Arial"/>
        </w:rPr>
        <w:t xml:space="preserve">. </w:t>
      </w:r>
    </w:p>
    <w:p w14:paraId="230AAF59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"https://stanfordmlgroup.github.io/competitions/chexpert/" \t "C:\\Users\\xtan2\\AppData\\Local\\Temp\\_blank"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https://stanfordmlgroup.github.io/competitions/chexpert/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 xml:space="preserve"> </w:t>
      </w:r>
    </w:p>
    <w:p w14:paraId="7FFD0D5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/>
          <w:bCs/>
          <w:lang w:val="vi-VN"/>
        </w:rPr>
      </w:pPr>
      <w:r>
        <w:rPr>
          <w:rFonts w:hint="default" w:ascii="Arial" w:hAnsi="Arial" w:cs="Arial"/>
          <w:b/>
          <w:bCs/>
          <w:lang w:val="vi-VN"/>
        </w:rPr>
        <w:t xml:space="preserve">Tổng hợp: </w:t>
      </w: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8"/>
        <w:gridCol w:w="883"/>
        <w:gridCol w:w="1726"/>
        <w:gridCol w:w="1620"/>
        <w:gridCol w:w="3699"/>
      </w:tblGrid>
      <w:tr w14:paraId="6DAFE8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3D0A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9FEB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Loại nguồn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89A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Tên tài liệu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9891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Tác giả/Cơ quan xuất bản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6FF4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Đánh giá độ tin cậy</w:t>
            </w:r>
          </w:p>
        </w:tc>
      </w:tr>
      <w:tr w14:paraId="764555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C5C64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101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Tạp chí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3B8A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Nature (Esteva)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CEE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ĐH Stanford &amp; Nature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BCA4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Phương pháp thực nghiệm lâm sàng, trích dẫn cực cao (&gt;8000).</w:t>
            </w:r>
          </w:p>
        </w:tc>
      </w:tr>
      <w:tr w14:paraId="135BEC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33E2C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FDA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CSDL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D6B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U-Net (Ronneberger)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9A7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ĐH Freiburg (Đức)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38F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Kiến trúc nền tảng cho Segmentation, trích dẫn top đầu ngành AI.</w:t>
            </w:r>
          </w:p>
        </w:tc>
      </w:tr>
      <w:tr w14:paraId="78E743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7EB27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F401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Sách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9A98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Digital Image Processing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EBC1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Cambridge University Press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337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Kiến thức toán học nền tảng, được kiểm duyệt bởi hội đồng khoa học.</w:t>
            </w:r>
          </w:p>
        </w:tc>
      </w:tr>
      <w:tr w14:paraId="64B4FD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7FCE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2C1F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E8E7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Google AI Blog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6D41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Google LLC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E185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Thông tin thực tiễn cao, nhưng mang tính quảng bá sản phẩm, không có Peer-review.</w:t>
            </w:r>
          </w:p>
        </w:tc>
      </w:tr>
      <w:tr w14:paraId="521E0F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18F48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0E77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Tạp chí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529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IEEE Transactions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914F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IEEE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3086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Tạp chí uy tín nhất về hình ảnh điện tử, phương pháp nghiên cứu chặt chẽ.</w:t>
            </w:r>
          </w:p>
        </w:tc>
      </w:tr>
    </w:tbl>
    <w:p w14:paraId="37F0D3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53E4DF42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818DD"/>
    <w:rsid w:val="70E8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2026-03-22T01:06:00Z</dcterms:created>
  <dc:creator>xtan2</dc:creator>
  <cp:lastModifiedBy>xtan2</cp:lastModifiedBy>
  <dcterms:modified xsi:type="dcterms:W3CDTF">2026-03-22T01:21:13Z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0893EDD121444840A375215ACD89061F_11</vt:lpwstr>
  </property>
  <property fmtid="{D5CDD505-2E9C-101B-9397-08002B2CF9AE}" pid="4" name="KSOTemplateDocerSaveRecord">
    <vt:lpwstr>eyJoZGlkIjoiNzNkNTcwOTM3MDcyNWM2MmU0MzNmZGJiM2MwNWU0ZTIifQ==</vt:lpwstr>
  </property>
</Properties>
</file>