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KOC Nemocnice Lipová · koordinace KOC · Nemocniční 15, 140 00 Praha 4</w:t>
      </w:r>
    </w:p>
    <w:p>
      <w:r>
        <w:t>FIKTIVNÍ PACIENTKA – testovací data pro Rakathon 2026</w:t>
      </w:r>
    </w:p>
    <w:p>
      <w:pPr>
        <w:pStyle w:val="Heading1"/>
      </w:pPr>
      <w:r>
        <w:t>Strukturovaný handover – podklad pro MDT</w:t>
      </w:r>
    </w:p>
    <w:p>
      <w:r>
        <w:t>MDT: MDT pro nádory GIT, 21. 10. 2026</w:t>
      </w:r>
    </w:p>
    <w:p>
      <w:r>
        <w:t>Stav dokumentace k: 20. 10. 2026 · zprávy 01–11 (zprávy 12 algeziologie 26. 10. a 13 psychologie 27. 10. vznikly po MDT – nezahrnuty)</w:t>
      </w:r>
    </w:p>
    <w:p>
      <w:r>
        <w:t>Referující lékař: MUDr. Tomáš Řezníček, praktický lékař, Na Návsi 3, 252 41 Dolní Břežany, tel. +420 311 000 287</w:t>
      </w:r>
    </w:p>
    <w:p>
      <w:r>
        <w:t>Vypracovala: Bc. Lucie Dvořáková, koordinátorka KOC (AI návrh, ověřeno koordinátorkou)</w:t>
      </w:r>
    </w:p>
    <w:p>
      <w:r>
        <w:t>Údaje převzaty bez domýšlení. NEUVEDENO = údaj v dokumentaci chybí, NESOULAD = zprávy si odporují – ověřit.</w:t>
      </w:r>
    </w:p>
    <w:p>
      <w:pPr>
        <w:pStyle w:val="Heading2"/>
      </w:pPr>
      <w:r>
        <w:t>1  Nacionále pacienta</w:t>
      </w:r>
    </w:p>
    <w:p>
      <w:r>
        <w:t>Jméno: Alena</w:t>
      </w:r>
    </w:p>
    <w:p>
      <w:r>
        <w:t>Příjmení: Procházková</w:t>
      </w:r>
    </w:p>
    <w:p>
      <w:r>
        <w:t>Věk: 63 let (nar. 22. 7. 1963), RČ 635722/1013</w:t>
      </w:r>
    </w:p>
    <w:p>
      <w:r>
        <w:t>Pohlaví: žena</w:t>
      </w:r>
    </w:p>
    <w:p>
      <w:r>
        <w:t>Zdravotní pojišťovna: 211</w:t>
      </w:r>
    </w:p>
    <w:p>
      <w:pPr>
        <w:pStyle w:val="Heading2"/>
      </w:pPr>
      <w:r>
        <w:t>2  Kontakty</w:t>
      </w:r>
    </w:p>
    <w:p>
      <w:r>
        <w:t>Pacientka: tel. +420 777 000 541 · Za Školou 17, 252 41 Dolní Břežany</w:t>
      </w:r>
    </w:p>
    <w:p>
      <w:r>
        <w:t>E-mail: NEUVEDENO</w:t>
      </w:r>
    </w:p>
    <w:p>
      <w:r>
        <w:t>Kontaktní osoba: Petra Horká (dcera), tel. +420 777 000 542 – pacientka souhlasí se sdílením informací</w:t>
      </w:r>
    </w:p>
    <w:p>
      <w:pPr>
        <w:pStyle w:val="Heading2"/>
      </w:pPr>
      <w:r>
        <w:t>3  Diagnóza</w:t>
      </w:r>
    </w:p>
    <w:p>
      <w:r>
        <w:t>C25.0 – duktální adenokarcinom hlavy pankreatu, G2–G3, s perineurální invazí (histologie 19. 10. 2026); CT bez vzdálených metastáz</w:t>
      </w:r>
    </w:p>
    <w:p>
      <w:r>
        <w:t>Zdroj: 11 Histologie KOC 2 19. 10. · 08 CT KOC 1 8. 10.</w:t>
      </w:r>
    </w:p>
    <w:p>
      <w:pPr>
        <w:pStyle w:val="Heading2"/>
      </w:pPr>
      <w:r>
        <w:t>4  Epikríza (stručný souhrn nemoci)</w:t>
      </w:r>
    </w:p>
    <w:p>
      <w:r>
        <w:t>63letá pacientka, od poloviny srpna 2026 bolesti v epigastriu, teploty a tmavá moč, 1. 9. cholestáza a zánětlivá aktivita (léčena ciprofloxacinem). UZ 29. 9.: ložisko hlavy pankreatu 34 × 30 mm. CT 8. 10. (KOC 1): tumor 35 × 31 mm, kontakt s VMS asi 200° se zúžením, s AMS do 150°, suspektní peripankreatická uzlina, bez metastáz. EUS-FNB 12. 10., histologie: duktální adenokarcinom G2–G3.</w:t>
      </w:r>
    </w:p>
    <w:p>
      <w:r>
        <w:t>Zdroj: 04 Epikríza PL 4. 9. · 05 Gastroenterologie 15. 9. · 06 UZ břicha 29. 9. · 08 CT KOC 1 8. 10. · 09 EUS-FNB KOC 2 12. 10. · 11 Histologie KOC 2 19. 10.</w:t>
      </w:r>
    </w:p>
    <w:p>
      <w:pPr>
        <w:pStyle w:val="Heading2"/>
      </w:pPr>
      <w:r>
        <w:t>5  Požadavek / otázka na MDT</w:t>
      </w:r>
    </w:p>
    <w:p>
      <w:r>
        <w:t>Z žádosti PL: dokončení diagnostiky a stanovení dalšího postupu v rámci MDT. Konkrétní otázka na MDT neuvedena; PL o doplnění požádán 2. 10., bez odpovědi.</w:t>
      </w:r>
    </w:p>
    <w:p>
      <w:r>
        <w:rPr>
          <w:b/>
        </w:rPr>
        <w:t>NEUVEDENO: konkrétní otázka na MDT neuvedena</w:t>
      </w:r>
    </w:p>
    <w:p>
      <w:r>
        <w:t>Zdroj: 07 Žádost PL 2. 10.</w:t>
      </w:r>
    </w:p>
    <w:p>
      <w:pPr>
        <w:pStyle w:val="Heading2"/>
      </w:pPr>
      <w:r>
        <w:t>6  Komorbidity (OA)</w:t>
      </w:r>
    </w:p>
    <w:p>
      <w:r>
        <w:t>I48.0 paroxysmální fibrilace síní (CHA₂DS₂-VASc 2, HAS-BLED 1) na antikoagulaci, I10 arteriální hypertenze, E78.0 hypercholesterolémie; echo 20. 7.: EF LK 60 %. St. p. hysterektomii (2010), 2019 přechodně depresivní ladění, neléčena.</w:t>
      </w:r>
    </w:p>
    <w:p>
      <w:r>
        <w:t>Zdroj: 01 Kardiologie Jesenice 20. 7. · 07 Žádost PL 2. 10.</w:t>
      </w:r>
    </w:p>
    <w:p>
      <w:pPr>
        <w:pStyle w:val="Heading2"/>
      </w:pPr>
      <w:r>
        <w:t>7  Léková anamnéza (FA)</w:t>
      </w:r>
    </w:p>
    <w:p>
      <w:r>
        <w:t>apixaban 5 mg 1-0-1 · bisoprolol 5 mg 1-0-0 · perindopril 4 mg 1-0-0 · rosuvastatin 10 mg 0-0-1 · paracetamol 500 mg při bolesti max. 4× denně</w:t>
      </w:r>
    </w:p>
    <w:p>
      <w:r>
        <w:rPr>
          <w:b/>
        </w:rPr>
        <w:t>NESOULAD: apixaban: EUS 12. 10. uvádí „vysazen 48 h před výkonem (poslední dávka 18. 10.)“ – datum je po výkonu; obnovení „od 21. 10.“ ověřit u gastroenterologa</w:t>
      </w:r>
    </w:p>
    <w:p>
      <w:r>
        <w:t>Zdroj: 01 Kardiologie Jesenice 20. 7. · 07 Žádost PL 2. 10.</w:t>
      </w:r>
    </w:p>
    <w:p>
      <w:pPr>
        <w:pStyle w:val="Heading2"/>
      </w:pPr>
      <w:r>
        <w:t>8  Alergie (AA)</w:t>
      </w:r>
    </w:p>
    <w:p>
      <w:r>
        <w:t>neguje</w:t>
      </w:r>
    </w:p>
    <w:p>
      <w:r>
        <w:t>Zdroj: 04 Epikríza PL 4. 9. · 07 Žádost PL 2. 10.</w:t>
      </w:r>
    </w:p>
    <w:p>
      <w:pPr>
        <w:pStyle w:val="Heading2"/>
      </w:pPr>
      <w:r>
        <w:t>9  Stav výkonnosti (PS / Karnofského skóre)</w:t>
      </w:r>
    </w:p>
    <w:p>
      <w:r>
        <w:t>Neuvedeno v žádné zprávě. Slovně: soběstačná (žádost PL 2. 10.); zátěž 2 patra bez zastavení (kardiologie 20. 7.).</w:t>
      </w:r>
    </w:p>
    <w:p>
      <w:r>
        <w:rPr>
          <w:b/>
        </w:rPr>
        <w:t>NEUVEDENO: ECOG / Karnofsky neuveden – vyžádáno od PL 2. 10. a 19. 10.</w:t>
      </w:r>
    </w:p>
    <w:p>
      <w:r>
        <w:t>Zdroj: 07 Žádost PL 2. 10. · 01 Kardiologie Jesenice 20. 7.</w:t>
      </w:r>
    </w:p>
    <w:p>
      <w:pPr>
        <w:pStyle w:val="Heading2"/>
      </w:pPr>
      <w:r>
        <w:t>10  Váha a výška</w:t>
      </w:r>
    </w:p>
    <w:p>
      <w:r>
        <w:t>Výška 165 cm · hmotnost 69 kg (20. 7. 2026) → 65 kg (15. 9. 2026), úbytek 4 kg za měsíc. Aktuální hmotnost k MDT neuvedena.</w:t>
      </w:r>
    </w:p>
    <w:p>
      <w:r>
        <w:rPr>
          <w:b/>
        </w:rPr>
        <w:t>NEUVEDENO: aktuální hmotnost neuvedena (poslední 15. 9.)</w:t>
      </w:r>
    </w:p>
    <w:p>
      <w:r>
        <w:t>Zdroj: 01 Kardiologie Jesenice 20. 7. · 05 Gastroenterologie 15. 9.</w:t>
      </w:r>
    </w:p>
    <w:p>
      <w:pPr>
        <w:pStyle w:val="Heading2"/>
      </w:pPr>
      <w:r>
        <w:t>11  Symptomy nemoci a jejich počátek</w:t>
      </w:r>
    </w:p>
    <w:p>
      <w:r>
        <w:t>Od poloviny srpna 2026 bolesti v epigastriu a pravém podžebří, později s propagací do zad, horší po jídle a v noci; přelom srpna/září teploty se zimnicí, tmavší moč, občas světlejší stolice; nechutenství, úbytek hmotnosti; výrazná úzkost, špatně spí.</w:t>
      </w:r>
    </w:p>
    <w:p>
      <w:r>
        <w:t>Zdroj: 04 Epikríza PL 4. 9. · 05 Gastroenterologie 15. 9. · 07 Žádost PL 2. 10.</w:t>
      </w:r>
    </w:p>
    <w:p>
      <w:pPr>
        <w:pStyle w:val="Heading2"/>
      </w:pPr>
      <w:r>
        <w:t>12  Provedená vyšetření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Místo provedení</w:t>
            </w:r>
          </w:p>
        </w:tc>
        <w:tc>
          <w:tcPr>
            <w:tcW w:type="dxa" w:w="2160"/>
          </w:tcPr>
          <w:p>
            <w:r>
              <w:t>Typ vyšetření</w:t>
            </w:r>
          </w:p>
        </w:tc>
        <w:tc>
          <w:tcPr>
            <w:tcW w:type="dxa" w:w="2160"/>
          </w:tcPr>
          <w:p>
            <w:r>
              <w:t>Popis výsledků (plné znění)</w:t>
            </w:r>
          </w:p>
        </w:tc>
      </w:tr>
      <w:tr>
        <w:tc>
          <w:tcPr>
            <w:tcW w:type="dxa" w:w="2160"/>
          </w:tcPr>
          <w:p>
            <w:r>
              <w:t>20. 7. 2026</w:t>
            </w:r>
          </w:p>
        </w:tc>
        <w:tc>
          <w:tcPr>
            <w:tcW w:type="dxa" w:w="2160"/>
          </w:tcPr>
          <w:p>
            <w:r>
              <w:t>Kardiologická ambulance Jesenice (MUDr. Petr Malý)</w:t>
            </w:r>
          </w:p>
        </w:tc>
        <w:tc>
          <w:tcPr>
            <w:tcW w:type="dxa" w:w="2160"/>
          </w:tcPr>
          <w:p>
            <w:r>
              <w:t>Kardiologická kontrola, EKG, orientační echo</w:t>
            </w:r>
          </w:p>
        </w:tc>
        <w:tc>
          <w:tcPr>
            <w:tcW w:type="dxa" w:w="2160"/>
          </w:tcPr>
          <w:p>
            <w:r>
              <w:t>Stabilní stav, sinusový rytmus, bez recidivy fibrilace síní. TK 132/80, TF 68/min. LK nedilatovaná, normální kinetika, EF LK 60 %, LS 42 mm, chlopně bez významné vady. Hypertenze kompenzovaná. Před plánovaným invazivním výkonem s vysokým rizikem krvácení vysadit apixaban 48 hodin předem, bez nutnosti překlenovací léčby.</w:t>
            </w:r>
          </w:p>
        </w:tc>
      </w:tr>
      <w:tr>
        <w:tc>
          <w:tcPr>
            <w:tcW w:type="dxa" w:w="2160"/>
          </w:tcPr>
          <w:p>
            <w:r>
              <w:t>3. 9. 2026</w:t>
            </w:r>
          </w:p>
        </w:tc>
        <w:tc>
          <w:tcPr>
            <w:tcW w:type="dxa" w:w="2160"/>
          </w:tcPr>
          <w:p>
            <w:r>
              <w:t>Radiologické centrum Modřany</w:t>
            </w:r>
          </w:p>
        </w:tc>
        <w:tc>
          <w:tcPr>
            <w:tcW w:type="dxa" w:w="2160"/>
          </w:tcPr>
          <w:p>
            <w:r>
              <w:t>RTG hrudníku PA</w:t>
            </w:r>
          </w:p>
        </w:tc>
        <w:tc>
          <w:tcPr>
            <w:tcW w:type="dxa" w:w="2160"/>
          </w:tcPr>
          <w:p>
            <w:r>
              <w:t>Plicní parenchym bez ložiskových a infiltrativních změn, hily nerozšířené, bránice hladká, kostofrenické úhly volné, srdeční stín nezvětšen. Závěr: bez známek zánětlivých změn plic.</w:t>
            </w:r>
          </w:p>
        </w:tc>
      </w:tr>
      <w:tr>
        <w:tc>
          <w:tcPr>
            <w:tcW w:type="dxa" w:w="2160"/>
          </w:tcPr>
          <w:p>
            <w:r>
              <w:t>15. 9. 2026</w:t>
            </w:r>
          </w:p>
        </w:tc>
        <w:tc>
          <w:tcPr>
            <w:tcW w:type="dxa" w:w="2160"/>
          </w:tcPr>
          <w:p>
            <w:r>
              <w:t>Poliklinika Jižní, gastroenterologie (MUDr. Ivana Křížová)</w:t>
            </w:r>
          </w:p>
        </w:tc>
        <w:tc>
          <w:tcPr>
            <w:tcW w:type="dxa" w:w="2160"/>
          </w:tcPr>
          <w:p>
            <w:r>
              <w:t>Gastroenterologické vyšetření</w:t>
            </w:r>
          </w:p>
        </w:tc>
        <w:tc>
          <w:tcPr>
            <w:tcW w:type="dxa" w:w="2160"/>
          </w:tcPr>
          <w:p>
            <w:r>
              <w:t>Tupé bolesti v epigastriu s propagací do zad, horší po jídle a v noci, nechutenství, úbytek hmotnosti 4 kg za měsíc (z 69 na 65 kg), tmavá moč, občas světlejší stolice. Subikterus sklér, břicho citlivé v epigastriu. Závěr: cholestatický syndrom; DD choledocholitiáza, stenóza žlučových cest, tumor pankreatu. Doporučeno UZ, dle výsledku CT (pankreatický protokol), případně EUS.</w:t>
            </w:r>
          </w:p>
        </w:tc>
      </w:tr>
      <w:tr>
        <w:tc>
          <w:tcPr>
            <w:tcW w:type="dxa" w:w="2160"/>
          </w:tcPr>
          <w:p>
            <w:r>
              <w:t>29. 9. 2026</w:t>
            </w:r>
          </w:p>
        </w:tc>
        <w:tc>
          <w:tcPr>
            <w:tcW w:type="dxa" w:w="2160"/>
          </w:tcPr>
          <w:p>
            <w:r>
              <w:t>Poliklinika Jižní, RDG pracoviště</w:t>
            </w:r>
          </w:p>
        </w:tc>
        <w:tc>
          <w:tcPr>
            <w:tcW w:type="dxa" w:w="2160"/>
          </w:tcPr>
          <w:p>
            <w:r>
              <w:t>UZ břicha</w:t>
            </w:r>
          </w:p>
        </w:tc>
        <w:tc>
          <w:tcPr>
            <w:tcW w:type="dxa" w:w="2160"/>
          </w:tcPr>
          <w:p>
            <w:r>
              <w:t>Intrahepatální žlučovody lehce dilatovány, DHC 10 mm, žlučník mírně distendovaný bez konkrementů. V hlavě pankreatu hypoechogenní nehomogenní neostře ohraničené ložisko 34 × 30 mm, ductus Wirsungi 4 mm. Vztah k portomezenterickému soutoku nelze UZ posoudit. Bez volné tekutiny. Závěr: ložisková léze hlavy pankreatu suspektní z malignity.</w:t>
            </w:r>
          </w:p>
        </w:tc>
      </w:tr>
      <w:tr>
        <w:tc>
          <w:tcPr>
            <w:tcW w:type="dxa" w:w="2160"/>
          </w:tcPr>
          <w:p>
            <w:r>
              <w:t>8. 10. 2026</w:t>
            </w:r>
          </w:p>
        </w:tc>
        <w:tc>
          <w:tcPr>
            <w:tcW w:type="dxa" w:w="2160"/>
          </w:tcPr>
          <w:p>
            <w:r>
              <w:t>KOC Nemocnice Severní, Radiologická klinika</w:t>
            </w:r>
          </w:p>
        </w:tc>
        <w:tc>
          <w:tcPr>
            <w:tcW w:type="dxa" w:w="2160"/>
          </w:tcPr>
          <w:p>
            <w:r>
              <w:t>CT břicha a hrudníku s k. l., pankreatický protokol</w:t>
            </w:r>
          </w:p>
        </w:tc>
        <w:tc>
          <w:tcPr>
            <w:tcW w:type="dxa" w:w="2160"/>
          </w:tcPr>
          <w:p>
            <w:r>
              <w:t>V hlavě pankreatu hypodenzní ložisko 35 × 31 mm. V. mesenterica superior obkružena asi 200° obvodu se zúžením lumen v délce 18 mm, proximální i distální segment vhodný k rekonstrukci; v. portae průchodná. Kontakt s a. mesenterica superior do 150° bez zúžení; truncus coeliacus a a. hepatica communis bez kontaktu; a. gastroduodenalis v kontaktu. DHC 11 mm. Peripankreatická uzlina 12 × 9 mm suspektní, paraaortální uzliny nezvětšené. Játra bez ložisek, bez ascitu. Hrudník bez ložiskových změn. Závěr: tumor hlavy pankreatu 35 mm s venózním postižením VMS a kontaktem s AMS, suspektní uzlina, bez vzdálených metastáz.</w:t>
            </w:r>
          </w:p>
        </w:tc>
      </w:tr>
      <w:tr>
        <w:tc>
          <w:tcPr>
            <w:tcW w:type="dxa" w:w="2160"/>
          </w:tcPr>
          <w:p>
            <w:r>
              <w:t>12. 10. 2026</w:t>
            </w:r>
          </w:p>
        </w:tc>
        <w:tc>
          <w:tcPr>
            <w:tcW w:type="dxa" w:w="2160"/>
          </w:tcPr>
          <w:p>
            <w:r>
              <w:t>KOC Nemocnice Lipová, endoskopie (MUDr. Martin Svoboda)</w:t>
            </w:r>
          </w:p>
        </w:tc>
        <w:tc>
          <w:tcPr>
            <w:tcW w:type="dxa" w:w="2160"/>
          </w:tcPr>
          <w:p>
            <w:r>
              <w:t>EUS-FNB ložiska hlavy pankreatu</w:t>
            </w:r>
          </w:p>
        </w:tc>
        <w:tc>
          <w:tcPr>
            <w:tcW w:type="dxa" w:w="2160"/>
          </w:tcPr>
          <w:p>
            <w:r>
              <w:t>Hypoechogenní nehomogenní ložisko hlavy pankreatu 33 × 29 mm, 3 průchody jehlou FNB 22G, dostatečné válečky tkáně. Bez komplikací. Příprava: „apixaban vysazen 48 h před výkonem (poslední dávka 18. 10. 2026 večer)“. Doporučení: apixaban znovu od 21. 10. 2026 ráno.</w:t>
            </w:r>
          </w:p>
        </w:tc>
      </w:tr>
    </w:tbl>
    <w:p>
      <w:r>
        <w:rPr>
          <w:b/>
        </w:rPr>
        <w:t>NESOULAD: apixaban: EUS 12. 10. uvádí „vysazen 48 h před výkonem (poslední dávka 18. 10.)“ – datum je po výkonu; obnovení „od 21. 10.“ ověřit u gastroenterologa</w:t>
      </w:r>
    </w:p>
    <w:p>
      <w:pPr>
        <w:pStyle w:val="Heading2"/>
      </w:pPr>
      <w:r>
        <w:t>13  Laboratorní výsledky včetně onkomarkerů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Vyšetření</w:t>
            </w:r>
          </w:p>
        </w:tc>
        <w:tc>
          <w:tcPr>
            <w:tcW w:type="dxa" w:w="2160"/>
          </w:tcPr>
          <w:p>
            <w:r>
              <w:t>1. 9. 2026 (LabJih)</w:t>
            </w:r>
          </w:p>
        </w:tc>
        <w:tc>
          <w:tcPr>
            <w:tcW w:type="dxa" w:w="2160"/>
          </w:tcPr>
          <w:p>
            <w:r>
              <w:t>15. 10. 2026 (KOC 2)</w:t>
            </w:r>
          </w:p>
        </w:tc>
        <w:tc>
          <w:tcPr>
            <w:tcW w:type="dxa" w:w="2160"/>
          </w:tcPr>
          <w:p>
            <w:r>
              <w:t>Jednotky</w:t>
            </w:r>
          </w:p>
        </w:tc>
      </w:tr>
      <w:tr>
        <w:tc>
          <w:tcPr>
            <w:tcW w:type="dxa" w:w="2160"/>
          </w:tcPr>
          <w:p>
            <w:r>
              <w:t>Leukocyty</w:t>
            </w:r>
          </w:p>
        </w:tc>
        <w:tc>
          <w:tcPr>
            <w:tcW w:type="dxa" w:w="2160"/>
          </w:tcPr>
          <w:p>
            <w:r>
              <w:t>12,8 ↑</w:t>
            </w:r>
          </w:p>
        </w:tc>
        <w:tc>
          <w:tcPr>
            <w:tcW w:type="dxa" w:w="2160"/>
          </w:tcPr>
          <w:p>
            <w:r>
              <w:t>8,9</w:t>
            </w:r>
          </w:p>
        </w:tc>
        <w:tc>
          <w:tcPr>
            <w:tcW w:type="dxa" w:w="2160"/>
          </w:tcPr>
          <w:p>
            <w:r>
              <w:t>10⁹/l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118 ↓</w:t>
            </w:r>
          </w:p>
        </w:tc>
        <w:tc>
          <w:tcPr>
            <w:tcW w:type="dxa" w:w="2160"/>
          </w:tcPr>
          <w:p>
            <w:r>
              <w:t>g/l</w:t>
            </w:r>
          </w:p>
        </w:tc>
      </w:tr>
      <w:tr>
        <w:tc>
          <w:tcPr>
            <w:tcW w:type="dxa" w:w="2160"/>
          </w:tcPr>
          <w:p>
            <w:r>
              <w:t>Trombocyty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10⁹/l</w:t>
            </w:r>
          </w:p>
        </w:tc>
      </w:tr>
      <w:tr>
        <w:tc>
          <w:tcPr>
            <w:tcW w:type="dxa" w:w="2160"/>
          </w:tcPr>
          <w:p>
            <w:r>
              <w:t>Bilirubin celkový</w:t>
            </w:r>
          </w:p>
        </w:tc>
        <w:tc>
          <w:tcPr>
            <w:tcW w:type="dxa" w:w="2160"/>
          </w:tcPr>
          <w:p>
            <w:r>
              <w:t>38 ↑</w:t>
            </w:r>
          </w:p>
        </w:tc>
        <w:tc>
          <w:tcPr>
            <w:tcW w:type="dxa" w:w="2160"/>
          </w:tcPr>
          <w:p>
            <w:r>
              <w:t>23 ↑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</w:tr>
      <w:tr>
        <w:tc>
          <w:tcPr>
            <w:tcW w:type="dxa" w:w="2160"/>
          </w:tcPr>
          <w:p>
            <w:r>
              <w:t>ALT</w:t>
            </w:r>
          </w:p>
        </w:tc>
        <w:tc>
          <w:tcPr>
            <w:tcW w:type="dxa" w:w="2160"/>
          </w:tcPr>
          <w:p>
            <w:r>
              <w:t>1,92 ↑</w:t>
            </w:r>
          </w:p>
        </w:tc>
        <w:tc>
          <w:tcPr>
            <w:tcW w:type="dxa" w:w="2160"/>
          </w:tcPr>
          <w:p>
            <w:r>
              <w:t>1,62 ↑</w:t>
            </w:r>
          </w:p>
        </w:tc>
        <w:tc>
          <w:tcPr>
            <w:tcW w:type="dxa" w:w="2160"/>
          </w:tcPr>
          <w:p>
            <w:r>
              <w:t>µkat/l</w:t>
            </w:r>
          </w:p>
        </w:tc>
      </w:tr>
      <w:tr>
        <w:tc>
          <w:tcPr>
            <w:tcW w:type="dxa" w:w="2160"/>
          </w:tcPr>
          <w:p>
            <w:r>
              <w:t>AST</w:t>
            </w:r>
          </w:p>
        </w:tc>
        <w:tc>
          <w:tcPr>
            <w:tcW w:type="dxa" w:w="2160"/>
          </w:tcPr>
          <w:p>
            <w:r>
              <w:t>1,45 ↑</w:t>
            </w:r>
          </w:p>
        </w:tc>
        <w:tc>
          <w:tcPr>
            <w:tcW w:type="dxa" w:w="2160"/>
          </w:tcPr>
          <w:p>
            <w:r>
              <w:t>1,20 ↑</w:t>
            </w:r>
          </w:p>
        </w:tc>
        <w:tc>
          <w:tcPr>
            <w:tcW w:type="dxa" w:w="2160"/>
          </w:tcPr>
          <w:p>
            <w:r>
              <w:t>µkat/l</w:t>
            </w:r>
          </w:p>
        </w:tc>
      </w:tr>
      <w:tr>
        <w:tc>
          <w:tcPr>
            <w:tcW w:type="dxa" w:w="2160"/>
          </w:tcPr>
          <w:p>
            <w:r>
              <w:t>GGT</w:t>
            </w:r>
          </w:p>
        </w:tc>
        <w:tc>
          <w:tcPr>
            <w:tcW w:type="dxa" w:w="2160"/>
          </w:tcPr>
          <w:p>
            <w:r>
              <w:t>4,20 ↑</w:t>
            </w:r>
          </w:p>
        </w:tc>
        <w:tc>
          <w:tcPr>
            <w:tcW w:type="dxa" w:w="2160"/>
          </w:tcPr>
          <w:p>
            <w:r>
              <w:t>5,00 ↑</w:t>
            </w:r>
          </w:p>
        </w:tc>
        <w:tc>
          <w:tcPr>
            <w:tcW w:type="dxa" w:w="2160"/>
          </w:tcPr>
          <w:p>
            <w:r>
              <w:t>µkat/l</w:t>
            </w:r>
          </w:p>
        </w:tc>
      </w:tr>
      <w:tr>
        <w:tc>
          <w:tcPr>
            <w:tcW w:type="dxa" w:w="2160"/>
          </w:tcPr>
          <w:p>
            <w:r>
              <w:t>ALP</w:t>
            </w:r>
          </w:p>
        </w:tc>
        <w:tc>
          <w:tcPr>
            <w:tcW w:type="dxa" w:w="2160"/>
          </w:tcPr>
          <w:p>
            <w:r>
              <w:t>3,10 ↑</w:t>
            </w:r>
          </w:p>
        </w:tc>
        <w:tc>
          <w:tcPr>
            <w:tcW w:type="dxa" w:w="2160"/>
          </w:tcPr>
          <w:p>
            <w:r>
              <w:t>3,40 ↑</w:t>
            </w:r>
          </w:p>
        </w:tc>
        <w:tc>
          <w:tcPr>
            <w:tcW w:type="dxa" w:w="2160"/>
          </w:tcPr>
          <w:p>
            <w:r>
              <w:t>µkat/l</w:t>
            </w:r>
          </w:p>
        </w:tc>
      </w:tr>
      <w:tr>
        <w:tc>
          <w:tcPr>
            <w:tcW w:type="dxa" w:w="2160"/>
          </w:tcPr>
          <w:p>
            <w:r>
              <w:t>Albumin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g/l</w:t>
            </w:r>
          </w:p>
        </w:tc>
      </w:tr>
      <w:tr>
        <w:tc>
          <w:tcPr>
            <w:tcW w:type="dxa" w:w="2160"/>
          </w:tcPr>
          <w:p>
            <w:r>
              <w:t>CRP</w:t>
            </w:r>
          </w:p>
        </w:tc>
        <w:tc>
          <w:tcPr>
            <w:tcW w:type="dxa" w:w="2160"/>
          </w:tcPr>
          <w:p>
            <w:r>
              <w:t>86 ↑</w:t>
            </w:r>
          </w:p>
        </w:tc>
        <w:tc>
          <w:tcPr>
            <w:tcW w:type="dxa" w:w="2160"/>
          </w:tcPr>
          <w:p>
            <w:r>
              <w:t>18 ↑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</w:tr>
      <w:tr>
        <w:tc>
          <w:tcPr>
            <w:tcW w:type="dxa" w:w="2160"/>
          </w:tcPr>
          <w:p>
            <w:r>
              <w:t>Kreatinin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</w:tr>
      <w:tr>
        <w:tc>
          <w:tcPr>
            <w:tcW w:type="dxa" w:w="2160"/>
          </w:tcPr>
          <w:p>
            <w:r>
              <w:t>CA 19-9</w:t>
            </w:r>
          </w:p>
        </w:tc>
        <w:tc>
          <w:tcPr>
            <w:tcW w:type="dxa" w:w="2160"/>
          </w:tcPr>
          <w:p>
            <w:r>
              <w:t>neprovedeno</w:t>
            </w:r>
          </w:p>
        </w:tc>
        <w:tc>
          <w:tcPr>
            <w:tcW w:type="dxa" w:w="2160"/>
          </w:tcPr>
          <w:p>
            <w:r>
              <w:t>312 ↑</w:t>
            </w:r>
          </w:p>
        </w:tc>
        <w:tc>
          <w:tcPr>
            <w:tcW w:type="dxa" w:w="2160"/>
          </w:tcPr>
          <w:p>
            <w:r>
              <w:t>kU/l</w:t>
            </w:r>
          </w:p>
        </w:tc>
      </w:tr>
      <w:tr>
        <w:tc>
          <w:tcPr>
            <w:tcW w:type="dxa" w:w="2160"/>
          </w:tcPr>
          <w:p>
            <w:r>
              <w:t>CEA</w:t>
            </w:r>
          </w:p>
        </w:tc>
        <w:tc>
          <w:tcPr>
            <w:tcW w:type="dxa" w:w="2160"/>
          </w:tcPr>
          <w:p>
            <w:r>
              <w:t>neprovedeno</w:t>
            </w:r>
          </w:p>
        </w:tc>
        <w:tc>
          <w:tcPr>
            <w:tcW w:type="dxa" w:w="2160"/>
          </w:tcPr>
          <w:p>
            <w:r>
              <w:t>4,1</w:t>
            </w:r>
          </w:p>
        </w:tc>
        <w:tc>
          <w:tcPr>
            <w:tcW w:type="dxa" w:w="2160"/>
          </w:tcPr>
          <w:p>
            <w:r>
              <w:t>µg/l</w:t>
            </w:r>
          </w:p>
        </w:tc>
      </w:tr>
      <w:tr>
        <w:tc>
          <w:tcPr>
            <w:tcW w:type="dxa" w:w="2160"/>
          </w:tcPr>
          <w:p>
            <w:r>
              <w:t>CA 125</w:t>
            </w:r>
          </w:p>
        </w:tc>
        <w:tc>
          <w:tcPr>
            <w:tcW w:type="dxa" w:w="2160"/>
          </w:tcPr>
          <w:p>
            <w:r>
              <w:t>neprovedeno</w:t>
            </w:r>
          </w:p>
        </w:tc>
        <w:tc>
          <w:tcPr>
            <w:tcW w:type="dxa" w:w="2160"/>
          </w:tcPr>
          <w:p>
            <w:r>
              <w:t>48 ↑</w:t>
            </w:r>
          </w:p>
        </w:tc>
        <w:tc>
          <w:tcPr>
            <w:tcW w:type="dxa" w:w="2160"/>
          </w:tcPr>
          <w:p>
            <w:r>
              <w:t>kU/l</w:t>
            </w:r>
          </w:p>
        </w:tc>
      </w:tr>
    </w:tbl>
    <w:p>
      <w:r>
        <w:t>Moč 1. 9.: bilirubin ++, leukocyty ++, sediment leukocyty 65/µl; kultivace E. coli 10⁴ CFU/ml (signifikance hraniční). Zdroje: 02 Laboratoř LabJih 1. 9. 2026, 10 Laboratoř KOC Nemocnice Lipová 15. 10. 2026.</w:t>
      </w:r>
    </w:p>
    <w:p>
      <w:pPr>
        <w:pStyle w:val="Heading2"/>
      </w:pPr>
      <w:r>
        <w:t>14  Histologie</w:t>
      </w:r>
    </w:p>
    <w:p>
      <w:r>
        <w:t>B-2026/15921 (vydáno 19. 10. 2026): duktální adenokarcinom pankreatu G2–G3 s perineurální invazí, CK7+, CK19+, CK20−, CDX2−, SMAD4 zachován, MKN-O 8500/3.</w:t>
      </w:r>
    </w:p>
    <w:p>
      <w:r>
        <w:rPr>
          <w:b/>
        </w:rPr>
        <w:t>NESOULAD: materiál „odběr 20. 10. 2026“ je po datu vydání 19. 10. i po výkonu 12. 10. – ověřit u patologie</w:t>
      </w:r>
    </w:p>
    <w:p>
      <w:r>
        <w:t>Zdroj: 11 Histologie KOC 2 19. 10.</w:t>
      </w:r>
    </w:p>
    <w:p>
      <w:pPr>
        <w:pStyle w:val="Heading2"/>
      </w:pPr>
      <w:r>
        <w:t>15  Jiná důležitá sdělení včetně přání pacienta</w:t>
      </w:r>
    </w:p>
    <w:p>
      <w:r>
        <w:t>Pacientka je informována o podezření na nádorové onemocnění a souhlasí se sdílením informací s dcerou Petrou Horkou. Vdova, žije sama, dcera v téže obci. Výrazná úzkost – PL žádá psychologickou podporu (psycholog a algeziolog objednáni, zprávy budou až po MDT). Biliární drenáž v dostupných zprávách nedoložena.</w:t>
      </w:r>
    </w:p>
    <w:p>
      <w:r>
        <w:rPr>
          <w:b/>
        </w:rPr>
        <w:t>POZNÁMKA: zprávy 12 (algeziologie 26. 10.) a 13 (psychologie 27. 10.) vznikly po MDT – do podkladu nezahrnuty</w:t>
      </w:r>
    </w:p>
    <w:p>
      <w:r>
        <w:t>Zdroj: 07 Žádost PL 2. 10. · 04 Epikríza PL 4. 9.</w:t>
      </w:r>
    </w:p>
    <w:p>
      <w:r>
        <w:t>Bc. Lucie Dvořáková, koordinátorka KOC Nemocnice Lipová · 20. 10.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Strukturovaný handover – Alena Procházková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