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6C0E" w14:textId="76358EF2" w:rsidR="00FF1CC3" w:rsidRPr="00FF1CC3" w:rsidRDefault="00FF1CC3" w:rsidP="00BD0D40">
      <w:pPr>
        <w:rPr>
          <w:b/>
          <w:bCs/>
          <w:i/>
          <w:iCs/>
          <w:sz w:val="32"/>
          <w:szCs w:val="32"/>
        </w:rPr>
      </w:pPr>
      <w:r w:rsidRPr="00FF1CC3">
        <w:rPr>
          <w:b/>
          <w:bCs/>
          <w:i/>
          <w:iCs/>
          <w:sz w:val="32"/>
          <w:szCs w:val="32"/>
        </w:rPr>
        <w:t>EVIDENCIA N°2</w:t>
      </w:r>
    </w:p>
    <w:p w14:paraId="2C77520C" w14:textId="590B3A9D" w:rsidR="00BD0D40" w:rsidRPr="00FF1CC3" w:rsidRDefault="00BD0D40" w:rsidP="00BD0D40">
      <w:pPr>
        <w:rPr>
          <w:b/>
          <w:bCs/>
          <w:i/>
          <w:iCs/>
          <w:sz w:val="32"/>
          <w:szCs w:val="32"/>
        </w:rPr>
      </w:pPr>
      <w:r w:rsidRPr="00FF1CC3">
        <w:rPr>
          <w:b/>
          <w:bCs/>
          <w:i/>
          <w:iCs/>
          <w:sz w:val="32"/>
          <w:szCs w:val="32"/>
        </w:rPr>
        <w:t>Ética y Ejercicio Profesional</w:t>
      </w:r>
    </w:p>
    <w:p w14:paraId="18647D7A" w14:textId="77777777" w:rsidR="00FF1CC3" w:rsidRPr="00FF1CC3" w:rsidRDefault="00FF1CC3" w:rsidP="00BD0D40">
      <w:pPr>
        <w:rPr>
          <w:b/>
          <w:bCs/>
          <w:sz w:val="32"/>
          <w:szCs w:val="32"/>
          <w:u w:val="single"/>
        </w:rPr>
      </w:pPr>
    </w:p>
    <w:p w14:paraId="2825C00F" w14:textId="74E5EE2F" w:rsidR="00FF1CC3" w:rsidRPr="00FF1CC3" w:rsidRDefault="00FF1CC3" w:rsidP="00FF1CC3">
      <w:pPr>
        <w:jc w:val="center"/>
        <w:rPr>
          <w:b/>
          <w:bCs/>
          <w:sz w:val="36"/>
          <w:szCs w:val="36"/>
          <w:u w:val="single"/>
        </w:rPr>
      </w:pPr>
      <w:r w:rsidRPr="00FF1CC3">
        <w:rPr>
          <w:b/>
          <w:bCs/>
          <w:sz w:val="36"/>
          <w:szCs w:val="36"/>
          <w:u w:val="single"/>
        </w:rPr>
        <w:t>Deontología y normativas de la producción de software</w:t>
      </w:r>
      <w:r>
        <w:rPr>
          <w:b/>
          <w:bCs/>
          <w:sz w:val="36"/>
          <w:szCs w:val="36"/>
          <w:u w:val="single"/>
        </w:rPr>
        <w:t>.</w:t>
      </w:r>
    </w:p>
    <w:p w14:paraId="6312BE92" w14:textId="77777777" w:rsidR="00FF1CC3" w:rsidRDefault="00FF1CC3" w:rsidP="00BD0D40">
      <w:pPr>
        <w:rPr>
          <w:b/>
          <w:bCs/>
          <w:u w:val="single"/>
        </w:rPr>
      </w:pPr>
    </w:p>
    <w:p w14:paraId="352B1367" w14:textId="47603784" w:rsidR="00FF1CC3" w:rsidRPr="00FF1CC3" w:rsidRDefault="00FF1CC3" w:rsidP="00FF1CC3">
      <w:pPr>
        <w:rPr>
          <w:b/>
          <w:bCs/>
        </w:rPr>
      </w:pPr>
      <w:r>
        <w:rPr>
          <w:b/>
          <w:bCs/>
          <w:u w:val="single"/>
        </w:rPr>
        <w:t>Miembros:</w:t>
      </w:r>
      <w:r>
        <w:rPr>
          <w:b/>
          <w:bCs/>
        </w:rPr>
        <w:t xml:space="preserve"> </w:t>
      </w:r>
      <w:r>
        <w:t>Leimgruber Guillermo</w:t>
      </w:r>
      <w:r>
        <w:rPr>
          <w:b/>
          <w:bCs/>
        </w:rPr>
        <w:t xml:space="preserve">, </w:t>
      </w:r>
      <w:r>
        <w:t>Gonella Lucas</w:t>
      </w:r>
      <w:r>
        <w:rPr>
          <w:b/>
          <w:bCs/>
        </w:rPr>
        <w:t>,</w:t>
      </w:r>
      <w:r>
        <w:t xml:space="preserve"> Gagliardi Luciana</w:t>
      </w:r>
      <w:r>
        <w:rPr>
          <w:b/>
          <w:bCs/>
        </w:rPr>
        <w:t>,</w:t>
      </w:r>
      <w:r>
        <w:t xml:space="preserve"> Nadales Katya María</w:t>
      </w:r>
      <w:r>
        <w:rPr>
          <w:b/>
          <w:bCs/>
        </w:rPr>
        <w:t xml:space="preserve">, </w:t>
      </w:r>
      <w:r>
        <w:t>Viotti Sofia Anahí.</w:t>
      </w:r>
    </w:p>
    <w:p w14:paraId="48DA2201" w14:textId="2276ABFB" w:rsidR="00BD0D40" w:rsidRPr="003721E2" w:rsidRDefault="00396B88" w:rsidP="003721E2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¿Qué</w:t>
      </w:r>
      <w:r w:rsidR="003721E2" w:rsidRPr="003721E2">
        <w:rPr>
          <w:b/>
          <w:bCs/>
        </w:rPr>
        <w:t xml:space="preserve"> figura legal tendrá el grupo?</w:t>
      </w:r>
    </w:p>
    <w:p w14:paraId="137BB191" w14:textId="34F75266" w:rsidR="00BD0D40" w:rsidRPr="00BD0D40" w:rsidRDefault="00BD0D40" w:rsidP="003721E2">
      <w:pPr>
        <w:jc w:val="both"/>
      </w:pPr>
      <w:r>
        <w:t xml:space="preserve">El grupo se </w:t>
      </w:r>
      <w:r w:rsidR="0063634D">
        <w:t>organizará</w:t>
      </w:r>
      <w:r>
        <w:t xml:space="preserve"> como una </w:t>
      </w:r>
      <w:r w:rsidR="0063634D" w:rsidRPr="0063634D">
        <w:t xml:space="preserve">Sociedad por Acciones Simplificada </w:t>
      </w:r>
      <w:r>
        <w:t>(</w:t>
      </w:r>
      <w:r w:rsidRPr="00FF1CC3">
        <w:rPr>
          <w:b/>
          <w:bCs/>
        </w:rPr>
        <w:t xml:space="preserve">Grupo </w:t>
      </w:r>
      <w:r w:rsidR="00FF1CC3" w:rsidRPr="00FF1CC3">
        <w:rPr>
          <w:b/>
          <w:bCs/>
        </w:rPr>
        <w:t>2</w:t>
      </w:r>
      <w:r w:rsidRPr="00FF1CC3">
        <w:rPr>
          <w:b/>
          <w:bCs/>
        </w:rPr>
        <w:t xml:space="preserve"> S.A.S.</w:t>
      </w:r>
      <w:r>
        <w:t>)</w:t>
      </w:r>
      <w:r w:rsidR="0063634D">
        <w:t xml:space="preserve"> con sus cinco (5) miembros matriculados en el </w:t>
      </w:r>
      <w:r w:rsidR="0063634D" w:rsidRPr="0063634D">
        <w:t>Consejo Profesional de Ciencias Informáticas de la Provincia de Córdoba (CPCPC)</w:t>
      </w:r>
      <w:r w:rsidR="0063634D">
        <w:t>.</w:t>
      </w:r>
      <w:r w:rsidR="00EC7661">
        <w:t xml:space="preserve"> Además de inscribirse en</w:t>
      </w:r>
      <w:r w:rsidR="00396B88">
        <w:t xml:space="preserve"> el</w:t>
      </w:r>
      <w:r w:rsidR="00EC7661">
        <w:t xml:space="preserve"> </w:t>
      </w:r>
      <w:r w:rsidR="00EC7661" w:rsidRPr="00EC7661">
        <w:t>Registro de Beneficiarios del Régimen de Promoción de la Economía del Conocimiento de la Provincia de Córdoba (RECOR)</w:t>
      </w:r>
      <w:r w:rsidR="00EC7661">
        <w:t>, para obtener los beneficios que proveen las legislaciones</w:t>
      </w:r>
      <w:r w:rsidR="002952C4">
        <w:t xml:space="preserve"> (Provinciales y Nacionales)</w:t>
      </w:r>
      <w:r w:rsidR="00EC7661">
        <w:t xml:space="preserve"> de promoción de</w:t>
      </w:r>
      <w:r w:rsidR="002952C4">
        <w:t xml:space="preserve"> economías del conocimiento. </w:t>
      </w:r>
    </w:p>
    <w:p w14:paraId="73575D7F" w14:textId="5465D1A0" w:rsidR="00BD0D40" w:rsidRPr="003721E2" w:rsidRDefault="00BD0D40" w:rsidP="003721E2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3721E2">
        <w:rPr>
          <w:b/>
          <w:bCs/>
        </w:rPr>
        <w:t xml:space="preserve">Explicar </w:t>
      </w:r>
      <w:r w:rsidR="00EC7661" w:rsidRPr="003721E2">
        <w:rPr>
          <w:b/>
          <w:bCs/>
        </w:rPr>
        <w:t>cómo</w:t>
      </w:r>
      <w:r w:rsidRPr="003721E2">
        <w:rPr>
          <w:b/>
          <w:bCs/>
        </w:rPr>
        <w:t xml:space="preserve"> se encuadrará legalmente la relación laboral entre el grupo y SkyRoute S.R.L.</w:t>
      </w:r>
    </w:p>
    <w:p w14:paraId="202E0004" w14:textId="79F9A3B8" w:rsidR="0063634D" w:rsidRDefault="0063634D" w:rsidP="00E22CE0">
      <w:pPr>
        <w:jc w:val="both"/>
      </w:pPr>
      <w:proofErr w:type="spellStart"/>
      <w:r w:rsidRPr="00FF1CC3">
        <w:rPr>
          <w:b/>
          <w:bCs/>
        </w:rPr>
        <w:t>SkyRoute</w:t>
      </w:r>
      <w:proofErr w:type="spellEnd"/>
      <w:r w:rsidRPr="00FF1CC3">
        <w:rPr>
          <w:b/>
          <w:bCs/>
        </w:rPr>
        <w:t xml:space="preserve"> S.R.L.</w:t>
      </w:r>
      <w:r>
        <w:t xml:space="preserve"> contratar</w:t>
      </w:r>
      <w:r w:rsidR="00396B88">
        <w:t>á</w:t>
      </w:r>
      <w:r>
        <w:t xml:space="preserve"> </w:t>
      </w:r>
      <w:r w:rsidR="00EC7661" w:rsidRPr="00FF1CC3">
        <w:rPr>
          <w:b/>
          <w:bCs/>
        </w:rPr>
        <w:t>a GRUPO</w:t>
      </w:r>
      <w:r w:rsidRPr="00FF1CC3">
        <w:rPr>
          <w:b/>
          <w:bCs/>
        </w:rPr>
        <w:t xml:space="preserve"> </w:t>
      </w:r>
      <w:r w:rsidR="00FF1CC3" w:rsidRPr="00FF1CC3">
        <w:rPr>
          <w:b/>
          <w:bCs/>
        </w:rPr>
        <w:t>2</w:t>
      </w:r>
      <w:r w:rsidRPr="00FF1CC3">
        <w:rPr>
          <w:b/>
          <w:bCs/>
        </w:rPr>
        <w:t xml:space="preserve"> S.A.S.</w:t>
      </w:r>
      <w:r>
        <w:t xml:space="preserve">  bajo la figura legal de contrato de servicios</w:t>
      </w:r>
      <w:r w:rsidR="00EC7661">
        <w:t xml:space="preserve"> o contrato de desarrollo de software no tipificado por la Ley, pero rige por las disposiciones de los contratos de servicios</w:t>
      </w:r>
      <w:r w:rsidR="00EC7661" w:rsidRPr="00EC7661">
        <w:rPr>
          <w:b/>
          <w:bCs/>
        </w:rPr>
        <w:t xml:space="preserve"> Código Civil y Comercial de la Nación (CCCN)</w:t>
      </w:r>
      <w:r w:rsidR="00EC7661">
        <w:t xml:space="preserve">. De tal forma que será una relación entre dos personas jurídicas. </w:t>
      </w:r>
    </w:p>
    <w:p w14:paraId="12A642D3" w14:textId="2BAE7A49" w:rsidR="00EC7661" w:rsidRDefault="00EC7661" w:rsidP="00E22CE0">
      <w:pPr>
        <w:jc w:val="both"/>
      </w:pPr>
      <w:r>
        <w:t>Por lo tanto, es fundamental definir en el contrato, objetivo general de los servicios prestados, contraprestaciones, plazos, responsabilidades y garantías</w:t>
      </w:r>
      <w:r w:rsidR="00FF1CC3">
        <w:t xml:space="preserve">, </w:t>
      </w:r>
      <w:r w:rsidR="002952C4">
        <w:t>así como</w:t>
      </w:r>
      <w:r>
        <w:t xml:space="preserve"> </w:t>
      </w:r>
      <w:r w:rsidR="002952C4">
        <w:t>p</w:t>
      </w:r>
      <w:r>
        <w:t>ropiedad, derechos y licencias</w:t>
      </w:r>
      <w:r w:rsidR="002952C4">
        <w:t xml:space="preserve"> de los productos desarrollados y cláusulas</w:t>
      </w:r>
      <w:r>
        <w:t xml:space="preserve"> de rescisión</w:t>
      </w:r>
      <w:r w:rsidR="002952C4">
        <w:t xml:space="preserve"> o incumplimiento de </w:t>
      </w:r>
      <w:r w:rsidR="00396B88">
        <w:t>é</w:t>
      </w:r>
      <w:r w:rsidR="002952C4">
        <w:t>ste.</w:t>
      </w:r>
    </w:p>
    <w:p w14:paraId="79AAC8DE" w14:textId="6E95B397" w:rsidR="00BD0D40" w:rsidRPr="003721E2" w:rsidRDefault="00BD0D40" w:rsidP="003721E2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3721E2">
        <w:rPr>
          <w:b/>
          <w:bCs/>
        </w:rPr>
        <w:t xml:space="preserve">Si SkyRoute S.R.L. decide cambiar de grupo para que le provea la aplicación, </w:t>
      </w:r>
      <w:r w:rsidR="002952C4" w:rsidRPr="003721E2">
        <w:rPr>
          <w:b/>
          <w:bCs/>
        </w:rPr>
        <w:t>¿cómo debe actuar cada integrante del grupo?</w:t>
      </w:r>
    </w:p>
    <w:p w14:paraId="6FFAA225" w14:textId="06C67BC9" w:rsidR="002952C4" w:rsidRDefault="002952C4" w:rsidP="00E22CE0">
      <w:pPr>
        <w:tabs>
          <w:tab w:val="num" w:pos="720"/>
        </w:tabs>
        <w:jc w:val="both"/>
      </w:pPr>
      <w:r>
        <w:t xml:space="preserve">Como integrantes de </w:t>
      </w:r>
      <w:r w:rsidR="00FF1CC3" w:rsidRPr="00FF1CC3">
        <w:rPr>
          <w:b/>
          <w:bCs/>
        </w:rPr>
        <w:t>GRUPO 2 S.A.S.</w:t>
      </w:r>
      <w:r w:rsidR="00FF1CC3">
        <w:rPr>
          <w:b/>
          <w:bCs/>
        </w:rPr>
        <w:t xml:space="preserve"> </w:t>
      </w:r>
      <w:r>
        <w:t>cada miembro debe cumplir con los principios éticos y profesionales que represente el grupo</w:t>
      </w:r>
      <w:r w:rsidR="00396B88">
        <w:t>, a</w:t>
      </w:r>
      <w:r>
        <w:t>sí como llevar adelante las tareas necesarias para llevar a cabo la finalización del contrato de la manera m</w:t>
      </w:r>
      <w:r w:rsidR="00396B88">
        <w:t>á</w:t>
      </w:r>
      <w:r>
        <w:t>s profesional y beneficiosa para ambas partes</w:t>
      </w:r>
      <w:r w:rsidR="000E6742">
        <w:t>.</w:t>
      </w:r>
    </w:p>
    <w:p w14:paraId="7330D1BD" w14:textId="0BA5A5C6" w:rsidR="002952C4" w:rsidRDefault="002952C4" w:rsidP="00E22CE0">
      <w:pPr>
        <w:pStyle w:val="Prrafodelista"/>
        <w:numPr>
          <w:ilvl w:val="1"/>
          <w:numId w:val="1"/>
        </w:numPr>
        <w:tabs>
          <w:tab w:val="num" w:pos="720"/>
        </w:tabs>
        <w:ind w:left="697" w:hanging="357"/>
        <w:jc w:val="both"/>
      </w:pPr>
      <w:r>
        <w:lastRenderedPageBreak/>
        <w:t>Revisar obligaciones contractuales en caso de finalización anticipado del contrato.</w:t>
      </w:r>
    </w:p>
    <w:p w14:paraId="08F35554" w14:textId="57E08BAE" w:rsidR="00564BD9" w:rsidRDefault="00564BD9" w:rsidP="00E22CE0">
      <w:pPr>
        <w:pStyle w:val="Prrafodelista"/>
        <w:numPr>
          <w:ilvl w:val="1"/>
          <w:numId w:val="1"/>
        </w:numPr>
        <w:tabs>
          <w:tab w:val="num" w:pos="720"/>
        </w:tabs>
        <w:ind w:left="697" w:hanging="357"/>
        <w:jc w:val="both"/>
      </w:pPr>
      <w:r>
        <w:t>Presentar una comunicación formal de la finalización del contrato por ambas partes.</w:t>
      </w:r>
    </w:p>
    <w:p w14:paraId="2D971722" w14:textId="31DC1645" w:rsidR="002952C4" w:rsidRDefault="002952C4" w:rsidP="00E22CE0">
      <w:pPr>
        <w:pStyle w:val="Prrafodelista"/>
        <w:numPr>
          <w:ilvl w:val="1"/>
          <w:numId w:val="1"/>
        </w:numPr>
        <w:tabs>
          <w:tab w:val="num" w:pos="720"/>
        </w:tabs>
        <w:ind w:left="697" w:hanging="357"/>
        <w:jc w:val="both"/>
      </w:pPr>
      <w:r>
        <w:t>Realizar las tareas pendientes según plazos y estipulaciones.</w:t>
      </w:r>
    </w:p>
    <w:p w14:paraId="6F2EF2CE" w14:textId="672454DC" w:rsidR="002952C4" w:rsidRDefault="002952C4" w:rsidP="00E22CE0">
      <w:pPr>
        <w:pStyle w:val="Prrafodelista"/>
        <w:numPr>
          <w:ilvl w:val="1"/>
          <w:numId w:val="1"/>
        </w:numPr>
        <w:tabs>
          <w:tab w:val="num" w:pos="720"/>
        </w:tabs>
        <w:ind w:left="697" w:hanging="357"/>
        <w:jc w:val="both"/>
      </w:pPr>
      <w:r>
        <w:t xml:space="preserve">Facilitar la entrega de documentación y herramientas para que </w:t>
      </w:r>
      <w:r w:rsidRPr="00D73A10">
        <w:rPr>
          <w:b/>
          <w:bCs/>
        </w:rPr>
        <w:t xml:space="preserve">SkyRoute </w:t>
      </w:r>
      <w:r w:rsidR="00D73A10" w:rsidRPr="00D73A10">
        <w:rPr>
          <w:b/>
          <w:bCs/>
        </w:rPr>
        <w:t>SRL</w:t>
      </w:r>
      <w:r w:rsidR="00D73A10">
        <w:t xml:space="preserve"> </w:t>
      </w:r>
      <w:r>
        <w:t>pueda continuar con el desarrollo por otros medios.</w:t>
      </w:r>
    </w:p>
    <w:p w14:paraId="4BEF0A1C" w14:textId="767C7FEA" w:rsidR="00564BD9" w:rsidRDefault="00564BD9" w:rsidP="00E22CE0">
      <w:pPr>
        <w:pStyle w:val="Prrafodelista"/>
        <w:numPr>
          <w:ilvl w:val="1"/>
          <w:numId w:val="1"/>
        </w:numPr>
        <w:tabs>
          <w:tab w:val="num" w:pos="720"/>
        </w:tabs>
        <w:ind w:left="697" w:hanging="357"/>
        <w:jc w:val="both"/>
      </w:pPr>
      <w:r>
        <w:t>Proteger propiedad intelectual según corresponda y est</w:t>
      </w:r>
      <w:r w:rsidR="000E6742">
        <w:t>é</w:t>
      </w:r>
      <w:r>
        <w:t xml:space="preserve"> estipulado en el contrato (Licencia de uso o cesión de derechos) del código y el diseño del software y la base de datos.</w:t>
      </w:r>
    </w:p>
    <w:p w14:paraId="7F540B41" w14:textId="061D087A" w:rsidR="00564BD9" w:rsidRDefault="00564BD9" w:rsidP="00E22CE0">
      <w:pPr>
        <w:pStyle w:val="Prrafodelista"/>
        <w:numPr>
          <w:ilvl w:val="1"/>
          <w:numId w:val="1"/>
        </w:numPr>
        <w:tabs>
          <w:tab w:val="num" w:pos="720"/>
        </w:tabs>
        <w:ind w:left="697" w:hanging="357"/>
        <w:jc w:val="both"/>
      </w:pPr>
      <w:r>
        <w:t xml:space="preserve">Garantizar la seguridad y uso de los datos a los que se tuvieron acceso. </w:t>
      </w:r>
    </w:p>
    <w:p w14:paraId="002A3345" w14:textId="77777777" w:rsidR="002952C4" w:rsidRDefault="002952C4" w:rsidP="003721E2">
      <w:pPr>
        <w:tabs>
          <w:tab w:val="num" w:pos="720"/>
        </w:tabs>
        <w:ind w:left="720"/>
        <w:jc w:val="both"/>
      </w:pPr>
    </w:p>
    <w:p w14:paraId="01362CE9" w14:textId="506E6F1F" w:rsidR="00564BD9" w:rsidRPr="003721E2" w:rsidRDefault="003721E2" w:rsidP="003721E2">
      <w:pPr>
        <w:pStyle w:val="NormalWeb"/>
        <w:numPr>
          <w:ilvl w:val="0"/>
          <w:numId w:val="5"/>
        </w:numPr>
        <w:spacing w:before="240" w:beforeAutospacing="0" w:after="240" w:afterAutospacing="0"/>
        <w:jc w:val="both"/>
        <w:textAlignment w:val="baseline"/>
        <w:rPr>
          <w:rFonts w:ascii="Roboto" w:hAnsi="Roboto"/>
          <w:b/>
          <w:bCs/>
          <w:color w:val="000000"/>
        </w:rPr>
      </w:pPr>
      <w:r w:rsidRPr="003721E2">
        <w:rPr>
          <w:rFonts w:ascii="Roboto" w:hAnsi="Roboto"/>
          <w:b/>
          <w:bCs/>
          <w:color w:val="000000"/>
        </w:rPr>
        <w:t>¿Propiedad de qui</w:t>
      </w:r>
      <w:r w:rsidR="000E6742">
        <w:rPr>
          <w:rFonts w:ascii="Roboto" w:hAnsi="Roboto"/>
          <w:b/>
          <w:bCs/>
          <w:color w:val="000000"/>
        </w:rPr>
        <w:t>é</w:t>
      </w:r>
      <w:r w:rsidRPr="003721E2">
        <w:rPr>
          <w:rFonts w:ascii="Roboto" w:hAnsi="Roboto"/>
          <w:b/>
          <w:bCs/>
          <w:color w:val="000000"/>
        </w:rPr>
        <w:t>n son los datos que se comienzan a diagramar?</w:t>
      </w:r>
    </w:p>
    <w:p w14:paraId="09D26F8B" w14:textId="0C1829D2" w:rsidR="00564BD9" w:rsidRDefault="00564BD9" w:rsidP="003721E2">
      <w:pPr>
        <w:ind w:left="360"/>
        <w:jc w:val="both"/>
      </w:pPr>
    </w:p>
    <w:p w14:paraId="17149801" w14:textId="2D7CC137" w:rsidR="00564BD9" w:rsidRDefault="00564BD9" w:rsidP="00E22CE0">
      <w:pPr>
        <w:jc w:val="both"/>
      </w:pPr>
      <w:r w:rsidRPr="00FF1CC3">
        <w:rPr>
          <w:b/>
          <w:bCs/>
        </w:rPr>
        <w:t xml:space="preserve">SkyRoute </w:t>
      </w:r>
      <w:r w:rsidR="00FF1CC3">
        <w:rPr>
          <w:b/>
          <w:bCs/>
        </w:rPr>
        <w:t xml:space="preserve">S.R.L. </w:t>
      </w:r>
      <w:r>
        <w:t xml:space="preserve">es propietaria de los datos y debe cumplir con los requisitos legales para su uso (Registro de la base de datos en </w:t>
      </w:r>
      <w:r w:rsidR="003721E2">
        <w:t xml:space="preserve">el </w:t>
      </w:r>
      <w:r w:rsidR="003721E2" w:rsidRPr="00D73A10">
        <w:rPr>
          <w:b/>
          <w:bCs/>
        </w:rPr>
        <w:t xml:space="preserve">Registro Nacional de Bases de Datos Personales de la </w:t>
      </w:r>
      <w:r w:rsidR="00D73A10" w:rsidRPr="00D73A10">
        <w:rPr>
          <w:b/>
          <w:bCs/>
        </w:rPr>
        <w:t xml:space="preserve">Agencia de Acceso a la Información Pública </w:t>
      </w:r>
      <w:r w:rsidR="00D73A10">
        <w:rPr>
          <w:b/>
          <w:bCs/>
        </w:rPr>
        <w:t xml:space="preserve"> -</w:t>
      </w:r>
      <w:r w:rsidR="003721E2" w:rsidRPr="00D73A10">
        <w:rPr>
          <w:b/>
          <w:bCs/>
        </w:rPr>
        <w:t>AAIP</w:t>
      </w:r>
      <w:r w:rsidR="00D73A10">
        <w:rPr>
          <w:b/>
          <w:bCs/>
        </w:rPr>
        <w:t>-</w:t>
      </w:r>
      <w:r w:rsidR="003721E2">
        <w:t xml:space="preserve">, consentimiento de los titulares, implementación de medidas de seguridad, confidencialidad). </w:t>
      </w:r>
      <w:r w:rsidR="00FF1CC3" w:rsidRPr="00FF1CC3">
        <w:rPr>
          <w:b/>
          <w:bCs/>
        </w:rPr>
        <w:t>GRUPO 2 S.A.S.</w:t>
      </w:r>
      <w:r w:rsidR="00FF1CC3">
        <w:rPr>
          <w:b/>
          <w:bCs/>
        </w:rPr>
        <w:t xml:space="preserve"> </w:t>
      </w:r>
      <w:r w:rsidR="003721E2">
        <w:t>es responsable de su uso adecuado, profesional y ético de los mismos, implementando medidas de seguridad y confidencialidad. Los datos generados, así como el software utilizado para manipular, gestionar o producir conocimiento a partir de esos datos van a pertenecer según lo establecido por el contrato de servicio bajo la egida de la ley de propiedad intelectual.</w:t>
      </w:r>
    </w:p>
    <w:p w14:paraId="2F5A275B" w14:textId="077B31CE" w:rsidR="00BD0D40" w:rsidRPr="003721E2" w:rsidRDefault="003721E2" w:rsidP="003721E2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3721E2">
        <w:rPr>
          <w:b/>
          <w:bCs/>
        </w:rPr>
        <w:t>¿Propiedad de qui</w:t>
      </w:r>
      <w:r w:rsidR="000E6742">
        <w:rPr>
          <w:b/>
          <w:bCs/>
        </w:rPr>
        <w:t>é</w:t>
      </w:r>
      <w:r w:rsidRPr="003721E2">
        <w:rPr>
          <w:b/>
          <w:bCs/>
        </w:rPr>
        <w:t>n es el código desarrollado?</w:t>
      </w:r>
    </w:p>
    <w:p w14:paraId="3746CDFF" w14:textId="5EC2B342" w:rsidR="003721E2" w:rsidRDefault="003721E2" w:rsidP="003721E2">
      <w:pPr>
        <w:jc w:val="both"/>
      </w:pPr>
      <w:r w:rsidRPr="003721E2">
        <w:t>Por principio de la Ley de propiedad intelectual el código producido</w:t>
      </w:r>
      <w:r>
        <w:t xml:space="preserve"> por </w:t>
      </w:r>
      <w:r w:rsidR="00FF1CC3" w:rsidRPr="00FF1CC3">
        <w:rPr>
          <w:b/>
          <w:bCs/>
        </w:rPr>
        <w:t>GRUPO 2 S.A.S.</w:t>
      </w:r>
      <w:r w:rsidR="00127A4E">
        <w:t xml:space="preserve"> pertenece al autor de este, o sea al mismo grupo que lo creo. Según loque determine el contrato de servicio acordado por ambas empresas, al finalizar el mismo, puede pertenecer a una otra, o gestionar diferentes formatos de uso.  A grandez rasgos, puede ser una cesión de derechos, en donde el código realizado bajo el contrato pertenezca y su totalidad a la empresa que los solicito (</w:t>
      </w:r>
      <w:r w:rsidR="00127A4E" w:rsidRPr="00FF1CC3">
        <w:rPr>
          <w:b/>
          <w:bCs/>
        </w:rPr>
        <w:t>SkyRoute SRL</w:t>
      </w:r>
      <w:r w:rsidR="00127A4E">
        <w:t xml:space="preserve">) o que el mismo código sea utilizado por esta bajo una Licencia con distintos grados de alcance (para su uso, reproducción, modificación y distribución).  Incluso que se dé la cesión de derechos de </w:t>
      </w:r>
      <w:r w:rsidR="00FF1CC3" w:rsidRPr="00FF1CC3">
        <w:rPr>
          <w:b/>
          <w:bCs/>
        </w:rPr>
        <w:t>GRUPO 2 S.A.S.</w:t>
      </w:r>
      <w:r w:rsidR="00FF1CC3">
        <w:rPr>
          <w:b/>
          <w:bCs/>
        </w:rPr>
        <w:t xml:space="preserve"> </w:t>
      </w:r>
      <w:r w:rsidR="00127A4E">
        <w:t xml:space="preserve">a </w:t>
      </w:r>
      <w:r w:rsidR="00127A4E" w:rsidRPr="00FF1CC3">
        <w:rPr>
          <w:b/>
          <w:bCs/>
        </w:rPr>
        <w:t>SkyRoute SRL</w:t>
      </w:r>
      <w:r w:rsidR="00127A4E">
        <w:t xml:space="preserve"> y la primera obtenga cierta licencia sobre el código, habiendo cedido los derechos. </w:t>
      </w:r>
    </w:p>
    <w:p w14:paraId="1F13FB53" w14:textId="77777777" w:rsidR="00127A4E" w:rsidRDefault="00127A4E" w:rsidP="003721E2">
      <w:pPr>
        <w:jc w:val="both"/>
      </w:pPr>
    </w:p>
    <w:p w14:paraId="1B10154F" w14:textId="77777777" w:rsidR="00127A4E" w:rsidRPr="00BD0D40" w:rsidRDefault="00127A4E" w:rsidP="003721E2">
      <w:pPr>
        <w:jc w:val="both"/>
      </w:pPr>
    </w:p>
    <w:p w14:paraId="30A4970A" w14:textId="3E1C6DAF" w:rsidR="00BD0D40" w:rsidRDefault="00127A4E" w:rsidP="003721E2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3721E2">
        <w:rPr>
          <w:b/>
          <w:bCs/>
        </w:rPr>
        <w:t>¿Cuál es la utilidad del Botón de Arrepentimiento?</w:t>
      </w:r>
    </w:p>
    <w:p w14:paraId="5A74FE76" w14:textId="7AA6185E" w:rsidR="00127A4E" w:rsidRDefault="00127A4E" w:rsidP="00127A4E">
      <w:pPr>
        <w:jc w:val="both"/>
      </w:pPr>
      <w:r w:rsidRPr="00127A4E">
        <w:t>El botón de arrepentimiento es una obligación legal</w:t>
      </w:r>
      <w:r w:rsidR="00D73A10">
        <w:t xml:space="preserve"> (</w:t>
      </w:r>
      <w:r w:rsidR="00E22CE0">
        <w:t>s</w:t>
      </w:r>
      <w:r w:rsidR="00D73A10">
        <w:t>egún las leyes de defensa del consumidor y el código civil y comercial)</w:t>
      </w:r>
      <w:r w:rsidRPr="00127A4E">
        <w:t xml:space="preserve"> en tod</w:t>
      </w:r>
      <w:r>
        <w:t xml:space="preserve">a página </w:t>
      </w:r>
      <w:r w:rsidR="00D73A10">
        <w:t xml:space="preserve">web con tienda online </w:t>
      </w:r>
      <w:r>
        <w:t>que ofrezca la compra de bienes o servicios por ese medio. Facilitado y simplificando el derecho a revocar o rescindir una compra o contratación de forma unilateral y sin trabas administrativas.</w:t>
      </w:r>
    </w:p>
    <w:p w14:paraId="30491AEE" w14:textId="2EC8BE1F" w:rsidR="00127A4E" w:rsidRPr="00127A4E" w:rsidRDefault="00127A4E" w:rsidP="00127A4E">
      <w:pPr>
        <w:jc w:val="both"/>
      </w:pPr>
      <w:r>
        <w:t>Pudiendo tener</w:t>
      </w:r>
      <w:r w:rsidR="00D73A10">
        <w:t>, el consumidor, un</w:t>
      </w:r>
      <w:r>
        <w:t xml:space="preserve"> per</w:t>
      </w:r>
      <w:r w:rsidR="00E22CE0">
        <w:t>í</w:t>
      </w:r>
      <w:r>
        <w:t xml:space="preserve">odo de reflexión y análisis sobre la compra/contratación que varía según el servicio o bien </w:t>
      </w:r>
      <w:r w:rsidR="006B60AC">
        <w:t>sobre el que se efectuó la compra.</w:t>
      </w:r>
      <w:r w:rsidR="00E22CE0">
        <w:t xml:space="preserve"> </w:t>
      </w:r>
      <w:r w:rsidR="00D73A10">
        <w:t xml:space="preserve">Facilitando la devolución/anulación de </w:t>
      </w:r>
      <w:r w:rsidR="006B60AC">
        <w:t xml:space="preserve">compras impulsivas o accidentales y equilibrando la relación entre consumidor y proveedor, fomentando la transparencia y buenas prácticas comerciales. </w:t>
      </w:r>
    </w:p>
    <w:p w14:paraId="1C843C10" w14:textId="77777777" w:rsidR="000A2CF7" w:rsidRDefault="000A2CF7" w:rsidP="003721E2">
      <w:pPr>
        <w:jc w:val="both"/>
      </w:pPr>
    </w:p>
    <w:sectPr w:rsidR="000A2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51FB"/>
    <w:multiLevelType w:val="hybridMultilevel"/>
    <w:tmpl w:val="90AA6F96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F51C2D"/>
    <w:multiLevelType w:val="hybridMultilevel"/>
    <w:tmpl w:val="A882264C"/>
    <w:lvl w:ilvl="0" w:tplc="2C0A000F">
      <w:start w:val="1"/>
      <w:numFmt w:val="decimal"/>
      <w:lvlText w:val="%1."/>
      <w:lvlJc w:val="left"/>
      <w:pPr>
        <w:ind w:left="2160" w:hanging="360"/>
      </w:pPr>
    </w:lvl>
    <w:lvl w:ilvl="1" w:tplc="2C0A0019" w:tentative="1">
      <w:start w:val="1"/>
      <w:numFmt w:val="lowerLetter"/>
      <w:lvlText w:val="%2."/>
      <w:lvlJc w:val="left"/>
      <w:pPr>
        <w:ind w:left="2880" w:hanging="360"/>
      </w:pPr>
    </w:lvl>
    <w:lvl w:ilvl="2" w:tplc="2C0A001B" w:tentative="1">
      <w:start w:val="1"/>
      <w:numFmt w:val="lowerRoman"/>
      <w:lvlText w:val="%3."/>
      <w:lvlJc w:val="right"/>
      <w:pPr>
        <w:ind w:left="3600" w:hanging="180"/>
      </w:pPr>
    </w:lvl>
    <w:lvl w:ilvl="3" w:tplc="2C0A000F" w:tentative="1">
      <w:start w:val="1"/>
      <w:numFmt w:val="decimal"/>
      <w:lvlText w:val="%4."/>
      <w:lvlJc w:val="left"/>
      <w:pPr>
        <w:ind w:left="4320" w:hanging="360"/>
      </w:pPr>
    </w:lvl>
    <w:lvl w:ilvl="4" w:tplc="2C0A0019" w:tentative="1">
      <w:start w:val="1"/>
      <w:numFmt w:val="lowerLetter"/>
      <w:lvlText w:val="%5."/>
      <w:lvlJc w:val="left"/>
      <w:pPr>
        <w:ind w:left="5040" w:hanging="360"/>
      </w:pPr>
    </w:lvl>
    <w:lvl w:ilvl="5" w:tplc="2C0A001B" w:tentative="1">
      <w:start w:val="1"/>
      <w:numFmt w:val="lowerRoman"/>
      <w:lvlText w:val="%6."/>
      <w:lvlJc w:val="right"/>
      <w:pPr>
        <w:ind w:left="5760" w:hanging="180"/>
      </w:pPr>
    </w:lvl>
    <w:lvl w:ilvl="6" w:tplc="2C0A000F" w:tentative="1">
      <w:start w:val="1"/>
      <w:numFmt w:val="decimal"/>
      <w:lvlText w:val="%7."/>
      <w:lvlJc w:val="left"/>
      <w:pPr>
        <w:ind w:left="6480" w:hanging="360"/>
      </w:pPr>
    </w:lvl>
    <w:lvl w:ilvl="7" w:tplc="2C0A0019" w:tentative="1">
      <w:start w:val="1"/>
      <w:numFmt w:val="lowerLetter"/>
      <w:lvlText w:val="%8."/>
      <w:lvlJc w:val="left"/>
      <w:pPr>
        <w:ind w:left="7200" w:hanging="360"/>
      </w:pPr>
    </w:lvl>
    <w:lvl w:ilvl="8" w:tplc="2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06A611A"/>
    <w:multiLevelType w:val="multilevel"/>
    <w:tmpl w:val="DCBE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964E57"/>
    <w:multiLevelType w:val="multilevel"/>
    <w:tmpl w:val="2A3CB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8F6027"/>
    <w:multiLevelType w:val="hybridMultilevel"/>
    <w:tmpl w:val="EC343B2E"/>
    <w:lvl w:ilvl="0" w:tplc="2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724322">
    <w:abstractNumId w:val="2"/>
  </w:num>
  <w:num w:numId="2" w16cid:durableId="1041786238">
    <w:abstractNumId w:val="3"/>
  </w:num>
  <w:num w:numId="3" w16cid:durableId="1616524861">
    <w:abstractNumId w:val="4"/>
  </w:num>
  <w:num w:numId="4" w16cid:durableId="765659559">
    <w:abstractNumId w:val="0"/>
  </w:num>
  <w:num w:numId="5" w16cid:durableId="1719233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40"/>
    <w:rsid w:val="000A2CF7"/>
    <w:rsid w:val="000E6742"/>
    <w:rsid w:val="00127A4E"/>
    <w:rsid w:val="001F5A54"/>
    <w:rsid w:val="002153D0"/>
    <w:rsid w:val="002952C4"/>
    <w:rsid w:val="003721E2"/>
    <w:rsid w:val="00396B88"/>
    <w:rsid w:val="00564BD9"/>
    <w:rsid w:val="005B6202"/>
    <w:rsid w:val="0063634D"/>
    <w:rsid w:val="006B390F"/>
    <w:rsid w:val="006B60AC"/>
    <w:rsid w:val="008A6319"/>
    <w:rsid w:val="00BA04DA"/>
    <w:rsid w:val="00BA165F"/>
    <w:rsid w:val="00BD0D40"/>
    <w:rsid w:val="00CE41CC"/>
    <w:rsid w:val="00D73A10"/>
    <w:rsid w:val="00E22CE0"/>
    <w:rsid w:val="00EC7661"/>
    <w:rsid w:val="00FF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AD0B7"/>
  <w15:chartTrackingRefBased/>
  <w15:docId w15:val="{48775326-CE81-4A8F-A656-005E75D0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0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0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D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D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D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D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D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D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D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D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D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D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D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4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8A63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4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62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744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Battauz</dc:creator>
  <cp:keywords/>
  <dc:description/>
  <cp:lastModifiedBy>katya nadales</cp:lastModifiedBy>
  <cp:revision>4</cp:revision>
  <dcterms:created xsi:type="dcterms:W3CDTF">2025-05-25T20:56:00Z</dcterms:created>
  <dcterms:modified xsi:type="dcterms:W3CDTF">2025-05-26T20:13:00Z</dcterms:modified>
</cp:coreProperties>
</file>