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A42" w:rsidRPr="002B3147" w:rsidRDefault="000F1A42" w:rsidP="000F1A42">
      <w:pPr>
        <w:rPr>
          <w:b/>
          <w:sz w:val="36"/>
          <w:szCs w:val="36"/>
        </w:rPr>
      </w:pPr>
      <w:r>
        <w:rPr>
          <w:b/>
          <w:sz w:val="36"/>
          <w:szCs w:val="36"/>
        </w:rPr>
        <w:t>Sets</w:t>
      </w:r>
    </w:p>
    <w:p w:rsidR="000F1A42" w:rsidRPr="00CA52A1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</w:rPr>
      </w:pPr>
      <w:r w:rsidRPr="00CA52A1">
        <w:rPr>
          <w:rFonts w:eastAsiaTheme="minorEastAsia"/>
          <w:sz w:val="24"/>
        </w:rPr>
        <w:t>P = [</w:t>
      </w:r>
      <w:r>
        <w:rPr>
          <w:rFonts w:eastAsiaTheme="minorEastAsia" w:hint="eastAsia"/>
          <w:sz w:val="24"/>
          <w:lang w:eastAsia="zh-CN"/>
        </w:rPr>
        <w:t xml:space="preserve">0, </w:t>
      </w:r>
      <w:r>
        <w:rPr>
          <w:rFonts w:eastAsiaTheme="minorEastAsia"/>
          <w:sz w:val="24"/>
        </w:rPr>
        <w:t>1, 2</w:t>
      </w:r>
      <w:r w:rsidRPr="00CA52A1">
        <w:rPr>
          <w:rFonts w:eastAsiaTheme="minorEastAsia"/>
          <w:sz w:val="24"/>
        </w:rPr>
        <w:t>]</w:t>
      </w:r>
      <w:r>
        <w:rPr>
          <w:rFonts w:eastAsiaTheme="minorEastAsia" w:hint="eastAsia"/>
          <w:sz w:val="24"/>
          <w:lang w:eastAsia="zh-CN"/>
        </w:rPr>
        <w:t xml:space="preserve"> (0 </w:t>
      </w:r>
      <w:r>
        <w:rPr>
          <w:rFonts w:eastAsiaTheme="minorEastAsia"/>
          <w:sz w:val="24"/>
          <w:lang w:eastAsia="zh-CN"/>
        </w:rPr>
        <w:t>–</w:t>
      </w:r>
      <w:r>
        <w:rPr>
          <w:rFonts w:eastAsiaTheme="minorEastAsia" w:hint="eastAsia"/>
          <w:sz w:val="24"/>
          <w:lang w:eastAsia="zh-CN"/>
        </w:rPr>
        <w:t xml:space="preserve"> Brisbane, 1 </w:t>
      </w:r>
      <w:r>
        <w:rPr>
          <w:rFonts w:eastAsiaTheme="minorEastAsia"/>
          <w:sz w:val="24"/>
          <w:lang w:eastAsia="zh-CN"/>
        </w:rPr>
        <w:t>–</w:t>
      </w:r>
      <w:r>
        <w:rPr>
          <w:rFonts w:eastAsiaTheme="minorEastAsia" w:hint="eastAsia"/>
          <w:sz w:val="24"/>
          <w:lang w:eastAsia="zh-CN"/>
        </w:rPr>
        <w:t xml:space="preserve"> Sydney 2 - Melbourne)</w:t>
      </w:r>
    </w:p>
    <w:p w:rsidR="000F1A42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</w:rPr>
      </w:pPr>
      <w:r w:rsidRPr="00CA52A1">
        <w:rPr>
          <w:rFonts w:eastAsiaTheme="minorEastAsia"/>
          <w:sz w:val="24"/>
        </w:rPr>
        <w:t>Q = [</w:t>
      </w:r>
      <w:r>
        <w:rPr>
          <w:rFonts w:eastAsiaTheme="minorEastAsia" w:hint="eastAsia"/>
          <w:sz w:val="24"/>
          <w:lang w:eastAsia="zh-CN"/>
        </w:rPr>
        <w:t xml:space="preserve">0, </w:t>
      </w:r>
      <w:r>
        <w:rPr>
          <w:rFonts w:eastAsiaTheme="minorEastAsia"/>
          <w:sz w:val="24"/>
        </w:rPr>
        <w:t>1, 2, 3, 4, 5, 6, 7</w:t>
      </w:r>
      <w:r w:rsidRPr="00CA52A1">
        <w:rPr>
          <w:rFonts w:eastAsiaTheme="minorEastAsia"/>
          <w:sz w:val="24"/>
        </w:rPr>
        <w:t>]</w:t>
      </w:r>
      <w:r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eastAsia="zh-CN"/>
        </w:rPr>
        <w:t>H = [0, 1, 2, ,3, 4]</w:t>
      </w:r>
    </w:p>
    <w:p w:rsidR="000F1A42" w:rsidRPr="001707C6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eastAsia="zh-CN"/>
        </w:rPr>
        <w:t xml:space="preserve">H2 = </w:t>
      </w:r>
      <w:r w:rsidRPr="00CA52A1">
        <w:rPr>
          <w:rFonts w:eastAsiaTheme="minorEastAsia"/>
          <w:sz w:val="24"/>
        </w:rPr>
        <w:t>[</w:t>
      </w:r>
      <w:r>
        <w:rPr>
          <w:rFonts w:eastAsiaTheme="minorEastAsia" w:hint="eastAsia"/>
          <w:sz w:val="24"/>
          <w:lang w:eastAsia="zh-CN"/>
        </w:rPr>
        <w:t xml:space="preserve">0, </w:t>
      </w:r>
      <w:r>
        <w:rPr>
          <w:rFonts w:eastAsiaTheme="minorEastAsia"/>
          <w:sz w:val="24"/>
        </w:rPr>
        <w:t>1, 2, 3, 4, 5, 6, 7</w:t>
      </w:r>
      <w:r w:rsidRPr="00CA52A1">
        <w:rPr>
          <w:rFonts w:eastAsiaTheme="minorEastAsia"/>
          <w:sz w:val="24"/>
        </w:rPr>
        <w:t>]</w:t>
      </w:r>
    </w:p>
    <w:p w:rsidR="000F1A42" w:rsidRPr="00CA52A1" w:rsidRDefault="000F1A42" w:rsidP="000F1A42">
      <w:pPr>
        <w:spacing w:after="0" w:line="360" w:lineRule="auto"/>
        <w:rPr>
          <w:b/>
          <w:sz w:val="36"/>
          <w:szCs w:val="36"/>
        </w:rPr>
      </w:pPr>
      <w:r w:rsidRPr="00CA52A1">
        <w:rPr>
          <w:b/>
          <w:sz w:val="36"/>
          <w:szCs w:val="36"/>
        </w:rPr>
        <w:t>Dat</w:t>
      </w:r>
      <w:r>
        <w:rPr>
          <w:rFonts w:hint="eastAsia"/>
          <w:b/>
          <w:sz w:val="36"/>
          <w:szCs w:val="36"/>
        </w:rPr>
        <w:t>a</w:t>
      </w:r>
    </w:p>
    <w:p w:rsidR="000F1A42" w:rsidRPr="007128E0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i,j</m:t>
            </m:r>
          </m:sub>
        </m:sSub>
      </m:oMath>
      <w:r w:rsidR="000F1A42">
        <w:rPr>
          <w:rFonts w:eastAsiaTheme="minorEastAsia"/>
          <w:sz w:val="24"/>
        </w:rPr>
        <w:t xml:space="preserve">:  Demand in port </w:t>
      </w:r>
      <w:r w:rsidR="000F1A42">
        <w:rPr>
          <w:rFonts w:eastAsiaTheme="minorEastAsia"/>
          <w:i/>
          <w:sz w:val="24"/>
        </w:rPr>
        <w:t xml:space="preserve">i </w:t>
      </w:r>
      <w:r w:rsidR="000F1A42" w:rsidRPr="000569A3">
        <w:rPr>
          <w:rFonts w:eastAsiaTheme="minorEastAsia"/>
          <w:sz w:val="24"/>
        </w:rPr>
        <w:t xml:space="preserve">in </w:t>
      </w:r>
      <w:r w:rsidR="000F1A42">
        <w:rPr>
          <w:rFonts w:eastAsiaTheme="minorEastAsia"/>
          <w:sz w:val="24"/>
        </w:rPr>
        <w:t>quarter</w:t>
      </w:r>
      <w:r w:rsidR="000F1A42">
        <w:rPr>
          <w:rFonts w:eastAsiaTheme="minorEastAsia"/>
          <w:i/>
          <w:sz w:val="24"/>
        </w:rPr>
        <w:t xml:space="preserve"> j</w:t>
      </w:r>
      <w:r w:rsidR="000F1A42">
        <w:rPr>
          <w:rFonts w:eastAsiaTheme="minorEastAsia" w:hint="eastAsia"/>
          <w:i/>
          <w:sz w:val="24"/>
          <w:lang w:eastAsia="zh-CN"/>
        </w:rPr>
        <w:t xml:space="preserve"> </w:t>
      </w:r>
      <w:r w:rsidR="000F1A42" w:rsidRPr="00CA52A1">
        <w:rPr>
          <w:rFonts w:eastAsiaTheme="minorEastAsia" w:hint="eastAsia"/>
          <w:sz w:val="24"/>
        </w:rPr>
        <w:t>for</w:t>
      </w:r>
      <w:r w:rsidR="000F1A42" w:rsidRPr="00CA52A1">
        <w:rPr>
          <w:rFonts w:eastAsiaTheme="minorEastAsia"/>
          <w:sz w:val="24"/>
        </w:rPr>
        <w:t xml:space="preserve"> diammonium phosphate</w:t>
      </w:r>
    </w:p>
    <w:p w:rsidR="000F1A42" w:rsidRPr="007128E0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D2</m:t>
            </m:r>
          </m:e>
          <m:sub>
            <m:r>
              <w:rPr>
                <w:rFonts w:ascii="Cambria Math" w:hAnsi="Cambria Math"/>
                <w:sz w:val="24"/>
              </w:rPr>
              <m:t>i,j</m:t>
            </m:r>
          </m:sub>
        </m:sSub>
      </m:oMath>
      <w:r w:rsidR="000F1A42">
        <w:rPr>
          <w:rFonts w:eastAsiaTheme="minorEastAsia"/>
          <w:sz w:val="24"/>
        </w:rPr>
        <w:t xml:space="preserve">:  Demand in port </w:t>
      </w:r>
      <w:r w:rsidR="000F1A42">
        <w:rPr>
          <w:rFonts w:eastAsiaTheme="minorEastAsia"/>
          <w:i/>
          <w:sz w:val="24"/>
        </w:rPr>
        <w:t xml:space="preserve">i </w:t>
      </w:r>
      <w:r w:rsidR="000F1A42" w:rsidRPr="000569A3">
        <w:rPr>
          <w:rFonts w:eastAsiaTheme="minorEastAsia"/>
          <w:sz w:val="24"/>
        </w:rPr>
        <w:t xml:space="preserve">in </w:t>
      </w:r>
      <w:r w:rsidR="000F1A42">
        <w:rPr>
          <w:rFonts w:eastAsiaTheme="minorEastAsia"/>
          <w:sz w:val="24"/>
        </w:rPr>
        <w:t>quarter</w:t>
      </w:r>
      <w:r w:rsidR="000F1A42">
        <w:rPr>
          <w:rFonts w:eastAsiaTheme="minorEastAsia"/>
          <w:i/>
          <w:sz w:val="24"/>
        </w:rPr>
        <w:t xml:space="preserve"> j</w:t>
      </w:r>
      <w:r w:rsidR="000F1A42">
        <w:rPr>
          <w:rFonts w:eastAsiaTheme="minorEastAsia" w:hint="eastAsia"/>
          <w:i/>
          <w:sz w:val="24"/>
          <w:lang w:eastAsia="zh-CN"/>
        </w:rPr>
        <w:t xml:space="preserve"> </w:t>
      </w:r>
      <w:r w:rsidR="000F1A42" w:rsidRPr="00CA52A1">
        <w:rPr>
          <w:rFonts w:eastAsiaTheme="minorEastAsia" w:hint="eastAsia"/>
          <w:sz w:val="24"/>
        </w:rPr>
        <w:t>for</w:t>
      </w:r>
      <w:r w:rsidR="000F1A42" w:rsidRPr="00CA52A1">
        <w:rPr>
          <w:rFonts w:eastAsiaTheme="minorEastAsia"/>
          <w:sz w:val="24"/>
        </w:rPr>
        <w:t xml:space="preserve"> </w:t>
      </w:r>
      <w:r w:rsidR="000F1A42">
        <w:rPr>
          <w:rFonts w:eastAsiaTheme="minorEastAsia" w:hint="eastAsia"/>
          <w:sz w:val="24"/>
          <w:lang w:eastAsia="zh-CN"/>
        </w:rPr>
        <w:t>urea</w:t>
      </w:r>
    </w:p>
    <w:p w:rsidR="000F1A4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InitAmount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0F1A42">
        <w:rPr>
          <w:rFonts w:eastAsiaTheme="minorEastAsia"/>
          <w:sz w:val="24"/>
        </w:rPr>
        <w:t xml:space="preserve">: Initial material stocks at port </w:t>
      </w:r>
      <w:r w:rsidR="000F1A42">
        <w:rPr>
          <w:rFonts w:eastAsiaTheme="minorEastAsia"/>
          <w:i/>
          <w:sz w:val="24"/>
        </w:rPr>
        <w:t>i</w:t>
      </w:r>
      <w:r w:rsidR="000F1A42">
        <w:rPr>
          <w:rFonts w:eastAsiaTheme="minorEastAsia"/>
          <w:sz w:val="24"/>
        </w:rPr>
        <w:t xml:space="preserve"> </w:t>
      </w:r>
      <w:r w:rsidR="000F1A42">
        <w:rPr>
          <w:rFonts w:eastAsiaTheme="minorEastAsia" w:hint="eastAsia"/>
          <w:sz w:val="24"/>
          <w:lang w:eastAsia="zh-CN"/>
        </w:rPr>
        <w:t xml:space="preserve">for </w:t>
      </w:r>
      <w:r w:rsidR="000F1A42" w:rsidRPr="00CA52A1">
        <w:rPr>
          <w:rFonts w:eastAsiaTheme="minorEastAsia"/>
          <w:sz w:val="24"/>
        </w:rPr>
        <w:t>diammonium phosphate</w:t>
      </w:r>
    </w:p>
    <w:p w:rsidR="000F1A4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InitAmount2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0F1A42">
        <w:rPr>
          <w:rFonts w:eastAsiaTheme="minorEastAsia"/>
          <w:sz w:val="24"/>
        </w:rPr>
        <w:t xml:space="preserve">: Initial material stocks at port </w:t>
      </w:r>
      <w:r w:rsidR="000F1A42">
        <w:rPr>
          <w:rFonts w:eastAsiaTheme="minorEastAsia"/>
          <w:i/>
          <w:sz w:val="24"/>
        </w:rPr>
        <w:t>i</w:t>
      </w:r>
      <w:r w:rsidR="000F1A42">
        <w:rPr>
          <w:rFonts w:eastAsiaTheme="minorEastAsia"/>
          <w:sz w:val="24"/>
        </w:rPr>
        <w:t xml:space="preserve"> </w:t>
      </w:r>
      <w:r w:rsidR="000F1A42">
        <w:rPr>
          <w:rFonts w:eastAsiaTheme="minorEastAsia" w:hint="eastAsia"/>
          <w:sz w:val="24"/>
          <w:lang w:eastAsia="zh-CN"/>
        </w:rPr>
        <w:t>for urea</w:t>
      </w:r>
    </w:p>
    <w:p w:rsidR="000F1A42" w:rsidRPr="00EB2797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StoreCap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</m:oMath>
      <w:r w:rsidR="000F1A42">
        <w:rPr>
          <w:rFonts w:eastAsiaTheme="minorEastAsia"/>
          <w:sz w:val="24"/>
        </w:rPr>
        <w:t xml:space="preserve">: Maximum storage space at port </w:t>
      </w:r>
      <w:r w:rsidR="000F1A42">
        <w:rPr>
          <w:rFonts w:eastAsiaTheme="minorEastAsia" w:hint="eastAsia"/>
          <w:i/>
          <w:sz w:val="24"/>
          <w:lang w:eastAsia="zh-CN"/>
        </w:rPr>
        <w:t>p</w:t>
      </w:r>
    </w:p>
    <w:p w:rsidR="000F1A42" w:rsidRPr="00E53C7B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ShipCost</m:t>
        </m:r>
      </m:oMath>
      <w:r>
        <w:rPr>
          <w:rFonts w:eastAsiaTheme="minorEastAsia" w:hint="eastAsia"/>
          <w:sz w:val="24"/>
          <w:lang w:eastAsia="zh-CN"/>
        </w:rPr>
        <w:t>: Cost for using small ship</w:t>
      </w:r>
    </w:p>
    <w:p w:rsidR="000F1A42" w:rsidRPr="00E53C7B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w:r>
        <w:rPr>
          <w:rFonts w:eastAsiaTheme="minorEastAsia" w:hint="eastAsia"/>
          <w:sz w:val="24"/>
          <w:lang w:eastAsia="zh-CN"/>
        </w:rPr>
        <w:t>Big</w:t>
      </w:r>
      <m:oMath>
        <m:r>
          <w:rPr>
            <w:rFonts w:ascii="Cambria Math" w:eastAsiaTheme="minorEastAsia" w:hAnsi="Cambria Math"/>
            <w:sz w:val="24"/>
          </w:rPr>
          <m:t>ShipCost</m:t>
        </m:r>
      </m:oMath>
      <w:r>
        <w:rPr>
          <w:rFonts w:eastAsiaTheme="minorEastAsia" w:hint="eastAsia"/>
          <w:sz w:val="24"/>
          <w:lang w:eastAsia="zh-CN"/>
        </w:rPr>
        <w:t>: Cost for using big ship</w:t>
      </w:r>
    </w:p>
    <w:p w:rsidR="000F1A42" w:rsidRPr="00E53C7B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PortCost</m:t>
        </m:r>
      </m:oMath>
      <w:r>
        <w:rPr>
          <w:rFonts w:eastAsiaTheme="minorEastAsia" w:hint="eastAsia"/>
          <w:sz w:val="24"/>
          <w:lang w:eastAsia="zh-CN"/>
        </w:rPr>
        <w:t>: Cost for using port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StorePrice</m:t>
        </m:r>
      </m:oMath>
      <w:r>
        <w:rPr>
          <w:rFonts w:eastAsiaTheme="minorEastAsia" w:hint="eastAsia"/>
          <w:sz w:val="24"/>
          <w:lang w:eastAsia="zh-CN"/>
        </w:rPr>
        <w:t>: Cost for storing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HoldCap</m:t>
        </m:r>
      </m:oMath>
      <w:r>
        <w:rPr>
          <w:rFonts w:eastAsiaTheme="minorEastAsia" w:hint="eastAsia"/>
          <w:sz w:val="24"/>
          <w:lang w:eastAsia="zh-CN"/>
        </w:rPr>
        <w:t xml:space="preserve">: </w:t>
      </w:r>
      <w:r>
        <w:rPr>
          <w:rFonts w:eastAsiaTheme="minorEastAsia"/>
          <w:sz w:val="24"/>
          <w:lang w:eastAsia="zh-CN"/>
        </w:rPr>
        <w:t>Capacity</w:t>
      </w:r>
      <w:r>
        <w:rPr>
          <w:rFonts w:eastAsiaTheme="minorEastAsia" w:hint="eastAsia"/>
          <w:sz w:val="24"/>
          <w:lang w:eastAsia="zh-CN"/>
        </w:rPr>
        <w:t xml:space="preserve"> for each ship hold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ShipHold</m:t>
        </m:r>
      </m:oMath>
      <w:r>
        <w:rPr>
          <w:rFonts w:eastAsiaTheme="minorEastAsia" w:hint="eastAsia"/>
          <w:sz w:val="24"/>
          <w:lang w:eastAsia="zh-CN"/>
        </w:rPr>
        <w:t>: Number of holds for small ship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BigShipHold</m:t>
        </m:r>
      </m:oMath>
      <w:r>
        <w:rPr>
          <w:rFonts w:eastAsiaTheme="minorEastAsia" w:hint="eastAsia"/>
          <w:sz w:val="24"/>
          <w:lang w:eastAsia="zh-CN"/>
        </w:rPr>
        <w:t>: Number of holds for big ship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m:t>ShipCap</m:t>
        </m:r>
      </m:oMath>
      <w:r>
        <w:rPr>
          <w:rFonts w:eastAsiaTheme="minorEastAsia" w:hint="eastAsia"/>
          <w:sz w:val="24"/>
          <w:lang w:eastAsia="zh-CN"/>
        </w:rPr>
        <w:t>: Capacity for small ship</w:t>
      </w:r>
    </w:p>
    <w:p w:rsidR="000F1A42" w:rsidRPr="00A97F57" w:rsidRDefault="000F1A42" w:rsidP="000F1A42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BigShipCap</m:t>
        </m:r>
      </m:oMath>
      <w:r>
        <w:rPr>
          <w:rFonts w:eastAsiaTheme="minorEastAsia" w:hint="eastAsia"/>
          <w:sz w:val="24"/>
          <w:lang w:eastAsia="zh-CN"/>
        </w:rPr>
        <w:t>: Capacity for big ship</w:t>
      </w:r>
    </w:p>
    <w:p w:rsidR="000F1A42" w:rsidRPr="001707C6" w:rsidRDefault="000F1A42" w:rsidP="000F1A42">
      <w:pPr>
        <w:spacing w:after="0"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Variables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Amount </w:t>
      </w:r>
      <w:r w:rsidR="000F1A42">
        <w:rPr>
          <w:rFonts w:eastAsiaTheme="minorEastAsia" w:hint="eastAsia"/>
          <w:sz w:val="24"/>
          <w:lang w:eastAsia="zh-CN"/>
        </w:rPr>
        <w:t xml:space="preserve">of </w:t>
      </w:r>
      <w:r w:rsidR="000F1A42" w:rsidRPr="00CA52A1">
        <w:rPr>
          <w:rFonts w:eastAsiaTheme="minorEastAsia"/>
          <w:sz w:val="24"/>
        </w:rPr>
        <w:t>diammonium phosphate</w:t>
      </w:r>
      <w:r w:rsidR="000F1A42">
        <w:rPr>
          <w:rFonts w:eastAsiaTheme="minorEastAsia" w:hint="eastAsia"/>
          <w:sz w:val="24"/>
          <w:lang w:eastAsia="zh-CN"/>
        </w:rPr>
        <w:t xml:space="preserve"> </w:t>
      </w:r>
      <w:r w:rsidR="000F1A42" w:rsidRPr="00626292">
        <w:rPr>
          <w:rFonts w:eastAsiaTheme="minorEastAsia"/>
          <w:sz w:val="24"/>
          <w:lang w:eastAsia="zh-CN"/>
        </w:rPr>
        <w:t xml:space="preserve">to </w:t>
      </w:r>
      <w:r w:rsidR="000F1A42" w:rsidRPr="00626292">
        <w:rPr>
          <w:rFonts w:eastAsiaTheme="minorEastAsia" w:hint="eastAsia"/>
          <w:sz w:val="24"/>
          <w:lang w:eastAsia="zh-CN"/>
        </w:rPr>
        <w:t>import</w:t>
      </w:r>
      <w:r w:rsidR="000F1A42" w:rsidRPr="00626292">
        <w:rPr>
          <w:rFonts w:eastAsiaTheme="minorEastAsia"/>
          <w:sz w:val="24"/>
          <w:lang w:eastAsia="zh-CN"/>
        </w:rPr>
        <w:t xml:space="preserve"> to port </w:t>
      </w:r>
      <w:r w:rsidR="000F1A42" w:rsidRPr="00626292">
        <w:rPr>
          <w:rFonts w:eastAsiaTheme="minorEastAsia" w:hint="eastAsia"/>
          <w:sz w:val="24"/>
          <w:lang w:eastAsia="zh-CN"/>
        </w:rPr>
        <w:t>p</w:t>
      </w:r>
      <w:r w:rsidR="000F1A42" w:rsidRPr="00626292">
        <w:rPr>
          <w:rFonts w:eastAsiaTheme="minorEastAsia"/>
          <w:sz w:val="24"/>
          <w:lang w:eastAsia="zh-CN"/>
        </w:rPr>
        <w:t xml:space="preserve"> 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Amount </w:t>
      </w:r>
      <w:r w:rsidR="000F1A42">
        <w:rPr>
          <w:rFonts w:eastAsiaTheme="minorEastAsia" w:hint="eastAsia"/>
          <w:sz w:val="24"/>
          <w:lang w:eastAsia="zh-CN"/>
        </w:rPr>
        <w:t xml:space="preserve">of </w:t>
      </w:r>
      <w:r w:rsidR="000F1A42" w:rsidRPr="00CA52A1">
        <w:rPr>
          <w:rFonts w:eastAsiaTheme="minorEastAsia"/>
          <w:sz w:val="24"/>
        </w:rPr>
        <w:t>diammonium phosphate</w:t>
      </w:r>
      <w:r w:rsidR="000F1A42">
        <w:rPr>
          <w:rFonts w:eastAsiaTheme="minorEastAsia" w:hint="eastAsia"/>
          <w:sz w:val="24"/>
          <w:lang w:eastAsia="zh-CN"/>
        </w:rPr>
        <w:t xml:space="preserve"> to store in </w:t>
      </w:r>
      <w:r w:rsidR="000F1A42" w:rsidRPr="00626292">
        <w:rPr>
          <w:rFonts w:eastAsiaTheme="minorEastAsia"/>
          <w:sz w:val="24"/>
          <w:lang w:eastAsia="zh-CN"/>
        </w:rPr>
        <w:t xml:space="preserve">port </w:t>
      </w:r>
      <w:r w:rsidR="000F1A42" w:rsidRPr="00626292">
        <w:rPr>
          <w:rFonts w:eastAsiaTheme="minorEastAsia" w:hint="eastAsia"/>
          <w:sz w:val="24"/>
          <w:lang w:eastAsia="zh-CN"/>
        </w:rPr>
        <w:t>p</w:t>
      </w:r>
      <w:r w:rsidR="000F1A42" w:rsidRPr="00626292">
        <w:rPr>
          <w:rFonts w:eastAsiaTheme="minorEastAsia"/>
          <w:sz w:val="24"/>
          <w:lang w:eastAsia="zh-CN"/>
        </w:rPr>
        <w:t xml:space="preserve"> 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I2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Amount </w:t>
      </w:r>
      <w:r w:rsidR="000F1A42">
        <w:rPr>
          <w:rFonts w:eastAsiaTheme="minorEastAsia" w:hint="eastAsia"/>
          <w:sz w:val="24"/>
          <w:lang w:eastAsia="zh-CN"/>
        </w:rPr>
        <w:t xml:space="preserve">of urea </w:t>
      </w:r>
      <w:r w:rsidR="000F1A42" w:rsidRPr="00626292">
        <w:rPr>
          <w:rFonts w:eastAsiaTheme="minorEastAsia"/>
          <w:sz w:val="24"/>
          <w:lang w:eastAsia="zh-CN"/>
        </w:rPr>
        <w:t xml:space="preserve">to </w:t>
      </w:r>
      <w:r w:rsidR="000F1A42" w:rsidRPr="00626292">
        <w:rPr>
          <w:rFonts w:eastAsiaTheme="minorEastAsia" w:hint="eastAsia"/>
          <w:sz w:val="24"/>
          <w:lang w:eastAsia="zh-CN"/>
        </w:rPr>
        <w:t>import</w:t>
      </w:r>
      <w:r w:rsidR="000F1A42" w:rsidRPr="00626292">
        <w:rPr>
          <w:rFonts w:eastAsiaTheme="minorEastAsia"/>
          <w:sz w:val="24"/>
          <w:lang w:eastAsia="zh-CN"/>
        </w:rPr>
        <w:t xml:space="preserve"> to port </w:t>
      </w:r>
      <w:r w:rsidR="000F1A42" w:rsidRPr="00626292">
        <w:rPr>
          <w:rFonts w:eastAsiaTheme="minorEastAsia" w:hint="eastAsia"/>
          <w:sz w:val="24"/>
          <w:lang w:eastAsia="zh-CN"/>
        </w:rPr>
        <w:t>p</w:t>
      </w:r>
      <w:r w:rsidR="000F1A42" w:rsidRPr="00626292">
        <w:rPr>
          <w:rFonts w:eastAsiaTheme="minorEastAsia"/>
          <w:sz w:val="24"/>
          <w:lang w:eastAsia="zh-CN"/>
        </w:rPr>
        <w:t xml:space="preserve"> 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S2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Amount </w:t>
      </w:r>
      <w:r w:rsidR="000F1A42">
        <w:rPr>
          <w:rFonts w:eastAsiaTheme="minorEastAsia" w:hint="eastAsia"/>
          <w:sz w:val="24"/>
          <w:lang w:eastAsia="zh-CN"/>
        </w:rPr>
        <w:t xml:space="preserve">of urea to store in </w:t>
      </w:r>
      <w:r w:rsidR="000F1A42" w:rsidRPr="00626292">
        <w:rPr>
          <w:rFonts w:eastAsiaTheme="minorEastAsia"/>
          <w:sz w:val="24"/>
          <w:lang w:eastAsia="zh-CN"/>
        </w:rPr>
        <w:t xml:space="preserve">port </w:t>
      </w:r>
      <w:r w:rsidR="000F1A42" w:rsidRPr="00626292">
        <w:rPr>
          <w:rFonts w:eastAsiaTheme="minorEastAsia" w:hint="eastAsia"/>
          <w:sz w:val="24"/>
          <w:lang w:eastAsia="zh-CN"/>
        </w:rPr>
        <w:t>p</w:t>
      </w:r>
      <w:r w:rsidR="000F1A42" w:rsidRPr="00626292">
        <w:rPr>
          <w:rFonts w:eastAsiaTheme="minorEastAsia"/>
          <w:sz w:val="24"/>
          <w:lang w:eastAsia="zh-CN"/>
        </w:rPr>
        <w:t xml:space="preserve"> 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</w:t>
      </w:r>
      <w:r w:rsidR="000F1A42">
        <w:rPr>
          <w:rFonts w:eastAsiaTheme="minorEastAsia" w:hint="eastAsia"/>
          <w:sz w:val="24"/>
          <w:lang w:eastAsia="zh-CN"/>
        </w:rPr>
        <w:t xml:space="preserve">Binary variable of </w:t>
      </w:r>
      <w:r w:rsidR="000F1A42">
        <w:rPr>
          <w:rFonts w:eastAsiaTheme="minorEastAsia"/>
          <w:sz w:val="24"/>
          <w:lang w:eastAsia="zh-CN"/>
        </w:rPr>
        <w:t>whether</w:t>
      </w:r>
      <w:r w:rsidR="000F1A42">
        <w:rPr>
          <w:rFonts w:eastAsiaTheme="minorEastAsia" w:hint="eastAsia"/>
          <w:sz w:val="24"/>
          <w:lang w:eastAsia="zh-CN"/>
        </w:rPr>
        <w:t xml:space="preserve"> ship goes to </w:t>
      </w:r>
      <w:r w:rsidR="000F1A42" w:rsidRPr="00626292">
        <w:rPr>
          <w:rFonts w:eastAsiaTheme="minorEastAsia"/>
          <w:sz w:val="24"/>
          <w:lang w:eastAsia="zh-CN"/>
        </w:rPr>
        <w:t xml:space="preserve">port </w:t>
      </w:r>
      <w:r w:rsidR="000F1A42" w:rsidRPr="00626292">
        <w:rPr>
          <w:rFonts w:eastAsiaTheme="minorEastAsia" w:hint="eastAsia"/>
          <w:sz w:val="24"/>
          <w:lang w:eastAsia="zh-CN"/>
        </w:rPr>
        <w:t>p</w:t>
      </w:r>
      <w:r w:rsidR="000F1A42" w:rsidRPr="00626292">
        <w:rPr>
          <w:rFonts w:eastAsiaTheme="minorEastAsia"/>
          <w:sz w:val="24"/>
          <w:lang w:eastAsia="zh-CN"/>
        </w:rPr>
        <w:t xml:space="preserve"> 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>:</w:t>
      </w:r>
      <w:r w:rsidR="000F1A42">
        <w:rPr>
          <w:rFonts w:eastAsiaTheme="minorEastAsia"/>
          <w:sz w:val="24"/>
          <w:lang w:eastAsia="zh-CN"/>
        </w:rPr>
        <w:t xml:space="preserve"> </w:t>
      </w:r>
      <w:r w:rsidR="000F1A42">
        <w:rPr>
          <w:rFonts w:eastAsiaTheme="minorEastAsia" w:hint="eastAsia"/>
          <w:sz w:val="24"/>
          <w:lang w:eastAsia="zh-CN"/>
        </w:rPr>
        <w:t xml:space="preserve">Binary variable of whether using small ship </w:t>
      </w:r>
      <w:r w:rsidR="000F1A42" w:rsidRPr="00626292">
        <w:rPr>
          <w:rFonts w:eastAsiaTheme="minorEastAsia"/>
          <w:sz w:val="24"/>
          <w:lang w:eastAsia="zh-CN"/>
        </w:rPr>
        <w:t xml:space="preserve">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>:</w:t>
      </w:r>
      <w:r w:rsidR="000F1A42">
        <w:rPr>
          <w:rFonts w:eastAsiaTheme="minorEastAsia"/>
          <w:sz w:val="24"/>
          <w:lang w:eastAsia="zh-CN"/>
        </w:rPr>
        <w:t xml:space="preserve"> </w:t>
      </w:r>
      <w:r w:rsidR="000F1A42">
        <w:rPr>
          <w:rFonts w:eastAsiaTheme="minorEastAsia" w:hint="eastAsia"/>
          <w:sz w:val="24"/>
          <w:lang w:eastAsia="zh-CN"/>
        </w:rPr>
        <w:t xml:space="preserve">Binary variable of whether using big ship </w:t>
      </w:r>
      <w:r w:rsidR="000F1A42" w:rsidRPr="00626292">
        <w:rPr>
          <w:rFonts w:eastAsiaTheme="minorEastAsia"/>
          <w:sz w:val="24"/>
          <w:lang w:eastAsia="zh-CN"/>
        </w:rPr>
        <w:t xml:space="preserve">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Pr="00626292" w:rsidRDefault="00872814" w:rsidP="000F1A42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q,h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</w:t>
      </w:r>
      <w:r w:rsidR="000F1A42">
        <w:rPr>
          <w:rFonts w:eastAsiaTheme="minorEastAsia" w:hint="eastAsia"/>
          <w:sz w:val="24"/>
          <w:lang w:eastAsia="zh-CN"/>
        </w:rPr>
        <w:t xml:space="preserve">Binary variable of </w:t>
      </w:r>
      <w:r w:rsidR="000F1A42">
        <w:rPr>
          <w:rFonts w:eastAsiaTheme="minorEastAsia"/>
          <w:sz w:val="24"/>
          <w:lang w:eastAsia="zh-CN"/>
        </w:rPr>
        <w:t>whether</w:t>
      </w:r>
      <w:r w:rsidR="000F1A42">
        <w:rPr>
          <w:rFonts w:eastAsiaTheme="minorEastAsia" w:hint="eastAsia"/>
          <w:sz w:val="24"/>
          <w:lang w:eastAsia="zh-CN"/>
        </w:rPr>
        <w:t xml:space="preserve"> using h hold of small ship </w:t>
      </w:r>
      <w:r w:rsidR="000F1A42" w:rsidRPr="00626292">
        <w:rPr>
          <w:rFonts w:eastAsiaTheme="minorEastAsia"/>
          <w:sz w:val="24"/>
          <w:lang w:eastAsia="zh-CN"/>
        </w:rPr>
        <w:t xml:space="preserve">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5247B3" w:rsidRPr="005247B3" w:rsidRDefault="00872814" w:rsidP="005247B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Y2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q,h</m:t>
            </m:r>
          </m:sub>
        </m:sSub>
      </m:oMath>
      <w:r w:rsidR="000F1A42">
        <w:rPr>
          <w:rFonts w:eastAsiaTheme="minorEastAsia"/>
          <w:sz w:val="24"/>
          <w:lang w:eastAsia="zh-CN"/>
        </w:rPr>
        <w:t xml:space="preserve">: </w:t>
      </w:r>
      <w:r w:rsidR="000F1A42">
        <w:rPr>
          <w:rFonts w:eastAsiaTheme="minorEastAsia" w:hint="eastAsia"/>
          <w:sz w:val="24"/>
          <w:lang w:eastAsia="zh-CN"/>
        </w:rPr>
        <w:t xml:space="preserve">Binary variable of </w:t>
      </w:r>
      <w:r w:rsidR="000F1A42">
        <w:rPr>
          <w:rFonts w:eastAsiaTheme="minorEastAsia"/>
          <w:sz w:val="24"/>
          <w:lang w:eastAsia="zh-CN"/>
        </w:rPr>
        <w:t>whether</w:t>
      </w:r>
      <w:r w:rsidR="000F1A42">
        <w:rPr>
          <w:rFonts w:eastAsiaTheme="minorEastAsia" w:hint="eastAsia"/>
          <w:sz w:val="24"/>
          <w:lang w:eastAsia="zh-CN"/>
        </w:rPr>
        <w:t xml:space="preserve"> using h hold of big ship </w:t>
      </w:r>
      <w:r w:rsidR="000F1A42" w:rsidRPr="00626292">
        <w:rPr>
          <w:rFonts w:eastAsiaTheme="minorEastAsia"/>
          <w:sz w:val="24"/>
          <w:lang w:eastAsia="zh-CN"/>
        </w:rPr>
        <w:t xml:space="preserve">in quarter </w:t>
      </w:r>
      <w:r w:rsidR="000F1A42" w:rsidRPr="00626292">
        <w:rPr>
          <w:rFonts w:eastAsiaTheme="minorEastAsia" w:hint="eastAsia"/>
          <w:sz w:val="24"/>
          <w:lang w:eastAsia="zh-CN"/>
        </w:rPr>
        <w:t>q</w:t>
      </w:r>
    </w:p>
    <w:p w:rsidR="000F1A42" w:rsidRDefault="000F1A42" w:rsidP="000F1A42">
      <w:pPr>
        <w:spacing w:after="0"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Objective</w:t>
      </w:r>
    </w:p>
    <w:p w:rsidR="005247B3" w:rsidRDefault="000F1A42" w:rsidP="000F1A42">
      <w:pPr>
        <w:rPr>
          <w:sz w:val="24"/>
        </w:rPr>
      </w:pPr>
      <w:r>
        <w:rPr>
          <w:sz w:val="24"/>
        </w:rPr>
        <w:t xml:space="preserve">Minimise </w:t>
      </w:r>
      <m:oMath>
        <m:r>
          <w:rPr>
            <w:rFonts w:ascii="Cambria Math" w:hAnsi="Cambria Math"/>
            <w:sz w:val="24"/>
          </w:rPr>
          <m:t>Cost=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q∈Q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p∈P</m:t>
                </m:r>
              </m:sub>
              <m:sup/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q,p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</w:rPr>
          <m:t>+</m:t>
        </m:r>
      </m:oMath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C2</m:t>
            </m:r>
          </m:e>
          <m:sub>
            <m:r>
              <w:rPr>
                <w:rFonts w:ascii="Cambria Math" w:hAnsi="Cambria Math"/>
                <w:sz w:val="24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I2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+ StorePrice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</w:rPr>
                  <m:t>*</m:t>
                </m:r>
                <m:r>
                  <w:rPr>
                    <w:rFonts w:ascii="Cambria Math" w:hAnsi="Cambria Math"/>
                    <w:sz w:val="24"/>
                  </w:rPr>
                  <m:t>(S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q,p </m:t>
                </m:r>
              </m:sub>
            </m:sSub>
            <m:r>
              <w:rPr>
                <w:rFonts w:ascii="Cambria Math" w:hAnsi="Cambria Math"/>
                <w:sz w:val="24"/>
              </w:rPr>
              <m:t>+S2</m:t>
            </m:r>
          </m:e>
          <m:sub>
            <m:r>
              <w:rPr>
                <w:rFonts w:ascii="Cambria Math" w:hAnsi="Cambria Math"/>
                <w:sz w:val="24"/>
              </w:rPr>
              <m:t xml:space="preserve">q,p </m:t>
            </m:r>
          </m:sub>
        </m:sSub>
      </m:oMath>
      <w:r>
        <w:rPr>
          <w:rFonts w:hint="eastAsia"/>
          <w:sz w:val="24"/>
        </w:rPr>
        <w:t>)</w:t>
      </w:r>
      <w:r w:rsidR="00A93315">
        <w:rPr>
          <w:sz w:val="24"/>
        </w:rPr>
        <w:t>)</w:t>
      </w:r>
      <w:r>
        <w:rPr>
          <w:rFonts w:hint="eastAsia"/>
          <w:sz w:val="24"/>
        </w:rPr>
        <w:t xml:space="preserve"> </w:t>
      </w:r>
    </w:p>
    <w:p w:rsidR="000F1A42" w:rsidRPr="00900751" w:rsidRDefault="00872814" w:rsidP="000F1A42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+ Z</m:t>
              </m:r>
            </m:e>
            <m:sub>
              <m:r>
                <w:rPr>
                  <w:rFonts w:ascii="Cambria Math" w:hAnsi="Cambria Math"/>
                  <w:sz w:val="24"/>
                </w:rPr>
                <m:t xml:space="preserve">q,p </m:t>
              </m:r>
            </m:sub>
          </m:sSub>
          <m:r>
            <w:rPr>
              <w:rFonts w:ascii="Cambria Math" w:hAnsi="Cambria Math"/>
              <w:sz w:val="24"/>
            </w:rPr>
            <m:t>*PortCost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q∈Quater</m:t>
              </m:r>
            </m:sub>
            <m:sup/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*ShipCost+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q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*BigShipCost</m:t>
              </m:r>
            </m:e>
          </m:nary>
          <m:r>
            <w:rPr>
              <w:rFonts w:ascii="Cambria Math" w:hAnsi="Cambria Math"/>
              <w:sz w:val="24"/>
            </w:rPr>
            <m:t>)</m:t>
          </m:r>
        </m:oMath>
      </m:oMathPara>
    </w:p>
    <w:p w:rsidR="000F1A42" w:rsidRDefault="000F1A42" w:rsidP="000F1A42">
      <w:pPr>
        <w:spacing w:after="0"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Constraints</w:t>
      </w:r>
    </w:p>
    <w:p w:rsidR="000F1A42" w:rsidRPr="007F0F16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+ 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≤1 </m:t>
        </m:r>
        <m:r>
          <w:rPr>
            <w:rFonts w:ascii="Cambria Math" w:hAnsi="Cambria Math"/>
            <w:sz w:val="24"/>
          </w:rPr>
          <m:t>∀q∈Q</m:t>
        </m:r>
      </m:oMath>
      <w:r w:rsidR="000F1A42">
        <w:rPr>
          <w:rFonts w:eastAsiaTheme="minorEastAsia" w:hint="eastAsia"/>
          <w:sz w:val="24"/>
          <w:lang w:eastAsia="zh-CN"/>
        </w:rPr>
        <w:t xml:space="preserve">    </w:t>
      </w:r>
    </w:p>
    <w:p w:rsidR="000F1A42" w:rsidRPr="007F0F16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p∈P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)*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≤ShipCap*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+ BigShipCap*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-1, 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</m:oMath>
      <w:r w:rsidR="000F1A42" w:rsidRPr="00A22226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750CA3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S2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-1, 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D2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</m:oMath>
      <w:r w:rsidR="000F1A42" w:rsidRPr="00A22226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8537AC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InitialAmount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0,p</m:t>
            </m:r>
          </m:sub>
        </m:sSub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B927C0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InitialAmount2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I2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-D2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0,p</m:t>
            </m:r>
          </m:sub>
        </m:sSub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 w:rsidR="000F1A42" w:rsidRPr="00AA6B93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I2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 w:rsidR="000F1A42" w:rsidRPr="00AA6B93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 w:rsidR="000F1A42" w:rsidRPr="00AA6B93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2811D0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S2</m:t>
            </m:r>
          </m:e>
          <m:sub>
            <m: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≥0</m:t>
        </m:r>
      </m:oMath>
      <w:r w:rsidR="000F1A42" w:rsidRPr="00AA6B93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7F0F16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I2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*</m:t>
        </m:r>
        <m:d>
          <m:d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ShipCap*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eastAsia="zh-CN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+ BigShipCap*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eastAsia="zh-CN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 </m:t>
        </m:r>
        <m:r>
          <w:rPr>
            <w:rFonts w:ascii="Cambria Math" w:hAnsi="Cambria Math"/>
            <w:sz w:val="24"/>
          </w:rPr>
          <m:t>∀q∈Q</m:t>
        </m:r>
      </m:oMath>
      <w:r w:rsidR="000F1A42" w:rsidRPr="005B511D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  <w:r w:rsidR="000F1A42">
        <w:rPr>
          <w:rFonts w:eastAsiaTheme="minorEastAsia" w:hint="eastAsia"/>
          <w:sz w:val="24"/>
          <w:lang w:eastAsia="zh-CN"/>
        </w:rPr>
        <w:t xml:space="preserve">    </w:t>
      </w:r>
    </w:p>
    <w:p w:rsidR="000F1A42" w:rsidRPr="0094093C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≥0 </m:t>
        </m:r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∀h∈H</m:t>
        </m:r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 xml:space="preserve"> 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Y2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q,h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≥0</m:t>
        </m:r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∀h∈H2</m:t>
        </m:r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0F1A42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r>
          <w:rPr>
            <w:rFonts w:ascii="Cambria Math" w:hAnsi="Cambria Math"/>
            <w:sz w:val="24"/>
          </w:rPr>
          <m:t>1000(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h∈H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q,h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+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h∈H2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q,h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/>
            <w:sz w:val="24"/>
          </w:rPr>
          <m:t xml:space="preserve">≥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p∈P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</w:rPr>
          <m:t xml:space="preserve"> ∀q∈</m:t>
        </m:r>
      </m:oMath>
      <w:r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0F1A42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r>
          <w:rPr>
            <w:rFonts w:ascii="Cambria Math" w:hAnsi="Cambria Math"/>
            <w:sz w:val="24"/>
          </w:rPr>
          <m:t>1000(5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+ 8</m:t>
        </m:r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-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h∈H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q,h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-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h∈H2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q,h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  <m:r>
          <w:rPr>
            <w:rFonts w:ascii="Cambria Math" w:hAnsi="Cambria Math"/>
            <w:sz w:val="24"/>
          </w:rPr>
          <m:t xml:space="preserve">≥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p∈P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q,p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  </m:t>
            </m:r>
          </m:e>
        </m:nary>
        <m:r>
          <w:rPr>
            <w:rFonts w:ascii="Cambria Math" w:hAnsi="Cambria Math"/>
            <w:sz w:val="24"/>
          </w:rPr>
          <m:t xml:space="preserve"> ∀q∈</m:t>
        </m:r>
      </m:oMath>
      <w:r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Pr="009347A5" w:rsidRDefault="000F1A42" w:rsidP="000F1A42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>Y</m:t>
        </m:r>
      </m:oMath>
      <w:r>
        <w:rPr>
          <w:rFonts w:eastAsiaTheme="minorEastAsia" w:hint="eastAs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+ 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eastAsia="zh-CN"/>
              </w:rPr>
              <m:t>q+1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lang w:eastAsia="zh-CN"/>
          </w:rPr>
          <m:t xml:space="preserve">≤1 </m:t>
        </m:r>
        <m:r>
          <w:rPr>
            <w:rFonts w:ascii="Cambria Math" w:hAnsi="Cambria Math"/>
            <w:sz w:val="24"/>
          </w:rPr>
          <m:t>∀q∈Q</m:t>
        </m:r>
      </m:oMath>
      <w:r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7,p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InitialAmount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Pr="00AA6B93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7,p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InitialAmount2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StoreCap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872814" w:rsidP="000F1A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lang w:eastAsia="zh-CN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q,p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StoreCap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</m:t>
            </m:r>
          </m:sub>
        </m:sSub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∀p∈P</m:t>
        </m:r>
      </m:oMath>
      <w:r w:rsidR="000F1A42">
        <w:rPr>
          <w:rFonts w:eastAsiaTheme="minorEastAsia" w:hint="eastAsia"/>
          <w:sz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</w:rPr>
          <m:t>∀q∈</m:t>
        </m:r>
      </m:oMath>
      <w:r w:rsidR="000F1A42">
        <w:rPr>
          <w:rFonts w:ascii="Cambria Math" w:eastAsiaTheme="minorEastAsia" w:hAnsi="Cambria Math" w:hint="eastAsia"/>
          <w:sz w:val="24"/>
          <w:lang w:eastAsia="zh-CN"/>
        </w:rPr>
        <w:t xml:space="preserve"> Q </w:t>
      </w:r>
      <w:r w:rsidR="000F1A42" w:rsidRPr="00A22226">
        <w:rPr>
          <w:rFonts w:eastAsiaTheme="minorEastAsia" w:hint="eastAsia"/>
          <w:sz w:val="24"/>
          <w:lang w:eastAsia="zh-CN"/>
        </w:rPr>
        <w:t xml:space="preserve"> </w:t>
      </w:r>
    </w:p>
    <w:p w:rsidR="000F1A42" w:rsidRDefault="000F1A42" w:rsidP="000F1A42">
      <w:pPr>
        <w:spacing w:line="360" w:lineRule="auto"/>
        <w:rPr>
          <w:sz w:val="24"/>
        </w:rPr>
      </w:pPr>
    </w:p>
    <w:p w:rsidR="000F1A42" w:rsidRPr="00B927C0" w:rsidRDefault="000F1A42" w:rsidP="000F1A42">
      <w:pPr>
        <w:spacing w:line="360" w:lineRule="auto"/>
        <w:rPr>
          <w:sz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18"/>
        <w:gridCol w:w="8324"/>
      </w:tblGrid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Constraints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 using only small or big ship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 imported amounts don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exceed the ship capacity for each quarter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3 - 6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K</w:t>
            </w:r>
            <w:r>
              <w:t>eep track of the inventory, ensuring that unused fertiliser is carried over to the next quarter.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7 - 10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</w:t>
            </w:r>
            <w:r>
              <w:t xml:space="preserve"> amounts delivered and stored will be non-negative.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 imported amounts don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exceed the ship capacity for each port in each quarter(Binary variable control)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12 - 13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 binary variable of each hold is compatible with ship binary variable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14 -15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Ensures imported amount </w:t>
            </w:r>
            <w:r>
              <w:rPr>
                <w:sz w:val="24"/>
              </w:rPr>
              <w:t>doesn’t</w:t>
            </w:r>
            <w:r>
              <w:rPr>
                <w:rFonts w:hint="eastAsia"/>
                <w:sz w:val="24"/>
              </w:rPr>
              <w:t xml:space="preserve"> exceed </w:t>
            </w:r>
            <w:r>
              <w:rPr>
                <w:sz w:val="24"/>
              </w:rPr>
              <w:t>the</w:t>
            </w:r>
            <w:r>
              <w:rPr>
                <w:rFonts w:hint="eastAsia"/>
                <w:sz w:val="24"/>
              </w:rPr>
              <w:t xml:space="preserve"> numbers of holds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Ensures big ship doesn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 xml:space="preserve">t deliver </w:t>
            </w:r>
            <w:r w:rsidRPr="00C2676F">
              <w:rPr>
                <w:sz w:val="24"/>
              </w:rPr>
              <w:t> for two quarters in a row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17 - 18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Ensures stored amount in the last </w:t>
            </w:r>
            <w:r>
              <w:rPr>
                <w:sz w:val="24"/>
              </w:rPr>
              <w:t>quarter</w:t>
            </w:r>
            <w:r>
              <w:rPr>
                <w:rFonts w:hint="eastAsia"/>
                <w:sz w:val="24"/>
              </w:rPr>
              <w:t xml:space="preserve"> is the same as initial amount</w:t>
            </w:r>
          </w:p>
        </w:tc>
      </w:tr>
      <w:tr w:rsidR="000F1A42" w:rsidTr="000F1A42">
        <w:trPr>
          <w:jc w:val="center"/>
        </w:trPr>
        <w:tc>
          <w:tcPr>
            <w:tcW w:w="918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19 - 20</w:t>
            </w:r>
          </w:p>
        </w:tc>
        <w:tc>
          <w:tcPr>
            <w:tcW w:w="8324" w:type="dxa"/>
          </w:tcPr>
          <w:p w:rsidR="000F1A42" w:rsidRDefault="000F1A42" w:rsidP="00F12E6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Ensures stored amount </w:t>
            </w:r>
            <w:r>
              <w:rPr>
                <w:sz w:val="24"/>
              </w:rPr>
              <w:t>doesn’t</w:t>
            </w:r>
            <w:r>
              <w:rPr>
                <w:rFonts w:hint="eastAsia"/>
                <w:sz w:val="24"/>
              </w:rPr>
              <w:t xml:space="preserve"> exceed the storing capacity</w:t>
            </w:r>
          </w:p>
        </w:tc>
      </w:tr>
    </w:tbl>
    <w:p w:rsidR="000F1A42" w:rsidRPr="00F95F0F" w:rsidRDefault="000F1A42" w:rsidP="000F1A42">
      <w:pPr>
        <w:spacing w:line="360" w:lineRule="auto"/>
        <w:rPr>
          <w:sz w:val="24"/>
        </w:rPr>
      </w:pPr>
    </w:p>
    <w:p w:rsidR="000F1A42" w:rsidRDefault="000F1A42" w:rsidP="000F1A42">
      <w:pPr>
        <w:pStyle w:val="ListParagraph"/>
        <w:spacing w:line="360" w:lineRule="auto"/>
        <w:rPr>
          <w:sz w:val="24"/>
        </w:rPr>
      </w:pPr>
    </w:p>
    <w:p w:rsidR="005247B3" w:rsidRDefault="005247B3" w:rsidP="000F1A42">
      <w:pPr>
        <w:pStyle w:val="ListParagraph"/>
        <w:spacing w:line="360" w:lineRule="auto"/>
        <w:rPr>
          <w:sz w:val="24"/>
        </w:rPr>
      </w:pPr>
    </w:p>
    <w:p w:rsidR="005247B3" w:rsidRDefault="005247B3" w:rsidP="000F1A42">
      <w:pPr>
        <w:pStyle w:val="ListParagraph"/>
        <w:spacing w:line="360" w:lineRule="auto"/>
        <w:rPr>
          <w:sz w:val="24"/>
        </w:rPr>
      </w:pPr>
    </w:p>
    <w:p w:rsidR="005247B3" w:rsidRPr="00AA6B93" w:rsidRDefault="005247B3" w:rsidP="000F1A42">
      <w:pPr>
        <w:pStyle w:val="ListParagraph"/>
        <w:spacing w:line="360" w:lineRule="auto"/>
        <w:rPr>
          <w:sz w:val="24"/>
        </w:rPr>
      </w:pPr>
    </w:p>
    <w:p w:rsidR="000F1A42" w:rsidRDefault="000F1A42"/>
    <w:tbl>
      <w:tblPr>
        <w:tblStyle w:val="TableGrid"/>
        <w:tblW w:w="0" w:type="auto"/>
        <w:jc w:val="center"/>
        <w:tblLook w:val="04A0"/>
      </w:tblPr>
      <w:tblGrid>
        <w:gridCol w:w="1267"/>
        <w:gridCol w:w="1305"/>
        <w:gridCol w:w="1355"/>
        <w:gridCol w:w="2063"/>
        <w:gridCol w:w="2087"/>
        <w:gridCol w:w="2363"/>
      </w:tblGrid>
      <w:tr w:rsidR="00943433" w:rsidTr="00865851">
        <w:trPr>
          <w:jc w:val="center"/>
        </w:trPr>
        <w:tc>
          <w:tcPr>
            <w:tcW w:w="10440" w:type="dxa"/>
            <w:gridSpan w:val="6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b/>
                <w:sz w:val="32"/>
              </w:rPr>
              <w:t>Shipping Schedule</w:t>
            </w:r>
            <w:r>
              <w:rPr>
                <w:rFonts w:hint="eastAsia"/>
                <w:b/>
                <w:sz w:val="32"/>
                <w:lang w:eastAsia="zh-CN"/>
              </w:rPr>
              <w:t xml:space="preserve"> for Communication 6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305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Ship Type</w:t>
            </w:r>
          </w:p>
        </w:tc>
        <w:tc>
          <w:tcPr>
            <w:tcW w:w="1355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2063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2087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2363" w:type="dxa"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1,460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930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1,450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1160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270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300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FF00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1,845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2,875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2,710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 w:hint="eastAsia"/>
                <w:b/>
                <w:sz w:val="28"/>
                <w:szCs w:val="24"/>
                <w:lang w:eastAsia="zh-CN"/>
              </w:rPr>
              <w:t>None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2,740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3,360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1,820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3,7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00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2,420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3,250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1,750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580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1,450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96</w:t>
            </w:r>
            <w:r w:rsidR="0094343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1590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1,7</w:t>
            </w:r>
            <w:r w:rsidR="0035030E">
              <w:rPr>
                <w:rFonts w:cstheme="minorHAnsi" w:hint="eastAsia"/>
                <w:sz w:val="24"/>
                <w:szCs w:val="24"/>
                <w:lang w:eastAsia="zh-CN"/>
              </w:rPr>
              <w:t>30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1770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1,110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943433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5030E">
              <w:rPr>
                <w:rFonts w:cstheme="minorHAnsi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390</w:t>
            </w:r>
          </w:p>
        </w:tc>
      </w:tr>
      <w:tr w:rsidR="00943433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943433" w:rsidRDefault="00943433" w:rsidP="00865851">
            <w:pPr>
              <w:jc w:val="center"/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0E7F8E" w:rsidRDefault="00943433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943433" w:rsidRPr="00CE0E65" w:rsidRDefault="0035030E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515</w:t>
            </w:r>
          </w:p>
        </w:tc>
      </w:tr>
    </w:tbl>
    <w:p w:rsidR="00DF5524" w:rsidRDefault="00DF5524">
      <w:pPr>
        <w:rPr>
          <w:lang w:eastAsia="zh-CN"/>
        </w:rPr>
      </w:pPr>
    </w:p>
    <w:p w:rsidR="00DF5524" w:rsidRDefault="00DF5524">
      <w:pPr>
        <w:rPr>
          <w:lang w:eastAsia="zh-CN"/>
        </w:rPr>
      </w:pPr>
    </w:p>
    <w:p w:rsidR="00DF5524" w:rsidRDefault="00DF5524">
      <w:pPr>
        <w:rPr>
          <w:lang w:eastAsia="zh-CN"/>
        </w:rPr>
      </w:pPr>
    </w:p>
    <w:p w:rsidR="00DF5524" w:rsidRDefault="00DF5524">
      <w:pPr>
        <w:rPr>
          <w:lang w:eastAsia="zh-CN"/>
        </w:rPr>
      </w:pPr>
    </w:p>
    <w:tbl>
      <w:tblPr>
        <w:tblStyle w:val="TableGrid"/>
        <w:tblW w:w="7419" w:type="dxa"/>
        <w:jc w:val="center"/>
        <w:tblLayout w:type="fixed"/>
        <w:tblLook w:val="04A0"/>
      </w:tblPr>
      <w:tblGrid>
        <w:gridCol w:w="1271"/>
        <w:gridCol w:w="1418"/>
        <w:gridCol w:w="1538"/>
        <w:gridCol w:w="1335"/>
        <w:gridCol w:w="1857"/>
      </w:tblGrid>
      <w:tr w:rsidR="00B427F8" w:rsidTr="00B427F8">
        <w:trPr>
          <w:jc w:val="center"/>
        </w:trPr>
        <w:tc>
          <w:tcPr>
            <w:tcW w:w="7419" w:type="dxa"/>
            <w:gridSpan w:val="5"/>
          </w:tcPr>
          <w:p w:rsidR="00B427F8" w:rsidRPr="00CE0E65" w:rsidRDefault="00B427F8" w:rsidP="00B427F8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rFonts w:hint="eastAsia"/>
                <w:b/>
                <w:sz w:val="32"/>
                <w:lang w:eastAsia="zh-CN"/>
              </w:rPr>
              <w:t>Storing Schedule for Communicaiton 6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418" w:type="dxa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1,950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155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1,250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940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960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1,430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B427F8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3,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380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935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2,895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1,465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2,240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465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2,4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670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1,180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1,990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615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4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1,2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1,375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930</w:t>
            </w:r>
          </w:p>
        </w:tc>
      </w:tr>
      <w:tr w:rsidR="00B427F8" w:rsidTr="00B427F8">
        <w:trPr>
          <w:jc w:val="center"/>
        </w:trPr>
        <w:tc>
          <w:tcPr>
            <w:tcW w:w="1271" w:type="dxa"/>
            <w:vMerge w:val="restart"/>
          </w:tcPr>
          <w:p w:rsidR="00B427F8" w:rsidRPr="00CE0E65" w:rsidRDefault="00B427F8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2,100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1,800</w:t>
            </w:r>
          </w:p>
        </w:tc>
      </w:tr>
      <w:tr w:rsidR="00B427F8" w:rsidTr="00B427F8">
        <w:trPr>
          <w:trHeight w:val="70"/>
          <w:jc w:val="center"/>
        </w:trPr>
        <w:tc>
          <w:tcPr>
            <w:tcW w:w="1271" w:type="dxa"/>
            <w:vMerge/>
          </w:tcPr>
          <w:p w:rsidR="00B427F8" w:rsidRDefault="00B427F8" w:rsidP="00865851"/>
        </w:tc>
        <w:tc>
          <w:tcPr>
            <w:tcW w:w="1418" w:type="dxa"/>
          </w:tcPr>
          <w:p w:rsidR="00B427F8" w:rsidRPr="00965895" w:rsidRDefault="00B427F8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857" w:type="dxa"/>
          </w:tcPr>
          <w:p w:rsidR="00B427F8" w:rsidRPr="00CE0E65" w:rsidRDefault="00B427F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</w:p>
        </w:tc>
      </w:tr>
    </w:tbl>
    <w:p w:rsidR="00DF5524" w:rsidRDefault="00DF5524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865851" w:rsidRPr="00DF5524" w:rsidRDefault="00865851" w:rsidP="00865851">
      <w:pPr>
        <w:rPr>
          <w:lang w:eastAsia="zh-C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67"/>
        <w:gridCol w:w="1305"/>
        <w:gridCol w:w="1355"/>
        <w:gridCol w:w="1677"/>
        <w:gridCol w:w="2063"/>
        <w:gridCol w:w="2087"/>
        <w:gridCol w:w="2363"/>
      </w:tblGrid>
      <w:tr w:rsidR="00865851" w:rsidTr="00865851">
        <w:trPr>
          <w:jc w:val="center"/>
        </w:trPr>
        <w:tc>
          <w:tcPr>
            <w:tcW w:w="12117" w:type="dxa"/>
            <w:gridSpan w:val="7"/>
          </w:tcPr>
          <w:p w:rsidR="00865851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b/>
                <w:sz w:val="32"/>
              </w:rPr>
              <w:t>Shipping Schedule</w:t>
            </w:r>
            <w:r>
              <w:rPr>
                <w:rFonts w:hint="eastAsia"/>
                <w:b/>
                <w:sz w:val="32"/>
                <w:lang w:eastAsia="zh-CN"/>
              </w:rPr>
              <w:t xml:space="preserve"> for Communication 7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305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Ship Type</w:t>
            </w:r>
          </w:p>
        </w:tc>
        <w:tc>
          <w:tcPr>
            <w:tcW w:w="1355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167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Ship Holds Required</w:t>
            </w:r>
          </w:p>
        </w:tc>
        <w:tc>
          <w:tcPr>
            <w:tcW w:w="2063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208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2363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 w:hint="eastAsia"/>
                <w:b/>
                <w:sz w:val="28"/>
                <w:szCs w:val="24"/>
                <w:lang w:eastAsia="zh-CN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1,460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2,050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1,450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1601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270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300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FF00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1,845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4,055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1,100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 w:hint="eastAsia"/>
                <w:b/>
                <w:sz w:val="28"/>
                <w:szCs w:val="24"/>
                <w:lang w:eastAsia="zh-CN"/>
              </w:rPr>
              <w:t>None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2,740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4110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250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4070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 w:hint="eastAsia"/>
                <w:b/>
                <w:sz w:val="28"/>
                <w:szCs w:val="24"/>
                <w:lang w:eastAsia="zh-CN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2,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420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1,420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3,160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410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590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450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960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1,590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1,715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2,285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1,110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110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390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Default="00865851" w:rsidP="00865851">
            <w:pPr>
              <w:jc w:val="center"/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865851" w:rsidRDefault="00865851" w:rsidP="00865851"/>
    <w:p w:rsidR="00865851" w:rsidRDefault="00865851" w:rsidP="00865851"/>
    <w:p w:rsidR="00865851" w:rsidRDefault="00865851" w:rsidP="00865851">
      <w:r w:rsidRPr="00894F94">
        <w:lastRenderedPageBreak/>
        <w:t>3138580</w:t>
      </w:r>
    </w:p>
    <w:tbl>
      <w:tblPr>
        <w:tblStyle w:val="TableGrid"/>
        <w:tblW w:w="7419" w:type="dxa"/>
        <w:jc w:val="center"/>
        <w:tblLayout w:type="fixed"/>
        <w:tblLook w:val="04A0"/>
      </w:tblPr>
      <w:tblGrid>
        <w:gridCol w:w="1271"/>
        <w:gridCol w:w="1418"/>
        <w:gridCol w:w="1538"/>
        <w:gridCol w:w="1335"/>
        <w:gridCol w:w="1857"/>
      </w:tblGrid>
      <w:tr w:rsidR="00865851" w:rsidTr="00865851">
        <w:trPr>
          <w:jc w:val="center"/>
        </w:trPr>
        <w:tc>
          <w:tcPr>
            <w:tcW w:w="7419" w:type="dxa"/>
            <w:gridSpan w:val="5"/>
          </w:tcPr>
          <w:p w:rsidR="00865851" w:rsidRPr="00CE0E65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rFonts w:hint="eastAsia"/>
                <w:b/>
                <w:sz w:val="32"/>
                <w:lang w:eastAsia="zh-CN"/>
              </w:rPr>
              <w:t>Storing Schedule for Communicaiton 7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418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3,070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1,960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940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2,080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1,430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1,120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935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2,915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1,465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635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2,420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670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3,010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890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170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2,010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25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1,460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1,2</w:t>
            </w:r>
            <w:r>
              <w:rPr>
                <w:rFonts w:cstheme="minorHAnsi" w:hint="eastAsia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895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1445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1,800</w:t>
            </w:r>
          </w:p>
        </w:tc>
      </w:tr>
      <w:tr w:rsidR="00865851" w:rsidTr="00865851">
        <w:trPr>
          <w:trHeight w:val="70"/>
          <w:jc w:val="center"/>
        </w:trPr>
        <w:tc>
          <w:tcPr>
            <w:tcW w:w="1271" w:type="dxa"/>
            <w:vMerge/>
          </w:tcPr>
          <w:p w:rsidR="00865851" w:rsidRDefault="00865851" w:rsidP="00865851"/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</w:p>
        </w:tc>
      </w:tr>
    </w:tbl>
    <w:p w:rsidR="00A869FF" w:rsidRDefault="00A869FF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B427F8" w:rsidRDefault="00B427F8">
      <w:pPr>
        <w:rPr>
          <w:lang w:eastAsia="zh-CN"/>
        </w:rPr>
      </w:pPr>
    </w:p>
    <w:p w:rsidR="00865851" w:rsidRPr="00DF5524" w:rsidRDefault="00865851" w:rsidP="00865851">
      <w:pPr>
        <w:rPr>
          <w:lang w:eastAsia="zh-C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67"/>
        <w:gridCol w:w="1305"/>
        <w:gridCol w:w="1355"/>
        <w:gridCol w:w="1677"/>
        <w:gridCol w:w="2063"/>
        <w:gridCol w:w="2087"/>
        <w:gridCol w:w="2363"/>
      </w:tblGrid>
      <w:tr w:rsidR="00865851" w:rsidTr="00865851">
        <w:trPr>
          <w:jc w:val="center"/>
        </w:trPr>
        <w:tc>
          <w:tcPr>
            <w:tcW w:w="12117" w:type="dxa"/>
            <w:gridSpan w:val="7"/>
          </w:tcPr>
          <w:p w:rsidR="00865851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b/>
                <w:sz w:val="32"/>
              </w:rPr>
              <w:t>Shipping Schedule</w:t>
            </w:r>
            <w:r>
              <w:rPr>
                <w:rFonts w:hint="eastAsia"/>
                <w:b/>
                <w:sz w:val="32"/>
                <w:lang w:eastAsia="zh-CN"/>
              </w:rPr>
              <w:t xml:space="preserve"> for Communication 8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305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Ship Type</w:t>
            </w:r>
          </w:p>
        </w:tc>
        <w:tc>
          <w:tcPr>
            <w:tcW w:w="1355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167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Ship Holds Required</w:t>
            </w:r>
          </w:p>
        </w:tc>
        <w:tc>
          <w:tcPr>
            <w:tcW w:w="2063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2087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2363" w:type="dxa"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4A5255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/>
                <w:b/>
                <w:sz w:val="28"/>
                <w:szCs w:val="24"/>
                <w:lang w:eastAsia="zh-CN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1,460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1,090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1,450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610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FF00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</w:t>
            </w:r>
            <w:r w:rsidR="005A5DE8">
              <w:rPr>
                <w:rFonts w:cstheme="minorHAnsi" w:hint="eastAsia"/>
                <w:sz w:val="24"/>
                <w:szCs w:val="24"/>
                <w:lang w:eastAsia="zh-CN"/>
              </w:rPr>
              <w:t>235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4,055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</w:t>
            </w:r>
            <w:r>
              <w:rPr>
                <w:rFonts w:cstheme="minorHAnsi"/>
                <w:sz w:val="24"/>
                <w:szCs w:val="24"/>
                <w:lang w:eastAsia="zh-CN"/>
              </w:rPr>
              <w:t>,710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4A5255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/>
                <w:b/>
                <w:sz w:val="28"/>
                <w:szCs w:val="24"/>
                <w:lang w:eastAsia="zh-CN"/>
              </w:rPr>
              <w:t>Smal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27</w:t>
            </w:r>
            <w:r w:rsidR="00865851"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300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1,830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4,360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1,810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290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3710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66</w:t>
            </w:r>
            <w:r w:rsidR="00865851"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5A5DE8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340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4A5255" w:rsidP="00865851">
            <w:pPr>
              <w:jc w:val="center"/>
              <w:rPr>
                <w:rFonts w:cstheme="minorHAnsi"/>
                <w:b/>
                <w:sz w:val="28"/>
                <w:szCs w:val="24"/>
                <w:lang w:eastAsia="zh-CN"/>
              </w:rPr>
            </w:pPr>
            <w:r>
              <w:rPr>
                <w:rFonts w:cstheme="minorHAnsi"/>
                <w:b/>
                <w:sz w:val="28"/>
                <w:szCs w:val="24"/>
                <w:lang w:eastAsia="zh-CN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3,040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1,960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Large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660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3,340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1,7</w:t>
            </w:r>
            <w:r w:rsidR="004A5255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FFE599" w:themeFill="accent4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2,2</w:t>
            </w:r>
            <w:r w:rsidR="004A5255">
              <w:rPr>
                <w:rFonts w:cstheme="minorHAnsi"/>
                <w:sz w:val="24"/>
                <w:szCs w:val="24"/>
              </w:rPr>
              <w:t>70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305" w:type="dxa"/>
            <w:vMerge w:val="restart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Small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DAP</w:t>
            </w:r>
          </w:p>
        </w:tc>
        <w:tc>
          <w:tcPr>
            <w:tcW w:w="167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</w:t>
            </w:r>
            <w:r w:rsidR="00FE337F">
              <w:rPr>
                <w:rFonts w:cstheme="minorHAnsi" w:hint="eastAsia"/>
                <w:sz w:val="24"/>
                <w:szCs w:val="24"/>
                <w:lang w:eastAsia="zh-CN"/>
              </w:rPr>
              <w:t>900</w:t>
            </w:r>
          </w:p>
        </w:tc>
        <w:tc>
          <w:tcPr>
            <w:tcW w:w="2087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FE337F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1,200</w:t>
            </w:r>
          </w:p>
        </w:tc>
        <w:tc>
          <w:tcPr>
            <w:tcW w:w="2363" w:type="dxa"/>
            <w:tcBorders>
              <w:top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390</w:t>
            </w:r>
          </w:p>
        </w:tc>
      </w:tr>
      <w:tr w:rsidR="00865851" w:rsidTr="00865851">
        <w:trPr>
          <w:jc w:val="center"/>
        </w:trPr>
        <w:tc>
          <w:tcPr>
            <w:tcW w:w="1267" w:type="dxa"/>
            <w:vMerge/>
            <w:tcBorders>
              <w:bottom w:val="double" w:sz="4" w:space="0" w:color="auto"/>
            </w:tcBorders>
          </w:tcPr>
          <w:p w:rsidR="00865851" w:rsidRDefault="00865851" w:rsidP="00865851">
            <w:pPr>
              <w:jc w:val="center"/>
            </w:pPr>
          </w:p>
        </w:tc>
        <w:tc>
          <w:tcPr>
            <w:tcW w:w="1305" w:type="dxa"/>
            <w:vMerge/>
            <w:tcBorders>
              <w:bottom w:val="double" w:sz="4" w:space="0" w:color="auto"/>
            </w:tcBorders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1355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0E7F8E" w:rsidRDefault="00865851" w:rsidP="00865851">
            <w:pPr>
              <w:jc w:val="center"/>
              <w:rPr>
                <w:rFonts w:cstheme="minorHAnsi"/>
                <w:b/>
                <w:sz w:val="28"/>
                <w:szCs w:val="24"/>
              </w:rPr>
            </w:pPr>
            <w:r w:rsidRPr="000E7F8E">
              <w:rPr>
                <w:rFonts w:cstheme="minorHAnsi"/>
                <w:b/>
                <w:sz w:val="28"/>
                <w:szCs w:val="24"/>
              </w:rPr>
              <w:t>Urea</w:t>
            </w:r>
          </w:p>
        </w:tc>
        <w:tc>
          <w:tcPr>
            <w:tcW w:w="167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087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480</w:t>
            </w:r>
          </w:p>
        </w:tc>
        <w:tc>
          <w:tcPr>
            <w:tcW w:w="2363" w:type="dxa"/>
            <w:tcBorders>
              <w:bottom w:val="double" w:sz="4" w:space="0" w:color="auto"/>
            </w:tcBorders>
            <w:shd w:val="clear" w:color="auto" w:fill="ACB9CA" w:themeFill="text2" w:themeFillTint="66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</w:tbl>
    <w:p w:rsidR="00865851" w:rsidRDefault="00865851" w:rsidP="00865851"/>
    <w:p w:rsidR="00865851" w:rsidRDefault="00865851" w:rsidP="00865851"/>
    <w:p w:rsidR="00865851" w:rsidRDefault="00865851" w:rsidP="00865851">
      <w:r w:rsidRPr="00894F94">
        <w:lastRenderedPageBreak/>
        <w:t>3138580</w:t>
      </w:r>
    </w:p>
    <w:tbl>
      <w:tblPr>
        <w:tblStyle w:val="TableGrid"/>
        <w:tblW w:w="7419" w:type="dxa"/>
        <w:jc w:val="center"/>
        <w:tblLayout w:type="fixed"/>
        <w:tblLook w:val="04A0"/>
      </w:tblPr>
      <w:tblGrid>
        <w:gridCol w:w="1271"/>
        <w:gridCol w:w="1418"/>
        <w:gridCol w:w="1538"/>
        <w:gridCol w:w="1335"/>
        <w:gridCol w:w="1857"/>
      </w:tblGrid>
      <w:tr w:rsidR="00865851" w:rsidTr="00865851">
        <w:trPr>
          <w:jc w:val="center"/>
        </w:trPr>
        <w:tc>
          <w:tcPr>
            <w:tcW w:w="7419" w:type="dxa"/>
            <w:gridSpan w:val="5"/>
          </w:tcPr>
          <w:p w:rsidR="00865851" w:rsidRPr="00CE0E65" w:rsidRDefault="00865851" w:rsidP="00865851">
            <w:pPr>
              <w:jc w:val="center"/>
              <w:rPr>
                <w:b/>
                <w:sz w:val="32"/>
                <w:lang w:eastAsia="zh-CN"/>
              </w:rPr>
            </w:pPr>
            <w:r>
              <w:rPr>
                <w:rFonts w:hint="eastAsia"/>
                <w:b/>
                <w:sz w:val="32"/>
                <w:lang w:eastAsia="zh-CN"/>
              </w:rPr>
              <w:t xml:space="preserve">Storing Schedule for Communicaiton </w:t>
            </w:r>
            <w:r w:rsidR="004A5255">
              <w:rPr>
                <w:b/>
                <w:sz w:val="32"/>
                <w:lang w:eastAsia="zh-CN"/>
              </w:rPr>
              <w:t>8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Quarter</w:t>
            </w:r>
          </w:p>
        </w:tc>
        <w:tc>
          <w:tcPr>
            <w:tcW w:w="1418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Material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Brisbane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Sydney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Melbourne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1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2,110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350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2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670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1,120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1,130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3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160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935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2,915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1,715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4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590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3,400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385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2,420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5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50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2,340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580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2,010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615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6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3,270</w:t>
            </w:r>
          </w:p>
        </w:tc>
        <w:tc>
          <w:tcPr>
            <w:tcW w:w="1857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550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1,460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7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710</w:t>
            </w:r>
          </w:p>
        </w:tc>
        <w:tc>
          <w:tcPr>
            <w:tcW w:w="1335" w:type="dxa"/>
          </w:tcPr>
          <w:p w:rsidR="00865851" w:rsidRPr="00CE0E65" w:rsidRDefault="004A5255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2,310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2,300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1,2</w:t>
            </w:r>
            <w:r w:rsidR="004A5255">
              <w:rPr>
                <w:rFonts w:cstheme="minorHAnsi"/>
                <w:sz w:val="24"/>
                <w:szCs w:val="24"/>
                <w:lang w:eastAsia="zh-CN"/>
              </w:rPr>
              <w:t>35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895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  <w:lang w:eastAsia="zh-CN"/>
              </w:rPr>
            </w:pPr>
            <w:r>
              <w:rPr>
                <w:rFonts w:cstheme="minorHAnsi" w:hint="eastAsia"/>
                <w:sz w:val="24"/>
                <w:szCs w:val="24"/>
                <w:lang w:eastAsia="zh-CN"/>
              </w:rPr>
              <w:t>1</w:t>
            </w:r>
            <w:r w:rsidR="004A5255">
              <w:rPr>
                <w:rFonts w:cstheme="minorHAnsi"/>
                <w:sz w:val="24"/>
                <w:szCs w:val="24"/>
                <w:lang w:eastAsia="zh-CN"/>
              </w:rPr>
              <w:t>,430</w:t>
            </w:r>
          </w:p>
        </w:tc>
      </w:tr>
      <w:tr w:rsidR="00865851" w:rsidTr="00865851">
        <w:trPr>
          <w:jc w:val="center"/>
        </w:trPr>
        <w:tc>
          <w:tcPr>
            <w:tcW w:w="1271" w:type="dxa"/>
            <w:vMerge w:val="restart"/>
          </w:tcPr>
          <w:p w:rsidR="00865851" w:rsidRPr="00CE0E65" w:rsidRDefault="00865851" w:rsidP="00865851">
            <w:pPr>
              <w:jc w:val="center"/>
              <w:rPr>
                <w:b/>
                <w:sz w:val="32"/>
              </w:rPr>
            </w:pPr>
            <w:r w:rsidRPr="00CE0E65">
              <w:rPr>
                <w:b/>
                <w:sz w:val="32"/>
              </w:rPr>
              <w:t>8</w:t>
            </w:r>
          </w:p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DAP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2,100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1,800</w:t>
            </w:r>
          </w:p>
        </w:tc>
      </w:tr>
      <w:tr w:rsidR="00865851" w:rsidTr="00865851">
        <w:trPr>
          <w:trHeight w:val="70"/>
          <w:jc w:val="center"/>
        </w:trPr>
        <w:tc>
          <w:tcPr>
            <w:tcW w:w="1271" w:type="dxa"/>
            <w:vMerge/>
          </w:tcPr>
          <w:p w:rsidR="00865851" w:rsidRDefault="00865851" w:rsidP="00865851"/>
        </w:tc>
        <w:tc>
          <w:tcPr>
            <w:tcW w:w="1418" w:type="dxa"/>
          </w:tcPr>
          <w:p w:rsidR="00865851" w:rsidRPr="00965895" w:rsidRDefault="00865851" w:rsidP="0086585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5895">
              <w:rPr>
                <w:rFonts w:cstheme="minorHAnsi"/>
                <w:b/>
                <w:sz w:val="24"/>
                <w:szCs w:val="24"/>
              </w:rPr>
              <w:t>Urea</w:t>
            </w:r>
          </w:p>
        </w:tc>
        <w:tc>
          <w:tcPr>
            <w:tcW w:w="1538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700</w:t>
            </w:r>
          </w:p>
        </w:tc>
        <w:tc>
          <w:tcPr>
            <w:tcW w:w="1335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857" w:type="dxa"/>
          </w:tcPr>
          <w:p w:rsidR="00865851" w:rsidRPr="00CE0E65" w:rsidRDefault="00865851" w:rsidP="008658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900</w:t>
            </w:r>
          </w:p>
        </w:tc>
      </w:tr>
    </w:tbl>
    <w:p w:rsidR="00B427F8" w:rsidRDefault="00B427F8">
      <w:pPr>
        <w:rPr>
          <w:lang w:eastAsia="zh-CN"/>
        </w:rPr>
      </w:pPr>
    </w:p>
    <w:p w:rsidR="00865851" w:rsidRDefault="00865851">
      <w:pPr>
        <w:rPr>
          <w:lang w:eastAsia="zh-CN"/>
        </w:rPr>
      </w:pPr>
    </w:p>
    <w:p w:rsidR="00865851" w:rsidRDefault="00865851">
      <w:pPr>
        <w:rPr>
          <w:lang w:eastAsia="zh-CN"/>
        </w:rPr>
      </w:pPr>
    </w:p>
    <w:p w:rsidR="00865851" w:rsidRDefault="00865851">
      <w:pPr>
        <w:rPr>
          <w:lang w:eastAsia="zh-CN"/>
        </w:rPr>
      </w:pPr>
    </w:p>
    <w:p w:rsidR="00865851" w:rsidRDefault="00865851">
      <w:pPr>
        <w:rPr>
          <w:lang w:eastAsia="zh-CN"/>
        </w:rPr>
      </w:pPr>
    </w:p>
    <w:p w:rsidR="00865851" w:rsidRDefault="00865851">
      <w:pPr>
        <w:rPr>
          <w:lang w:eastAsia="zh-CN"/>
        </w:rPr>
      </w:pPr>
    </w:p>
    <w:p w:rsidR="00A869FF" w:rsidRDefault="00A869FF">
      <w:pPr>
        <w:rPr>
          <w:lang w:eastAsia="zh-CN"/>
        </w:rPr>
      </w:pPr>
      <w:bookmarkStart w:id="0" w:name="_GoBack"/>
      <w:bookmarkEnd w:id="0"/>
    </w:p>
    <w:sectPr w:rsidR="00A869FF" w:rsidSect="00CE0E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70B53"/>
    <w:multiLevelType w:val="hybridMultilevel"/>
    <w:tmpl w:val="616E170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177E9C"/>
    <w:multiLevelType w:val="hybridMultilevel"/>
    <w:tmpl w:val="DA127C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0E65"/>
    <w:rsid w:val="00004EED"/>
    <w:rsid w:val="000314DC"/>
    <w:rsid w:val="000E7F8E"/>
    <w:rsid w:val="000F1A42"/>
    <w:rsid w:val="0026193B"/>
    <w:rsid w:val="002762ED"/>
    <w:rsid w:val="0035030E"/>
    <w:rsid w:val="003E3BCB"/>
    <w:rsid w:val="004A5255"/>
    <w:rsid w:val="004C4F57"/>
    <w:rsid w:val="004E05FC"/>
    <w:rsid w:val="005216C9"/>
    <w:rsid w:val="005247B3"/>
    <w:rsid w:val="005A5DE8"/>
    <w:rsid w:val="0066359F"/>
    <w:rsid w:val="00730A84"/>
    <w:rsid w:val="007A28AD"/>
    <w:rsid w:val="00865851"/>
    <w:rsid w:val="00872814"/>
    <w:rsid w:val="00894F94"/>
    <w:rsid w:val="008F750D"/>
    <w:rsid w:val="008F7D40"/>
    <w:rsid w:val="00941984"/>
    <w:rsid w:val="00943433"/>
    <w:rsid w:val="00965895"/>
    <w:rsid w:val="00984CF8"/>
    <w:rsid w:val="009C4B9F"/>
    <w:rsid w:val="00A54414"/>
    <w:rsid w:val="00A869FF"/>
    <w:rsid w:val="00A93315"/>
    <w:rsid w:val="00B427F8"/>
    <w:rsid w:val="00BB598E"/>
    <w:rsid w:val="00BE573C"/>
    <w:rsid w:val="00BF2533"/>
    <w:rsid w:val="00CE0E65"/>
    <w:rsid w:val="00DF5524"/>
    <w:rsid w:val="00F12E66"/>
    <w:rsid w:val="00F339BF"/>
    <w:rsid w:val="00FE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A42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Hodgson</dc:creator>
  <cp:lastModifiedBy>Kan</cp:lastModifiedBy>
  <cp:revision>4</cp:revision>
  <dcterms:created xsi:type="dcterms:W3CDTF">2017-04-26T14:58:00Z</dcterms:created>
  <dcterms:modified xsi:type="dcterms:W3CDTF">2017-04-27T15:09:00Z</dcterms:modified>
</cp:coreProperties>
</file>