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15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15 — GRAPH ANALYTICS VỚI NETWORKX &amp; NEO4J CYPHER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chat_logs.csv</w:t>
      </w:r>
      <w:r>
        <w:t xml:space="preserve"> </w:t>
      </w:r>
      <w:r>
        <w:t xml:space="preserve">— 15.000 tin nhắn nội bộ của công ty 82 nhân viên trong 60 ngày, sinh tự động ngay trong notebook với hạt giống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 </w:t>
      </w:r>
      <w:r>
        <w:t xml:space="preserve">nên</w:t>
      </w:r>
      <w:r>
        <w:t xml:space="preserve"> </w:t>
      </w:r>
      <w:r>
        <w:rPr>
          <w:b/>
          <w:bCs/>
        </w:rPr>
        <w:t xml:space="preserve">mọi máy ra kết quả giống hệt nhau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(NetworkX — đã thêm vào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+ Neo4j 5.18 chạy Docker (dịch vụ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có sẵn trong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của khóa học, kèm plugin Graph Data Science)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lab15/Lab15.ipynb</w:t>
      </w:r>
    </w:p>
    <w:bookmarkStart w:id="13" w:name="tổng-quan-buổi-học"/>
    <w:p>
      <w:pPr>
        <w:pStyle w:val="Heading1"/>
      </w:pPr>
      <w:r>
        <w:t xml:space="preserve">0. TỔNG QUAN BUỔI HỌC</w:t>
      </w:r>
    </w:p>
    <w:bookmarkStart w:id="9" w:name="vì-sao-cần-đồ-thị"/>
    <w:p>
      <w:pPr>
        <w:pStyle w:val="Heading2"/>
      </w:pPr>
      <w:r>
        <w:t xml:space="preserve">0.1. Vì sao cần đồ thị?</w:t>
      </w:r>
    </w:p>
    <w:p>
      <w:pPr>
        <w:pStyle w:val="FirstParagraph"/>
      </w:pPr>
      <w:r>
        <w:t xml:space="preserve">Bảng quan hệ trả lời tốt câu hỏi về</w:t>
      </w:r>
      <w:r>
        <w:t xml:space="preserve"> </w:t>
      </w:r>
      <w:r>
        <w:rPr>
          <w:b/>
          <w:bCs/>
        </w:rPr>
        <w:t xml:space="preserve">từng dòng</w:t>
      </w:r>
      <w:r>
        <w:t xml:space="preserve"> </w:t>
      </w:r>
      <w:r>
        <w:t xml:space="preserve">(doanh thu bao nhiêu, ai churn — các Bài 6–12). Nhưng câu hỏi về</w:t>
      </w:r>
      <w:r>
        <w:t xml:space="preserve"> </w:t>
      </w:r>
      <w:r>
        <w:rPr>
          <w:b/>
          <w:bCs/>
        </w:rPr>
        <w:t xml:space="preserve">mối quan hệ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ai là trung tâm, ai là cầu nối, tin lan qua ngả nào, nhóm nào thực sự làm việc với nhau</w:t>
      </w:r>
      <w:r>
        <w:t xml:space="preserve"> </w:t>
      </w:r>
      <w:r>
        <w:t xml:space="preserve">— viết bằng SQL sẽ thành chuỗi JOIN đệ quy kinh hoàng. Mô hình</w:t>
      </w:r>
      <w:r>
        <w:t xml:space="preserve"> </w:t>
      </w:r>
      <w:r>
        <w:rPr>
          <w:b/>
          <w:bCs/>
        </w:rPr>
        <w:t xml:space="preserve">đồ thị</w:t>
      </w:r>
      <w:r>
        <w:t xml:space="preserve"> </w:t>
      </w:r>
      <w:r>
        <w:t xml:space="preserve">(đỉnh + cạnh) sinh ra cho đúng lớp câu hỏi đó. Buổi này đi trọn hai chặng: phân tích trong RAM bằng</w:t>
      </w:r>
      <w:r>
        <w:t xml:space="preserve"> </w:t>
      </w:r>
      <w:r>
        <w:rPr>
          <w:b/>
          <w:bCs/>
        </w:rPr>
        <w:t xml:space="preserve">NetworkX</w:t>
      </w:r>
      <w:r>
        <w:t xml:space="preserve">, rồi chuyển sang CSDL đồ thị chuyên dụng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với ngôn ngữ</w:t>
      </w:r>
      <w:r>
        <w:t xml:space="preserve"> </w:t>
      </w:r>
      <w:r>
        <w:rPr>
          <w:b/>
          <w:bCs/>
        </w:rPr>
        <w:t xml:space="preserve">Cypher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trực quan hóa đồ thị mạng lưới (</w:t>
      </w:r>
      <w:r>
        <w:rPr>
          <w:rStyle w:val="VerbatimChar"/>
        </w:rPr>
        <w:t xml:space="preserve">data/processed/graph_mang_luoi.png</w:t>
      </w:r>
      <w:r>
        <w:t xml:space="preserve">) + kết quả PageRank (</w:t>
      </w:r>
      <w:r>
        <w:rPr>
          <w:rStyle w:val="VerbatimChar"/>
        </w:rPr>
        <w:t xml:space="preserve">data/processed/pagerank_nhan_vien.csv</w:t>
      </w:r>
      <w:r>
        <w:t xml:space="preserve">).</w:t>
      </w:r>
    </w:p>
    <w:bookmarkEnd w:id="9"/>
    <w:bookmarkStart w:id="10" w:name="Xd37baf50410be06ca86f75c97ffe282b3dc2bfb"/>
    <w:p>
      <w:pPr>
        <w:pStyle w:val="Heading2"/>
      </w:pPr>
      <w:r>
        <w:t xml:space="preserve">0.2. Kịch bản dữ liệu (cấy chủ đích để thuật toán</w:t>
      </w:r>
      <w:r>
        <w:t xml:space="preserve"> </w:t>
      </w:r>
      <w:r>
        <w:t xml:space="preserve">“khai quật”</w:t>
      </w:r>
      <w:r>
        <w:t xml:space="preserve">)</w:t>
      </w:r>
    </w:p>
    <w:p>
      <w:pPr>
        <w:pStyle w:val="FirstParagraph"/>
      </w:pPr>
      <w:r>
        <w:t xml:space="preserve">Công ty 82 người: 5 phòng ban × 16 nhân viên +</w:t>
      </w:r>
      <w:r>
        <w:t xml:space="preserve"> </w:t>
      </w:r>
      <w:r>
        <w:rPr>
          <w:b/>
          <w:bCs/>
        </w:rPr>
        <w:t xml:space="preserve">Giám đốc</w:t>
      </w:r>
      <w:r>
        <w:t xml:space="preserve"> </w:t>
      </w:r>
      <w:r>
        <w:t xml:space="preserve">(E001) +</w:t>
      </w:r>
      <w:r>
        <w:t xml:space="preserve"> </w:t>
      </w:r>
      <w:r>
        <w:rPr>
          <w:b/>
          <w:bCs/>
        </w:rPr>
        <w:t xml:space="preserve">Trợ lý</w:t>
      </w:r>
      <w:r>
        <w:t xml:space="preserve"> </w:t>
      </w:r>
      <w:r>
        <w:t xml:space="preserve">(E002). Nhân viên chủ yếu nhắn nội bộ phòng; mỗi phòng có một</w:t>
      </w:r>
      <w:r>
        <w:t xml:space="preserve"> </w:t>
      </w:r>
      <w:r>
        <w:rPr>
          <w:b/>
          <w:bCs/>
        </w:rPr>
        <w:t xml:space="preserve">Đầu mối</w:t>
      </w:r>
      <w:r>
        <w:t xml:space="preserve"> </w:t>
      </w:r>
      <w:r>
        <w:t xml:space="preserve">lo liên lạc liên phòng; Trợ lý nhắn khắp nơi; ai cũng thỉnh thoảng báo cáo Giám đốc. Mỗi vai trò sẽ</w:t>
      </w:r>
      <w:r>
        <w:t xml:space="preserve"> </w:t>
      </w:r>
      <w:r>
        <w:t xml:space="preserve">“hiện hình”</w:t>
      </w:r>
      <w:r>
        <w:t xml:space="preserve"> </w:t>
      </w:r>
      <w:r>
        <w:t xml:space="preserve">ở đúng một chỉ số đồ thị — đó là mạch sư phạm của bài.</w:t>
      </w:r>
    </w:p>
    <w:bookmarkEnd w:id="10"/>
    <w:bookmarkStart w:id="11" w:name="mục-tiêu-học-tập"/>
    <w:p>
      <w:pPr>
        <w:pStyle w:val="Heading2"/>
      </w:pPr>
      <w:r>
        <w:t xml:space="preserve">0.3.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bảng log quan hệ thành đồ thị có hướng, có trọng số (edge list ➔</w:t>
            </w:r>
            <w:r>
              <w:t xml:space="preserve"> </w:t>
            </w:r>
            <w:r>
              <w:rPr>
                <w:rStyle w:val="VerbatimChar"/>
              </w:rPr>
              <w:t xml:space="preserve">DiGraph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Trực quan hóa mạng lưới: layout lực, màu theo nhóm, kích thước theo mức giao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biệt và diễn giải nghiệp vụ 3 loại Centrality: Degree / Betweenness / Closeness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thích trực giác PageRank và chạy có trọng số; so sánh với đếm tin thô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hiện cộng đồng bằng Louvain và đối chiếu với sơ đồ tổ chức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Nạp đồ thị vào Neo4j; viết Cypher (MATCH mẫu hình, shortestPath); chạy PageRank bằng GDS và đối chiếu 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</w:tbl>
    <w:bookmarkEnd w:id="11"/>
    <w:bookmarkStart w:id="12" w:name="chuẩn-bị-trước-giờ-học"/>
    <w:p>
      <w:pPr>
        <w:pStyle w:val="Heading2"/>
      </w:pPr>
      <w:r>
        <w:t xml:space="preserve">0.4. Chuẩn bị trước giờ học</w:t>
      </w:r>
    </w:p>
    <w:p>
      <w:pPr>
        <w:pStyle w:val="BlockText"/>
      </w:pPr>
      <w:r>
        <w:t xml:space="preserve">pip install -r requirements.txt</w:t>
      </w:r>
    </w:p>
    <w:p>
      <w:pPr>
        <w:pStyle w:val="FirstParagraph"/>
      </w:pPr>
      <w:r>
        <w:t xml:space="preserve">(đã bổ sung</w:t>
      </w:r>
      <w:r>
        <w:t xml:space="preserve"> </w:t>
      </w:r>
      <w:r>
        <w:rPr>
          <w:rStyle w:val="VerbatimChar"/>
        </w:rPr>
        <w:t xml:space="preserve">networkx&gt;=3.0</w:t>
      </w:r>
      <w:r>
        <w:t xml:space="preserve">). Docker Desktop đang chạy; notebook tự bật dịch vụ Neo4j:</w:t>
      </w:r>
    </w:p>
    <w:p>
      <w:pPr>
        <w:pStyle w:val="BlockText"/>
      </w:pPr>
      <w:r>
        <w:t xml:space="preserve">docker compose up -d neo4j</w:t>
      </w:r>
    </w:p>
    <w:p>
      <w:pPr>
        <w:pStyle w:val="FirstParagraph"/>
      </w:pPr>
      <w:r>
        <w:t xml:space="preserve">Lần đầu Neo4j tải plugin GDS/APOC (~1 phút, cần mạng). Neo4j Browser: http://localhost:7474 — đăng nhập</w:t>
      </w:r>
      <w:r>
        <w:t xml:space="preserve"> </w:t>
      </w:r>
      <w:r>
        <w:rPr>
          <w:rStyle w:val="VerbatimChar"/>
        </w:rPr>
        <w:t xml:space="preserve">neo4j / BigDataPass123</w:t>
      </w:r>
      <w:r>
        <w:t xml:space="preserve">. Phần 15.1–15.5</w:t>
      </w:r>
      <w:r>
        <w:t xml:space="preserve"> </w:t>
      </w:r>
      <w:r>
        <w:rPr>
          <w:b/>
          <w:bCs/>
        </w:rPr>
        <w:t xml:space="preserve">không cần Docker</w:t>
      </w:r>
      <w:r>
        <w:t xml:space="preserve"> </w:t>
      </w:r>
      <w:r>
        <w:t xml:space="preserve">— máy nào cũng chạy được.</w:t>
      </w:r>
    </w:p>
    <w:bookmarkEnd w:id="12"/>
    <w:bookmarkEnd w:id="13"/>
    <w:bookmarkStart w:id="14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Từ vựng đồ thị: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Khái niệm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Trong bài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(đỉnh)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nhân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(cạnh)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 đã nhắn tin cho B”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Directed (có hướng)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A➔B khác B➔A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(trọng số)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tin nhắn trên cạnh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(mật độ)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tỷ lệ số cặp có liên lạc trên tổng số cặp có thể</w:t>
            </w:r>
          </w:p>
        </w:tc>
      </w:tr>
    </w:tbl>
    <w:p>
      <w:pPr>
        <w:pStyle w:val="BodyText"/>
      </w:pPr>
      <w:r>
        <w:t xml:space="preserve">Chuyển đổi bảng ➔ đồ thị chỉ là một</w:t>
      </w:r>
      <w:r>
        <w:t xml:space="preserve"> </w:t>
      </w:r>
      <w:r>
        <w:rPr>
          <w:rStyle w:val="VerbatimChar"/>
        </w:rPr>
        <w:t xml:space="preserve">groupby(sender, receiver)</w:t>
      </w:r>
      <w:r>
        <w:t xml:space="preserve"> </w:t>
      </w:r>
      <w:r>
        <w:t xml:space="preserve">lấy số tin làm trọng số, rồi</w:t>
      </w:r>
      <w:r>
        <w:t xml:space="preserve"> </w:t>
      </w:r>
      <w:r>
        <w:rPr>
          <w:rStyle w:val="VerbatimChar"/>
        </w:rPr>
        <w:t xml:space="preserve">nx.from_pandas_edgelist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b) Ba nghĩa của</w:t>
      </w:r>
      <w:r>
        <w:rPr>
          <w:b/>
          <w:bCs/>
        </w:rPr>
        <w:t xml:space="preserve"> </w:t>
      </w:r>
      <w:r>
        <w:rPr>
          <w:b/>
          <w:bCs/>
        </w:rPr>
        <w:t xml:space="preserve">“quan trọng”</w:t>
      </w:r>
      <w:r>
        <w:rPr>
          <w:b/>
          <w:bCs/>
        </w:rPr>
        <w:t xml:space="preserve"> </w:t>
      </w:r>
      <w:r>
        <w:rPr>
          <w:b/>
          <w:bCs/>
        </w:rPr>
        <w:t xml:space="preserve">(Centrality):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Đo gì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Câu hỏi nghiệp vụ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cao điểm trong bài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kết nối / số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giao tiếp NHIỀU nhất?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Trợ lý, Giám đốc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nằm trên bao nhiêu đường đi ngắn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là CẦU NỐI — rút ra là mạng đứt?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Đầu mối liên phòng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gần mọi người đến đâu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từ ai LAN NHANH nhất?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ở trung tâm mạng</w:t>
            </w:r>
          </w:p>
        </w:tc>
      </w:tr>
    </w:tbl>
    <w:p>
      <w:pPr>
        <w:pStyle w:val="BodyText"/>
      </w:pPr>
      <w:r>
        <w:t xml:space="preserve">Bài học lớn nhất: ba bảng xếp hạng cho</w:t>
      </w:r>
      <w:r>
        <w:t xml:space="preserve"> </w:t>
      </w:r>
      <w:r>
        <w:rPr>
          <w:b/>
          <w:bCs/>
        </w:rPr>
        <w:t xml:space="preserve">ba danh sách khác nhau</w:t>
      </w:r>
      <w:r>
        <w:t xml:space="preserve"> </w:t>
      </w:r>
      <w:r>
        <w:t xml:space="preserve">—</w:t>
      </w:r>
      <w:r>
        <w:t xml:space="preserve"> </w:t>
      </w:r>
      <w:r>
        <w:t xml:space="preserve">“quan trọng”</w:t>
      </w:r>
      <w:r>
        <w:t xml:space="preserve"> </w:t>
      </w:r>
      <w:r>
        <w:t xml:space="preserve">phải nói rõ theo nghĩa nào. Betweenness là chỉ số</w:t>
      </w:r>
      <w:r>
        <w:t xml:space="preserve"> </w:t>
      </w:r>
      <w:r>
        <w:t xml:space="preserve">“rủi ro đứt gãy tổ chức”</w:t>
      </w:r>
      <w:r>
        <w:t xml:space="preserve"> </w:t>
      </w:r>
      <w:r>
        <w:t xml:space="preserve">mà không bảng lương nào cho thấy.</w:t>
      </w:r>
    </w:p>
    <w:p>
      <w:pPr>
        <w:pStyle w:val="BodyText"/>
      </w:pPr>
      <w:r>
        <w:rPr>
          <w:b/>
          <w:bCs/>
        </w:rPr>
        <w:t xml:space="preserve">c) PageRank — uy tín lan truyền.</w:t>
      </w:r>
      <w:r>
        <w:t xml:space="preserve"> </w:t>
      </w:r>
      <w:r>
        <w:t xml:space="preserve">Một người quan trọng không phải vì nhận nhiều tin, mà vì nhận tin</w:t>
      </w:r>
      <w:r>
        <w:t xml:space="preserve"> </w:t>
      </w:r>
      <w:r>
        <w:rPr>
          <w:b/>
          <w:bCs/>
        </w:rPr>
        <w:t xml:space="preserve">từ những người quan trọng</w:t>
      </w:r>
      <w:r>
        <w:t xml:space="preserve"> </w:t>
      </w:r>
      <w:r>
        <w:t xml:space="preserve">— định nghĩa</w:t>
      </w:r>
      <w:r>
        <w:t xml:space="preserve"> </w:t>
      </w:r>
      <w:r>
        <w:rPr>
          <w:b/>
          <w:bCs/>
        </w:rPr>
        <w:t xml:space="preserve">đệ quy</w:t>
      </w:r>
      <w:r>
        <w:t xml:space="preserve">, đúng thứ SQL bó tay. Mỗi vòng lặp, uy tín của một đỉnh chia cho các đỉnh nó trỏ tới; hệ số hãm α = 0,85 mô phỏng</w:t>
      </w:r>
      <w:r>
        <w:t xml:space="preserve"> </w:t>
      </w:r>
      <w:r>
        <w:t xml:space="preserve">“nhảy ngẫu nhiên”</w:t>
      </w:r>
      <w:r>
        <w:t xml:space="preserve">. Đây chính là thuật toán xếp hạng web ban đầu của Google.</w:t>
      </w:r>
    </w:p>
    <w:p>
      <w:pPr>
        <w:pStyle w:val="BodyText"/>
      </w:pPr>
      <w:r>
        <w:rPr>
          <w:b/>
          <w:bCs/>
        </w:rPr>
        <w:t xml:space="preserve">d) Louvain — phát hiện cộng đồng.</w:t>
      </w:r>
      <w:r>
        <w:t xml:space="preserve"> </w:t>
      </w:r>
      <w:r>
        <w:t xml:space="preserve">Gom đỉnh thành cụm sao cho cạnh nội cụm dày, liên cụm thưa (tối đa hóa modularity) —</w:t>
      </w:r>
      <w:r>
        <w:t xml:space="preserve"> </w:t>
      </w:r>
      <w:r>
        <w:rPr>
          <w:b/>
          <w:bCs/>
        </w:rPr>
        <w:t xml:space="preserve">không cần biết nhãn phòng ban</w:t>
      </w:r>
      <w:r>
        <w:t xml:space="preserve">. Cụm tìm được khớp sơ đồ tổ chức ➔ tổ chức trên giấy trùng với tổ chức trong hành vi; lệch ở đâu, HR nên nhìn vào đó.</w:t>
      </w:r>
    </w:p>
    <w:p>
      <w:pPr>
        <w:pStyle w:val="BodyText"/>
      </w:pPr>
      <w:r>
        <w:rPr>
          <w:b/>
          <w:bCs/>
        </w:rPr>
        <w:t xml:space="preserve">e) Neo4j &amp; Cypher.</w:t>
      </w:r>
      <w:r>
        <w:t xml:space="preserve"> </w:t>
      </w:r>
      <w:r>
        <w:t xml:space="preserve">NetworkX phân tích trong RAM một máy; Neo4j là</w:t>
      </w:r>
      <w:r>
        <w:t xml:space="preserve"> </w:t>
      </w:r>
      <w:r>
        <w:rPr>
          <w:b/>
          <w:bCs/>
        </w:rPr>
        <w:t xml:space="preserve">CSDL đồ thị</w:t>
      </w:r>
      <w:r>
        <w:t xml:space="preserve">: dữ liệu sống lâu dài, nhiều người truy vấn, đánh chỉ mục theo quan hệ. Cypher viết</w:t>
      </w:r>
      <w:r>
        <w:t xml:space="preserve"> </w:t>
      </w:r>
      <w:r>
        <w:rPr>
          <w:b/>
          <w:bCs/>
        </w:rPr>
        <w:t xml:space="preserve">mẫu hình bằng ký tự ASCII</w:t>
      </w:r>
      <w:r>
        <w:t xml:space="preserve">:</w:t>
      </w:r>
      <w:r>
        <w:t xml:space="preserve"> </w:t>
      </w:r>
      <w:r>
        <w:rPr>
          <w:rStyle w:val="VerbatimChar"/>
        </w:rPr>
        <w:t xml:space="preserve">(a:NhanVien)-[l:NHAN_TIN]-&gt;(b:NhanVien)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Cypher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… FROM …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(mẫu hình) RETURN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(y hệt)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BY + hàm gộp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gộp tự động khi RETURN có hàm gộp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đệ quy nhiều tầng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-[*..6]-</w:t>
            </w:r>
            <w:r>
              <w:t xml:space="preserve"> </w:t>
            </w:r>
            <w:r>
              <w:t xml:space="preserve">— một ký hiệu</w:t>
            </w:r>
          </w:p>
        </w:tc>
      </w:tr>
    </w:tbl>
    <w:p>
      <w:pPr>
        <w:pStyle w:val="BodyText"/>
      </w:pPr>
      <w:r>
        <w:t xml:space="preserve">Plugin</w:t>
      </w:r>
      <w:r>
        <w:t xml:space="preserve"> </w:t>
      </w:r>
      <w:r>
        <w:rPr>
          <w:b/>
          <w:bCs/>
        </w:rPr>
        <w:t xml:space="preserve">Graph Data Science (GDS)</w:t>
      </w:r>
      <w:r>
        <w:t xml:space="preserve"> </w:t>
      </w:r>
      <w:r>
        <w:t xml:space="preserve">cho chạy thuật toán (PageRank, Louvain…) ngay trong CSDL: chiếu đồ thị vào bộ nhớ (</w:t>
      </w:r>
      <w:r>
        <w:rPr>
          <w:rStyle w:val="VerbatimChar"/>
        </w:rPr>
        <w:t xml:space="preserve">gds.graph.project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gds.pageRank.stream</w:t>
      </w:r>
      <w:r>
        <w:t xml:space="preserve">.</w:t>
      </w:r>
    </w:p>
    <w:bookmarkEnd w:id="14"/>
    <w:bookmarkStart w:id="15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</w:t>
            </w:r>
            <w:r>
              <w:t xml:space="preserve"> </w:t>
            </w:r>
            <w:r>
              <w:rPr>
                <w:rStyle w:val="VerbatimChar"/>
              </w:rPr>
              <w:t xml:space="preserve">chat_logs.csv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 tin, 82 nhân viên, 01/07 ➔ 29/08/2025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groupby ➔ edge list ➔</w:t>
            </w:r>
            <w:r>
              <w:t xml:space="preserve"> </w:t>
            </w:r>
            <w:r>
              <w:rPr>
                <w:rStyle w:val="VerbatimChar"/>
              </w:rPr>
              <w:t xml:space="preserve">DiGraph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82 đỉnh, 1.783 cạnh</w:t>
            </w:r>
            <w:r>
              <w:t xml:space="preserve">, mật độ 26,8%; top kênh: E031➔E002 (70 tin)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spring_layout</w:t>
            </w:r>
            <w:r>
              <w:t xml:space="preserve"> </w:t>
            </w:r>
            <w:r>
              <w:t xml:space="preserve">+ màu phòng ban + cỡ đỉnh theo lượng 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cụm màu tự co lại</w:t>
            </w:r>
            <w:r>
              <w:t xml:space="preserve">; E001/E002/Đầu mối đứng giữa; lưu</w:t>
            </w:r>
            <w:r>
              <w:t xml:space="preserve"> </w:t>
            </w:r>
            <w:r>
              <w:rPr>
                <w:rStyle w:val="VerbatimChar"/>
              </w:rPr>
              <w:t xml:space="preserve">graph_mang_luoi.png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Degree/Betweenness/Closeness, top 5 mỗi 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Degree: E002 (1.918 tin), E001; Betweenness: E001, E002 rồi</w:t>
            </w:r>
            <w:r>
              <w:t xml:space="preserve"> </w:t>
            </w:r>
            <w:r>
              <w:rPr>
                <w:b/>
                <w:bCs/>
              </w:rPr>
              <w:t xml:space="preserve">các Đầu mối E003, E019…</w:t>
            </w:r>
            <w:r>
              <w:t xml:space="preserve"> </w:t>
            </w:r>
            <w:r>
              <w:t xml:space="preserve">vượt lên dù ít 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nx.pagerank(weight="so_tin")</w:t>
            </w:r>
            <w:r>
              <w:t xml:space="preserve"> </w:t>
            </w:r>
            <w:r>
              <w:t xml:space="preserve">+ bar top 10 + bảng</w:t>
            </w:r>
            <w:r>
              <w:t xml:space="preserve"> </w:t>
            </w:r>
            <w:r>
              <w:t xml:space="preserve">“thăng hạng”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E002 ➔ E001 ➔ các Đầu mối; lưu</w:t>
            </w:r>
            <w:r>
              <w:t xml:space="preserve"> </w:t>
            </w:r>
            <w:r>
              <w:rPr>
                <w:rStyle w:val="VerbatimChar"/>
              </w:rPr>
              <w:t xml:space="preserve">pagerank_nhan_vien.csv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louvain_communities</w:t>
            </w:r>
            <w:r>
              <w:t xml:space="preserve"> </w:t>
            </w:r>
            <w:r>
              <w:t xml:space="preserve">(không cho biết phòng ban)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đúng</w:t>
            </w:r>
            <w:r>
              <w:t xml:space="preserve"> </w:t>
            </w:r>
            <w:r>
              <w:rPr>
                <w:b/>
                <w:bCs/>
              </w:rPr>
              <w:t xml:space="preserve">5 cộng đồng ≈ 5 phòng ban, độ thuần 94–100%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Neo4j, nạp 82 đỉnh + 1.783 cạnh, 3 câu Cypher, GDS PageRank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shortestPath E010➔E060 đi</w:t>
            </w:r>
            <w:r>
              <w:t xml:space="preserve"> </w:t>
            </w:r>
            <w:r>
              <w:rPr>
                <w:b/>
                <w:bCs/>
              </w:rPr>
              <w:t xml:space="preserve">xuyên qua Trợ lý E002</w:t>
            </w:r>
            <w:r>
              <w:t xml:space="preserve">; bảng xếp hạng GDS</w:t>
            </w:r>
            <w:r>
              <w:t xml:space="preserve"> </w:t>
            </w:r>
            <w:r>
              <w:rPr>
                <w:b/>
                <w:bCs/>
              </w:rPr>
              <w:t xml:space="preserve">trùng thứ hạng</w:t>
            </w:r>
            <w:r>
              <w:t xml:space="preserve"> </w:t>
            </w:r>
            <w:r>
              <w:t xml:space="preserve">NetworkX (thang điểm khác vì GDS không chuẩn hóa tổng = 1)</w:t>
            </w:r>
          </w:p>
        </w:tc>
      </w:tr>
    </w:tbl>
    <w:bookmarkEnd w:id="15"/>
    <w:bookmarkStart w:id="16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G.subgraph</w:t>
            </w:r>
            <w:r>
              <w:t xml:space="preserve"> </w:t>
            </w:r>
            <w:r>
              <w:t xml:space="preserve">phòng</w:t>
            </w:r>
            <w:r>
              <w:t xml:space="preserve"> </w:t>
            </w:r>
            <w:r>
              <w:t xml:space="preserve">“Kỹ thuật”</w:t>
            </w:r>
            <w:r>
              <w:t xml:space="preserve">: tính degree + PageRank nội bộ. Người đứng đầu nội bộ có trùng Đầu mối không?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Cypher tìm</w:t>
            </w:r>
            <w:r>
              <w:t xml:space="preserve"> </w:t>
            </w:r>
            <w:r>
              <w:rPr>
                <w:b/>
                <w:bCs/>
              </w:rPr>
              <w:t xml:space="preserve">cặp nhắn hai chiều</w:t>
            </w:r>
            <w:r>
              <w:t xml:space="preserve"> </w:t>
            </w:r>
            <w:r>
              <w:t xml:space="preserve">nhiều tin nhất:</w:t>
            </w:r>
            <w:r>
              <w:t xml:space="preserve"> </w:t>
            </w:r>
            <w:r>
              <w:rPr>
                <w:rStyle w:val="VerbatimChar"/>
              </w:rPr>
              <w:t xml:space="preserve">MATCH (a)-[l1:NHAN_TIN]-&gt;(b)-[l2:NHAN_TIN]-&gt;(a) WHERE a.id &lt; b.id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gds.louvain.stream</w:t>
            </w:r>
            <w:r>
              <w:t xml:space="preserve"> </w:t>
            </w:r>
            <w:r>
              <w:t xml:space="preserve">trong Neo4j và đối chiếu số cộng đồng với NetworkX ở 15.5</w:t>
            </w:r>
          </w:p>
        </w:tc>
      </w:tr>
    </w:tbl>
    <w:bookmarkEnd w:id="16"/>
    <w:bookmarkStart w:id="18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1"/>
        </w:numPr>
      </w:pPr>
      <w:r>
        <w:t xml:space="preserve">Vì sao các Đầu mối có lượng tin khiêm tốn nhưng Betweenness cao vọt — và điều đó cảnh báo rủi ro gì cho tổ chức?</w:t>
      </w:r>
    </w:p>
    <w:p>
      <w:pPr>
        <w:pStyle w:val="Compact"/>
        <w:numPr>
          <w:ilvl w:val="0"/>
          <w:numId w:val="1001"/>
        </w:numPr>
      </w:pPr>
      <w:r>
        <w:t xml:space="preserve">PageRank khác</w:t>
      </w:r>
      <w:r>
        <w:t xml:space="preserve"> </w:t>
      </w:r>
      <w:r>
        <w:t xml:space="preserve">“đếm số tin nhận được”</w:t>
      </w:r>
      <w:r>
        <w:t xml:space="preserve"> </w:t>
      </w:r>
      <w:r>
        <w:t xml:space="preserve">ở chỗ nào? Cho ví dụ một người được PageRank</w:t>
      </w:r>
      <w:r>
        <w:t xml:space="preserve"> </w:t>
      </w:r>
      <w:r>
        <w:t xml:space="preserve">“thăng hạng”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Louvain không hề biết cột phòng ban mà vẫn tìm lại đúng 5 phòng — điều đó nói gì về dữ liệu hành vi so với dữ liệu khai báo?</w:t>
      </w:r>
    </w:p>
    <w:p>
      <w:pPr>
        <w:pStyle w:val="Compact"/>
        <w:numPr>
          <w:ilvl w:val="0"/>
          <w:numId w:val="1001"/>
        </w:numPr>
      </w:pPr>
      <w:r>
        <w:t xml:space="preserve">Câu</w:t>
      </w:r>
      <w:r>
        <w:t xml:space="preserve"> </w:t>
      </w:r>
      <w:r>
        <w:rPr>
          <w:rStyle w:val="VerbatimChar"/>
        </w:rPr>
        <w:t xml:space="preserve">shortestPath((a)-[:NHAN_TIN*..6]-(b))</w:t>
      </w:r>
      <w:r>
        <w:t xml:space="preserve"> </w:t>
      </w:r>
      <w:r>
        <w:t xml:space="preserve">nếu viết bằng SQL trên bảng</w:t>
      </w:r>
      <w:r>
        <w:t xml:space="preserve"> </w:t>
      </w:r>
      <w:r>
        <w:rPr>
          <w:rStyle w:val="VerbatimChar"/>
        </w:rPr>
        <w:t xml:space="preserve">chat_logs</w:t>
      </w:r>
      <w:r>
        <w:t xml:space="preserve"> </w:t>
      </w:r>
      <w:r>
        <w:t xml:space="preserve">sẽ phải làm gì? Vì sao Neo4j làm nhanh hơn?</w:t>
      </w:r>
    </w:p>
    <w:p>
      <w:pPr>
        <w:pStyle w:val="Compact"/>
        <w:numPr>
          <w:ilvl w:val="0"/>
          <w:numId w:val="1001"/>
        </w:numPr>
      </w:pPr>
      <w:r>
        <w:t xml:space="preserve">Điểm PageRank của GDS và NetworkX khác giá trị tuyệt đối nhưng trùng thứ hạng — vì sao vẫn kết luận được</w:t>
      </w:r>
      <w:r>
        <w:t xml:space="preserve"> </w:t>
      </w:r>
      <w:r>
        <w:t xml:space="preserve">“hai công cụ cùng một thuật toán”</w:t>
      </w:r>
      <w:r>
        <w:t xml:space="preserve">?</w:t>
      </w:r>
    </w:p>
    <w:bookmarkStart w:id="17" w:name="lỗi-thường-gặp"/>
    <w:p>
      <w:pPr>
        <w:pStyle w:val="Heading2"/>
      </w:pPr>
      <w:r>
        <w:t xml:space="preserve">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Nguyên nhân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xử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networkx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15.6 báo</w:t>
            </w:r>
            <w:r>
              <w:t xml:space="preserve"> </w:t>
            </w:r>
            <w:r>
              <w:t xml:space="preserve">“Neo4j chưa sẵn sàng”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đang khởi động / Docker chưa bật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chờ ~1 phút chạy lại ô;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neo4j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AuthError</w:t>
            </w:r>
            <w:r>
              <w:t xml:space="preserve"> </w:t>
            </w:r>
            <w:r>
              <w:t xml:space="preserve">khi kết nối bolt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mặc định của khóa học:</w:t>
            </w:r>
            <w:r>
              <w:t xml:space="preserve"> </w:t>
            </w:r>
            <w:r>
              <w:rPr>
                <w:rStyle w:val="VerbatimChar"/>
              </w:rPr>
              <w:t xml:space="preserve">neo4j / BigDataPass123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gds.version</w:t>
            </w:r>
            <w:r>
              <w:t xml:space="preserve"> </w:t>
            </w:r>
            <w:r>
              <w:t xml:space="preserve">không tồn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GDS chưa tải xong (lần đầu cần mạng)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restart neo4j</w:t>
            </w:r>
            <w:r>
              <w:t xml:space="preserve">, chờ tải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gds.graph.project</w:t>
            </w:r>
            <w:r>
              <w:t xml:space="preserve"> </w:t>
            </w:r>
            <w:r>
              <w:t xml:space="preserve">báo đồ thị đã tồn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lại ô nhiều lần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đã gọi</w:t>
            </w:r>
            <w:r>
              <w:t xml:space="preserve"> </w:t>
            </w:r>
            <w:r>
              <w:rPr>
                <w:rStyle w:val="VerbatimChar"/>
              </w:rPr>
              <w:t xml:space="preserve">gds.graph.drop('chat', false)</w:t>
            </w:r>
            <w:r>
              <w:t xml:space="preserve"> </w:t>
            </w:r>
            <w:r>
              <w:t xml:space="preserve">trước — chạy đúng thứ tự 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mạng lưới rối như tơ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vẽ mọi cạnh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vẽ cạnh ≥ 3 tin, giảm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, tăng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của spring_layout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THÚC BUỔI 15.</w:t>
      </w:r>
      <w:r>
        <w:t xml:space="preserve"> </w:t>
      </w:r>
      <w:r>
        <w:t xml:space="preserve">Học viên đã có đủ ba</w:t>
      </w:r>
      <w:r>
        <w:t xml:space="preserve"> </w:t>
      </w:r>
      <w:r>
        <w:t xml:space="preserve">“ống kính”</w:t>
      </w:r>
      <w:r>
        <w:t xml:space="preserve"> </w:t>
      </w:r>
      <w:r>
        <w:t xml:space="preserve">nhìn dữ liệu: bảng (SQL/Pandas), chuỗi thời gian (Bài 10), và đồ thị — cùng nguyên tắc bất biến: chọn mô hình dữ liệu theo</w:t>
      </w:r>
      <w:r>
        <w:t xml:space="preserve"> </w:t>
      </w:r>
      <w:r>
        <w:rPr>
          <w:b/>
          <w:bCs/>
        </w:rPr>
        <w:t xml:space="preserve">hình dạng của câu hỏi</w:t>
      </w:r>
      <w:r>
        <w:t xml:space="preserve">, không theo thói quen. Xong bài, tắt cụm bằng</w:t>
      </w:r>
      <w:r>
        <w:t xml:space="preserve"> </w:t>
      </w:r>
      <w:r>
        <w:rPr>
          <w:rStyle w:val="VerbatimChar"/>
        </w:rPr>
        <w:t xml:space="preserve">docker compose stop neo4j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15 — Hướng Dẫn Thực Hành</dc:title>
  <dc:creator/>
  <cp:keywords/>
  <dcterms:created xsi:type="dcterms:W3CDTF">2026-09-06T15:31:43Z</dcterms:created>
  <dcterms:modified xsi:type="dcterms:W3CDTF">2026-09-06T15:31:43Z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