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Buổi 06 — Hướng Dẫn Thực Hành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BUỔI 06 — DATA CLEANING &amp; PREPROCESSING CHUYÊN SÂU</w:t>
      </w:r>
    </w:p>
    <w:p>
      <w:pPr>
        <w:pStyle w:val="BodyText"/>
      </w:pPr>
      <w:r>
        <w:rPr>
          <w:b/>
          <w:bCs/>
        </w:rPr>
        <w:t xml:space="preserve">Khóa đào tạo:</w:t>
      </w:r>
      <w:r>
        <w:t xml:space="preserve"> </w:t>
      </w:r>
      <w:r>
        <w:t xml:space="preserve">Phân tích Dữ liệu Lớn (Big Data Analysis)</w:t>
      </w:r>
    </w:p>
    <w:p>
      <w:pPr>
        <w:pStyle w:val="BodyText"/>
      </w:pPr>
      <w:r>
        <w:rPr>
          <w:b/>
          <w:bCs/>
        </w:rPr>
        <w:t xml:space="preserve">Thời lượng:</w:t>
      </w:r>
      <w:r>
        <w:t xml:space="preserve"> </w:t>
      </w:r>
      <w:r>
        <w:t xml:space="preserve">60 phút (Lý thuyết 20 phút + Thực hành 40 phút)</w:t>
      </w:r>
    </w:p>
    <w:p>
      <w:pPr>
        <w:pStyle w:val="BodyText"/>
      </w:pPr>
      <w:r>
        <w:rPr>
          <w:b/>
          <w:bCs/>
        </w:rPr>
        <w:t xml:space="preserve">Bộ dữ liệu:</w:t>
      </w:r>
      <w:r>
        <w:t xml:space="preserve"> </w:t>
      </w:r>
      <w:r>
        <w:rPr>
          <w:rStyle w:val="VerbatimChar"/>
        </w:rPr>
        <w:t xml:space="preserve">enterprise_transactions.csv</w:t>
      </w:r>
      <w:r>
        <w:t xml:space="preserve"> </w:t>
      </w:r>
      <w:r>
        <w:t xml:space="preserve">(~61.200 giao dịch) — sinh tự động ngay trong notebook, hạt giống cố định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 </w:t>
      </w:r>
      <w:r>
        <w:t xml:space="preserve">nên</w:t>
      </w:r>
      <w:r>
        <w:t xml:space="preserve"> </w:t>
      </w:r>
      <w:r>
        <w:rPr>
          <w:b/>
          <w:bCs/>
        </w:rPr>
        <w:t xml:space="preserve">mọi máy đều ra kết quả giống hệt nhau</w:t>
      </w:r>
    </w:p>
    <w:p>
      <w:pPr>
        <w:pStyle w:val="BodyText"/>
      </w:pPr>
      <w:r>
        <w:rPr>
          <w:b/>
          <w:bCs/>
        </w:rPr>
        <w:t xml:space="preserve">Môi trường:</w:t>
      </w:r>
      <w:r>
        <w:t xml:space="preserve"> </w:t>
      </w:r>
      <w:r>
        <w:t xml:space="preserve">Python 3 + Jupyter (Pandas, NumPy, SciPy)</w:t>
      </w:r>
    </w:p>
    <w:p>
      <w:pPr>
        <w:pStyle w:val="BodyText"/>
      </w:pPr>
      <w:r>
        <w:rPr>
          <w:b/>
          <w:bCs/>
        </w:rPr>
        <w:t xml:space="preserve">Tệp thực hành:</w:t>
      </w:r>
      <w:r>
        <w:t xml:space="preserve"> </w:t>
      </w:r>
      <w:r>
        <w:rPr>
          <w:rStyle w:val="VerbatimChar"/>
        </w:rPr>
        <w:t xml:space="preserve">lab6/Lab6.ipynb</w:t>
      </w:r>
    </w:p>
    <w:bookmarkStart w:id="12" w:name="tổng-quan-buổi-học"/>
    <w:p>
      <w:pPr>
        <w:pStyle w:val="Heading1"/>
      </w:pPr>
      <w:r>
        <w:t xml:space="preserve">0. TỔNG QUAN BUỔI HỌC</w:t>
      </w:r>
    </w:p>
    <w:bookmarkStart w:id="9" w:name="vị-trí-trong-chuỗi-bài-0609"/>
    <w:p>
      <w:pPr>
        <w:pStyle w:val="Heading2"/>
      </w:pPr>
      <w:r>
        <w:t xml:space="preserve">0.1. Vị trí trong chuỗi bài 06–09</w:t>
      </w:r>
    </w:p>
    <w:p>
      <w:pPr>
        <w:pStyle w:val="FirstParagraph"/>
      </w:pPr>
      <w:r>
        <w:t xml:space="preserve">Các buổi 01–05 đã giải quyết bài toán</w:t>
      </w:r>
      <w:r>
        <w:t xml:space="preserve"> </w:t>
      </w:r>
      <w:r>
        <w:rPr>
          <w:b/>
          <w:bCs/>
        </w:rPr>
        <w:t xml:space="preserve">hạ tầng</w:t>
      </w:r>
      <w:r>
        <w:t xml:space="preserve">: dữ liệu nằm ở đâu (CSV, PostgreSQL, HDFS) và tính toán bằng gì (Pandas, SQL, MapReduce, Spark). Bốn buổi 06–09 quay về câu hỏi trung tâm của người</w:t>
      </w:r>
      <w:r>
        <w:t xml:space="preserve"> </w:t>
      </w:r>
      <w:r>
        <w:rPr>
          <w:b/>
          <w:bCs/>
        </w:rPr>
        <w:t xml:space="preserve">phân tích</w:t>
      </w:r>
      <w:r>
        <w:t xml:space="preserve">:</w:t>
      </w:r>
      <w:r>
        <w:t xml:space="preserve"> </w:t>
      </w:r>
      <w:r>
        <w:rPr>
          <w:i/>
          <w:iCs/>
        </w:rPr>
        <w:t xml:space="preserve">dữ liệu này có tin được không, nó nói lên điều gì, và điểm nào bất thường?</w:t>
      </w:r>
      <w:r>
        <w:t xml:space="preserve"> </w:t>
      </w:r>
      <w:r>
        <w:t xml:space="preserve">Bốn bài nối tiếp thành</w:t>
      </w:r>
      <w:r>
        <w:t xml:space="preserve"> </w:t>
      </w:r>
      <w:r>
        <w:rPr>
          <w:b/>
          <w:bCs/>
        </w:rPr>
        <w:t xml:space="preserve">một pipeline</w:t>
      </w:r>
      <w:r>
        <w:t xml:space="preserve"> </w:t>
      </w:r>
      <w:r>
        <w:t xml:space="preserve">— sản phẩm của bài trước là nguyên liệu của bài sau: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Bài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Nội dung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Đầu vào ➔ Đầu 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Bài 6 (buổi này)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Cleaning &amp; Preprocessing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enterprise_transactions.csv</w:t>
            </w:r>
            <w:r>
              <w:t xml:space="preserve"> </w:t>
            </w:r>
            <w:r>
              <w:t xml:space="preserve">➔</w:t>
            </w:r>
            <w:r>
              <w:t xml:space="preserve"> </w:t>
            </w:r>
            <w:r>
              <w:rPr>
                <w:rStyle w:val="VerbatimChar"/>
              </w:rPr>
              <w:t xml:space="preserve">enterprise_transactions_clean.parquet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Engineering &amp; RFM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sạch +</w:t>
            </w:r>
            <w:r>
              <w:t xml:space="preserve"> </w:t>
            </w:r>
            <w:r>
              <w:rPr>
                <w:rStyle w:val="VerbatimChar"/>
              </w:rPr>
              <w:t xml:space="preserve">customer_churn.csv</w:t>
            </w:r>
            <w:r>
              <w:t xml:space="preserve"> </w:t>
            </w:r>
            <w:r>
              <w:t xml:space="preserve">➔</w:t>
            </w:r>
            <w:r>
              <w:t xml:space="preserve"> </w:t>
            </w:r>
            <w:r>
              <w:rPr>
                <w:rStyle w:val="VerbatimChar"/>
              </w:rPr>
              <w:t xml:space="preserve">feature_matrix.parquet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Analytics &amp; 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sạch ➔ bảng KPI + bộ biểu đồ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 &amp; Anomaly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sạch ➔</w:t>
            </w:r>
            <w:r>
              <w:t xml:space="preserve"> </w:t>
            </w:r>
            <w:r>
              <w:rPr>
                <w:rStyle w:val="VerbatimChar"/>
              </w:rPr>
              <w:t xml:space="preserve">outlier_report.csv</w:t>
            </w:r>
          </w:p>
        </w:tc>
      </w:tr>
    </w:tbl>
    <w:p>
      <w:pPr>
        <w:pStyle w:val="BodyText"/>
      </w:pPr>
      <w:r>
        <w:rPr>
          <w:b/>
          <w:bCs/>
        </w:rPr>
        <w:t xml:space="preserve">Bài 6 là móng của cả chuỗi:</w:t>
      </w:r>
      <w:r>
        <w:t xml:space="preserve"> </w:t>
      </w:r>
      <w:r>
        <w:t xml:space="preserve">mọi KPI ở Bài 8 và mọi mô hình ở Bài 9 chỉ đáng tin ngang với dữ liệu mà buổi này làm sạch.</w:t>
      </w:r>
    </w:p>
    <w:bookmarkEnd w:id="9"/>
    <w:bookmarkStart w:id="10" w:name="mục-tiêu-học-tập"/>
    <w:p>
      <w:pPr>
        <w:pStyle w:val="Heading2"/>
      </w:pPr>
      <w:r>
        <w:t xml:space="preserve">0.2. Mục tiêu học tập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tiêu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Chẩn đoán chất lượng dữ liệu bằng</w:t>
            </w:r>
            <w:r>
              <w:t xml:space="preserve"> </w:t>
            </w:r>
            <w:r>
              <w:rPr>
                <w:rStyle w:val="VerbatimChar"/>
              </w:rPr>
              <w:t xml:space="preserve">.info()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.describe()</w:t>
            </w:r>
            <w:r>
              <w:t xml:space="preserve">, đếm biến thể giá trị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Chuẩn hóa kiểu dữ liệu: chuỗi tiền tệ ➔ số, chuỗi ➔ datetime, object ➔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biệt và</w:t>
            </w:r>
            <w:r>
              <w:t xml:space="preserve"> </w:t>
            </w:r>
            <w:r>
              <w:rPr>
                <w:b/>
                <w:bCs/>
              </w:rPr>
              <w:t xml:space="preserve">chứng minh bằng số liệu</w:t>
            </w:r>
            <w:r>
              <w:t xml:space="preserve"> </w:t>
            </w:r>
            <w:r>
              <w:t xml:space="preserve">ba cơ chế khuyết thiếu MCAR / MAR / MNAR; chọn đúng cách xử lý cho từng cơ chế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hiện trùng lặp tuyệt đối và trùng lặp nghiệp vụ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Lọc điểm dị biệt bằng Z-Score và IQR; phân biệt</w:t>
            </w:r>
            <w:r>
              <w:t xml:space="preserve"> </w:t>
            </w:r>
            <w:r>
              <w:t xml:space="preserve">“outlier là rác”</w:t>
            </w:r>
            <w:r>
              <w:t xml:space="preserve"> </w:t>
            </w:r>
            <w:r>
              <w:t xml:space="preserve">với</w:t>
            </w:r>
            <w:r>
              <w:t xml:space="preserve"> </w:t>
            </w:r>
            <w:r>
              <w:t xml:space="preserve">“outlier là tín hiệu”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Đóng gói dataset sạch kèm bảng tổng kết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</w:tr>
    </w:tbl>
    <w:bookmarkEnd w:id="10"/>
    <w:bookmarkStart w:id="11" w:name="chuẩn-bị-trước-giờ-học"/>
    <w:p>
      <w:pPr>
        <w:pStyle w:val="Heading2"/>
      </w:pPr>
      <w:r>
        <w:t xml:space="preserve">0.3. Chuẩn bị trước giờ học</w:t>
      </w:r>
    </w:p>
    <w:p>
      <w:pPr>
        <w:pStyle w:val="FirstParagraph"/>
      </w:pPr>
      <w:r>
        <w:rPr>
          <w:b/>
          <w:bCs/>
        </w:rPr>
        <w:t xml:space="preserve">Bước 1 — Cài thư viện</w:t>
      </w:r>
      <w:r>
        <w:t xml:space="preserve"> </w:t>
      </w:r>
      <w:r>
        <w:t xml:space="preserve">(bỏ qua nếu đã cài từ các buổi trước):</w:t>
      </w:r>
    </w:p>
    <w:p>
      <w:pPr>
        <w:pStyle w:val="BlockText"/>
      </w:pPr>
      <w:r>
        <w:t xml:space="preserve">pip install -r requirements.txt</w:t>
      </w:r>
    </w:p>
    <w:p>
      <w:pPr>
        <w:pStyle w:val="FirstParagraph"/>
      </w:pPr>
      <w:r>
        <w:rPr>
          <w:b/>
          <w:bCs/>
        </w:rPr>
        <w:t xml:space="preserve">Bước 2 — Mở notebook và chạy PHẦN 0</w:t>
      </w:r>
      <w:r>
        <w:t xml:space="preserve"> </w:t>
      </w:r>
      <w:r>
        <w:t xml:space="preserve">(2 cell đầu: import + sinh dữ liệu). Cell sinh dữ liệu phải in ra đúng:</w:t>
      </w:r>
    </w:p>
    <w:p>
      <w:pPr>
        <w:pStyle w:val="BlockText"/>
      </w:pPr>
      <w:r>
        <w:t xml:space="preserve">enterprise_transactions.csv : 61,200 dòng</w:t>
      </w:r>
      <w:r>
        <w:br/>
      </w:r>
      <w:r>
        <w:t xml:space="preserve">customer_churn.csv : 8,000 khách hàng | tỷ lệ churn = 35.1%</w:t>
      </w:r>
    </w:p>
    <w:p>
      <w:pPr>
        <w:pStyle w:val="BlockText"/>
      </w:pPr>
      <w:r>
        <w:rPr>
          <w:b/>
          <w:bCs/>
        </w:rPr>
        <w:t xml:space="preserve">Lưu ý sư phạm quan trọng:</w:t>
      </w:r>
      <w:r>
        <w:t xml:space="preserve"> </w:t>
      </w:r>
      <w:r>
        <w:t xml:space="preserve">dữ liệu được</w:t>
      </w:r>
      <w:r>
        <w:t xml:space="preserve"> </w:t>
      </w:r>
      <w:r>
        <w:rPr>
          <w:b/>
          <w:bCs/>
        </w:rPr>
        <w:t xml:space="preserve">cố tình làm bẩn có chủ đích</w:t>
      </w:r>
      <w:r>
        <w:t xml:space="preserve"> </w:t>
      </w:r>
      <w:r>
        <w:t xml:space="preserve">— mỗi</w:t>
      </w:r>
      <w:r>
        <w:t xml:space="preserve"> </w:t>
      </w:r>
      <w:r>
        <w:t xml:space="preserve">“vết bẩn”</w:t>
      </w:r>
      <w:r>
        <w:t xml:space="preserve"> </w:t>
      </w:r>
      <w:r>
        <w:t xml:space="preserve">(thiếu, trùng, sai kiểu, dị biệt, gian lận) đều được cấy theo đúng cơ chế lý thuyết mà buổi học cần minh họa. Cột</w:t>
      </w:r>
      <w:r>
        <w:t xml:space="preserve"> </w:t>
      </w:r>
      <w:r>
        <w:rPr>
          <w:rStyle w:val="VerbatimChar"/>
        </w:rPr>
        <w:t xml:space="preserve">is_fraud</w:t>
      </w:r>
      <w:r>
        <w:t xml:space="preserve"> </w:t>
      </w:r>
      <w:r>
        <w:t xml:space="preserve">là nhãn kiểm chứng cấy sẵn, trong thực tế</w:t>
      </w:r>
      <w:r>
        <w:t xml:space="preserve"> </w:t>
      </w:r>
      <w:r>
        <w:rPr>
          <w:b/>
          <w:bCs/>
        </w:rPr>
        <w:t xml:space="preserve">không tồn tại</w:t>
      </w:r>
      <w:r>
        <w:t xml:space="preserve">; tuyệt đối không dùng nó trong bất kỳ bước xử lý nào — nó chỉ được dùng để chấm điểm thuật toán ở cuối Bài 9.</w:t>
      </w:r>
    </w:p>
    <w:bookmarkEnd w:id="11"/>
    <w:bookmarkEnd w:id="12"/>
    <w:bookmarkStart w:id="13" w:name="lý-thuyết-trọng-tâm"/>
    <w:p>
      <w:pPr>
        <w:pStyle w:val="Heading1"/>
      </w:pPr>
      <w:r>
        <w:t xml:space="preserve">1. LÝ THUYẾT TRỌNG TÂM</w:t>
      </w:r>
    </w:p>
    <w:p>
      <w:pPr>
        <w:pStyle w:val="FirstParagraph"/>
      </w:pPr>
      <w:r>
        <w:rPr>
          <w:b/>
          <w:bCs/>
        </w:rPr>
        <w:t xml:space="preserve">a) Vì sao phải làm sạch trước tiên?</w:t>
      </w:r>
      <w:r>
        <w:t xml:space="preserve"> </w:t>
      </w:r>
      <w:r>
        <w:t xml:space="preserve">Quy tắc</w:t>
      </w:r>
      <w:r>
        <w:t xml:space="preserve"> </w:t>
      </w:r>
      <w:r>
        <w:t xml:space="preserve">“garbage in – garbage out”</w:t>
      </w:r>
      <w:r>
        <w:t xml:space="preserve">: mọi phân tích phía sau chỉ đáng tin ngang với dữ liệu đầu vào. Trong dự án thực tế, 60–80% thời gian của người phân tích nằm ở bước này.</w:t>
      </w:r>
    </w:p>
    <w:p>
      <w:pPr>
        <w:pStyle w:val="BodyText"/>
      </w:pPr>
      <w:r>
        <w:rPr>
          <w:b/>
          <w:bCs/>
        </w:rPr>
        <w:t xml:space="preserve">b) Ba cơ chế khuyết thiếu (Rubin, 1976)</w:t>
      </w:r>
      <w:r>
        <w:t xml:space="preserve"> </w:t>
      </w:r>
      <w:r>
        <w:t xml:space="preserve">— phải chẩn đoán cơ chế</w:t>
      </w:r>
      <w:r>
        <w:t xml:space="preserve"> </w:t>
      </w:r>
      <w:r>
        <w:rPr>
          <w:b/>
          <w:bCs/>
        </w:rPr>
        <w:t xml:space="preserve">trước khi</w:t>
      </w:r>
      <w:r>
        <w:t xml:space="preserve"> </w:t>
      </w:r>
      <w:r>
        <w:t xml:space="preserve">chọn cách xử lý: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Cơ chế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đầy đủ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Bản chất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Cách nhận diện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Xử lý an toàn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Completely At 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thiếu hoàn toàn ngẫu nhiên, không liên quan biến nào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tỷ lệ thiếu</w:t>
            </w:r>
            <w:r>
              <w:t xml:space="preserve"> </w:t>
            </w:r>
            <w:r>
              <w:rPr>
                <w:b/>
                <w:bCs/>
              </w:rPr>
              <w:t xml:space="preserve">đồng đều</w:t>
            </w:r>
            <w:r>
              <w:t xml:space="preserve"> </w:t>
            </w:r>
            <w:r>
              <w:t xml:space="preserve">trên mọi 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xóa dòng hoặc điền mode/median đều được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At 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thiếu phụ thuộc vào</w:t>
            </w:r>
            <w:r>
              <w:t xml:space="preserve"> </w:t>
            </w:r>
            <w:r>
              <w:rPr>
                <w:b/>
                <w:bCs/>
              </w:rPr>
              <w:t xml:space="preserve">cột khác quan sát được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tỷ lệ thiếu</w:t>
            </w:r>
            <w:r>
              <w:t xml:space="preserve"> </w:t>
            </w:r>
            <w:r>
              <w:rPr>
                <w:b/>
                <w:bCs/>
              </w:rPr>
              <w:t xml:space="preserve">khác hẳn nhau</w:t>
            </w:r>
            <w:r>
              <w:t xml:space="preserve"> </w:t>
            </w:r>
            <w:r>
              <w:t xml:space="preserve">giữa các nhóm của một cột khác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điền</w:t>
            </w:r>
            <w:r>
              <w:t xml:space="preserve"> </w:t>
            </w:r>
            <w:r>
              <w:rPr>
                <w:b/>
                <w:bCs/>
              </w:rPr>
              <w:t xml:space="preserve">theo nhóm</w:t>
            </w:r>
            <w:r>
              <w:t xml:space="preserve"> </w:t>
            </w:r>
            <w:r>
              <w:t xml:space="preserve">(group-wise imputation)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Not At 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thiếu phụ thuộc vào</w:t>
            </w:r>
            <w:r>
              <w:t xml:space="preserve"> </w:t>
            </w:r>
            <w:r>
              <w:rPr>
                <w:b/>
                <w:bCs/>
              </w:rPr>
              <w:t xml:space="preserve">chính giá trị bị thiếu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biến đại diện (proxy) để soi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xóa bừa; tái tạo từ cột khác hoặc dùng mô hình</w:t>
            </w:r>
          </w:p>
        </w:tc>
      </w:tr>
    </w:tbl>
    <w:p>
      <w:pPr>
        <w:pStyle w:val="BodyText"/>
      </w:pPr>
      <w:r>
        <w:t xml:space="preserve">Trong bộ dữ liệu của bài:</w:t>
      </w:r>
      <w:r>
        <w:t xml:space="preserve"> </w:t>
      </w:r>
      <w:r>
        <w:rPr>
          <w:rStyle w:val="VerbatimChar"/>
        </w:rPr>
        <w:t xml:space="preserve">payment_method</w:t>
      </w:r>
      <w:r>
        <w:t xml:space="preserve"> </w:t>
      </w:r>
      <w:r>
        <w:t xml:space="preserve">thiếu ~3% đều ở mọi nhóm (MCAR);</w:t>
      </w:r>
      <w:r>
        <w:t xml:space="preserve"> </w:t>
      </w:r>
      <w:r>
        <w:rPr>
          <w:rStyle w:val="VerbatimChar"/>
        </w:rPr>
        <w:t xml:space="preserve">cost</w:t>
      </w:r>
      <w:r>
        <w:t xml:space="preserve"> </w:t>
      </w:r>
      <w:r>
        <w:t xml:space="preserve">thiếu ~25% ở kênh Online nhưng chỉ ~3% ở Cửa hàng (MAR theo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);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càng lớn càng hay bị thiếu (MNAR — nếu xóa các dòng này, mọi KPI doanh thu sẽ bị ước lượng thấp một cách hệ thống).</w:t>
      </w:r>
    </w:p>
    <w:p>
      <w:pPr>
        <w:pStyle w:val="BodyText"/>
      </w:pPr>
      <w:r>
        <w:rPr>
          <w:b/>
          <w:bCs/>
        </w:rPr>
        <w:t xml:space="preserve">c) Hai loại trùng lặp:</w:t>
      </w:r>
      <w:r>
        <w:t xml:space="preserve"> </w:t>
      </w:r>
      <w:r>
        <w:t xml:space="preserve">trùng</w:t>
      </w:r>
      <w:r>
        <w:t xml:space="preserve"> </w:t>
      </w:r>
      <w:r>
        <w:rPr>
          <w:b/>
          <w:bCs/>
        </w:rPr>
        <w:t xml:space="preserve">tuyệt đối</w:t>
      </w:r>
      <w:r>
        <w:t xml:space="preserve"> </w:t>
      </w:r>
      <w:r>
        <w:t xml:space="preserve">(mọi cột giống hệt — lỗi ghi log hai lần, bắt bằng</w:t>
      </w:r>
      <w:r>
        <w:t xml:space="preserve"> </w:t>
      </w:r>
      <w:r>
        <w:rPr>
          <w:rStyle w:val="VerbatimChar"/>
        </w:rPr>
        <w:t xml:space="preserve">duplicated()</w:t>
      </w:r>
      <w:r>
        <w:t xml:space="preserve"> </w:t>
      </w:r>
      <w:r>
        <w:t xml:space="preserve">mặc định) và trùng</w:t>
      </w:r>
      <w:r>
        <w:t xml:space="preserve"> </w:t>
      </w:r>
      <w:r>
        <w:rPr>
          <w:b/>
          <w:bCs/>
        </w:rPr>
        <w:t xml:space="preserve">nghiệp vụ</w:t>
      </w:r>
      <w:r>
        <w:t xml:space="preserve"> </w:t>
      </w:r>
      <w:r>
        <w:t xml:space="preserve">(mọi cột giống hệt trừ khóa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 </w:t>
      </w:r>
      <w:r>
        <w:t xml:space="preserve">— cùng một giao dịch bị cấp hai mã, bắt bằng</w:t>
      </w:r>
      <w:r>
        <w:t xml:space="preserve"> </w:t>
      </w:r>
      <w:r>
        <w:rPr>
          <w:rStyle w:val="VerbatimChar"/>
        </w:rPr>
        <w:t xml:space="preserve">duplicated(subset=...)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d) Hai thước đo điểm dị biệt: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Z-Score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IQR (Tukey)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Công thức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(x − trung bình)/độ lệch chuẩn; dị biệt nếu |z| &gt;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dị biệt nếu x &lt; Q1 − 1.5·IQR hoặc x &gt; Q3 + 1.5·IQR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Giả định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phối gần chuẩn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cần giả định phân phối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Điểm yếu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 outlier kéo trung bình và độ lệch chuẩn ➔ che lấp lẫn nhau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trên phân phối lệch phải gắn cờ rất nhiều điểm</w:t>
            </w:r>
          </w:p>
        </w:tc>
      </w:tr>
    </w:tbl>
    <w:p>
      <w:pPr>
        <w:pStyle w:val="BodyText"/>
      </w:pPr>
      <w:r>
        <w:rPr>
          <w:b/>
          <w:bCs/>
        </w:rPr>
        <w:t xml:space="preserve">e) Nguyên tắc quan trọng nhất của bài:</w:t>
      </w:r>
      <w:r>
        <w:t xml:space="preserve"> </w:t>
      </w:r>
      <w:r>
        <w:t xml:space="preserve">outlier có hai loại bản chất khác nhau —</w:t>
      </w:r>
      <w:r>
        <w:t xml:space="preserve"> </w:t>
      </w:r>
      <w:r>
        <w:rPr>
          <w:b/>
          <w:bCs/>
        </w:rPr>
        <w:t xml:space="preserve">rác</w:t>
      </w:r>
      <w:r>
        <w:t xml:space="preserve"> </w:t>
      </w:r>
      <w:r>
        <w:t xml:space="preserve">(lỗi nhập liệu, kiểm chứng được bằng chính dữ liệu, ví dụ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gấp ~100 lần</w:t>
      </w:r>
      <w:r>
        <w:t xml:space="preserve"> </w:t>
      </w:r>
      <w:r>
        <w:rPr>
          <w:rStyle w:val="VerbatimChar"/>
        </w:rPr>
        <w:t xml:space="preserve">quantity × unit_price</w:t>
      </w:r>
      <w:r>
        <w:t xml:space="preserve"> </w:t>
      </w:r>
      <w:r>
        <w:t xml:space="preserve">do gõ thừa hai số 0 ➔ sửa lại) và</w:t>
      </w:r>
      <w:r>
        <w:t xml:space="preserve"> </w:t>
      </w:r>
      <w:r>
        <w:rPr>
          <w:b/>
          <w:bCs/>
        </w:rPr>
        <w:t xml:space="preserve">tín hiệu</w:t>
      </w:r>
      <w:r>
        <w:t xml:space="preserve"> </w:t>
      </w:r>
      <w:r>
        <w:t xml:space="preserve">(giao dịch thật nhưng bất thường ➔ giữ lại và gắn cờ — đây chính là nguyên liệu của bài toán phát hiện gian lận ở Bài 9).</w:t>
      </w:r>
      <w:r>
        <w:t xml:space="preserve"> </w:t>
      </w:r>
      <w:r>
        <w:rPr>
          <w:b/>
          <w:bCs/>
        </w:rPr>
        <w:t xml:space="preserve">Xóa mù quáng mọi outlier là tự tay vứt bỏ tín hiệu.</w:t>
      </w:r>
    </w:p>
    <w:bookmarkEnd w:id="13"/>
    <w:bookmarkStart w:id="14" w:name="các-bước-thực-hành-và-kết-quả-kỳ-vọng"/>
    <w:p>
      <w:pPr>
        <w:pStyle w:val="Heading1"/>
      </w:pPr>
      <w:r>
        <w:t xml:space="preserve">2. CÁC BƯỚC THỰC HÀNH VÀ KẾT QUẢ KỲ VỌNG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Việc làm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Kết quả phải thấy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.info()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.head()</w:t>
            </w:r>
            <w:r>
              <w:t xml:space="preserve">, đếm biến thể của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61.200 dòng;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 </w:t>
            </w:r>
            <w:r>
              <w:t xml:space="preserve">là</w:t>
            </w:r>
            <w:r>
              <w:t xml:space="preserve"> </w:t>
            </w:r>
            <w:r>
              <w:rPr>
                <w:rStyle w:val="VerbatimChar"/>
              </w:rPr>
              <w:t xml:space="preserve">object</w:t>
            </w:r>
            <w:r>
              <w:t xml:space="preserve">; 3 cột có Non-Null &lt; tổng;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 </w:t>
            </w:r>
            <w:r>
              <w:t xml:space="preserve">có 18 biến thể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pd.to_datetime</w:t>
            </w:r>
            <w:r>
              <w:t xml:space="preserve">; bỏ dấu phẩy rồi</w:t>
            </w:r>
            <w:r>
              <w:t xml:space="preserve"> </w:t>
            </w:r>
            <w:r>
              <w:rPr>
                <w:rStyle w:val="VerbatimChar"/>
              </w:rPr>
              <w:t xml:space="preserve">astype(float)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.str.strip().str.capitalize()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astype("category")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  <w:r>
              <w:t xml:space="preserve"> </w:t>
            </w:r>
            <w:r>
              <w:t xml:space="preserve">còn đúng 6 giá trị; RAM giảm ~60%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Đo tỷ lệ thiếu theo nhóm để</w:t>
            </w:r>
            <w:r>
              <w:t xml:space="preserve"> </w:t>
            </w:r>
            <w:r>
              <w:rPr>
                <w:b/>
                <w:bCs/>
              </w:rPr>
              <w:t xml:space="preserve">chứng minh</w:t>
            </w:r>
            <w:r>
              <w:t xml:space="preserve"> </w:t>
            </w:r>
            <w:r>
              <w:t xml:space="preserve">từng cơ chế, rồi xử lý: MCAR ➔ nhãn</w:t>
            </w:r>
            <w:r>
              <w:t xml:space="preserve"> </w:t>
            </w:r>
            <w:r>
              <w:rPr>
                <w:rStyle w:val="VerbatimChar"/>
              </w:rPr>
              <w:t xml:space="preserve">"KHONG_RO"</w:t>
            </w:r>
            <w:r>
              <w:t xml:space="preserve">; MAR ➔ điền</w:t>
            </w:r>
            <w:r>
              <w:t xml:space="preserve"> </w:t>
            </w:r>
            <w:r>
              <w:rPr>
                <w:rStyle w:val="VerbatimChar"/>
              </w:rPr>
              <w:t xml:space="preserve">cost</w:t>
            </w:r>
            <w:r>
              <w:t xml:space="preserve"> </w:t>
            </w:r>
            <w:r>
              <w:t xml:space="preserve">theo tỷ lệ vốn trung vị từng ngành; MNAR ➔ tái tạo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 </w:t>
            </w:r>
            <w:r>
              <w:t xml:space="preserve">≈</w:t>
            </w:r>
            <w:r>
              <w:t xml:space="preserve"> </w:t>
            </w:r>
            <w:r>
              <w:rPr>
                <w:rStyle w:val="VerbatimChar"/>
              </w:rPr>
              <w:t xml:space="preserve">quantity × unit_price</w:t>
            </w:r>
            <w:r>
              <w:t xml:space="preserve"> </w:t>
            </w:r>
            <w:r>
              <w:t xml:space="preserve">× hệ số chiết khấu trung vị ngành; giữ 2 cột cờ</w:t>
            </w:r>
            <w:r>
              <w:t xml:space="preserve"> </w:t>
            </w:r>
            <w:r>
              <w:rPr>
                <w:rStyle w:val="VerbatimChar"/>
              </w:rPr>
              <w:t xml:space="preserve">*_da_impute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ô còn thiếu =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; biểu đồ cột cho thấy tỷ lệ thiếu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 </w:t>
            </w:r>
            <w:r>
              <w:t xml:space="preserve">tăng vọt ở nhóm giá trị 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drop_duplicates()</w:t>
            </w:r>
            <w:r>
              <w:t xml:space="preserve"> </w:t>
            </w:r>
            <w:r>
              <w:t xml:space="preserve">hai lượt (tuyệt đối rồi nghiệp vụ)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Trùng tuyệt đối 800, trùng nghiệp vụ 1.200 lượt gắn cờ; 61.200 ➔ 60.000 dòng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 15 dòng</w:t>
            </w:r>
            <w:r>
              <w:t xml:space="preserve"> </w:t>
            </w:r>
            <w:r>
              <w:rPr>
                <w:rStyle w:val="VerbatimChar"/>
              </w:rPr>
              <w:t xml:space="preserve">quantity ≤ 0</w:t>
            </w:r>
            <w:r>
              <w:t xml:space="preserve">; tính Z-Score (</w:t>
            </w:r>
            <w:r>
              <w:rPr>
                <w:rStyle w:val="VerbatimChar"/>
              </w:rPr>
              <w:t xml:space="preserve">scipy.stats.zscore</w:t>
            </w:r>
            <w:r>
              <w:t xml:space="preserve">) và IQR trên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; sửa 30 lỗi nhập liệu ×100; gắn cờ</w:t>
            </w:r>
            <w:r>
              <w:t xml:space="preserve"> </w:t>
            </w:r>
            <w:r>
              <w:rPr>
                <w:rStyle w:val="VerbatimChar"/>
              </w:rPr>
              <w:t xml:space="preserve">la_outlier_iqr</w:t>
            </w:r>
            <w:r>
              <w:t xml:space="preserve"> </w:t>
            </w:r>
            <w:r>
              <w:t xml:space="preserve">cho phần còn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IQR gắt hơn Z-Score rõ rệt (~7,7% so với ~0,3%); sau khi sửa lỗi còn ~4.700 dòng bị gắn cờ IQR —</w:t>
            </w:r>
            <w:r>
              <w:t xml:space="preserve"> </w:t>
            </w:r>
            <w:r>
              <w:rPr>
                <w:b/>
                <w:bCs/>
              </w:rPr>
              <w:t xml:space="preserve">giữ, không xóa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Sắp xếp theo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, lưu parquet, in bảng tổng kết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61.200 ➔</w:t>
            </w:r>
            <w:r>
              <w:t xml:space="preserve"> </w:t>
            </w:r>
            <w:r>
              <w:rPr>
                <w:b/>
                <w:bCs/>
              </w:rPr>
              <w:t xml:space="preserve">59.985</w:t>
            </w:r>
            <w:r>
              <w:t xml:space="preserve"> </w:t>
            </w:r>
            <w:r>
              <w:t xml:space="preserve">dòng sạch; tệp</w:t>
            </w:r>
            <w:r>
              <w:t xml:space="preserve"> </w:t>
            </w:r>
            <w:r>
              <w:rPr>
                <w:rStyle w:val="VerbatimChar"/>
              </w:rPr>
              <w:t xml:space="preserve">data/processed/enterprise_transactions_clean.parquet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deliverable của bài, đầu vào của Bài 7, 8, 9</w:t>
            </w:r>
          </w:p>
        </w:tc>
      </w:tr>
    </w:tbl>
    <w:bookmarkEnd w:id="14"/>
    <w:bookmarkStart w:id="15" w:name="bài-tập-về-nhà"/>
    <w:p>
      <w:pPr>
        <w:pStyle w:val="Heading1"/>
      </w:pPr>
      <w:r>
        <w:t xml:space="preserve">3. BÀI TẬP VỀ NHÀ</w:t>
      </w:r>
    </w:p>
    <w:p>
      <w:pPr>
        <w:pStyle w:val="FirstParagraph"/>
      </w:pPr>
      <w:r>
        <w:t xml:space="preserve">Làm trực tiếp vào các cell trống cuối notebook; nộp notebook đã chạy đầy đủ output.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Yêu cầu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kiểm chứng kết luận MCAR của</w:t>
            </w:r>
            <w:r>
              <w:t xml:space="preserve"> </w:t>
            </w:r>
            <w:r>
              <w:rPr>
                <w:rStyle w:val="VerbatimChar"/>
              </w:rPr>
              <w:t xml:space="preserve">payment_method</w:t>
            </w:r>
            <w:r>
              <w:t xml:space="preserve">: tính tỷ lệ thiếu theo</w:t>
            </w:r>
            <w:r>
              <w:t xml:space="preserve"> </w:t>
            </w:r>
            <w:r>
              <w:rPr>
                <w:rStyle w:val="VerbatimChar"/>
              </w:rPr>
              <w:t xml:space="preserve">branch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trên CSV gốc; nhận xét 2–3 câu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Áp dụng Z-Score và IQR cho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; bàn luận</w:t>
            </w:r>
            <w:r>
              <w:t xml:space="preserve"> </w:t>
            </w:r>
            <w:r>
              <w:rPr>
                <w:rStyle w:val="VerbatimChar"/>
              </w:rPr>
              <w:t xml:space="preserve">quantity = 5</w:t>
            </w:r>
            <w:r>
              <w:t xml:space="preserve"> </w:t>
            </w:r>
            <w:r>
              <w:t xml:space="preserve">có đáng coi là outlier không</w:t>
            </w:r>
          </w:p>
        </w:tc>
      </w:tr>
    </w:tbl>
    <w:bookmarkEnd w:id="15"/>
    <w:bookmarkStart w:id="16" w:name="câu-hỏi-tự-kiểm-tra"/>
    <w:p>
      <w:pPr>
        <w:pStyle w:val="Heading1"/>
      </w:pPr>
      <w:r>
        <w:t xml:space="preserve">4. CÂU HỎI TỰ KIỂM TRA</w:t>
      </w:r>
    </w:p>
    <w:p>
      <w:pPr>
        <w:pStyle w:val="Compact"/>
        <w:numPr>
          <w:ilvl w:val="0"/>
          <w:numId w:val="1001"/>
        </w:numPr>
      </w:pPr>
      <w:r>
        <w:t xml:space="preserve">Vì sao xóa các dòng thiếu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(MNAR) làm mọi KPI doanh thu bị ước lượng thấp một cách</w:t>
      </w:r>
      <w:r>
        <w:t xml:space="preserve"> </w:t>
      </w:r>
      <w:r>
        <w:rPr>
          <w:b/>
          <w:bCs/>
        </w:rPr>
        <w:t xml:space="preserve">hệ thống</w:t>
      </w:r>
      <w:r>
        <w:t xml:space="preserve">, còn xóa các dòng thiếu</w:t>
      </w:r>
      <w:r>
        <w:t xml:space="preserve"> </w:t>
      </w:r>
      <w:r>
        <w:rPr>
          <w:rStyle w:val="VerbatimChar"/>
        </w:rPr>
        <w:t xml:space="preserve">payment_method</w:t>
      </w:r>
      <w:r>
        <w:t xml:space="preserve"> </w:t>
      </w:r>
      <w:r>
        <w:t xml:space="preserve">(MCAR) thì không?</w:t>
      </w:r>
    </w:p>
    <w:p>
      <w:pPr>
        <w:pStyle w:val="Compact"/>
        <w:numPr>
          <w:ilvl w:val="0"/>
          <w:numId w:val="1001"/>
        </w:numPr>
      </w:pPr>
      <w:r>
        <w:t xml:space="preserve">Vì sao phải bắt trùng lặp nghiệp vụ bằng</w:t>
      </w:r>
      <w:r>
        <w:t xml:space="preserve"> </w:t>
      </w:r>
      <w:r>
        <w:rPr>
          <w:rStyle w:val="VerbatimChar"/>
        </w:rPr>
        <w:t xml:space="preserve">subset</w:t>
      </w:r>
      <w:r>
        <w:t xml:space="preserve"> </w:t>
      </w:r>
      <w:r>
        <w:t xml:space="preserve">loại trừ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, thay vì chỉ dùng</w:t>
      </w:r>
      <w:r>
        <w:t xml:space="preserve"> </w:t>
      </w:r>
      <w:r>
        <w:rPr>
          <w:rStyle w:val="VerbatimChar"/>
        </w:rPr>
        <w:t xml:space="preserve">duplicated()</w:t>
      </w:r>
      <w:r>
        <w:t xml:space="preserve"> </w:t>
      </w:r>
      <w:r>
        <w:t xml:space="preserve">mặc định?</w:t>
      </w:r>
    </w:p>
    <w:p>
      <w:pPr>
        <w:pStyle w:val="Compact"/>
        <w:numPr>
          <w:ilvl w:val="0"/>
          <w:numId w:val="1001"/>
        </w:numPr>
      </w:pPr>
      <w:r>
        <w:t xml:space="preserve">Một giao dịch bị IQR gắn cờ nhưng thực chất hoàn toàn hợp lệ — hãy nêu một ví dụ trong bối cảnh bán lẻ và cho biết ta nên xử lý dòng đó thế nào.</w:t>
      </w:r>
    </w:p>
    <w:p>
      <w:pPr>
        <w:pStyle w:val="FirstParagraph"/>
      </w:pPr>
      <w:r>
        <w:rPr>
          <w:b/>
          <w:bCs/>
        </w:rPr>
        <w:t xml:space="preserve">KẾT THÚC BUỔI 06.</w:t>
      </w:r>
      <w:r>
        <w:t xml:space="preserve"> </w:t>
      </w:r>
      <w:r>
        <w:t xml:space="preserve">Buổi 07 sẽ dùng</w:t>
      </w:r>
      <w:r>
        <w:t xml:space="preserve"> </w:t>
      </w:r>
      <w:r>
        <w:rPr>
          <w:rStyle w:val="VerbatimChar"/>
        </w:rPr>
        <w:t xml:space="preserve">enterprise_transactions_clean.parquet</w:t>
      </w:r>
      <w:r>
        <w:t xml:space="preserve"> </w:t>
      </w:r>
      <w:r>
        <w:t xml:space="preserve">để xây dựng đặc trưng RFM và Feature Matrix cho Machine Learning.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Buổi 06 — Hướng Dẫn Thực Hành</dc:title>
  <dc:creator/>
  <cp:keywords/>
  <dcterms:created xsi:type="dcterms:W3CDTF">2026-08-26T14:48:00Z</dcterms:created>
  <dcterms:modified xsi:type="dcterms:W3CDTF">2026-08-26T14:48:00Z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