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Buổi 08 — Hướng Dẫn Thực Hành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rPr>
          <w:b/>
          <w:bCs/>
        </w:rPr>
        <w:t xml:space="preserve">BUỔI 08 — DESCRIPTIVE ANALYTICS &amp; BÁO CÁO KPI DOANH NGHIỆP</w:t>
      </w:r>
    </w:p>
    <w:p>
      <w:pPr>
        <w:pStyle w:val="BodyText"/>
      </w:pPr>
      <w:r>
        <w:rPr>
          <w:b/>
          <w:bCs/>
        </w:rPr>
        <w:t xml:space="preserve">Khóa đào tạo:</w:t>
      </w:r>
      <w:r>
        <w:t xml:space="preserve"> </w:t>
      </w:r>
      <w:r>
        <w:t xml:space="preserve">Phân tích Dữ liệu Lớn (Big Data Analysis)</w:t>
      </w:r>
    </w:p>
    <w:p>
      <w:pPr>
        <w:pStyle w:val="BodyText"/>
      </w:pPr>
      <w:r>
        <w:rPr>
          <w:b/>
          <w:bCs/>
        </w:rPr>
        <w:t xml:space="preserve">Thời lượng:</w:t>
      </w:r>
      <w:r>
        <w:t xml:space="preserve"> </w:t>
      </w:r>
      <w:r>
        <w:t xml:space="preserve">60 phút (Lý thuyết 20 phút + Thực hành 40 phút)</w:t>
      </w:r>
    </w:p>
    <w:p>
      <w:pPr>
        <w:pStyle w:val="BodyText"/>
      </w:pPr>
      <w:r>
        <w:rPr>
          <w:b/>
          <w:bCs/>
        </w:rPr>
        <w:t xml:space="preserve">Bộ dữ liệu:</w:t>
      </w:r>
      <w:r>
        <w:t xml:space="preserve"> </w:t>
      </w:r>
      <w:r>
        <w:rPr>
          <w:rStyle w:val="VerbatimChar"/>
        </w:rPr>
        <w:t xml:space="preserve">enterprise_transactions_clean.parquet</w:t>
      </w:r>
      <w:r>
        <w:t xml:space="preserve"> </w:t>
      </w:r>
      <w:r>
        <w:t xml:space="preserve">(kết quả Bài 6) +</w:t>
      </w:r>
      <w:r>
        <w:t xml:space="preserve"> </w:t>
      </w:r>
      <w:r>
        <w:rPr>
          <w:rStyle w:val="VerbatimChar"/>
        </w:rPr>
        <w:t xml:space="preserve">customer_churn.csv</w:t>
      </w:r>
    </w:p>
    <w:p>
      <w:pPr>
        <w:pStyle w:val="BodyText"/>
      </w:pPr>
      <w:r>
        <w:rPr>
          <w:b/>
          <w:bCs/>
        </w:rPr>
        <w:t xml:space="preserve">Môi trường:</w:t>
      </w:r>
      <w:r>
        <w:t xml:space="preserve"> </w:t>
      </w:r>
      <w:r>
        <w:t xml:space="preserve">Python 3 + Jupyter (Pandas, Matplotlib, Seaborn)</w:t>
      </w:r>
    </w:p>
    <w:p>
      <w:pPr>
        <w:pStyle w:val="BodyText"/>
      </w:pPr>
      <w:r>
        <w:rPr>
          <w:b/>
          <w:bCs/>
        </w:rPr>
        <w:t xml:space="preserve">Tệp thực hành:</w:t>
      </w:r>
      <w:r>
        <w:t xml:space="preserve"> </w:t>
      </w:r>
      <w:r>
        <w:rPr>
          <w:rStyle w:val="VerbatimChar"/>
        </w:rPr>
        <w:t xml:space="preserve">lab8/Lab8.ipynb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Điều kiện tiên quyết:</w:t>
      </w:r>
      <w:r>
        <w:t xml:space="preserve"> </w:t>
      </w:r>
      <w:r>
        <w:t xml:space="preserve">chạy xong</w:t>
      </w:r>
      <w:r>
        <w:t xml:space="preserve"> </w:t>
      </w:r>
      <w:r>
        <w:rPr>
          <w:rStyle w:val="VerbatimChar"/>
        </w:rPr>
        <w:t xml:space="preserve">lab6/Lab6.ipynb</w:t>
      </w:r>
      <w:r>
        <w:t xml:space="preserve"> </w:t>
      </w:r>
      <w:r>
        <w:t xml:space="preserve">trước — buổi này đọc</w:t>
      </w:r>
      <w:r>
        <w:t xml:space="preserve"> </w:t>
      </w:r>
      <w:r>
        <w:rPr>
          <w:rStyle w:val="VerbatimChar"/>
        </w:rPr>
        <w:t xml:space="preserve">data/processed/enterprise_transactions_clean.parquet</w:t>
      </w:r>
      <w:r>
        <w:t xml:space="preserve"> </w:t>
      </w:r>
      <w:r>
        <w:t xml:space="preserve">và</w:t>
      </w:r>
      <w:r>
        <w:t xml:space="preserve"> </w:t>
      </w:r>
      <w:r>
        <w:rPr>
          <w:rStyle w:val="VerbatimChar"/>
        </w:rPr>
        <w:t xml:space="preserve">data/raw/customer_churn.csv</w:t>
      </w:r>
      <w:r>
        <w:t xml:space="preserve"> </w:t>
      </w:r>
      <w:r>
        <w:t xml:space="preserve">do Bài 6 sinh ra.</w:t>
      </w:r>
    </w:p>
    <w:bookmarkStart w:id="12" w:name="tổng-quan-buổi-học"/>
    <w:p>
      <w:pPr>
        <w:pStyle w:val="Heading1"/>
      </w:pPr>
      <w:r>
        <w:t xml:space="preserve">0. TỔNG QUAN BUỔI HỌC</w:t>
      </w:r>
    </w:p>
    <w:bookmarkStart w:id="9" w:name="vị-trí-trong-chuỗi-bài-0609"/>
    <w:p>
      <w:pPr>
        <w:pStyle w:val="Heading2"/>
      </w:pPr>
      <w:r>
        <w:t xml:space="preserve">0.1. Vị trí trong chuỗi bài 06–09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Bài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Nội dung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Đầu vào ➔ Đầu 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Bài 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Cleaning &amp; Preprocessing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enterprise_transactions.csv</w:t>
            </w:r>
            <w:r>
              <w:t xml:space="preserve"> </w:t>
            </w:r>
            <w:r>
              <w:t xml:space="preserve">➔</w:t>
            </w:r>
            <w:r>
              <w:t xml:space="preserve"> </w:t>
            </w:r>
            <w:r>
              <w:rPr>
                <w:rStyle w:val="VerbatimChar"/>
              </w:rPr>
              <w:t xml:space="preserve">enterprise_transactions_clean.parquet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Bài 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Feature Engineering &amp; RFM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dataset sạch +</w:t>
            </w:r>
            <w:r>
              <w:t xml:space="preserve"> </w:t>
            </w:r>
            <w:r>
              <w:rPr>
                <w:rStyle w:val="VerbatimChar"/>
              </w:rPr>
              <w:t xml:space="preserve">customer_churn.csv</w:t>
            </w:r>
            <w:r>
              <w:t xml:space="preserve"> </w:t>
            </w:r>
            <w:r>
              <w:t xml:space="preserve">➔</w:t>
            </w:r>
            <w:r>
              <w:t xml:space="preserve"> </w:t>
            </w:r>
            <w:r>
              <w:rPr>
                <w:rStyle w:val="VerbatimChar"/>
              </w:rPr>
              <w:t xml:space="preserve">feature_matrix.parquet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Bài 8 (buổi này)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Descriptive Analytics &amp; KPI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dataset sạch ➔ bảng KPI + bộ biểu đồ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Bài 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Diagnostic &amp; Anomaly Detection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dataset sạch ➔</w:t>
            </w:r>
            <w:r>
              <w:t xml:space="preserve"> </w:t>
            </w:r>
            <w:r>
              <w:rPr>
                <w:rStyle w:val="VerbatimChar"/>
              </w:rPr>
              <w:t xml:space="preserve">outlier_report.csv</w:t>
            </w:r>
          </w:p>
        </w:tc>
      </w:tr>
    </w:tbl>
    <w:p>
      <w:pPr>
        <w:pStyle w:val="BodyText"/>
      </w:pPr>
      <w:r>
        <w:t xml:space="preserve">Buổi này đứng ở bậc thang đầu tiên của phân tích —</w:t>
      </w:r>
      <w:r>
        <w:t xml:space="preserve"> </w:t>
      </w:r>
      <w:r>
        <w:rPr>
          <w:b/>
          <w:bCs/>
        </w:rPr>
        <w:t xml:space="preserve">Descriptive Analytics</w:t>
      </w:r>
      <w:r>
        <w:t xml:space="preserve">: trả lời câu hỏi</w:t>
      </w:r>
      <w:r>
        <w:t xml:space="preserve"> </w:t>
      </w:r>
      <w:r>
        <w:rPr>
          <w:i/>
          <w:iCs/>
        </w:rPr>
        <w:t xml:space="preserve">“chuyện gì đã xảy ra?”</w:t>
      </w:r>
      <w:r>
        <w:t xml:space="preserve"> </w:t>
      </w:r>
      <w:r>
        <w:t xml:space="preserve">bằng thống kê mô tả, bộ KPI kinh doanh và biểu đồ. Bậc tiếp theo (</w:t>
      </w:r>
      <w:r>
        <w:rPr>
          <w:i/>
          <w:iCs/>
        </w:rPr>
        <w:t xml:space="preserve">vì sao xảy ra</w:t>
      </w:r>
      <w:r>
        <w:t xml:space="preserve"> </w:t>
      </w:r>
      <w:r>
        <w:t xml:space="preserve">— Diagnostic) là nội dung Bài 9.</w:t>
      </w:r>
    </w:p>
    <w:bookmarkEnd w:id="9"/>
    <w:bookmarkStart w:id="10" w:name="mục-tiêu-học-tập"/>
    <w:p>
      <w:pPr>
        <w:pStyle w:val="Heading2"/>
      </w:pPr>
      <w:r>
        <w:t xml:space="preserve">0.2. Mục tiêu học tập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Mục tiêu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Mục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Đọc thống kê mô tả đúng cách: trung vị vs trung bình, skewness, kurtosis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Tính bộ KPI kinh doanh: doanh thu, chi phí, lợi nhuận gộp, biên LN, AOV, tỷ lệ hoàn trả, tỷ lệ rời bỏ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Chọn đúng loại biểu đồ cho từng câu hỏi kinh doanh và vẽ bằng Matplotlib/Seaborn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Đóng bảng báo cáo KPI theo tháng kèm % tăng trưởng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8.4</w:t>
            </w:r>
          </w:p>
        </w:tc>
      </w:tr>
    </w:tbl>
    <w:bookmarkEnd w:id="10"/>
    <w:bookmarkStart w:id="11" w:name="chuẩn-bị-trước-giờ-học"/>
    <w:p>
      <w:pPr>
        <w:pStyle w:val="Heading2"/>
      </w:pPr>
      <w:r>
        <w:t xml:space="preserve">0.3. Chuẩn bị trước giờ học</w:t>
      </w:r>
    </w:p>
    <w:p>
      <w:pPr>
        <w:pStyle w:val="FirstParagraph"/>
      </w:pPr>
      <w:r>
        <w:t xml:space="preserve">Kiểm tra tệp</w:t>
      </w:r>
      <w:r>
        <w:t xml:space="preserve"> </w:t>
      </w:r>
      <w:r>
        <w:rPr>
          <w:rStyle w:val="VerbatimChar"/>
        </w:rPr>
        <w:t xml:space="preserve">data/processed/enterprise_transactions_clean.parquet</w:t>
      </w:r>
      <w:r>
        <w:t xml:space="preserve"> </w:t>
      </w:r>
      <w:r>
        <w:t xml:space="preserve">đã tồn tại (nếu chưa, mở</w:t>
      </w:r>
      <w:r>
        <w:t xml:space="preserve"> </w:t>
      </w:r>
      <w:r>
        <w:rPr>
          <w:rStyle w:val="VerbatimChar"/>
        </w:rPr>
        <w:t xml:space="preserve">lab6/Lab6.ipynb</w:t>
      </w:r>
      <w:r>
        <w:t xml:space="preserve"> </w:t>
      </w:r>
      <w:r>
        <w:t xml:space="preserve">chạy toàn bộ).</w:t>
      </w:r>
    </w:p>
    <w:bookmarkEnd w:id="11"/>
    <w:bookmarkEnd w:id="12"/>
    <w:bookmarkStart w:id="13" w:name="lý-thuyết-trọng-tâm"/>
    <w:p>
      <w:pPr>
        <w:pStyle w:val="Heading1"/>
      </w:pPr>
      <w:r>
        <w:t xml:space="preserve">1. LÝ THUYẾT TRỌNG TÂM</w:t>
      </w:r>
    </w:p>
    <w:p>
      <w:pPr>
        <w:pStyle w:val="FirstParagraph"/>
      </w:pPr>
      <w:r>
        <w:rPr>
          <w:b/>
          <w:bCs/>
        </w:rPr>
        <w:t xml:space="preserve">a) Hệ KPI của bài: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KPI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Công thức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Doanh thu thuần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Σ</w:t>
            </w:r>
            <w:r>
              <w:t xml:space="preserve"> </w:t>
            </w:r>
            <w:r>
              <w:rPr>
                <w:rStyle w:val="VerbatimChar"/>
              </w:rPr>
              <w:t xml:space="preserve">amount</w:t>
            </w:r>
            <w:r>
              <w:t xml:space="preserve"> </w:t>
            </w:r>
            <w:r>
              <w:t xml:space="preserve">của giao dịch</w:t>
            </w:r>
            <w:r>
              <w:t xml:space="preserve"> </w:t>
            </w:r>
            <w:r>
              <w:rPr>
                <w:rStyle w:val="VerbatimChar"/>
              </w:rPr>
              <w:t xml:space="preserve">HOAN_TAT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Chi phí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Σ</w:t>
            </w:r>
            <w:r>
              <w:t xml:space="preserve"> </w:t>
            </w:r>
            <w:r>
              <w:rPr>
                <w:rStyle w:val="VerbatimChar"/>
              </w:rPr>
              <w:t xml:space="preserve">cost</w:t>
            </w:r>
            <w:r>
              <w:t xml:space="preserve"> </w:t>
            </w:r>
            <w:r>
              <w:t xml:space="preserve">của giao dịch</w:t>
            </w:r>
            <w:r>
              <w:t xml:space="preserve"> </w:t>
            </w:r>
            <w:r>
              <w:rPr>
                <w:rStyle w:val="VerbatimChar"/>
              </w:rPr>
              <w:t xml:space="preserve">HOAN_TAT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Lợi nhuận gộp / Biên LN gộp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Doanh thu − Chi phí; (LN gộp ÷ Doanh thu)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AOV (Average Order Value)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Doanh thu ÷ số giao dịch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Tỷ lệ hoàn trả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số giao dịch</w:t>
            </w:r>
            <w:r>
              <w:t xml:space="preserve"> </w:t>
            </w:r>
            <w:r>
              <w:rPr>
                <w:rStyle w:val="VerbatimChar"/>
              </w:rPr>
              <w:t xml:space="preserve">HOAN_TRA</w:t>
            </w:r>
            <w:r>
              <w:t xml:space="preserve"> </w:t>
            </w:r>
            <w:r>
              <w:t xml:space="preserve">÷ tổng số giao dịch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Tỷ lệ rời bỏ (churn rate)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số khách</w:t>
            </w:r>
            <w:r>
              <w:t xml:space="preserve"> </w:t>
            </w:r>
            <w:r>
              <w:rPr>
                <w:rStyle w:val="VerbatimChar"/>
              </w:rPr>
              <w:t xml:space="preserve">churn = 1</w:t>
            </w:r>
            <w:r>
              <w:t xml:space="preserve"> </w:t>
            </w:r>
            <w:r>
              <w:t xml:space="preserve">÷ tổng số khách</w:t>
            </w:r>
          </w:p>
        </w:tc>
      </w:tr>
    </w:tbl>
    <w:p>
      <w:pPr>
        <w:pStyle w:val="BodyText"/>
      </w:pPr>
      <w:r>
        <w:rPr>
          <w:b/>
          <w:bCs/>
        </w:rPr>
        <w:t xml:space="preserve">b) Trung vị hay trung bình?</w:t>
      </w:r>
      <w:r>
        <w:t xml:space="preserve"> </w:t>
      </w:r>
      <w:r>
        <w:t xml:space="preserve">Phân phối tiền tệ lệch phải nặng (skew &gt; 1, kurtosis lớn) khiến trung bình bị outlier kéo lên cao hơn hẳn trung vị.</w:t>
      </w:r>
      <w:r>
        <w:t xml:space="preserve"> </w:t>
      </w:r>
      <w:r>
        <w:rPr>
          <w:b/>
          <w:bCs/>
        </w:rPr>
        <w:t xml:space="preserve">Báo cáo giá trị</w:t>
      </w:r>
      <w:r>
        <w:rPr>
          <w:b/>
          <w:bCs/>
        </w:rPr>
        <w:t xml:space="preserve"> </w:t>
      </w:r>
      <w:r>
        <w:rPr>
          <w:b/>
          <w:bCs/>
        </w:rPr>
        <w:t xml:space="preserve">“điển hình”</w:t>
      </w:r>
      <w:r>
        <w:rPr>
          <w:b/>
          <w:bCs/>
        </w:rPr>
        <w:t xml:space="preserve"> </w:t>
      </w:r>
      <w:r>
        <w:rPr>
          <w:b/>
          <w:bCs/>
        </w:rPr>
        <w:t xml:space="preserve">phải dùng trung vị</w:t>
      </w:r>
      <w:r>
        <w:t xml:space="preserve">; trung bình chỉ dùng khi cần cộng ngược ra tổng.</w:t>
      </w:r>
    </w:p>
    <w:p>
      <w:pPr>
        <w:pStyle w:val="BodyText"/>
      </w:pPr>
      <w:r>
        <w:rPr>
          <w:b/>
          <w:bCs/>
        </w:rPr>
        <w:t xml:space="preserve">c) Nguyên tắc chọn biểu đồ — mỗi biểu đồ trả lời đúng một câu hỏi: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Câu hỏi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Biểu đồ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Xu hướng theo thời gian?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đường (line)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 sánh cơ cấu giữa các nhóm?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cột ngang (barh)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Phân phối theo nhóm?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boxplot (ẩn outlier để nhìn rõ phần thân)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Nhịp hai chiều (giờ × thứ)?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nhiệt đồ (heatmap)</w:t>
            </w:r>
          </w:p>
        </w:tc>
      </w:tr>
    </w:tbl>
    <w:p>
      <w:pPr>
        <w:pStyle w:val="BodyText"/>
      </w:pPr>
      <w:r>
        <w:t xml:space="preserve">Biểu đồ không phải trang trí — một biểu đồ không trả lời được câu hỏi nào là một biểu đồ thừa.</w:t>
      </w:r>
    </w:p>
    <w:bookmarkEnd w:id="13"/>
    <w:bookmarkStart w:id="14" w:name="các-bước-thực-hành-và-kết-quả-kỳ-vọng"/>
    <w:p>
      <w:pPr>
        <w:pStyle w:val="Heading1"/>
      </w:pPr>
      <w:r>
        <w:t xml:space="preserve">2. CÁC BƯỚC THỰC HÀNH VÀ KẾT QUẢ KỲ VỌNG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Mục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Việc làm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Kết quả phải thấy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8.1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.describe()</w:t>
            </w:r>
            <w:r>
              <w:t xml:space="preserve">, skewness, kurtosis của</w:t>
            </w:r>
            <w:r>
              <w:t xml:space="preserve"> </w:t>
            </w:r>
            <w:r>
              <w:rPr>
                <w:rStyle w:val="VerbatimChar"/>
              </w:rPr>
              <w:t xml:space="preserve">amount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Trung vị nhỏ hơn trung bình rõ rệt ➔ kết luận dùng trung vị cho giá trị điển hình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Bảng KPI toàn kỳ (9 chỉ số)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Doanh thu ~52 tỷ đ; biên LN gộp ~27–28%; tỷ lệ hoàn trả ~3,5%; churn 35,1%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Lưới 4 biểu đồ (doanh thu theo tháng, theo ngành kèm biên LN, boxplot theo kênh, theo chi nhánh) + nhiệt đồ Giờ × Thứ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Nhiệt đồ lộ ra dòng tiền lúc</w:t>
            </w:r>
            <w:r>
              <w:t xml:space="preserve"> </w:t>
            </w:r>
            <w:r>
              <w:rPr>
                <w:b/>
                <w:bCs/>
              </w:rPr>
              <w:t xml:space="preserve">1–4h sáng</w:t>
            </w:r>
            <w:r>
              <w:t xml:space="preserve"> </w:t>
            </w:r>
            <w:r>
              <w:t xml:space="preserve">— mắt thường đã</w:t>
            </w:r>
            <w:r>
              <w:t xml:space="preserve"> </w:t>
            </w:r>
            <w:r>
              <w:t xml:space="preserve">“ngửi”</w:t>
            </w:r>
            <w:r>
              <w:t xml:space="preserve"> </w:t>
            </w:r>
            <w:r>
              <w:t xml:space="preserve">thấy bất thường mà Bài 9 sẽ chỉ đích danh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Bảng KPI theo tháng: doanh thu, chi phí, biên LN, AOV, số đơn, số khách, % tăng trưởng (</w:t>
            </w:r>
            <w:r>
              <w:rPr>
                <w:rStyle w:val="VerbatimChar"/>
              </w:rPr>
              <w:t xml:space="preserve">pct_change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Bảng chốt báo cáo —</w:t>
            </w:r>
            <w:r>
              <w:t xml:space="preserve"> </w:t>
            </w:r>
            <w:r>
              <w:rPr>
                <w:b/>
                <w:bCs/>
              </w:rPr>
              <w:t xml:space="preserve">deliverable của bài</w:t>
            </w:r>
          </w:p>
        </w:tc>
      </w:tr>
    </w:tbl>
    <w:bookmarkEnd w:id="14"/>
    <w:bookmarkStart w:id="15" w:name="bài-tập-về-nhà"/>
    <w:p>
      <w:pPr>
        <w:pStyle w:val="Heading1"/>
      </w:pPr>
      <w:r>
        <w:t xml:space="preserve">3. BÀI TẬP VỀ NHÀ</w:t>
      </w:r>
    </w:p>
    <w:p>
      <w:pPr>
        <w:pStyle w:val="FirstParagraph"/>
      </w:pPr>
      <w:r>
        <w:t xml:space="preserve">Làm trực tiếp vào các cell trống cuối notebook; nộp notebook đã chạy đầy đủ output.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Yêu cầu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Xây bảng KPI theo</w:t>
            </w:r>
            <w:r>
              <w:t xml:space="preserve"> </w:t>
            </w:r>
            <w:r>
              <w:rPr>
                <w:rStyle w:val="VerbatimChar"/>
              </w:rPr>
              <w:t xml:space="preserve">branch</w:t>
            </w:r>
            <w:r>
              <w:t xml:space="preserve">: doanh thu, biên LN gộp, AOV, số khách hàng. Chi nhánh nào có AOV cao nhất nhưng doanh thu KHÔNG cao nhất? Vẽ biểu đồ minh họa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Vẽ biểu đồ đường doanh thu theo tháng TÁCH RIÊNG cho hai kênh Online và Cửa hàng trên cùng một trục. Kênh nào tăng trưởng ổn định hơn?</w:t>
            </w:r>
          </w:p>
        </w:tc>
      </w:tr>
    </w:tbl>
    <w:bookmarkEnd w:id="15"/>
    <w:bookmarkStart w:id="16" w:name="câu-hỏi-tự-kiểm-tra"/>
    <w:p>
      <w:pPr>
        <w:pStyle w:val="Heading1"/>
      </w:pPr>
      <w:r>
        <w:t xml:space="preserve">4. CÂU HỎI TỰ KIỂM TRA</w:t>
      </w:r>
    </w:p>
    <w:p>
      <w:pPr>
        <w:pStyle w:val="Compact"/>
        <w:numPr>
          <w:ilvl w:val="0"/>
          <w:numId w:val="1001"/>
        </w:numPr>
      </w:pPr>
      <w:r>
        <w:t xml:space="preserve">Vì sao báo cáo KPI dùng tổng</w:t>
      </w:r>
      <w:r>
        <w:t xml:space="preserve"> </w:t>
      </w:r>
      <w:r>
        <w:rPr>
          <w:rStyle w:val="VerbatimChar"/>
        </w:rPr>
        <w:t xml:space="preserve">amount</w:t>
      </w:r>
      <w:r>
        <w:t xml:space="preserve"> </w:t>
      </w:r>
      <w:r>
        <w:t xml:space="preserve">(được phép cộng từ trung bình × số đơn) nhưng mô tả</w:t>
      </w:r>
      <w:r>
        <w:t xml:space="preserve"> </w:t>
      </w:r>
      <w:r>
        <w:t xml:space="preserve">“đơn hàng điển hình”</w:t>
      </w:r>
      <w:r>
        <w:t xml:space="preserve"> </w:t>
      </w:r>
      <w:r>
        <w:t xml:space="preserve">lại phải dùng trung vị?</w:t>
      </w:r>
    </w:p>
    <w:p>
      <w:pPr>
        <w:pStyle w:val="Compact"/>
        <w:numPr>
          <w:ilvl w:val="0"/>
          <w:numId w:val="1001"/>
        </w:numPr>
      </w:pPr>
      <w:r>
        <w:t xml:space="preserve">Nếu Bài 6 đã xóa các dòng thiếu</w:t>
      </w:r>
      <w:r>
        <w:t xml:space="preserve"> </w:t>
      </w:r>
      <w:r>
        <w:rPr>
          <w:rStyle w:val="VerbatimChar"/>
        </w:rPr>
        <w:t xml:space="preserve">amount</w:t>
      </w:r>
      <w:r>
        <w:t xml:space="preserve"> </w:t>
      </w:r>
      <w:r>
        <w:t xml:space="preserve">(MNAR) thay vì tái tạo, những KPI nào của buổi này sẽ sai và sai theo hướng nào?</w:t>
      </w:r>
    </w:p>
    <w:p>
      <w:pPr>
        <w:pStyle w:val="Compact"/>
        <w:numPr>
          <w:ilvl w:val="0"/>
          <w:numId w:val="1001"/>
        </w:numPr>
      </w:pPr>
      <w:r>
        <w:t xml:space="preserve">Boxplot ở mục 8.3 được vẽ với</w:t>
      </w:r>
      <w:r>
        <w:t xml:space="preserve"> </w:t>
      </w:r>
      <w:r>
        <w:rPr>
          <w:rStyle w:val="VerbatimChar"/>
        </w:rPr>
        <w:t xml:space="preserve">showfliers=False</w:t>
      </w:r>
      <w:r>
        <w:t xml:space="preserve"> </w:t>
      </w:r>
      <w:r>
        <w:t xml:space="preserve">— việc ẩn outlier ở đây có mâu thuẫn với nguyên tắc</w:t>
      </w:r>
      <w:r>
        <w:t xml:space="preserve"> </w:t>
      </w:r>
      <w:r>
        <w:t xml:space="preserve">“outlier là tín hiệu”</w:t>
      </w:r>
      <w:r>
        <w:t xml:space="preserve"> </w:t>
      </w:r>
      <w:r>
        <w:t xml:space="preserve">của Bài 6 không? Vì sao?</w:t>
      </w:r>
    </w:p>
    <w:p>
      <w:pPr>
        <w:pStyle w:val="FirstParagraph"/>
      </w:pPr>
      <w:r>
        <w:rPr>
          <w:b/>
          <w:bCs/>
        </w:rPr>
        <w:t xml:space="preserve">KẾT THÚC BUỔI 08.</w:t>
      </w:r>
      <w:r>
        <w:t xml:space="preserve"> </w:t>
      </w:r>
      <w:r>
        <w:t xml:space="preserve">Buổi 09 leo lên bậc thang tiếp theo:</w:t>
      </w:r>
      <w:r>
        <w:t xml:space="preserve"> </w:t>
      </w:r>
      <w:r>
        <w:rPr>
          <w:i/>
          <w:iCs/>
        </w:rPr>
        <w:t xml:space="preserve">vì sao doanh thu biến động</w:t>
      </w:r>
      <w:r>
        <w:t xml:space="preserve"> </w:t>
      </w:r>
      <w:r>
        <w:t xml:space="preserve">và</w:t>
      </w:r>
      <w:r>
        <w:t xml:space="preserve"> </w:t>
      </w:r>
      <w:r>
        <w:rPr>
          <w:i/>
          <w:iCs/>
        </w:rPr>
        <w:t xml:space="preserve">giao dịch nào bất thường</w:t>
      </w:r>
      <w:r>
        <w:t xml:space="preserve"> </w:t>
      </w:r>
      <w:r>
        <w:t xml:space="preserve">— bằng phân rã đóng góp và Isolation Forest.</w:t>
      </w:r>
    </w:p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Buổi 08 — Hướng Dẫn Thực Hành</dc:title>
  <dc:creator/>
  <cp:keywords/>
  <dcterms:created xsi:type="dcterms:W3CDTF">2026-08-26T14:48:00Z</dcterms:created>
  <dcterms:modified xsi:type="dcterms:W3CDTF">2026-08-26T14:48:00Z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