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A6F" w14:textId="77777777" w:rsidR="00CE4B8E" w:rsidRDefault="00CE4B8E" w:rsidP="00CE4B8E">
      <w:r>
        <w:t>Bitácora 14-09-2022</w:t>
      </w:r>
    </w:p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"/>
        <w:gridCol w:w="1295"/>
        <w:gridCol w:w="532"/>
        <w:gridCol w:w="477"/>
        <w:gridCol w:w="216"/>
        <w:gridCol w:w="300"/>
        <w:gridCol w:w="1134"/>
        <w:gridCol w:w="992"/>
        <w:gridCol w:w="352"/>
        <w:gridCol w:w="1393"/>
      </w:tblGrid>
      <w:tr w:rsidR="00CE4B8E" w:rsidRPr="003505F0" w14:paraId="1B8A1224" w14:textId="77777777" w:rsidTr="005E23DE">
        <w:tc>
          <w:tcPr>
            <w:tcW w:w="8833" w:type="dxa"/>
            <w:gridSpan w:val="12"/>
            <w:shd w:val="clear" w:color="auto" w:fill="D9D9D9"/>
          </w:tcPr>
          <w:p w14:paraId="1C58F3B4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BITÁCORA</w:t>
            </w:r>
          </w:p>
        </w:tc>
      </w:tr>
      <w:tr w:rsidR="00CE4B8E" w:rsidRPr="003505F0" w14:paraId="42CD00DB" w14:textId="77777777" w:rsidTr="005E23DE">
        <w:tc>
          <w:tcPr>
            <w:tcW w:w="3437" w:type="dxa"/>
            <w:gridSpan w:val="4"/>
            <w:shd w:val="clear" w:color="auto" w:fill="D9D9D9"/>
          </w:tcPr>
          <w:p w14:paraId="1AE6A913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Código:</w:t>
            </w:r>
          </w:p>
        </w:tc>
        <w:tc>
          <w:tcPr>
            <w:tcW w:w="5396" w:type="dxa"/>
            <w:gridSpan w:val="8"/>
            <w:shd w:val="clear" w:color="auto" w:fill="D9D9D9"/>
          </w:tcPr>
          <w:p w14:paraId="1DF10802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Fecha</w:t>
            </w:r>
          </w:p>
        </w:tc>
      </w:tr>
      <w:tr w:rsidR="00CE4B8E" w:rsidRPr="003505F0" w14:paraId="49857753" w14:textId="77777777" w:rsidTr="005E23DE">
        <w:tc>
          <w:tcPr>
            <w:tcW w:w="3437" w:type="dxa"/>
            <w:gridSpan w:val="4"/>
            <w:vAlign w:val="center"/>
          </w:tcPr>
          <w:p w14:paraId="4DA69A04" w14:textId="77777777" w:rsidR="00CE4B8E" w:rsidRPr="003505F0" w:rsidRDefault="00CE4B8E" w:rsidP="005E23DE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SPFS-02</w:t>
            </w:r>
          </w:p>
        </w:tc>
        <w:tc>
          <w:tcPr>
            <w:tcW w:w="5396" w:type="dxa"/>
            <w:gridSpan w:val="8"/>
            <w:vAlign w:val="center"/>
          </w:tcPr>
          <w:p w14:paraId="0B6F57BC" w14:textId="77777777" w:rsidR="00CE4B8E" w:rsidRPr="003505F0" w:rsidRDefault="00CE4B8E" w:rsidP="005E23DE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1</w:t>
            </w:r>
            <w:r>
              <w:rPr>
                <w:rFonts w:eastAsia="Arial" w:cs="Arial"/>
                <w:spacing w:val="-4"/>
              </w:rPr>
              <w:t>4</w:t>
            </w:r>
            <w:r w:rsidRPr="003505F0">
              <w:rPr>
                <w:rFonts w:eastAsia="Arial" w:cs="Arial"/>
                <w:spacing w:val="-4"/>
              </w:rPr>
              <w:t>-09-2022</w:t>
            </w:r>
          </w:p>
        </w:tc>
      </w:tr>
      <w:tr w:rsidR="00CE4B8E" w:rsidRPr="003505F0" w14:paraId="4259195D" w14:textId="77777777" w:rsidTr="005E23DE">
        <w:tc>
          <w:tcPr>
            <w:tcW w:w="8833" w:type="dxa"/>
            <w:gridSpan w:val="12"/>
            <w:shd w:val="clear" w:color="auto" w:fill="D9D9D9"/>
          </w:tcPr>
          <w:p w14:paraId="203F958E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Objetivo General de la Actividad:</w:t>
            </w:r>
          </w:p>
        </w:tc>
      </w:tr>
      <w:tr w:rsidR="00CE4B8E" w:rsidRPr="003505F0" w14:paraId="758C815F" w14:textId="77777777" w:rsidTr="005E23DE">
        <w:trPr>
          <w:trHeight w:val="330"/>
        </w:trPr>
        <w:tc>
          <w:tcPr>
            <w:tcW w:w="8833" w:type="dxa"/>
            <w:gridSpan w:val="12"/>
            <w:vAlign w:val="center"/>
          </w:tcPr>
          <w:p w14:paraId="6F2EE823" w14:textId="77777777" w:rsidR="00CE4B8E" w:rsidRPr="003505F0" w:rsidRDefault="00CE4B8E" w:rsidP="005E23DE">
            <w:pPr>
              <w:spacing w:before="3" w:line="240" w:lineRule="auto"/>
              <w:ind w:right="271"/>
              <w:rPr>
                <w:rFonts w:eastAsia="Arial" w:cs="Arial"/>
              </w:rPr>
            </w:pPr>
            <w:r w:rsidRPr="003505F0">
              <w:rPr>
                <w:rFonts w:eastAsia="Arial" w:cs="Arial"/>
              </w:rPr>
              <w:t xml:space="preserve">Explicar </w:t>
            </w:r>
            <w:r>
              <w:rPr>
                <w:rFonts w:eastAsia="Arial" w:cs="Arial"/>
              </w:rPr>
              <w:t>los módulos de Trámites y Devoluciones</w:t>
            </w:r>
            <w:r w:rsidRPr="003505F0">
              <w:rPr>
                <w:rFonts w:eastAsia="Arial" w:cs="Arial"/>
              </w:rPr>
              <w:t xml:space="preserve"> dentro del aplicativo SAI</w:t>
            </w:r>
          </w:p>
        </w:tc>
      </w:tr>
      <w:tr w:rsidR="00CE4B8E" w:rsidRPr="003505F0" w14:paraId="40C33E6C" w14:textId="77777777" w:rsidTr="005E23DE">
        <w:tc>
          <w:tcPr>
            <w:tcW w:w="8833" w:type="dxa"/>
            <w:gridSpan w:val="12"/>
            <w:shd w:val="clear" w:color="auto" w:fill="D9D9D9"/>
          </w:tcPr>
          <w:p w14:paraId="2A4C00B1" w14:textId="77777777" w:rsidR="00CE4B8E" w:rsidRPr="003505F0" w:rsidRDefault="00CE4B8E" w:rsidP="005E23DE">
            <w:pPr>
              <w:spacing w:line="240" w:lineRule="auto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Lugar de encuentro:</w:t>
            </w:r>
          </w:p>
        </w:tc>
      </w:tr>
      <w:tr w:rsidR="00CE4B8E" w:rsidRPr="003505F0" w14:paraId="044B7A58" w14:textId="77777777" w:rsidTr="005E23DE">
        <w:trPr>
          <w:trHeight w:val="329"/>
        </w:trPr>
        <w:tc>
          <w:tcPr>
            <w:tcW w:w="8833" w:type="dxa"/>
            <w:gridSpan w:val="12"/>
            <w:vAlign w:val="center"/>
          </w:tcPr>
          <w:p w14:paraId="1D3E90F3" w14:textId="77777777" w:rsidR="00CE4B8E" w:rsidRPr="003505F0" w:rsidRDefault="00CE4B8E" w:rsidP="005E23DE">
            <w:pPr>
              <w:spacing w:line="240" w:lineRule="auto"/>
              <w:contextualSpacing/>
              <w:rPr>
                <w:rFonts w:cs="Arial"/>
              </w:rPr>
            </w:pPr>
            <w:r w:rsidRPr="003505F0">
              <w:rPr>
                <w:rFonts w:cs="Arial"/>
              </w:rPr>
              <w:t>Virtual, vía Skype</w:t>
            </w:r>
          </w:p>
        </w:tc>
      </w:tr>
      <w:tr w:rsidR="00CE4B8E" w:rsidRPr="003505F0" w14:paraId="053EE642" w14:textId="77777777" w:rsidTr="005E23DE">
        <w:tc>
          <w:tcPr>
            <w:tcW w:w="2127" w:type="dxa"/>
            <w:gridSpan w:val="2"/>
            <w:vMerge w:val="restart"/>
            <w:shd w:val="clear" w:color="auto" w:fill="D9D9D9"/>
            <w:vAlign w:val="center"/>
          </w:tcPr>
          <w:p w14:paraId="5EA1410F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Horario:</w:t>
            </w:r>
          </w:p>
        </w:tc>
        <w:tc>
          <w:tcPr>
            <w:tcW w:w="3969" w:type="dxa"/>
            <w:gridSpan w:val="7"/>
            <w:shd w:val="clear" w:color="auto" w:fill="D9D9D9"/>
          </w:tcPr>
          <w:p w14:paraId="6B49B40A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 Inicio</w:t>
            </w:r>
          </w:p>
        </w:tc>
        <w:tc>
          <w:tcPr>
            <w:tcW w:w="2737" w:type="dxa"/>
            <w:gridSpan w:val="3"/>
            <w:shd w:val="clear" w:color="auto" w:fill="D9D9D9"/>
          </w:tcPr>
          <w:p w14:paraId="058CCA70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 Final</w:t>
            </w:r>
          </w:p>
        </w:tc>
      </w:tr>
      <w:tr w:rsidR="00CE4B8E" w:rsidRPr="003505F0" w14:paraId="4A2570D7" w14:textId="77777777" w:rsidTr="005E23DE">
        <w:tc>
          <w:tcPr>
            <w:tcW w:w="2127" w:type="dxa"/>
            <w:gridSpan w:val="2"/>
            <w:vMerge/>
            <w:shd w:val="clear" w:color="auto" w:fill="D9D9D9"/>
          </w:tcPr>
          <w:p w14:paraId="591434F6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</w:p>
        </w:tc>
        <w:tc>
          <w:tcPr>
            <w:tcW w:w="3969" w:type="dxa"/>
            <w:gridSpan w:val="7"/>
            <w:shd w:val="clear" w:color="auto" w:fill="auto"/>
          </w:tcPr>
          <w:p w14:paraId="7740AA0A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noProof/>
                <w:spacing w:val="-4"/>
              </w:rPr>
              <w:t>8:00 a.m.</w:t>
            </w:r>
          </w:p>
        </w:tc>
        <w:tc>
          <w:tcPr>
            <w:tcW w:w="2737" w:type="dxa"/>
            <w:gridSpan w:val="3"/>
            <w:shd w:val="clear" w:color="auto" w:fill="auto"/>
          </w:tcPr>
          <w:p w14:paraId="06C83853" w14:textId="77777777" w:rsidR="00CE4B8E" w:rsidRPr="003505F0" w:rsidRDefault="00CE4B8E" w:rsidP="005E23DE">
            <w:pPr>
              <w:spacing w:line="240" w:lineRule="auto"/>
              <w:ind w:left="-46" w:firstLine="8"/>
              <w:contextualSpacing/>
              <w:jc w:val="center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noProof/>
                <w:spacing w:val="-4"/>
              </w:rPr>
              <w:t>09</w:t>
            </w:r>
            <w:r w:rsidRPr="003505F0">
              <w:rPr>
                <w:rFonts w:eastAsia="Arial" w:cs="Arial"/>
                <w:noProof/>
                <w:spacing w:val="-4"/>
              </w:rPr>
              <w:t>:</w:t>
            </w:r>
            <w:r>
              <w:rPr>
                <w:rFonts w:eastAsia="Arial" w:cs="Arial"/>
                <w:noProof/>
                <w:spacing w:val="-4"/>
              </w:rPr>
              <w:t>47</w:t>
            </w:r>
            <w:r w:rsidRPr="003505F0">
              <w:rPr>
                <w:rFonts w:eastAsia="Arial" w:cs="Arial"/>
                <w:noProof/>
                <w:spacing w:val="-4"/>
              </w:rPr>
              <w:t xml:space="preserve"> a.m.</w:t>
            </w:r>
          </w:p>
        </w:tc>
      </w:tr>
      <w:tr w:rsidR="00CE4B8E" w:rsidRPr="003505F0" w14:paraId="140BEB08" w14:textId="77777777" w:rsidTr="005E23DE">
        <w:tc>
          <w:tcPr>
            <w:tcW w:w="8833" w:type="dxa"/>
            <w:gridSpan w:val="1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66B3C9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</w:rPr>
            </w:pPr>
            <w:r w:rsidRPr="003505F0">
              <w:rPr>
                <w:rFonts w:cs="Arial"/>
                <w:b/>
              </w:rPr>
              <w:t>Actividades Realizadas</w:t>
            </w:r>
          </w:p>
        </w:tc>
      </w:tr>
      <w:tr w:rsidR="00CE4B8E" w:rsidRPr="003505F0" w14:paraId="271F5BED" w14:textId="77777777" w:rsidTr="005E23DE">
        <w:trPr>
          <w:trHeight w:val="361"/>
        </w:trPr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508C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 xml:space="preserve">El Ing. Ángel Mauro le concede los permisos al Ing. Omar Augusto para ingresar a los módulos de Trámites y Devoluciones (SAI). Explica la manera de ingresar a Trámites - Estado de Cuenta e Importar. Aclara que esta información viene de RCONT, muy seguramente tenga errores y son ellos quienes deben corregirla. </w:t>
            </w:r>
          </w:p>
          <w:p w14:paraId="5FD2DF01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La información que se visualiza en este módulo es la misma para contabilidad y presupuesto, afecta a ambas dependencias y tiene que coincidir en todos lados.</w:t>
            </w:r>
          </w:p>
          <w:p w14:paraId="37C20287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La información debe quedar configurada para cualquier fuente y no solo para un usuario ocasional, como RCONT lo quiere entender.</w:t>
            </w:r>
          </w:p>
          <w:p w14:paraId="28E7D4BA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RCONT es quien debe arreglar la información cuando venga incompleta.</w:t>
            </w:r>
          </w:p>
          <w:p w14:paraId="60D8BBAF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Lo que se espera es que cuando llegue la solicitud, la revisen, se pueda pasar a RCONT para que revise la parte financiera y cuando quede validada, llegue nuevamente a la Oficina de SAI. Esto implica que el procedimiento va a ser en tres etapas; entonces el tipo de trámite que actualmente lo tenemos en una tabla, toca montarle configuraciones; en el momento no se indica la etapa, la dependencia que la va a responder y el responsable. La tabla (siau46tipotramite) código, nombre, tiene que convertirse en una tabla estándar, que no se puedan insertar datos, solamente editar.</w:t>
            </w:r>
          </w:p>
          <w:p w14:paraId="75A519CA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Habilita los permisos al Ing. Omar para que pueda ingresar al módulo PANEL; indica la manera de buscar módulos en PANEL y el número de tabla en AUREA (AUREA &gt; Tablas); cómo agregar una tabla en el sistema.</w:t>
            </w:r>
          </w:p>
          <w:p w14:paraId="59DB45D4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Cuando se haya necesidad de modificar tablas se hace en el Excel.</w:t>
            </w:r>
          </w:p>
          <w:p w14:paraId="4C12C223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Activa los permisos en el módulo MODULO al Ing. Omar; explica que hay permisos genéricos y hay otros por aplicación; en grupo los dos primeros dígitos corresponden a la aplicación y los dos siguientes al grupo del menú. Le explica la manera de configurar el orden de los menús en los módulos. No se pueden eliminar, ni crear nuevos, sólo modificar.</w:t>
            </w:r>
          </w:p>
          <w:p w14:paraId="06AE96AE" w14:textId="77777777" w:rsidR="00CE4B8E" w:rsidRPr="00BF08B4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Le otorga permisos para el módulo PANEL &gt; Seguridad &gt; Auditoría y explica la manera de activar la auditoría mediante código (la auditoría se activa a nivel de código). Por defecto se auditan todas las tablas padres en el guard</w:t>
            </w:r>
            <w:r w:rsidRPr="00BF08B4">
              <w:rPr>
                <w:rFonts w:eastAsia="Arial" w:cs="Arial"/>
                <w:spacing w:val="-4"/>
              </w:rPr>
              <w:t>ar</w:t>
            </w:r>
            <w:r>
              <w:rPr>
                <w:rFonts w:eastAsia="Arial" w:cs="Arial"/>
                <w:spacing w:val="-4"/>
              </w:rPr>
              <w:t>,</w:t>
            </w:r>
            <w:r w:rsidRPr="00BF08B4">
              <w:rPr>
                <w:rFonts w:eastAsia="Arial" w:cs="Arial"/>
                <w:spacing w:val="-4"/>
              </w:rPr>
              <w:t xml:space="preserve"> modificar</w:t>
            </w:r>
            <w:r>
              <w:rPr>
                <w:rFonts w:eastAsia="Arial" w:cs="Arial"/>
                <w:spacing w:val="-4"/>
              </w:rPr>
              <w:t xml:space="preserve"> y eliminar, pero las tablas hijas solo el eliminar </w:t>
            </w:r>
            <w:r w:rsidRPr="00BF08B4">
              <w:rPr>
                <w:rFonts w:eastAsia="Arial" w:cs="Arial"/>
                <w:spacing w:val="-4"/>
              </w:rPr>
              <w:t>.</w:t>
            </w:r>
          </w:p>
          <w:p w14:paraId="72D73C24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Le conceden los permisos para todas las opciones del menú Administrar, en SAI.</w:t>
            </w:r>
          </w:p>
          <w:p w14:paraId="462B345A" w14:textId="77777777" w:rsidR="00CE4B8E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 xml:space="preserve">Se revisó como se van a hacer los cambios en el módulo Cambio de Datos Básicos, para configurar y ajustar los estados de las solicitudes y montar la tabla de Anotaciones (consecutivo e id </w:t>
            </w:r>
            <w:proofErr w:type="spellStart"/>
            <w:r>
              <w:rPr>
                <w:rFonts w:eastAsia="Arial" w:cs="Arial"/>
                <w:spacing w:val="-4"/>
              </w:rPr>
              <w:t>none</w:t>
            </w:r>
            <w:proofErr w:type="spellEnd"/>
            <w:r>
              <w:rPr>
                <w:rFonts w:eastAsia="Arial" w:cs="Arial"/>
                <w:spacing w:val="-4"/>
              </w:rPr>
              <w:t>, fecha, anotación, usuario, hora, minuto y si va a ser visible al usuario).</w:t>
            </w:r>
          </w:p>
          <w:p w14:paraId="02844388" w14:textId="77777777" w:rsidR="00CE4B8E" w:rsidRPr="00280607" w:rsidRDefault="00CE4B8E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lastRenderedPageBreak/>
              <w:t>El Ing. Juan Carlos va a ser el encargado de la documentación de las tablas (diccionario de datos).</w:t>
            </w:r>
          </w:p>
        </w:tc>
      </w:tr>
      <w:tr w:rsidR="00CE4B8E" w:rsidRPr="003505F0" w14:paraId="672E179C" w14:textId="77777777" w:rsidTr="005E23DE"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164A52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  <w:bCs/>
              </w:rPr>
            </w:pPr>
            <w:r w:rsidRPr="003505F0">
              <w:rPr>
                <w:rFonts w:cs="Arial"/>
                <w:b/>
                <w:bCs/>
              </w:rPr>
              <w:lastRenderedPageBreak/>
              <w:t>Resultados</w:t>
            </w:r>
          </w:p>
        </w:tc>
      </w:tr>
      <w:tr w:rsidR="00CE4B8E" w:rsidRPr="003505F0" w14:paraId="0D43FAEB" w14:textId="77777777" w:rsidTr="005E23DE">
        <w:trPr>
          <w:trHeight w:val="329"/>
        </w:trPr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A432" w14:textId="77777777" w:rsidR="00CE4B8E" w:rsidRPr="003505F0" w:rsidRDefault="00CE4B8E" w:rsidP="005E23DE">
            <w:pPr>
              <w:pStyle w:val="NormalWeb"/>
              <w:spacing w:before="0" w:beforeAutospacing="0" w:after="160" w:afterAutospacing="0"/>
              <w:ind w:firstLine="0"/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CE4B8E" w:rsidRPr="003505F0" w14:paraId="37E6A6A5" w14:textId="77777777" w:rsidTr="005E23DE"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FDBA74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Resultado Bitácora</w:t>
            </w:r>
          </w:p>
        </w:tc>
      </w:tr>
      <w:tr w:rsidR="00CE4B8E" w:rsidRPr="003505F0" w14:paraId="5F2FC47E" w14:textId="77777777" w:rsidTr="005E23DE"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CBC1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HISTORIA DE USUARIO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6D5A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TAREA DE INGENIERÍA</w:t>
            </w:r>
          </w:p>
        </w:tc>
        <w:tc>
          <w:tcPr>
            <w:tcW w:w="2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DF0E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PRUEBA DE ACEPTACIÓN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8C8E4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OTROS</w:t>
            </w:r>
          </w:p>
        </w:tc>
      </w:tr>
      <w:tr w:rsidR="00CE4B8E" w:rsidRPr="003505F0" w14:paraId="35933F4E" w14:textId="77777777" w:rsidTr="005E23DE"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204AB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E75D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2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D36B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49ACB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</w:tr>
      <w:tr w:rsidR="00CE4B8E" w:rsidRPr="003505F0" w14:paraId="5BB38A62" w14:textId="77777777" w:rsidTr="005E23DE">
        <w:tc>
          <w:tcPr>
            <w:tcW w:w="8833" w:type="dxa"/>
            <w:gridSpan w:val="12"/>
            <w:shd w:val="clear" w:color="auto" w:fill="D9D9D9"/>
          </w:tcPr>
          <w:p w14:paraId="6CF059D7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  <w:highlight w:val="green"/>
              </w:rPr>
            </w:pPr>
            <w:r w:rsidRPr="003505F0">
              <w:rPr>
                <w:rFonts w:cs="Arial"/>
                <w:b/>
              </w:rPr>
              <w:t>Momento de desarrollo</w:t>
            </w:r>
          </w:p>
        </w:tc>
      </w:tr>
      <w:tr w:rsidR="00CE4B8E" w:rsidRPr="003505F0" w14:paraId="02C7B2E3" w14:textId="77777777" w:rsidTr="005E23DE">
        <w:tc>
          <w:tcPr>
            <w:tcW w:w="851" w:type="dxa"/>
            <w:shd w:val="clear" w:color="auto" w:fill="auto"/>
            <w:vAlign w:val="center"/>
          </w:tcPr>
          <w:p w14:paraId="11D0C66B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Inicio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58B12B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Desarrollo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2917E3D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Cambio deseño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72A4A5CD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Adición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7999CB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Pruebas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0DBF04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Entrega</w:t>
            </w:r>
          </w:p>
        </w:tc>
        <w:tc>
          <w:tcPr>
            <w:tcW w:w="1745" w:type="dxa"/>
            <w:gridSpan w:val="2"/>
            <w:shd w:val="clear" w:color="auto" w:fill="auto"/>
            <w:vAlign w:val="center"/>
          </w:tcPr>
          <w:p w14:paraId="2765ADC2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 xml:space="preserve">Documentación </w:t>
            </w:r>
          </w:p>
        </w:tc>
      </w:tr>
      <w:tr w:rsidR="00CE4B8E" w:rsidRPr="003505F0" w14:paraId="0DB65E32" w14:textId="77777777" w:rsidTr="005E23DE">
        <w:tc>
          <w:tcPr>
            <w:tcW w:w="851" w:type="dxa"/>
            <w:shd w:val="clear" w:color="auto" w:fill="auto"/>
          </w:tcPr>
          <w:p w14:paraId="422665E9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5620855F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38A9634E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553805A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14:paraId="7F6FCE70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14:paraId="7F4FA568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745" w:type="dxa"/>
            <w:gridSpan w:val="2"/>
            <w:shd w:val="clear" w:color="auto" w:fill="auto"/>
          </w:tcPr>
          <w:p w14:paraId="2D897766" w14:textId="77777777" w:rsidR="00CE4B8E" w:rsidRPr="003505F0" w:rsidRDefault="00CE4B8E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</w:tr>
      <w:tr w:rsidR="00CE4B8E" w:rsidRPr="003505F0" w14:paraId="410839E2" w14:textId="77777777" w:rsidTr="005E23DE">
        <w:trPr>
          <w:trHeight w:val="340"/>
        </w:trPr>
        <w:tc>
          <w:tcPr>
            <w:tcW w:w="4446" w:type="dxa"/>
            <w:gridSpan w:val="6"/>
            <w:shd w:val="clear" w:color="auto" w:fill="D9D9D9"/>
            <w:vAlign w:val="center"/>
          </w:tcPr>
          <w:p w14:paraId="28486B59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Nombre Completo</w:t>
            </w:r>
          </w:p>
        </w:tc>
        <w:tc>
          <w:tcPr>
            <w:tcW w:w="4387" w:type="dxa"/>
            <w:gridSpan w:val="6"/>
            <w:shd w:val="clear" w:color="auto" w:fill="D9D9D9"/>
            <w:vAlign w:val="center"/>
          </w:tcPr>
          <w:p w14:paraId="7D4AFE3C" w14:textId="77777777" w:rsidR="00CE4B8E" w:rsidRPr="003505F0" w:rsidRDefault="00CE4B8E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Cargo</w:t>
            </w:r>
          </w:p>
        </w:tc>
      </w:tr>
      <w:tr w:rsidR="00CE4B8E" w:rsidRPr="003505F0" w14:paraId="50C834CE" w14:textId="77777777" w:rsidTr="005E23DE">
        <w:tc>
          <w:tcPr>
            <w:tcW w:w="4446" w:type="dxa"/>
            <w:gridSpan w:val="6"/>
            <w:vAlign w:val="center"/>
          </w:tcPr>
          <w:p w14:paraId="73A17721" w14:textId="77777777" w:rsidR="00CE4B8E" w:rsidRDefault="00CE4B8E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Ángel Mauro Avellanada Barreto</w:t>
            </w:r>
          </w:p>
          <w:p w14:paraId="146419A3" w14:textId="77777777" w:rsidR="00CE4B8E" w:rsidRDefault="00CE4B8E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Saúl Alexánder Hernández</w:t>
            </w:r>
          </w:p>
          <w:p w14:paraId="5F384460" w14:textId="77777777" w:rsidR="00CE4B8E" w:rsidRPr="003505F0" w:rsidRDefault="00CE4B8E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Omar Augusto Bautista Mora</w:t>
            </w:r>
          </w:p>
          <w:p w14:paraId="0CA3FFA1" w14:textId="77777777" w:rsidR="00CE4B8E" w:rsidRPr="003505F0" w:rsidRDefault="00CE4B8E" w:rsidP="005E23DE">
            <w:pPr>
              <w:pStyle w:val="Sinespaciado"/>
              <w:jc w:val="left"/>
              <w:rPr>
                <w:noProof/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Engelberto Ibagón Ardila</w:t>
            </w:r>
          </w:p>
        </w:tc>
        <w:tc>
          <w:tcPr>
            <w:tcW w:w="4387" w:type="dxa"/>
            <w:gridSpan w:val="6"/>
            <w:vAlign w:val="center"/>
          </w:tcPr>
          <w:p w14:paraId="0A92746C" w14:textId="77777777" w:rsidR="00CE4B8E" w:rsidRDefault="00CE4B8E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>Arquitecto AUREA CDT-VIEM</w:t>
            </w:r>
          </w:p>
          <w:p w14:paraId="2F88F7CD" w14:textId="77777777" w:rsidR="00CE4B8E" w:rsidRPr="003505F0" w:rsidRDefault="00CE4B8E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>
              <w:rPr>
                <w:b w:val="0"/>
                <w:bCs/>
                <w:noProof/>
                <w:sz w:val="22"/>
                <w:szCs w:val="22"/>
                <w:lang w:val="pt-BR"/>
              </w:rPr>
              <w:t>Programador</w:t>
            </w: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 xml:space="preserve"> AUREA CDT-VIEM</w:t>
            </w:r>
          </w:p>
          <w:p w14:paraId="34973F87" w14:textId="77777777" w:rsidR="00CE4B8E" w:rsidRPr="003505F0" w:rsidRDefault="00CE4B8E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>
              <w:rPr>
                <w:b w:val="0"/>
                <w:bCs/>
                <w:noProof/>
                <w:sz w:val="22"/>
                <w:szCs w:val="22"/>
                <w:lang w:val="pt-BR"/>
              </w:rPr>
              <w:t>Programador</w:t>
            </w: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 xml:space="preserve"> AUREA CDT-VIEM</w:t>
            </w:r>
          </w:p>
          <w:p w14:paraId="296CDF88" w14:textId="77777777" w:rsidR="00CE4B8E" w:rsidRPr="003505F0" w:rsidRDefault="00CE4B8E" w:rsidP="005E23DE">
            <w:pPr>
              <w:pStyle w:val="Sinespaciado"/>
              <w:jc w:val="left"/>
              <w:rPr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Documentación AUREA - VIEM</w:t>
            </w:r>
          </w:p>
        </w:tc>
      </w:tr>
    </w:tbl>
    <w:p w14:paraId="7F9B7B03" w14:textId="77777777" w:rsidR="00F46846" w:rsidRPr="00CE4B8E" w:rsidRDefault="00F46846" w:rsidP="00CE4B8E"/>
    <w:sectPr w:rsidR="00F46846" w:rsidRPr="00CE4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A7B5F"/>
    <w:multiLevelType w:val="hybridMultilevel"/>
    <w:tmpl w:val="10AE6572"/>
    <w:lvl w:ilvl="0" w:tplc="C7F814C4">
      <w:start w:val="1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0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8E"/>
    <w:rsid w:val="00057A71"/>
    <w:rsid w:val="00593DC0"/>
    <w:rsid w:val="0079419D"/>
    <w:rsid w:val="008811A3"/>
    <w:rsid w:val="00BD4492"/>
    <w:rsid w:val="00CE4B8E"/>
    <w:rsid w:val="00DA1817"/>
    <w:rsid w:val="00DB4C3A"/>
    <w:rsid w:val="00F4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5871"/>
  <w15:chartTrackingRefBased/>
  <w15:docId w15:val="{FD5CEB8B-8203-4FA4-8B07-0ADB34F0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CE4B8E"/>
    <w:pPr>
      <w:spacing w:after="0" w:line="240" w:lineRule="auto"/>
      <w:jc w:val="center"/>
    </w:pPr>
    <w:rPr>
      <w:rFonts w:ascii="Arial" w:eastAsia="Calibri" w:hAnsi="Arial" w:cs="Calibri"/>
      <w:b/>
      <w:color w:val="000000"/>
      <w:sz w:val="24"/>
      <w:szCs w:val="20"/>
      <w:lang w:eastAsia="es-CO"/>
    </w:rPr>
  </w:style>
  <w:style w:type="character" w:customStyle="1" w:styleId="SinespaciadoCar">
    <w:name w:val="Sin espaciado Car"/>
    <w:link w:val="Sinespaciado"/>
    <w:uiPriority w:val="1"/>
    <w:rsid w:val="00CE4B8E"/>
    <w:rPr>
      <w:rFonts w:ascii="Arial" w:eastAsia="Calibri" w:hAnsi="Arial" w:cs="Calibri"/>
      <w:b/>
      <w:color w:val="000000"/>
      <w:sz w:val="24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CE4B8E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E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Arias Ortiz</dc:creator>
  <cp:keywords/>
  <dc:description/>
  <cp:lastModifiedBy>Yamile Arias Ortiz</cp:lastModifiedBy>
  <cp:revision>1</cp:revision>
  <dcterms:created xsi:type="dcterms:W3CDTF">2022-09-16T12:48:00Z</dcterms:created>
  <dcterms:modified xsi:type="dcterms:W3CDTF">2022-09-16T12:48:00Z</dcterms:modified>
</cp:coreProperties>
</file>