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высшего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«ЮГОРСКИЙ ГОСУДАРСТВЕННЫЙ УНИВЕРСИТЕТ» (ЮГУ)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ПАСПОРТ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Банка тестовых заданий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highlight w:val="yellow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 дисциплине Основы программирования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для обучающихся образовательных программ 38.03.01 Экономика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Область применения БТЗ: 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>${scope_btz}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16"/>
          <w:szCs w:val="16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Наименование БТЗ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(заполняется ЦДО)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u w:val="single"/>
          <w:shd w:val="clear" w:fill="FFFFFF"/>
          <w:lang w:val="en-US"/>
        </w:rPr>
        <w:t>${btz_name}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i/>
          <w:sz w:val="16"/>
          <w:szCs w:val="16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Объем дисциплины в зачетных единицах _3___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Общее количество тестовых заданий всех форм:</w:t>
      </w:r>
    </w:p>
    <w:p>
      <w:pPr>
        <w:spacing w:after="0" w:line="240" w:lineRule="auto"/>
        <w:ind w:firstLine="708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- в БТЗ для промежуточного (экзаменационного) тестирования_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u w:val="single"/>
          <w:shd w:val="clear" w:fill="FFFFFF"/>
          <w:lang w:val="en-US"/>
        </w:rPr>
        <w:t>${count_questions}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_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Описание структуры банка тестовых заданий и формирование теста для промежуточного (экзаменационного) тестирования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/>
          <w:b/>
          <w:sz w:val="24"/>
          <w:szCs w:val="24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 xml:space="preserve">Таблица 1 «БТЗ для промежуточного (экзаменационного) тестирования, </w:t>
      </w:r>
    </w:p>
    <w:p>
      <w:pPr>
        <w:spacing w:after="0" w:line="240" w:lineRule="auto"/>
        <w:jc w:val="right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формирования теста для промежуточного </w:t>
      </w:r>
    </w:p>
    <w:tbl>
      <w:tblPr>
        <w:tblStyle w:val="12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1454"/>
        <w:gridCol w:w="1397"/>
        <w:gridCol w:w="1004"/>
        <w:gridCol w:w="845"/>
        <w:gridCol w:w="1119"/>
        <w:gridCol w:w="1276"/>
        <w:gridCol w:w="1276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(дидактическая единица)</w:t>
            </w:r>
          </w:p>
        </w:tc>
        <w:tc>
          <w:tcPr>
            <w:tcW w:w="13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Подраз-дел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(темы)</w:t>
            </w:r>
          </w:p>
        </w:tc>
        <w:tc>
          <w:tcPr>
            <w:tcW w:w="65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Количество тестовых заданий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Закрытой формы</w:t>
            </w:r>
          </w:p>
        </w:tc>
        <w:tc>
          <w:tcPr>
            <w:tcW w:w="111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Открытой формы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 упорядочение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 соответствие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  тесте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  тесте</w:t>
            </w:r>
          </w:p>
        </w:tc>
        <w:tc>
          <w:tcPr>
            <w:tcW w:w="111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всего в БТЗ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${section_n}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${section}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Тема – 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${category}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${q_2}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  <w:tc>
          <w:tcPr>
            <w:tcW w:w="111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${q_1}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${q_4}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${q_3}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Общее количество тестовых заданий: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${q_all_2}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6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  <w:tc>
          <w:tcPr>
            <w:tcW w:w="1119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${q_all_1}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${q_all_4}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${q_all_3}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(экзаменационного) тестирования»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br w:type="page"/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Время проведения тестирования ___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>${time_testing}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___ мин.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bookmarkStart w:id="0" w:name="_GoBack"/>
      <w:bookmarkEnd w:id="0"/>
    </w:p>
    <w:p>
      <w:pPr>
        <w:spacing w:after="0" w:line="240" w:lineRule="auto"/>
        <w:rPr>
          <w:rFonts w:hint="default"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Уровень сложности БТЗ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u w:val="single"/>
          <w:shd w:val="clear" w:fill="FFFFFF"/>
          <w:lang w:val="en-US"/>
        </w:rPr>
        <w:t>${difficulty_level}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Шкала оценивания результатов тестирования (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для зачета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):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- до 30% - «не зачтено»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- от 30% - «зачтено»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8"/>
        <w:jc w:val="both"/>
        <w:rPr>
          <w:rFonts w:hint="default" w:ascii="Times New Roman" w:hAnsi="Times New Roman" w:eastAsia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Максимальная оценка результатов тестирования (балльно-рейтинговая система): ___</w:t>
      </w:r>
      <w:r>
        <w:rPr>
          <w:rFonts w:hint="default" w:ascii="Times New Roman" w:hAnsi="Times New Roman" w:eastAsia="Times New Roman"/>
          <w:sz w:val="24"/>
          <w:szCs w:val="24"/>
          <w:u w:val="none"/>
          <w:lang w:val="en-US" w:eastAsia="ru-RU"/>
        </w:rPr>
        <w:t>${max_score}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____ баллов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keepNext/>
        <w:keepLines/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Сведения о разработчике (группе разработчиков) БТЗ: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2116"/>
        <w:gridCol w:w="2390"/>
        <w:gridCol w:w="275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16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390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758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Ученая степень, звание</w:t>
            </w:r>
          </w:p>
        </w:tc>
        <w:tc>
          <w:tcPr>
            <w:tcW w:w="1941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% участия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116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${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user_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name}</w:t>
            </w:r>
          </w:p>
        </w:tc>
        <w:tc>
          <w:tcPr>
            <w:tcW w:w="2390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758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41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100%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Тестовые материалы утверждены на заседании ученого совета Института цифровой экономики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Протокол № 9 от «7» октября 2020 г.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Руководитель ОПОП</w:t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(Зелинская А.Б.)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Разработчик БТЗ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${second_name}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${first_name_reduction}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 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${patronymic_reduction}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 .)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Ответственный специалист ЦДО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(______________)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${now_date}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» г.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rPr>
          <w:lang w:val="en-US"/>
        </w:rPr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EA6895"/>
    <w:rsid w:val="36444336"/>
    <w:rsid w:val="3D2E204C"/>
    <w:rsid w:val="433E1DBC"/>
    <w:rsid w:val="555A7085"/>
    <w:rsid w:val="62030030"/>
    <w:rsid w:val="72FE0FD1"/>
    <w:rsid w:val="752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Стандарт РФ"/>
    <w:basedOn w:val="1"/>
    <w:qFormat/>
    <w:uiPriority w:val="0"/>
    <w:pPr>
      <w:jc w:val="both"/>
    </w:pPr>
    <w:rPr>
      <w:rFonts w:ascii="Times New Roman" w:hAnsi="Times New Roman" w:eastAsia="SimSun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2021-05-11T17:35:00Z</dcterms:created>
  <dc:creator>Виктор Лука</dc:creator>
  <cp:lastModifiedBy>Виктор Лука</cp:lastModifiedBy>
  <dcterms:modified xsi:type="dcterms:W3CDTF">2022-05-24T18:55:58Z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5950E38E11F94656A2392E041A05D1D7</vt:lpwstr>
  </property>
</Properties>
</file>