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044" w:rsidRDefault="00532A0A" w:rsidP="00532A0A">
      <w:pPr>
        <w:tabs>
          <w:tab w:val="center" w:pos="4513"/>
          <w:tab w:val="left" w:pos="7752"/>
        </w:tabs>
        <w:jc w:val="center"/>
        <w:rPr>
          <w:rStyle w:val="Emphasis"/>
          <w:rFonts w:asciiTheme="majorBidi" w:hAnsiTheme="majorBidi" w:cstheme="majorBidi"/>
          <w:b/>
          <w:bCs/>
          <w:sz w:val="24"/>
          <w:szCs w:val="24"/>
        </w:rPr>
      </w:pPr>
      <w:r w:rsidRPr="00532A0A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Supplementary Information for the manuscript titled</w:t>
      </w:r>
      <w:proofErr w:type="gramStart"/>
      <w:r w:rsidRPr="00532A0A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:</w:t>
      </w:r>
      <w:proofErr w:type="gramEnd"/>
      <w:r w:rsidRPr="00532A0A">
        <w:rPr>
          <w:rFonts w:asciiTheme="majorBidi" w:hAnsiTheme="majorBidi" w:cstheme="majorBidi"/>
          <w:b/>
          <w:bCs/>
          <w:sz w:val="24"/>
          <w:szCs w:val="24"/>
        </w:rPr>
        <w:br/>
      </w:r>
      <w:r w:rsidRPr="00532A0A">
        <w:rPr>
          <w:rStyle w:val="Emphasis"/>
          <w:rFonts w:asciiTheme="majorBidi" w:hAnsiTheme="majorBidi" w:cstheme="majorBidi"/>
          <w:b/>
          <w:bCs/>
          <w:sz w:val="24"/>
          <w:szCs w:val="24"/>
        </w:rPr>
        <w:t>Performance Assessment of Various Graph Neural Network Architectures for Predicting Yield in Cross-Coupling Reactions</w:t>
      </w:r>
    </w:p>
    <w:p w:rsidR="00EE5760" w:rsidRDefault="00EE5760" w:rsidP="00532A0A">
      <w:pPr>
        <w:tabs>
          <w:tab w:val="center" w:pos="4513"/>
          <w:tab w:val="left" w:pos="7752"/>
        </w:tabs>
        <w:jc w:val="center"/>
        <w:rPr>
          <w:rStyle w:val="Emphasis"/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-281940</wp:posOffset>
                </wp:positionH>
                <wp:positionV relativeFrom="paragraph">
                  <wp:posOffset>200025</wp:posOffset>
                </wp:positionV>
                <wp:extent cx="6377940" cy="716280"/>
                <wp:effectExtent l="0" t="0" r="3810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7940" cy="716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5760" w:rsidRPr="00EE5760" w:rsidRDefault="00EE5760" w:rsidP="00EE5760">
                            <w:pPr>
                              <w:jc w:val="both"/>
                              <w:rPr>
                                <w:rFonts w:asciiTheme="majorBidi" w:hAnsiTheme="majorBidi" w:cstheme="majorBidi"/>
                                <w:i/>
                                <w:iCs/>
                                <w:lang w:val="en-US"/>
                              </w:rPr>
                            </w:pPr>
                            <w:r w:rsidRPr="00EE57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>Figure S1</w:t>
                            </w:r>
                            <w:r w:rsidRPr="00EE5760">
                              <w:rPr>
                                <w:rFonts w:asciiTheme="majorBidi" w:hAnsiTheme="majorBidi" w:cstheme="majorBidi"/>
                                <w:i/>
                                <w:iCs/>
                                <w:lang w:val="en-US"/>
                              </w:rPr>
                              <w:t xml:space="preserve">. </w:t>
                            </w:r>
                            <w:r w:rsidRPr="00EE5760">
                              <w:rPr>
                                <w:rFonts w:asciiTheme="majorBidi" w:hAnsiTheme="majorBidi" w:cstheme="majorBidi"/>
                              </w:rPr>
                              <w:t>Categories of first-row transition metal-</w:t>
                            </w:r>
                            <w:proofErr w:type="spellStart"/>
                            <w:r w:rsidRPr="00EE5760">
                              <w:rPr>
                                <w:rFonts w:asciiTheme="majorBidi" w:hAnsiTheme="majorBidi" w:cstheme="majorBidi"/>
                              </w:rPr>
                              <w:t>catalyzed</w:t>
                            </w:r>
                            <w:proofErr w:type="spellEnd"/>
                            <w:r w:rsidRPr="00EE5760">
                              <w:rPr>
                                <w:rFonts w:asciiTheme="majorBidi" w:hAnsiTheme="majorBidi" w:cstheme="majorBidi"/>
                              </w:rPr>
                              <w:t xml:space="preserve"> cross-coupling reactions considered in this study. The dataset includes a diverse array of molecules such as </w:t>
                            </w:r>
                            <w:proofErr w:type="spellStart"/>
                            <w:r w:rsidRPr="00EE5760">
                              <w:rPr>
                                <w:rStyle w:val="Strong"/>
                                <w:rFonts w:asciiTheme="majorBidi" w:hAnsiTheme="majorBidi" w:cstheme="majorBidi"/>
                                <w:b w:val="0"/>
                                <w:bCs w:val="0"/>
                              </w:rPr>
                              <w:t>biaryls</w:t>
                            </w:r>
                            <w:proofErr w:type="spellEnd"/>
                            <w:r w:rsidRPr="00EE5760">
                              <w:rPr>
                                <w:rStyle w:val="Strong"/>
                                <w:rFonts w:asciiTheme="majorBidi" w:hAnsiTheme="majorBidi" w:cstheme="majorBidi"/>
                                <w:b w:val="0"/>
                                <w:bCs w:val="0"/>
                              </w:rPr>
                              <w:t>, 1</w:t>
                            </w:r>
                            <w:proofErr w:type="gramStart"/>
                            <w:r w:rsidRPr="00EE5760">
                              <w:rPr>
                                <w:rStyle w:val="Strong"/>
                                <w:rFonts w:asciiTheme="majorBidi" w:hAnsiTheme="majorBidi" w:cstheme="majorBidi"/>
                                <w:b w:val="0"/>
                                <w:bCs w:val="0"/>
                              </w:rPr>
                              <w:t>,3</w:t>
                            </w:r>
                            <w:proofErr w:type="gramEnd"/>
                            <w:r w:rsidRPr="00EE5760">
                              <w:rPr>
                                <w:rStyle w:val="Strong"/>
                                <w:rFonts w:asciiTheme="majorBidi" w:hAnsiTheme="majorBidi" w:cstheme="majorBidi"/>
                                <w:b w:val="0"/>
                                <w:bCs w:val="0"/>
                              </w:rPr>
                              <w:t xml:space="preserve">-diynes, ethers, </w:t>
                            </w:r>
                            <w:proofErr w:type="spellStart"/>
                            <w:r w:rsidRPr="00EE5760">
                              <w:rPr>
                                <w:rStyle w:val="Strong"/>
                                <w:rFonts w:asciiTheme="majorBidi" w:hAnsiTheme="majorBidi" w:cstheme="majorBidi"/>
                                <w:b w:val="0"/>
                                <w:bCs w:val="0"/>
                              </w:rPr>
                              <w:t>thioethers</w:t>
                            </w:r>
                            <w:proofErr w:type="spellEnd"/>
                            <w:r w:rsidRPr="00EE5760">
                              <w:rPr>
                                <w:rStyle w:val="Strong"/>
                                <w:rFonts w:asciiTheme="majorBidi" w:hAnsiTheme="majorBidi" w:cstheme="majorBidi"/>
                                <w:b w:val="0"/>
                                <w:bCs w:val="0"/>
                              </w:rPr>
                              <w:t>, aryl halides, amines</w:t>
                            </w:r>
                            <w:r w:rsidRPr="00EE5760">
                              <w:rPr>
                                <w:rFonts w:asciiTheme="majorBidi" w:hAnsiTheme="majorBidi" w:cstheme="majorBidi"/>
                              </w:rPr>
                              <w:t>, and related structural analogues.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22.2pt;margin-top:15.75pt;width:502.2pt;height:56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TMziQIAAIoFAAAOAAAAZHJzL2Uyb0RvYy54bWysVEtPGzEQvlfqf7B8L5ukQCBig1IQVSUE&#10;qKHi7Hhtsqrtce1JdtNfz9i7eZRyoepld+z55vV5Zi4uW2vYWoVYgyv58GjAmXISqto9l/zH482n&#10;M84iClcJA06VfKMiv5x+/HDR+IkawRJMpQIjJy5OGl/yJaKfFEWUS2VFPAKvHCk1BCuQjuG5qIJo&#10;yLs1xWgwOC0aCJUPIFWMdHvdKfk0+9daSbzXOipkpuSUG+ZvyN9F+hbTCzF5DsIva9mnIf4hCytq&#10;R0F3rq4FCrYK9V+ubC0DRNB4JMEWoHUtVa6BqhkOXlUzXwqvci1ETvQ7muL/cyvv1g+B1VXJx5w5&#10;YemJHlWL7Au0bJzYaXycEGjuCYYtXdMrb+8jXaaiWx1s+lM5jPTE82bHbXIm6fL083h8fkwqSbrx&#10;8HR0lskv9tY+RPyqwLIklDzQ22VKxfo2ImVC0C0kBYtg6uqmNiYfUr+oKxPYWtBLG8w5ksUfKONY&#10;kzI5GWTHDpJ559m45EbljunDpcq7CrOEG6MSxrjvShNjudA3YgspldvFz+iE0hTqPYY9fp/Ve4y7&#10;OsgiRwaHO2NbOwi5+jxie8qqn1vKdIcnwg/qTiK2i7bviAVUG2qIAN1ARS9vanq1WxHxQQSaIHpo&#10;2gp4Tx9tgFiHXuJsCeH3W/cJT41NWs4amsiSx18rERRn5pujlj8fHqf+wXw4PhmP6BAONYtDjVvZ&#10;K6BWGNL+8TKLCY9mK+oA9omWxyxFJZVwkmKXHLfiFXZ7gpaPVLNZBtHQeoG3bu5lcp3oTT352D6J&#10;4PvGRWr5O9jOrpi86t8OmywdzFYIus7NnQjuWO2Jp4HPPd8vp7RRDs8ZtV+h0xcAAAD//wMAUEsD&#10;BBQABgAIAAAAIQAlqh4k4QAAAAoBAAAPAAAAZHJzL2Rvd25yZXYueG1sTI/LTsMwEEX3SPyDNUhs&#10;UOuUuAVCnAohHhI7Gh5i58ZDEhGPo9hNwt8zrGA5mqN7z823s+vEiENoPWlYLRMQSJW3LdUaXsr7&#10;xSWIEA1Z03lCDd8YYFscH+Ums36iZxx3sRYcQiEzGpoY+0zKUDXoTFj6Hol/n35wJvI51NIOZuJw&#10;18nzJNlIZ1rihsb0eNtg9bU7OA0fZ/X7U5gfXqd0nfZ3j2N58WZLrU9P5ptrEBHn+AfDrz6rQ8FO&#10;e38gG0SnYaGUYlRDulqDYOBqk/C4PZNKpSCLXP6fUPwAAAD//wMAUEsBAi0AFAAGAAgAAAAhALaD&#10;OJL+AAAA4QEAABMAAAAAAAAAAAAAAAAAAAAAAFtDb250ZW50X1R5cGVzXS54bWxQSwECLQAUAAYA&#10;CAAAACEAOP0h/9YAAACUAQAACwAAAAAAAAAAAAAAAAAvAQAAX3JlbHMvLnJlbHNQSwECLQAUAAYA&#10;CAAAACEABKUzM4kCAACKBQAADgAAAAAAAAAAAAAAAAAuAgAAZHJzL2Uyb0RvYy54bWxQSwECLQAU&#10;AAYACAAAACEAJaoeJOEAAAAKAQAADwAAAAAAAAAAAAAAAADjBAAAZHJzL2Rvd25yZXYueG1sUEsF&#10;BgAAAAAEAAQA8wAAAPEFAAAAAA==&#10;" fillcolor="white [3201]" stroked="f" strokeweight=".5pt">
                <v:textbox>
                  <w:txbxContent>
                    <w:p w:rsidR="00EE5760" w:rsidRPr="00EE5760" w:rsidRDefault="00EE5760" w:rsidP="00EE5760">
                      <w:pPr>
                        <w:jc w:val="both"/>
                        <w:rPr>
                          <w:rFonts w:asciiTheme="majorBidi" w:hAnsiTheme="majorBidi" w:cstheme="majorBidi"/>
                          <w:i/>
                          <w:iCs/>
                          <w:lang w:val="en-US"/>
                        </w:rPr>
                      </w:pPr>
                      <w:r w:rsidRPr="00EE576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lang w:val="en-US"/>
                        </w:rPr>
                        <w:t>Figure S1</w:t>
                      </w:r>
                      <w:r w:rsidRPr="00EE5760">
                        <w:rPr>
                          <w:rFonts w:asciiTheme="majorBidi" w:hAnsiTheme="majorBidi" w:cstheme="majorBidi"/>
                          <w:i/>
                          <w:iCs/>
                          <w:lang w:val="en-US"/>
                        </w:rPr>
                        <w:t xml:space="preserve">. </w:t>
                      </w:r>
                      <w:r w:rsidRPr="00EE5760">
                        <w:rPr>
                          <w:rFonts w:asciiTheme="majorBidi" w:hAnsiTheme="majorBidi" w:cstheme="majorBidi"/>
                        </w:rPr>
                        <w:t>Categories of first-row transition metal-</w:t>
                      </w:r>
                      <w:proofErr w:type="spellStart"/>
                      <w:r w:rsidRPr="00EE5760">
                        <w:rPr>
                          <w:rFonts w:asciiTheme="majorBidi" w:hAnsiTheme="majorBidi" w:cstheme="majorBidi"/>
                        </w:rPr>
                        <w:t>catalyzed</w:t>
                      </w:r>
                      <w:proofErr w:type="spellEnd"/>
                      <w:r w:rsidRPr="00EE5760">
                        <w:rPr>
                          <w:rFonts w:asciiTheme="majorBidi" w:hAnsiTheme="majorBidi" w:cstheme="majorBidi"/>
                        </w:rPr>
                        <w:t xml:space="preserve"> cross-coupling reactions considered in this study. The dataset includes a diverse array of molecules such as </w:t>
                      </w:r>
                      <w:proofErr w:type="spellStart"/>
                      <w:r w:rsidRPr="00EE5760">
                        <w:rPr>
                          <w:rStyle w:val="Strong"/>
                          <w:rFonts w:asciiTheme="majorBidi" w:hAnsiTheme="majorBidi" w:cstheme="majorBidi"/>
                          <w:b w:val="0"/>
                          <w:bCs w:val="0"/>
                        </w:rPr>
                        <w:t>biaryls</w:t>
                      </w:r>
                      <w:proofErr w:type="spellEnd"/>
                      <w:r w:rsidRPr="00EE5760">
                        <w:rPr>
                          <w:rStyle w:val="Strong"/>
                          <w:rFonts w:asciiTheme="majorBidi" w:hAnsiTheme="majorBidi" w:cstheme="majorBidi"/>
                          <w:b w:val="0"/>
                          <w:bCs w:val="0"/>
                        </w:rPr>
                        <w:t>, 1</w:t>
                      </w:r>
                      <w:proofErr w:type="gramStart"/>
                      <w:r w:rsidRPr="00EE5760">
                        <w:rPr>
                          <w:rStyle w:val="Strong"/>
                          <w:rFonts w:asciiTheme="majorBidi" w:hAnsiTheme="majorBidi" w:cstheme="majorBidi"/>
                          <w:b w:val="0"/>
                          <w:bCs w:val="0"/>
                        </w:rPr>
                        <w:t>,3</w:t>
                      </w:r>
                      <w:proofErr w:type="gramEnd"/>
                      <w:r w:rsidRPr="00EE5760">
                        <w:rPr>
                          <w:rStyle w:val="Strong"/>
                          <w:rFonts w:asciiTheme="majorBidi" w:hAnsiTheme="majorBidi" w:cstheme="majorBidi"/>
                          <w:b w:val="0"/>
                          <w:bCs w:val="0"/>
                        </w:rPr>
                        <w:t xml:space="preserve">-diynes, ethers, </w:t>
                      </w:r>
                      <w:proofErr w:type="spellStart"/>
                      <w:r w:rsidRPr="00EE5760">
                        <w:rPr>
                          <w:rStyle w:val="Strong"/>
                          <w:rFonts w:asciiTheme="majorBidi" w:hAnsiTheme="majorBidi" w:cstheme="majorBidi"/>
                          <w:b w:val="0"/>
                          <w:bCs w:val="0"/>
                        </w:rPr>
                        <w:t>thioethers</w:t>
                      </w:r>
                      <w:proofErr w:type="spellEnd"/>
                      <w:r w:rsidRPr="00EE5760">
                        <w:rPr>
                          <w:rStyle w:val="Strong"/>
                          <w:rFonts w:asciiTheme="majorBidi" w:hAnsiTheme="majorBidi" w:cstheme="majorBidi"/>
                          <w:b w:val="0"/>
                          <w:bCs w:val="0"/>
                        </w:rPr>
                        <w:t>, aryl halides, amines</w:t>
                      </w:r>
                      <w:r w:rsidRPr="00EE5760">
                        <w:rPr>
                          <w:rFonts w:asciiTheme="majorBidi" w:hAnsiTheme="majorBidi" w:cstheme="majorBidi"/>
                        </w:rPr>
                        <w:t>, and related structural analogues.</w:t>
                      </w:r>
                    </w:p>
                  </w:txbxContent>
                </v:textbox>
              </v:shape>
            </w:pict>
          </mc:Fallback>
        </mc:AlternateContent>
      </w:r>
    </w:p>
    <w:p w:rsidR="00EE5760" w:rsidRDefault="00EE5760" w:rsidP="00532A0A">
      <w:pPr>
        <w:tabs>
          <w:tab w:val="center" w:pos="4513"/>
          <w:tab w:val="left" w:pos="7752"/>
        </w:tabs>
        <w:jc w:val="center"/>
        <w:rPr>
          <w:rStyle w:val="Emphasis"/>
          <w:rFonts w:asciiTheme="majorBidi" w:hAnsiTheme="majorBidi" w:cstheme="majorBidi"/>
          <w:b/>
          <w:bCs/>
          <w:sz w:val="24"/>
          <w:szCs w:val="24"/>
        </w:rPr>
      </w:pPr>
    </w:p>
    <w:p w:rsidR="00EE5760" w:rsidRDefault="00EE5760" w:rsidP="00532A0A">
      <w:pPr>
        <w:tabs>
          <w:tab w:val="center" w:pos="4513"/>
          <w:tab w:val="left" w:pos="7752"/>
        </w:tabs>
        <w:jc w:val="center"/>
        <w:rPr>
          <w:rStyle w:val="Emphasis"/>
          <w:rFonts w:asciiTheme="majorBidi" w:hAnsiTheme="majorBidi" w:cstheme="majorBidi"/>
          <w:b/>
          <w:bCs/>
          <w:sz w:val="24"/>
          <w:szCs w:val="24"/>
        </w:rPr>
      </w:pPr>
    </w:p>
    <w:p w:rsidR="00EE5760" w:rsidRDefault="00EE5760" w:rsidP="00532A0A">
      <w:pPr>
        <w:tabs>
          <w:tab w:val="center" w:pos="4513"/>
          <w:tab w:val="left" w:pos="7752"/>
        </w:tabs>
        <w:jc w:val="center"/>
        <w:rPr>
          <w:rStyle w:val="Emphasis"/>
          <w:rFonts w:asciiTheme="majorBidi" w:hAnsiTheme="majorBidi" w:cstheme="majorBidi"/>
          <w:b/>
          <w:bCs/>
          <w:sz w:val="24"/>
          <w:szCs w:val="24"/>
        </w:rPr>
      </w:pPr>
    </w:p>
    <w:p w:rsidR="00EE5760" w:rsidRDefault="00EE5760" w:rsidP="00532A0A">
      <w:pPr>
        <w:tabs>
          <w:tab w:val="center" w:pos="4513"/>
          <w:tab w:val="left" w:pos="7752"/>
        </w:tabs>
        <w:jc w:val="center"/>
        <w:rPr>
          <w:rStyle w:val="Emphasis"/>
          <w:rFonts w:asciiTheme="majorBidi" w:hAnsiTheme="majorBidi" w:cstheme="majorBidi"/>
          <w:b/>
          <w:bCs/>
          <w:sz w:val="24"/>
          <w:szCs w:val="24"/>
        </w:rPr>
      </w:pPr>
      <w:r w:rsidRPr="00EE5760">
        <w:rPr>
          <w:rFonts w:asciiTheme="majorBidi" w:hAnsiTheme="majorBidi" w:cstheme="majorBidi"/>
          <w:b/>
          <w:bCs/>
          <w:i/>
          <w:i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7E9E68" wp14:editId="108FB9C0">
                <wp:simplePos x="0" y="0"/>
                <wp:positionH relativeFrom="column">
                  <wp:posOffset>769620</wp:posOffset>
                </wp:positionH>
                <wp:positionV relativeFrom="paragraph">
                  <wp:posOffset>2126615</wp:posOffset>
                </wp:positionV>
                <wp:extent cx="1440180" cy="369332"/>
                <wp:effectExtent l="0" t="0" r="0" b="0"/>
                <wp:wrapNone/>
                <wp:docPr id="5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E5760" w:rsidRDefault="00EE5760" w:rsidP="00EE576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X= F, Cl, Br, I</w:t>
                            </w:r>
                          </w:p>
                          <w:p w:rsidR="00EE5760" w:rsidRDefault="00EE5760" w:rsidP="00EE576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Z= O, S, NH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E9E68" id="TextBox 4" o:spid="_x0000_s1027" type="#_x0000_t202" style="position:absolute;left:0;text-align:left;margin-left:60.6pt;margin-top:167.45pt;width:113.4pt;height:29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wJDlQEAABQDAAAOAAAAZHJzL2Uyb0RvYy54bWysUstu2zAQvBfIPxC815IfDVLBctA2SC9B&#10;WyDpB9AUaREQucwubcl/nyXtOEF7K3rhYx/DmVmubyc/iINBchBaOZ/VUpigoXNh18rfT/cfb6Sg&#10;pEKnBgimlUdD8nZz9WE9xsYsoIehMygYJFAzxlb2KcWmqkj3xiuaQTSBkxbQq8RX3FUdqpHR/VAt&#10;6vq6GgG7iKANEUfvTkm5KfjWGp1+WksmiaGVzC2VFcu6zWu1Watmhyr2Tp9pqH9g4ZUL/OgF6k4l&#10;Jfbo/oLyTiMQ2DTT4Cuw1mlTNLCaef2HmsdeRVO0sDkULzbR/4PVPw6/ULiulZ+kCMrziJ7MlL7C&#10;JFbZnDFSwzWPkavSxGEe8mucOJg1TxZ93lmN4DzbfLxYy1hC56bVqp7fcEpzbnn9eblcZJjqrTsi&#10;pe8GvMiHViKPrjiqDg+UTqWvJfmxAPduGHI8UzxRyac0baei50JzC92R2Y885FbS816hkQLT8A3K&#10;n8hgFL/sEwOWdzLKqecMztYXpudvkmf7/l6q3j7z5gUAAP//AwBQSwMEFAAGAAgAAAAhANdohcPe&#10;AAAACwEAAA8AAABkcnMvZG93bnJldi54bWxMj8tOwzAQRfdI/IM1SOyo8yioDXGqiofEgk1L2E/j&#10;aRw1tqPYbdK/Z1jBbq7m6D7KzWx7caExdN4pSBcJCHKN151rFdRf7w8rECGi09h7RwquFGBT3d6U&#10;WGg/uR1d9rEVbOJCgQpMjEMhZWgMWQwLP5Dj39GPFiPLsZV6xInNbS+zJHmSFjvHCQYHejHUnPZn&#10;qyBGvU2v9ZsNH9/z5+tkkuYRa6Xu7+btM4hIc/yD4bc+V4eKOx382ekgetZZmjGqIM+XaxBM5MsV&#10;rzvwsc5TkFUp/2+ofgAAAP//AwBQSwECLQAUAAYACAAAACEAtoM4kv4AAADhAQAAEwAAAAAAAAAA&#10;AAAAAAAAAAAAW0NvbnRlbnRfVHlwZXNdLnhtbFBLAQItABQABgAIAAAAIQA4/SH/1gAAAJQBAAAL&#10;AAAAAAAAAAAAAAAAAC8BAABfcmVscy8ucmVsc1BLAQItABQABgAIAAAAIQBKJwJDlQEAABQDAAAO&#10;AAAAAAAAAAAAAAAAAC4CAABkcnMvZTJvRG9jLnhtbFBLAQItABQABgAIAAAAIQDXaIXD3gAAAAsB&#10;AAAPAAAAAAAAAAAAAAAAAO8DAABkcnMvZG93bnJldi54bWxQSwUGAAAAAAQABADzAAAA+gQAAAAA&#10;" filled="f" stroked="f">
                <v:textbox style="mso-fit-shape-to-text:t">
                  <w:txbxContent>
                    <w:p w:rsidR="00EE5760" w:rsidRDefault="00EE5760" w:rsidP="00EE576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  <w:t>X= F, Cl, Br, I</w:t>
                      </w:r>
                    </w:p>
                    <w:p w:rsidR="00EE5760" w:rsidRDefault="00EE5760" w:rsidP="00EE576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color w:val="000000" w:themeColor="text1"/>
                          <w:kern w:val="24"/>
                          <w:sz w:val="18"/>
                          <w:szCs w:val="18"/>
                          <w:lang w:val="en-US"/>
                        </w:rPr>
                        <w:t>Z= O, S, NH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i/>
          <w:iCs/>
          <w:noProof/>
          <w:sz w:val="24"/>
          <w:szCs w:val="24"/>
          <w:lang w:eastAsia="en-IN"/>
        </w:rPr>
        <w:drawing>
          <wp:inline distT="0" distB="0" distL="0" distR="0" wp14:anchorId="7E1E9C6A" wp14:editId="776391C7">
            <wp:extent cx="4438293" cy="2545080"/>
            <wp:effectExtent l="0" t="0" r="63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5-22 172638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44"/>
                    <a:stretch/>
                  </pic:blipFill>
                  <pic:spPr bwMode="auto">
                    <a:xfrm>
                      <a:off x="0" y="0"/>
                      <a:ext cx="4469533" cy="2562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5760" w:rsidRPr="00EE5760" w:rsidRDefault="00EE5760" w:rsidP="00EE5760">
      <w:pPr>
        <w:tabs>
          <w:tab w:val="center" w:pos="4513"/>
          <w:tab w:val="left" w:pos="7752"/>
        </w:tabs>
        <w:jc w:val="center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:rsidR="00532A0A" w:rsidRDefault="00532A0A" w:rsidP="00532A0A">
      <w:pPr>
        <w:tabs>
          <w:tab w:val="center" w:pos="4513"/>
          <w:tab w:val="left" w:pos="7752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164465</wp:posOffset>
                </wp:positionV>
                <wp:extent cx="6537960" cy="396240"/>
                <wp:effectExtent l="0" t="0" r="0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796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5760" w:rsidRDefault="00EE5760" w:rsidP="00532A0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>Figure S2</w:t>
                            </w:r>
                            <w:r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 xml:space="preserve">. </w:t>
                            </w:r>
                            <w:r w:rsidRPr="00532A0A">
                              <w:rPr>
                                <w:rFonts w:asciiTheme="majorBidi" w:hAnsiTheme="majorBidi" w:cstheme="majorBidi"/>
                              </w:rPr>
                              <w:t>Comparison of Root Mean Square Error (RMSE) and Mean Absolute Error (MAE) values across different GNN models</w:t>
                            </w:r>
                          </w:p>
                          <w:p w:rsidR="00C97D2B" w:rsidRDefault="00C97D2B" w:rsidP="00532A0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:rsidR="00C97D2B" w:rsidRDefault="00C97D2B" w:rsidP="00532A0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:rsidR="00EE5760" w:rsidRDefault="00EE5760" w:rsidP="00532A0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:rsidR="00EE5760" w:rsidRDefault="00EE5760" w:rsidP="00532A0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:rsidR="00EE5760" w:rsidRDefault="00EE5760" w:rsidP="00532A0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:rsidR="00EE5760" w:rsidRDefault="00EE5760" w:rsidP="00532A0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:rsidR="00EE5760" w:rsidRDefault="00EE5760" w:rsidP="00532A0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:rsidR="00EE5760" w:rsidRPr="00532A0A" w:rsidRDefault="00EE5760" w:rsidP="00532A0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:rsidR="00EE5760" w:rsidRPr="00532A0A" w:rsidRDefault="00EE5760" w:rsidP="00532A0A">
                            <w:pPr>
                              <w:rPr>
                                <w:rFonts w:asciiTheme="majorBidi" w:hAnsiTheme="majorBidi" w:cstheme="majorBidi"/>
                                <w:lang w:val="en-US"/>
                              </w:rPr>
                            </w:pPr>
                            <w:proofErr w:type="gramStart"/>
                            <w:r w:rsidRPr="00532A0A">
                              <w:rPr>
                                <w:rFonts w:asciiTheme="majorBidi" w:hAnsiTheme="majorBidi" w:cstheme="majorBidi"/>
                              </w:rPr>
                              <w:t>for</w:t>
                            </w:r>
                            <w:proofErr w:type="gramEnd"/>
                            <w:r w:rsidRPr="00532A0A">
                              <w:rPr>
                                <w:rFonts w:asciiTheme="majorBidi" w:hAnsiTheme="majorBidi" w:cstheme="majorBidi"/>
                              </w:rPr>
                              <w:t xml:space="preserve"> yield prediction in transition metal-</w:t>
                            </w:r>
                            <w:proofErr w:type="spellStart"/>
                            <w:r w:rsidRPr="00532A0A">
                              <w:rPr>
                                <w:rFonts w:asciiTheme="majorBidi" w:hAnsiTheme="majorBidi" w:cstheme="majorBidi"/>
                              </w:rPr>
                              <w:t>catalyzed</w:t>
                            </w:r>
                            <w:proofErr w:type="spellEnd"/>
                            <w:r w:rsidRPr="00532A0A">
                              <w:rPr>
                                <w:rFonts w:asciiTheme="majorBidi" w:hAnsiTheme="majorBidi" w:cstheme="majorBidi"/>
                              </w:rPr>
                              <w:t xml:space="preserve"> cross-coupling reactions.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8" type="#_x0000_t202" style="position:absolute;margin-left:0;margin-top:12.95pt;width:514.8pt;height:31.2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FkPjgIAAJEFAAAOAAAAZHJzL2Uyb0RvYy54bWysVE1vGyEQvVfqf0Dcm/VXnMbKOnITpaoU&#10;JVGTKmfMgo0KDAXsXffXZ2B3bTfNJVUvu8C8mWEeb+bisjGabIUPCmxJhycDSoTlUCm7KumPp5tP&#10;nykJkdmKabCipDsR6OX844eL2s3ECNagK+EJBrFhVruSrmN0s6IIfC0MCyfghEWjBG9YxK1fFZVn&#10;NUY3uhgNBtOiBl85D1yEgKfXrZHOc3wpBY/3UgYRiS4p3i3mr8/fZfoW8ws2W3nm1op312D/cAvD&#10;lMWk+1DXLDKy8eqvUEZxDwFkPOFgCpBScZFrwGqGg1fVPK6ZE7kWJCe4PU3h/4Xld9sHT1RV0gkl&#10;lhl8oifRRPIFGjJJ7NQuzBD06BAWGzzGV+7PAx6mohvpTfpjOQTtyPNuz20KxvFwejo+O5+iiaNt&#10;fD4dTTL5xcHb+RC/CjAkLUrq8e0ypWx7GyLeBKE9JCULoFV1o7TOm6QXcaU92TJ8aR3zHdHjD5S2&#10;pMabjE8HObCF5N5G1jaFEVkxXbpUeVthXsWdFgmj7XchkbFc6Bu5GefC7vNndEJJTPUexw5/uNV7&#10;nNs60CNnBhv3zkZZ8Ln63GIHyqqfPWWyxSPhR3WnZWyWTZbKqBfAEqod6sJD21fB8RuFj3fLQnxg&#10;HhsJ3xuHQ7zHj9SA5EO3omQN/vdb5wmP+kYrJTU2ZknDrw3zghL9zaLyz4cTlA6JeTM5PRvhxh9b&#10;lscWuzFXgIoY4hhyPC8TPup+KT2YZ5whi5QVTcxyzF3S2C+vYjsucAZxsVhkEPauY/HWPjqeQieW&#10;kzSfmmfmXaffiMq/g76F2eyVjFts8rSw2ESQKms88dyy2vGPfZ+l382oNFiO9xl1mKTzFwAAAP//&#10;AwBQSwMEFAAGAAgAAAAhAEu2sjDfAAAABwEAAA8AAABkcnMvZG93bnJldi54bWxMj09Pg0AUxO8m&#10;fofNM/Fi7CKklSKPxhj/JN4srcbbln0CkX1L2C3gt3d70uNkJjO/yTez6cRIg2stI9wsIhDEldUt&#10;1wi78uk6BeG8Yq06y4TwQw42xflZrjJtJ36jcetrEUrYZQqh8b7PpHRVQ0a5he2Jg/dlB6N8kEMt&#10;9aCmUG46GUfRShrVclhoVE8PDVXf26NB+LyqP17d/LyfkmXSP76M5e27LhEvL+b7OxCeZv8XhhN+&#10;QIciMB3skbUTHUI44hHi5RrEyY3i9QrEASFNE5BFLv/zF78AAAD//wMAUEsBAi0AFAAGAAgAAAAh&#10;ALaDOJL+AAAA4QEAABMAAAAAAAAAAAAAAAAAAAAAAFtDb250ZW50X1R5cGVzXS54bWxQSwECLQAU&#10;AAYACAAAACEAOP0h/9YAAACUAQAACwAAAAAAAAAAAAAAAAAvAQAAX3JlbHMvLnJlbHNQSwECLQAU&#10;AAYACAAAACEACjxZD44CAACRBQAADgAAAAAAAAAAAAAAAAAuAgAAZHJzL2Uyb0RvYy54bWxQSwEC&#10;LQAUAAYACAAAACEAS7ayMN8AAAAHAQAADwAAAAAAAAAAAAAAAADoBAAAZHJzL2Rvd25yZXYueG1s&#10;UEsFBgAAAAAEAAQA8wAAAPQFAAAAAA==&#10;" fillcolor="white [3201]" stroked="f" strokeweight=".5pt">
                <v:textbox>
                  <w:txbxContent>
                    <w:p w:rsidR="00EE5760" w:rsidRDefault="00EE5760" w:rsidP="00532A0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lang w:val="en-US"/>
                        </w:rPr>
                        <w:t>Figure S2</w:t>
                      </w:r>
                      <w:r>
                        <w:rPr>
                          <w:rFonts w:asciiTheme="majorBidi" w:hAnsiTheme="majorBidi" w:cstheme="majorBidi"/>
                          <w:lang w:val="en-US"/>
                        </w:rPr>
                        <w:t xml:space="preserve">. </w:t>
                      </w:r>
                      <w:r w:rsidRPr="00532A0A">
                        <w:rPr>
                          <w:rFonts w:asciiTheme="majorBidi" w:hAnsiTheme="majorBidi" w:cstheme="majorBidi"/>
                        </w:rPr>
                        <w:t>Comparison of Root Mean Square Error (RMSE) and Mean Absolute Error (MAE) values across different GNN models</w:t>
                      </w:r>
                    </w:p>
                    <w:p w:rsidR="00C97D2B" w:rsidRDefault="00C97D2B" w:rsidP="00532A0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</w:p>
                    <w:p w:rsidR="00C97D2B" w:rsidRDefault="00C97D2B" w:rsidP="00532A0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</w:p>
                    <w:p w:rsidR="00EE5760" w:rsidRDefault="00EE5760" w:rsidP="00532A0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</w:p>
                    <w:p w:rsidR="00EE5760" w:rsidRDefault="00EE5760" w:rsidP="00532A0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</w:p>
                    <w:p w:rsidR="00EE5760" w:rsidRDefault="00EE5760" w:rsidP="00532A0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</w:p>
                    <w:p w:rsidR="00EE5760" w:rsidRDefault="00EE5760" w:rsidP="00532A0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</w:p>
                    <w:p w:rsidR="00EE5760" w:rsidRDefault="00EE5760" w:rsidP="00532A0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</w:p>
                    <w:p w:rsidR="00EE5760" w:rsidRPr="00532A0A" w:rsidRDefault="00EE5760" w:rsidP="00532A0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</w:p>
                    <w:p w:rsidR="00EE5760" w:rsidRPr="00532A0A" w:rsidRDefault="00EE5760" w:rsidP="00532A0A">
                      <w:pPr>
                        <w:rPr>
                          <w:rFonts w:asciiTheme="majorBidi" w:hAnsiTheme="majorBidi" w:cstheme="majorBidi"/>
                          <w:lang w:val="en-US"/>
                        </w:rPr>
                      </w:pPr>
                      <w:proofErr w:type="gramStart"/>
                      <w:r w:rsidRPr="00532A0A">
                        <w:rPr>
                          <w:rFonts w:asciiTheme="majorBidi" w:hAnsiTheme="majorBidi" w:cstheme="majorBidi"/>
                        </w:rPr>
                        <w:t>for</w:t>
                      </w:r>
                      <w:proofErr w:type="gramEnd"/>
                      <w:r w:rsidRPr="00532A0A">
                        <w:rPr>
                          <w:rFonts w:asciiTheme="majorBidi" w:hAnsiTheme="majorBidi" w:cstheme="majorBidi"/>
                        </w:rPr>
                        <w:t xml:space="preserve"> yield prediction in transition metal-</w:t>
                      </w:r>
                      <w:proofErr w:type="spellStart"/>
                      <w:r w:rsidRPr="00532A0A">
                        <w:rPr>
                          <w:rFonts w:asciiTheme="majorBidi" w:hAnsiTheme="majorBidi" w:cstheme="majorBidi"/>
                        </w:rPr>
                        <w:t>catalyzed</w:t>
                      </w:r>
                      <w:proofErr w:type="spellEnd"/>
                      <w:r w:rsidRPr="00532A0A">
                        <w:rPr>
                          <w:rFonts w:asciiTheme="majorBidi" w:hAnsiTheme="majorBidi" w:cstheme="majorBidi"/>
                        </w:rPr>
                        <w:t xml:space="preserve"> cross-coupling reactions.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97D2B" w:rsidRDefault="00C97D2B" w:rsidP="00C97D2B">
      <w:pPr>
        <w:tabs>
          <w:tab w:val="left" w:pos="1332"/>
          <w:tab w:val="center" w:pos="4513"/>
          <w:tab w:val="left" w:pos="7752"/>
        </w:tabs>
      </w:pPr>
      <w:r>
        <w:tab/>
      </w:r>
    </w:p>
    <w:p w:rsidR="00C97D2B" w:rsidRDefault="00C97D2B" w:rsidP="00C97D2B">
      <w:pPr>
        <w:tabs>
          <w:tab w:val="left" w:pos="1332"/>
          <w:tab w:val="center" w:pos="4513"/>
          <w:tab w:val="left" w:pos="7752"/>
        </w:tabs>
      </w:pPr>
    </w:p>
    <w:p w:rsidR="00C97D2B" w:rsidRDefault="00C97D2B" w:rsidP="00C97D2B">
      <w:pPr>
        <w:tabs>
          <w:tab w:val="left" w:pos="1332"/>
          <w:tab w:val="center" w:pos="4513"/>
          <w:tab w:val="left" w:pos="7752"/>
        </w:tabs>
      </w:pPr>
    </w:p>
    <w:p w:rsidR="00C97D2B" w:rsidRDefault="00C97D2B" w:rsidP="00C97D2B">
      <w:pPr>
        <w:tabs>
          <w:tab w:val="left" w:pos="1332"/>
          <w:tab w:val="center" w:pos="4513"/>
          <w:tab w:val="left" w:pos="7752"/>
        </w:tabs>
      </w:pPr>
      <w:r>
        <w:t xml:space="preserve">               </w:t>
      </w:r>
      <w:r w:rsidRPr="00532A0A">
        <w:rPr>
          <w:noProof/>
          <w:lang w:eastAsia="en-IN"/>
        </w:rPr>
        <w:drawing>
          <wp:inline distT="0" distB="0" distL="0" distR="0" wp14:anchorId="662914E4" wp14:editId="51136F41">
            <wp:extent cx="4152900" cy="2615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61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D2B" w:rsidRDefault="00C97D2B" w:rsidP="00C97D2B">
      <w:pPr>
        <w:tabs>
          <w:tab w:val="left" w:pos="1332"/>
          <w:tab w:val="center" w:pos="4513"/>
          <w:tab w:val="left" w:pos="7752"/>
        </w:tabs>
      </w:pPr>
    </w:p>
    <w:p w:rsidR="00C97D2B" w:rsidRDefault="00C97D2B" w:rsidP="00C97D2B">
      <w:pPr>
        <w:tabs>
          <w:tab w:val="left" w:pos="1332"/>
          <w:tab w:val="center" w:pos="4513"/>
          <w:tab w:val="left" w:pos="7752"/>
        </w:tabs>
      </w:pPr>
      <w:r>
        <w:rPr>
          <w:rFonts w:ascii="Garamond" w:hAnsi="Garamond"/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4A9C6F" wp14:editId="7160398B">
                <wp:simplePos x="0" y="0"/>
                <wp:positionH relativeFrom="margin">
                  <wp:posOffset>-376555</wp:posOffset>
                </wp:positionH>
                <wp:positionV relativeFrom="paragraph">
                  <wp:posOffset>-142875</wp:posOffset>
                </wp:positionV>
                <wp:extent cx="6659880" cy="678180"/>
                <wp:effectExtent l="0" t="0" r="7620" b="762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880" cy="678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5760" w:rsidRPr="00DB1C2C" w:rsidRDefault="00EE5760" w:rsidP="00532A0A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Theme="majorBidi" w:eastAsia="Times New Roman" w:hAnsiTheme="majorBidi" w:cstheme="majorBidi"/>
                                <w:lang w:eastAsia="en-IN"/>
                              </w:rPr>
                            </w:pPr>
                            <w:r w:rsidRPr="00DB1C2C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i/>
                                <w:iCs/>
                                <w:lang w:eastAsia="en-IN"/>
                              </w:rPr>
                              <w:t>Table S1</w:t>
                            </w:r>
                            <w:r w:rsidRPr="00DB1C2C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IN"/>
                              </w:rPr>
                              <w:t>.</w:t>
                            </w:r>
                            <w:r w:rsidRPr="00DB1C2C">
                              <w:rPr>
                                <w:rFonts w:asciiTheme="majorBidi" w:eastAsia="Times New Roman" w:hAnsiTheme="majorBidi" w:cstheme="majorBidi"/>
                                <w:lang w:eastAsia="en-IN"/>
                              </w:rPr>
                              <w:t xml:space="preserve"> Comparison of graph-based models (GAT, GCN, GIN, and </w:t>
                            </w:r>
                            <w:proofErr w:type="spellStart"/>
                            <w:r w:rsidRPr="00DB1C2C">
                              <w:rPr>
                                <w:rFonts w:asciiTheme="majorBidi" w:eastAsia="Times New Roman" w:hAnsiTheme="majorBidi" w:cstheme="majorBidi"/>
                                <w:lang w:eastAsia="en-IN"/>
                              </w:rPr>
                              <w:t>GraphSAGE</w:t>
                            </w:r>
                            <w:proofErr w:type="spellEnd"/>
                            <w:r w:rsidRPr="00DB1C2C">
                              <w:rPr>
                                <w:rFonts w:asciiTheme="majorBidi" w:eastAsia="Times New Roman" w:hAnsiTheme="majorBidi" w:cstheme="majorBidi"/>
                                <w:lang w:eastAsia="en-IN"/>
                              </w:rPr>
                              <w:t xml:space="preserve">) evaluated under various </w:t>
                            </w:r>
                            <w:proofErr w:type="spellStart"/>
                            <w:r w:rsidRPr="00DB1C2C">
                              <w:rPr>
                                <w:rFonts w:asciiTheme="majorBidi" w:eastAsia="Times New Roman" w:hAnsiTheme="majorBidi" w:cstheme="majorBidi"/>
                                <w:lang w:eastAsia="en-IN"/>
                              </w:rPr>
                              <w:t>hyperparameter</w:t>
                            </w:r>
                            <w:proofErr w:type="spellEnd"/>
                            <w:r w:rsidRPr="00DB1C2C">
                              <w:rPr>
                                <w:rFonts w:asciiTheme="majorBidi" w:eastAsia="Times New Roman" w:hAnsiTheme="majorBidi" w:cstheme="majorBidi"/>
                                <w:lang w:eastAsia="en-IN"/>
                              </w:rPr>
                              <w:t xml:space="preserve"> configurations. Performance metrics (R², RMSE, MAE) are reported for different combinations of learning rates (0.001, 0.0002, 0.005), epochs (50, 100), and hidden dimensions (32, 64, 128).</w:t>
                            </w:r>
                          </w:p>
                          <w:p w:rsidR="00EE5760" w:rsidRDefault="00EE5760" w:rsidP="00532A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4A9C6F" id="Text Box 22" o:spid="_x0000_s1029" type="#_x0000_t202" style="position:absolute;margin-left:-29.65pt;margin-top:-11.25pt;width:524.4pt;height:53.4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4yajQIAAJMFAAAOAAAAZHJzL2Uyb0RvYy54bWysVE1PGzEQvVfqf7B8L5sECCFig1IQVSUE&#10;qFBxdrw2WdXrcW0n2fTX99mbr1IuVL3sjmfezHieZ+bism0MWyofarIl7x/1OFNWUlXbl5J/f7r5&#10;NOIsRGErYciqkq9V4JeTjx8uVm6sBjQnUynPEMSG8cqVfB6jGxdFkHPViHBETlkYNflGRBz9S1F5&#10;sUL0xhSDXm9YrMhXzpNUIUB73Rn5JMfXWsl4r3VQkZmS424xf33+ztK3mFyI8YsXbl7LzTXEP9yi&#10;EbVF0l2oaxEFW/j6r1BNLT0F0vFIUlOQ1rVUuQZU0++9quZxLpzKtYCc4HY0hf8XVt4tHzyrq5IP&#10;BpxZ0eCNnlQb2WdqGVTgZ+XCGLBHB2Bsocc7b/UBylR2q32T/iiIwQ6m1zt2UzQJ5XB4ej4awSRh&#10;G56N+pARvth7Ox/iF0UNS0LJPV4vkyqWtyF20C0kJQtk6uqmNiYfUseoK+PZUuCtTcx3RPA/UMay&#10;FZIfn/ZyYEvJvYtsbAqjcs9s0qXKuwqzFNdGJYyx35QGZ7nQN3ILKZXd5c/ohNJI9R7HDX5/q/c4&#10;d3XAI2cmG3fOTW3J5+rzkO0pq35sKdMdHm9zUHcSYztrc7McbxtgRtUafeGpm6zg5E2Nx7sVIT4I&#10;j1HCe2M9xHt8tCGQTxuJszn5X2/pEx4dDitnK4xmycPPhfCKM/PVovfP+ycnaZbz4eT0bICDP7TM&#10;Di120VwROqKPReRkFhM+mq2oPTXP2CLTlBUmYSVylzxuxavYLQxsIamm0wzC9DoRb+2jkyl0Yjm1&#10;5lP7LLzb9G9E59/RdojF+FUbd9jkaWm6iKTr3OOJ547VDf+Y/Dwlmy2VVsvhOaP2u3TyGwAA//8D&#10;AFBLAwQUAAYACAAAACEAIcJQqOEAAAAKAQAADwAAAGRycy9kb3ducmV2LnhtbEyPTU+EMBCG7yb+&#10;h2ZMvJjdIogCUjbG+JF4c/Ej3rp0BCKdEtpl8d87nvT2TubJO8+Um8UOYsbJ944UnK8jEEiNMz21&#10;Cl7q+1UGwgdNRg+OUME3ethUx0elLow70DPO29AKLiFfaAVdCGMhpW86tNqv3YjEu083WR14nFpp&#10;Jn3gcjvIOIoupdU98YVOj3jbYfO13VsFH2ft+5NfHl4PSZqMd49zffVmaqVOT5abaxABl/AHw68+&#10;q0PFTju3J+PFoGCV5gmjHOI4BcFEnuUcdgqyiwRkVcr/L1Q/AAAA//8DAFBLAQItABQABgAIAAAA&#10;IQC2gziS/gAAAOEBAAATAAAAAAAAAAAAAAAAAAAAAABbQ29udGVudF9UeXBlc10ueG1sUEsBAi0A&#10;FAAGAAgAAAAhADj9If/WAAAAlAEAAAsAAAAAAAAAAAAAAAAALwEAAF9yZWxzLy5yZWxzUEsBAi0A&#10;FAAGAAgAAAAhANdjjJqNAgAAkwUAAA4AAAAAAAAAAAAAAAAALgIAAGRycy9lMm9Eb2MueG1sUEsB&#10;Ai0AFAAGAAgAAAAhACHCUKjhAAAACgEAAA8AAAAAAAAAAAAAAAAA5wQAAGRycy9kb3ducmV2Lnht&#10;bFBLBQYAAAAABAAEAPMAAAD1BQAAAAA=&#10;" fillcolor="white [3201]" stroked="f" strokeweight=".5pt">
                <v:textbox>
                  <w:txbxContent>
                    <w:p w:rsidR="00EE5760" w:rsidRPr="00DB1C2C" w:rsidRDefault="00EE5760" w:rsidP="00532A0A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Theme="majorBidi" w:eastAsia="Times New Roman" w:hAnsiTheme="majorBidi" w:cstheme="majorBidi"/>
                          <w:lang w:eastAsia="en-IN"/>
                        </w:rPr>
                      </w:pPr>
                      <w:r w:rsidRPr="00DB1C2C">
                        <w:rPr>
                          <w:rFonts w:asciiTheme="majorBidi" w:eastAsia="Times New Roman" w:hAnsiTheme="majorBidi" w:cstheme="majorBidi"/>
                          <w:b/>
                          <w:bCs/>
                          <w:i/>
                          <w:iCs/>
                          <w:lang w:eastAsia="en-IN"/>
                        </w:rPr>
                        <w:t>Table S1</w:t>
                      </w:r>
                      <w:r w:rsidRPr="00DB1C2C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IN"/>
                        </w:rPr>
                        <w:t>.</w:t>
                      </w:r>
                      <w:r w:rsidRPr="00DB1C2C">
                        <w:rPr>
                          <w:rFonts w:asciiTheme="majorBidi" w:eastAsia="Times New Roman" w:hAnsiTheme="majorBidi" w:cstheme="majorBidi"/>
                          <w:lang w:eastAsia="en-IN"/>
                        </w:rPr>
                        <w:t xml:space="preserve"> Comparison of graph-based models (GAT, GCN, GIN, and </w:t>
                      </w:r>
                      <w:proofErr w:type="spellStart"/>
                      <w:r w:rsidRPr="00DB1C2C">
                        <w:rPr>
                          <w:rFonts w:asciiTheme="majorBidi" w:eastAsia="Times New Roman" w:hAnsiTheme="majorBidi" w:cstheme="majorBidi"/>
                          <w:lang w:eastAsia="en-IN"/>
                        </w:rPr>
                        <w:t>GraphSAGE</w:t>
                      </w:r>
                      <w:proofErr w:type="spellEnd"/>
                      <w:r w:rsidRPr="00DB1C2C">
                        <w:rPr>
                          <w:rFonts w:asciiTheme="majorBidi" w:eastAsia="Times New Roman" w:hAnsiTheme="majorBidi" w:cstheme="majorBidi"/>
                          <w:lang w:eastAsia="en-IN"/>
                        </w:rPr>
                        <w:t xml:space="preserve">) evaluated under various </w:t>
                      </w:r>
                      <w:proofErr w:type="spellStart"/>
                      <w:r w:rsidRPr="00DB1C2C">
                        <w:rPr>
                          <w:rFonts w:asciiTheme="majorBidi" w:eastAsia="Times New Roman" w:hAnsiTheme="majorBidi" w:cstheme="majorBidi"/>
                          <w:lang w:eastAsia="en-IN"/>
                        </w:rPr>
                        <w:t>hyperparameter</w:t>
                      </w:r>
                      <w:proofErr w:type="spellEnd"/>
                      <w:r w:rsidRPr="00DB1C2C">
                        <w:rPr>
                          <w:rFonts w:asciiTheme="majorBidi" w:eastAsia="Times New Roman" w:hAnsiTheme="majorBidi" w:cstheme="majorBidi"/>
                          <w:lang w:eastAsia="en-IN"/>
                        </w:rPr>
                        <w:t xml:space="preserve"> configurations. Performance metrics (R², RMSE, MAE) are reported for different combinations of learning rates (0.001, 0.0002, 0.005), epochs (50, 100), and hidden dimensions (32, 64, 128).</w:t>
                      </w:r>
                    </w:p>
                    <w:p w:rsidR="00EE5760" w:rsidRDefault="00EE5760" w:rsidP="00532A0A"/>
                  </w:txbxContent>
                </v:textbox>
                <w10:wrap anchorx="margin"/>
              </v:shape>
            </w:pict>
          </mc:Fallback>
        </mc:AlternateContent>
      </w:r>
    </w:p>
    <w:p w:rsidR="00532A0A" w:rsidRDefault="00C97D2B" w:rsidP="00C97D2B">
      <w:pPr>
        <w:tabs>
          <w:tab w:val="left" w:pos="1332"/>
          <w:tab w:val="center" w:pos="4513"/>
          <w:tab w:val="left" w:pos="7752"/>
        </w:tabs>
      </w:pPr>
      <w:r>
        <w:tab/>
      </w:r>
    </w:p>
    <w:tbl>
      <w:tblPr>
        <w:tblStyle w:val="TableGrid"/>
        <w:tblW w:w="10681" w:type="dxa"/>
        <w:tblInd w:w="-431" w:type="dxa"/>
        <w:tblLook w:val="04A0" w:firstRow="1" w:lastRow="0" w:firstColumn="1" w:lastColumn="0" w:noHBand="0" w:noVBand="1"/>
      </w:tblPr>
      <w:tblGrid>
        <w:gridCol w:w="1362"/>
        <w:gridCol w:w="1078"/>
        <w:gridCol w:w="747"/>
        <w:gridCol w:w="842"/>
        <w:gridCol w:w="1050"/>
        <w:gridCol w:w="1021"/>
        <w:gridCol w:w="993"/>
        <w:gridCol w:w="1050"/>
        <w:gridCol w:w="824"/>
        <w:gridCol w:w="828"/>
        <w:gridCol w:w="886"/>
      </w:tblGrid>
      <w:tr w:rsidR="00532A0A" w:rsidRPr="00726310" w:rsidTr="00EE5760">
        <w:tc>
          <w:tcPr>
            <w:tcW w:w="1362" w:type="dxa"/>
            <w:tcBorders>
              <w:bottom w:val="single" w:sz="4" w:space="0" w:color="auto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2F5496" w:themeColor="accent5" w:themeShade="BF"/>
                <w:lang w:val="en-US"/>
              </w:rPr>
              <w:t>MODEL</w:t>
            </w:r>
          </w:p>
        </w:tc>
        <w:tc>
          <w:tcPr>
            <w:tcW w:w="1078" w:type="dxa"/>
            <w:tcBorders>
              <w:bottom w:val="single" w:sz="4" w:space="0" w:color="auto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2F5496" w:themeColor="accent5" w:themeShade="BF"/>
                <w:lang w:val="en-US"/>
              </w:rPr>
              <w:t>EPOCHS</w:t>
            </w:r>
          </w:p>
        </w:tc>
        <w:tc>
          <w:tcPr>
            <w:tcW w:w="747" w:type="dxa"/>
          </w:tcPr>
          <w:p w:rsidR="00532A0A" w:rsidRPr="00726310" w:rsidRDefault="00532A0A" w:rsidP="00EE5760">
            <w:pPr>
              <w:rPr>
                <w:rFonts w:ascii="Garamond" w:hAnsi="Garamond"/>
                <w:b/>
                <w:color w:val="2F5496" w:themeColor="accent5" w:themeShade="BF"/>
                <w:lang w:val="en-US"/>
              </w:rPr>
            </w:pPr>
            <w:r w:rsidRPr="00726310">
              <w:rPr>
                <w:rFonts w:ascii="Garamond" w:hAnsi="Garamond"/>
                <w:b/>
                <w:color w:val="2F5496" w:themeColor="accent5" w:themeShade="BF"/>
                <w:lang w:val="en-US"/>
              </w:rPr>
              <w:t xml:space="preserve">0.001  </w:t>
            </w:r>
          </w:p>
        </w:tc>
        <w:tc>
          <w:tcPr>
            <w:tcW w:w="842" w:type="dxa"/>
          </w:tcPr>
          <w:p w:rsidR="00532A0A" w:rsidRPr="00726310" w:rsidRDefault="00532A0A" w:rsidP="00EE5760">
            <w:pPr>
              <w:rPr>
                <w:rFonts w:ascii="Garamond" w:hAnsi="Garamond"/>
                <w:color w:val="2F5496" w:themeColor="accent5" w:themeShade="BF"/>
                <w:lang w:val="en-US"/>
              </w:rPr>
            </w:pPr>
            <w:r w:rsidRPr="00726310">
              <w:rPr>
                <w:rFonts w:ascii="Garamond" w:hAnsi="Garamond"/>
                <w:color w:val="2F5496" w:themeColor="accent5" w:themeShade="BF"/>
                <w:lang w:val="en-US"/>
              </w:rPr>
              <w:t>TEST R2</w:t>
            </w:r>
          </w:p>
        </w:tc>
        <w:tc>
          <w:tcPr>
            <w:tcW w:w="1050" w:type="dxa"/>
          </w:tcPr>
          <w:p w:rsidR="00532A0A" w:rsidRPr="00726310" w:rsidRDefault="00532A0A" w:rsidP="00EE5760">
            <w:pPr>
              <w:rPr>
                <w:rFonts w:ascii="Garamond" w:hAnsi="Garamond"/>
                <w:color w:val="2F5496" w:themeColor="accent5" w:themeShade="BF"/>
                <w:lang w:val="en-US"/>
              </w:rPr>
            </w:pPr>
            <w:r w:rsidRPr="00726310">
              <w:rPr>
                <w:rFonts w:ascii="Garamond" w:hAnsi="Garamond"/>
                <w:color w:val="2F5496" w:themeColor="accent5" w:themeShade="BF"/>
                <w:lang w:val="en-US"/>
              </w:rPr>
              <w:t>TRAIN R2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b/>
                <w:color w:val="2F5496" w:themeColor="accent5" w:themeShade="BF"/>
                <w:lang w:val="en-US"/>
              </w:rPr>
            </w:pPr>
            <w:r w:rsidRPr="00726310">
              <w:rPr>
                <w:rFonts w:ascii="Garamond" w:hAnsi="Garamond"/>
                <w:b/>
                <w:color w:val="2F5496" w:themeColor="accent5" w:themeShade="BF"/>
                <w:lang w:val="en-US"/>
              </w:rPr>
              <w:t>0.002</w:t>
            </w:r>
          </w:p>
        </w:tc>
        <w:tc>
          <w:tcPr>
            <w:tcW w:w="993" w:type="dxa"/>
          </w:tcPr>
          <w:p w:rsidR="00532A0A" w:rsidRPr="00726310" w:rsidRDefault="00532A0A" w:rsidP="00EE5760">
            <w:pPr>
              <w:rPr>
                <w:rFonts w:ascii="Garamond" w:hAnsi="Garamond"/>
                <w:color w:val="2F5496" w:themeColor="accent5" w:themeShade="BF"/>
                <w:lang w:val="en-US"/>
              </w:rPr>
            </w:pPr>
            <w:r w:rsidRPr="00726310">
              <w:rPr>
                <w:rFonts w:ascii="Garamond" w:hAnsi="Garamond"/>
                <w:color w:val="2F5496" w:themeColor="accent5" w:themeShade="BF"/>
                <w:lang w:val="en-US"/>
              </w:rPr>
              <w:t>TEST R2</w:t>
            </w:r>
          </w:p>
        </w:tc>
        <w:tc>
          <w:tcPr>
            <w:tcW w:w="1050" w:type="dxa"/>
          </w:tcPr>
          <w:p w:rsidR="00532A0A" w:rsidRPr="00726310" w:rsidRDefault="00532A0A" w:rsidP="00EE5760">
            <w:pPr>
              <w:rPr>
                <w:rFonts w:ascii="Garamond" w:hAnsi="Garamond"/>
                <w:color w:val="2F5496" w:themeColor="accent5" w:themeShade="BF"/>
                <w:lang w:val="en-US"/>
              </w:rPr>
            </w:pPr>
            <w:r w:rsidRPr="00726310">
              <w:rPr>
                <w:rFonts w:ascii="Garamond" w:hAnsi="Garamond"/>
                <w:color w:val="2F5496" w:themeColor="accent5" w:themeShade="BF"/>
                <w:lang w:val="en-US"/>
              </w:rPr>
              <w:t>TRAIN R2</w:t>
            </w:r>
          </w:p>
        </w:tc>
        <w:tc>
          <w:tcPr>
            <w:tcW w:w="824" w:type="dxa"/>
          </w:tcPr>
          <w:p w:rsidR="00532A0A" w:rsidRPr="00726310" w:rsidRDefault="00532A0A" w:rsidP="00EE5760">
            <w:pPr>
              <w:rPr>
                <w:rFonts w:ascii="Garamond" w:hAnsi="Garamond"/>
                <w:b/>
                <w:color w:val="2F5496" w:themeColor="accent5" w:themeShade="BF"/>
                <w:lang w:val="en-US"/>
              </w:rPr>
            </w:pPr>
            <w:r w:rsidRPr="00726310">
              <w:rPr>
                <w:rFonts w:ascii="Garamond" w:hAnsi="Garamond"/>
                <w:b/>
                <w:color w:val="2F5496" w:themeColor="accent5" w:themeShade="BF"/>
                <w:lang w:val="en-US"/>
              </w:rPr>
              <w:t>0.005</w:t>
            </w:r>
          </w:p>
        </w:tc>
        <w:tc>
          <w:tcPr>
            <w:tcW w:w="828" w:type="dxa"/>
          </w:tcPr>
          <w:p w:rsidR="00532A0A" w:rsidRPr="00726310" w:rsidRDefault="00532A0A" w:rsidP="00EE5760">
            <w:pPr>
              <w:rPr>
                <w:rFonts w:ascii="Garamond" w:hAnsi="Garamond"/>
                <w:color w:val="2F5496" w:themeColor="accent5" w:themeShade="BF"/>
                <w:lang w:val="en-US"/>
              </w:rPr>
            </w:pPr>
            <w:r w:rsidRPr="00726310">
              <w:rPr>
                <w:rFonts w:ascii="Garamond" w:hAnsi="Garamond"/>
                <w:color w:val="2F5496" w:themeColor="accent5" w:themeShade="BF"/>
                <w:lang w:val="en-US"/>
              </w:rPr>
              <w:t>TEST R2</w:t>
            </w:r>
          </w:p>
        </w:tc>
        <w:tc>
          <w:tcPr>
            <w:tcW w:w="886" w:type="dxa"/>
          </w:tcPr>
          <w:p w:rsidR="00532A0A" w:rsidRPr="00726310" w:rsidRDefault="00532A0A" w:rsidP="00EE5760">
            <w:pPr>
              <w:rPr>
                <w:rFonts w:ascii="Garamond" w:hAnsi="Garamond"/>
                <w:color w:val="2F5496" w:themeColor="accent5" w:themeShade="BF"/>
                <w:lang w:val="en-US"/>
              </w:rPr>
            </w:pPr>
            <w:r w:rsidRPr="00726310">
              <w:rPr>
                <w:rFonts w:ascii="Garamond" w:hAnsi="Garamond"/>
                <w:color w:val="2F5496" w:themeColor="accent5" w:themeShade="BF"/>
                <w:lang w:val="en-US"/>
              </w:rPr>
              <w:t>TRAIN R2</w:t>
            </w:r>
          </w:p>
        </w:tc>
      </w:tr>
      <w:tr w:rsidR="00532A0A" w:rsidRPr="00726310" w:rsidTr="00EE5760">
        <w:trPr>
          <w:trHeight w:val="299"/>
        </w:trPr>
        <w:tc>
          <w:tcPr>
            <w:tcW w:w="1362" w:type="dxa"/>
            <w:tcBorders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b/>
                <w:lang w:val="en-US"/>
              </w:rPr>
            </w:pPr>
            <w:r w:rsidRPr="00726310">
              <w:rPr>
                <w:rFonts w:ascii="Garamond" w:hAnsi="Garamond"/>
                <w:b/>
                <w:color w:val="C00000"/>
                <w:lang w:val="en-US"/>
              </w:rPr>
              <w:t>MPNN</w:t>
            </w:r>
          </w:p>
        </w:tc>
        <w:tc>
          <w:tcPr>
            <w:tcW w:w="1078" w:type="dxa"/>
            <w:tcBorders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</w:t>
            </w:r>
          </w:p>
        </w:tc>
        <w:tc>
          <w:tcPr>
            <w:tcW w:w="747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32</w:t>
            </w:r>
          </w:p>
        </w:tc>
        <w:tc>
          <w:tcPr>
            <w:tcW w:w="842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0.47</w:t>
            </w:r>
          </w:p>
        </w:tc>
        <w:tc>
          <w:tcPr>
            <w:tcW w:w="105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0.57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32</w:t>
            </w:r>
          </w:p>
        </w:tc>
        <w:tc>
          <w:tcPr>
            <w:tcW w:w="99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0.68</w:t>
            </w:r>
          </w:p>
        </w:tc>
        <w:tc>
          <w:tcPr>
            <w:tcW w:w="105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0.86</w:t>
            </w:r>
          </w:p>
        </w:tc>
        <w:tc>
          <w:tcPr>
            <w:tcW w:w="824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32</w:t>
            </w:r>
          </w:p>
        </w:tc>
        <w:tc>
          <w:tcPr>
            <w:tcW w:w="828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0.743</w:t>
            </w:r>
          </w:p>
        </w:tc>
        <w:tc>
          <w:tcPr>
            <w:tcW w:w="88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0.90</w:t>
            </w:r>
          </w:p>
        </w:tc>
      </w:tr>
      <w:tr w:rsidR="00532A0A" w:rsidRPr="00726310" w:rsidTr="00EE5760">
        <w:tc>
          <w:tcPr>
            <w:tcW w:w="136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78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   50</w:t>
            </w:r>
          </w:p>
        </w:tc>
        <w:tc>
          <w:tcPr>
            <w:tcW w:w="747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64</w:t>
            </w:r>
          </w:p>
        </w:tc>
        <w:tc>
          <w:tcPr>
            <w:tcW w:w="842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0.7492</w:t>
            </w:r>
          </w:p>
        </w:tc>
        <w:tc>
          <w:tcPr>
            <w:tcW w:w="105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0.90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64</w:t>
            </w:r>
          </w:p>
        </w:tc>
        <w:tc>
          <w:tcPr>
            <w:tcW w:w="99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0.7491</w:t>
            </w:r>
          </w:p>
        </w:tc>
        <w:tc>
          <w:tcPr>
            <w:tcW w:w="105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0.89</w:t>
            </w:r>
          </w:p>
        </w:tc>
        <w:tc>
          <w:tcPr>
            <w:tcW w:w="824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64</w:t>
            </w:r>
          </w:p>
        </w:tc>
        <w:tc>
          <w:tcPr>
            <w:tcW w:w="828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0.747</w:t>
            </w:r>
          </w:p>
        </w:tc>
        <w:tc>
          <w:tcPr>
            <w:tcW w:w="88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0.90</w:t>
            </w:r>
          </w:p>
        </w:tc>
      </w:tr>
      <w:tr w:rsidR="00532A0A" w:rsidRPr="00726310" w:rsidTr="00EE5760">
        <w:tc>
          <w:tcPr>
            <w:tcW w:w="136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78" w:type="dxa"/>
            <w:tcBorders>
              <w:top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47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128</w:t>
            </w:r>
          </w:p>
        </w:tc>
        <w:tc>
          <w:tcPr>
            <w:tcW w:w="842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0.738</w:t>
            </w:r>
          </w:p>
        </w:tc>
        <w:tc>
          <w:tcPr>
            <w:tcW w:w="105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0.89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128</w:t>
            </w:r>
          </w:p>
        </w:tc>
        <w:tc>
          <w:tcPr>
            <w:tcW w:w="99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0.7506</w:t>
            </w:r>
          </w:p>
        </w:tc>
        <w:tc>
          <w:tcPr>
            <w:tcW w:w="105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0.90</w:t>
            </w:r>
          </w:p>
        </w:tc>
        <w:tc>
          <w:tcPr>
            <w:tcW w:w="824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28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0.7437</w:t>
            </w:r>
          </w:p>
        </w:tc>
        <w:tc>
          <w:tcPr>
            <w:tcW w:w="88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0.9029</w:t>
            </w:r>
          </w:p>
        </w:tc>
      </w:tr>
      <w:tr w:rsidR="00532A0A" w:rsidRPr="00726310" w:rsidTr="00EE5760">
        <w:tc>
          <w:tcPr>
            <w:tcW w:w="136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78" w:type="dxa"/>
            <w:tcBorders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47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42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5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99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5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24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28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8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</w:tr>
      <w:tr w:rsidR="00532A0A" w:rsidRPr="00726310" w:rsidTr="00EE5760">
        <w:tc>
          <w:tcPr>
            <w:tcW w:w="136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78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  100</w:t>
            </w:r>
          </w:p>
        </w:tc>
        <w:tc>
          <w:tcPr>
            <w:tcW w:w="747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842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</w:t>
            </w:r>
          </w:p>
        </w:tc>
        <w:tc>
          <w:tcPr>
            <w:tcW w:w="105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0.89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99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0.7458</w:t>
            </w:r>
          </w:p>
        </w:tc>
        <w:tc>
          <w:tcPr>
            <w:tcW w:w="105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0.90</w:t>
            </w:r>
          </w:p>
        </w:tc>
        <w:tc>
          <w:tcPr>
            <w:tcW w:w="824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828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</w:t>
            </w:r>
          </w:p>
        </w:tc>
        <w:tc>
          <w:tcPr>
            <w:tcW w:w="88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0.90</w:t>
            </w:r>
          </w:p>
        </w:tc>
      </w:tr>
      <w:tr w:rsidR="00532A0A" w:rsidRPr="00726310" w:rsidTr="00EE5760">
        <w:tc>
          <w:tcPr>
            <w:tcW w:w="136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78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47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842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0.749</w:t>
            </w:r>
          </w:p>
        </w:tc>
        <w:tc>
          <w:tcPr>
            <w:tcW w:w="105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0.90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99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0.747</w:t>
            </w:r>
          </w:p>
        </w:tc>
        <w:tc>
          <w:tcPr>
            <w:tcW w:w="105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0.90</w:t>
            </w:r>
          </w:p>
        </w:tc>
        <w:tc>
          <w:tcPr>
            <w:tcW w:w="824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828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0.748</w:t>
            </w:r>
          </w:p>
        </w:tc>
        <w:tc>
          <w:tcPr>
            <w:tcW w:w="88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0.90</w:t>
            </w:r>
          </w:p>
        </w:tc>
      </w:tr>
      <w:tr w:rsidR="00532A0A" w:rsidRPr="00726310" w:rsidTr="00EE5760">
        <w:tc>
          <w:tcPr>
            <w:tcW w:w="1362" w:type="dxa"/>
            <w:tcBorders>
              <w:top w:val="nil"/>
              <w:bottom w:val="single" w:sz="4" w:space="0" w:color="auto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78" w:type="dxa"/>
            <w:tcBorders>
              <w:top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47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42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0.748</w:t>
            </w:r>
          </w:p>
        </w:tc>
        <w:tc>
          <w:tcPr>
            <w:tcW w:w="105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0.90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99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0.748</w:t>
            </w:r>
          </w:p>
        </w:tc>
        <w:tc>
          <w:tcPr>
            <w:tcW w:w="105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0.905</w:t>
            </w:r>
          </w:p>
        </w:tc>
        <w:tc>
          <w:tcPr>
            <w:tcW w:w="824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28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0.747</w:t>
            </w:r>
          </w:p>
        </w:tc>
        <w:tc>
          <w:tcPr>
            <w:tcW w:w="88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0.906</w:t>
            </w:r>
          </w:p>
        </w:tc>
      </w:tr>
    </w:tbl>
    <w:p w:rsidR="00532A0A" w:rsidRPr="00726310" w:rsidRDefault="00532A0A" w:rsidP="00532A0A">
      <w:pPr>
        <w:ind w:left="1234"/>
        <w:rPr>
          <w:rFonts w:ascii="Garamond" w:hAnsi="Garamond"/>
          <w:lang w:val="en-US"/>
        </w:rPr>
      </w:pPr>
    </w:p>
    <w:tbl>
      <w:tblPr>
        <w:tblStyle w:val="TableGrid"/>
        <w:tblW w:w="10681" w:type="dxa"/>
        <w:tblInd w:w="-431" w:type="dxa"/>
        <w:tblLook w:val="04A0" w:firstRow="1" w:lastRow="0" w:firstColumn="1" w:lastColumn="0" w:noHBand="0" w:noVBand="1"/>
      </w:tblPr>
      <w:tblGrid>
        <w:gridCol w:w="1692"/>
        <w:gridCol w:w="1005"/>
        <w:gridCol w:w="721"/>
        <w:gridCol w:w="836"/>
        <w:gridCol w:w="1021"/>
        <w:gridCol w:w="969"/>
        <w:gridCol w:w="980"/>
        <w:gridCol w:w="1021"/>
        <w:gridCol w:w="790"/>
        <w:gridCol w:w="823"/>
        <w:gridCol w:w="823"/>
      </w:tblGrid>
      <w:tr w:rsidR="00532A0A" w:rsidRPr="00726310" w:rsidTr="00EE5760">
        <w:trPr>
          <w:trHeight w:val="299"/>
        </w:trPr>
        <w:tc>
          <w:tcPr>
            <w:tcW w:w="1692" w:type="dxa"/>
            <w:tcBorders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b/>
                <w:lang w:val="en-US"/>
              </w:rPr>
            </w:pPr>
            <w:proofErr w:type="spellStart"/>
            <w:r w:rsidRPr="00726310">
              <w:rPr>
                <w:rFonts w:ascii="Garamond" w:hAnsi="Garamond"/>
                <w:b/>
                <w:color w:val="C00000"/>
                <w:lang w:val="en-US"/>
              </w:rPr>
              <w:t>ResGCN</w:t>
            </w:r>
            <w:proofErr w:type="spellEnd"/>
          </w:p>
        </w:tc>
        <w:tc>
          <w:tcPr>
            <w:tcW w:w="1005" w:type="dxa"/>
            <w:tcBorders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</w:t>
            </w: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32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0.75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32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0.92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32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0.75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   50</w:t>
            </w: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64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0.741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0.91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64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0.747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64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0.748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0.937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  <w:tcBorders>
              <w:top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128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0.7488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128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0.7488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0.7480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  <w:tcBorders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  100</w:t>
            </w: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0.7480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0.7487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0.7490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0.7481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0.9356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0.7488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0.9362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0.7489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0.9374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single" w:sz="4" w:space="0" w:color="auto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  <w:tcBorders>
              <w:top w:val="nil"/>
              <w:bottom w:val="single" w:sz="4" w:space="0" w:color="auto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0.7485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0.9369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0.7487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0.9377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0.7483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</w:tr>
      <w:tr w:rsidR="00532A0A" w:rsidRPr="00726310" w:rsidTr="00EE5760">
        <w:trPr>
          <w:trHeight w:val="299"/>
        </w:trPr>
        <w:tc>
          <w:tcPr>
            <w:tcW w:w="1692" w:type="dxa"/>
            <w:tcBorders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b/>
                <w:lang w:val="en-US"/>
              </w:rPr>
            </w:pPr>
            <w:proofErr w:type="spellStart"/>
            <w:r w:rsidRPr="00726310">
              <w:rPr>
                <w:rFonts w:ascii="Garamond" w:hAnsi="Garamond"/>
                <w:b/>
                <w:color w:val="C00000"/>
                <w:lang w:val="en-US"/>
              </w:rPr>
              <w:t>GraphSAGE</w:t>
            </w:r>
            <w:proofErr w:type="spellEnd"/>
          </w:p>
        </w:tc>
        <w:tc>
          <w:tcPr>
            <w:tcW w:w="1005" w:type="dxa"/>
            <w:tcBorders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</w:t>
            </w: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32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0.736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0.902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32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0.7502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0.931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32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0.7511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0.933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   50</w:t>
            </w: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64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0.7494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64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0.7499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0.9365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64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0.7486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0.9373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  <w:tcBorders>
              <w:top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128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0.748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0.937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128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0.747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0.936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0.7501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0.939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  100</w:t>
            </w: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0.748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0.934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0.749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0.938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0.7488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0.9396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0.7491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0.9368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0.7492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0.9380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0.7493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0.9392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single" w:sz="4" w:space="0" w:color="auto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0.7494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0.9378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0.7492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0.9393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0.7480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0.9402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</w:tr>
      <w:tr w:rsidR="00532A0A" w:rsidRPr="00726310" w:rsidTr="00EE5760">
        <w:trPr>
          <w:trHeight w:val="299"/>
        </w:trPr>
        <w:tc>
          <w:tcPr>
            <w:tcW w:w="1692" w:type="dxa"/>
            <w:tcBorders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b/>
                <w:lang w:val="en-US"/>
              </w:rPr>
            </w:pPr>
            <w:r w:rsidRPr="00726310">
              <w:rPr>
                <w:rFonts w:ascii="Garamond" w:hAnsi="Garamond"/>
                <w:b/>
                <w:color w:val="C00000"/>
                <w:lang w:val="en-US"/>
              </w:rPr>
              <w:t>GCN</w:t>
            </w: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</w:t>
            </w: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32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-1.3340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-1.2635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32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-1.47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-1.41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32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0.53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0.65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   50</w:t>
            </w: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64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-1.7112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-1.6576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64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0.5126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0.6395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64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0.6993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0.8166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128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0.273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0.399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128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0.709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0.812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0.71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0.824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  100</w:t>
            </w: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-0.1688 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-0.0540 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0.6064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0.7313 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C00000"/>
                <w:lang w:val="en-US"/>
              </w:rPr>
              <w:t xml:space="preserve">0.7130 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C00000"/>
                <w:lang w:val="en-US"/>
              </w:rPr>
              <w:t xml:space="preserve">0.8259 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-0.4660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-0.3612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C00000"/>
                <w:lang w:val="en-US"/>
              </w:rPr>
              <w:t xml:space="preserve">0.7140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C00000"/>
                <w:lang w:val="en-US"/>
              </w:rPr>
              <w:t>0.8258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0.7136 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0.8261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single" w:sz="4" w:space="0" w:color="auto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0.7027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0.8190 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0.7139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0.8261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C00000"/>
                <w:lang w:val="en-US"/>
              </w:rPr>
              <w:t xml:space="preserve">0.7147 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C00000"/>
                <w:lang w:val="en-US"/>
              </w:rPr>
              <w:t>0.8264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</w:tr>
      <w:tr w:rsidR="00532A0A" w:rsidRPr="00726310" w:rsidTr="00EE5760">
        <w:trPr>
          <w:trHeight w:val="299"/>
        </w:trPr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</w:tcPr>
          <w:p w:rsidR="00532A0A" w:rsidRPr="00726310" w:rsidRDefault="00532A0A" w:rsidP="00EE5760">
            <w:pPr>
              <w:rPr>
                <w:rFonts w:ascii="Garamond" w:hAnsi="Garamond"/>
                <w:b/>
                <w:lang w:val="en-US"/>
              </w:rPr>
            </w:pPr>
            <w:r w:rsidRPr="00726310">
              <w:rPr>
                <w:rFonts w:ascii="Garamond" w:hAnsi="Garamond"/>
                <w:b/>
                <w:color w:val="C00000"/>
                <w:lang w:val="en-US"/>
              </w:rPr>
              <w:t>GAT</w:t>
            </w: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</w:t>
            </w: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32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0.3839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0.5144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32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color w:val="FF0000"/>
                <w:lang w:val="en-US"/>
              </w:rPr>
            </w:pPr>
            <w:r w:rsidRPr="00726310">
              <w:rPr>
                <w:rFonts w:ascii="Garamond" w:hAnsi="Garamond"/>
                <w:color w:val="FF0000"/>
                <w:lang w:val="en-US"/>
              </w:rPr>
              <w:t xml:space="preserve">0.7041, 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FF0000"/>
                <w:lang w:val="en-US"/>
              </w:rPr>
              <w:t>0.8682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32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-0.0850 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0.0183</w:t>
            </w:r>
          </w:p>
        </w:tc>
      </w:tr>
      <w:tr w:rsidR="00532A0A" w:rsidRPr="00726310" w:rsidTr="00EE5760">
        <w:tc>
          <w:tcPr>
            <w:tcW w:w="1692" w:type="dxa"/>
            <w:tcBorders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  <w:tcBorders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   50</w:t>
            </w: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64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FF0000"/>
                <w:lang w:val="en-US"/>
              </w:rPr>
              <w:t xml:space="preserve">0.6904 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FF0000"/>
                <w:lang w:val="en-US"/>
              </w:rPr>
              <w:t>0.8519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64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0.0717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0.1834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64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0.2450 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0.3636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  <w:tcBorders>
              <w:top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128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0.4326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0.5665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128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FF0000"/>
                <w:lang w:val="en-US"/>
              </w:rPr>
              <w:t xml:space="preserve">0.6722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FF0000"/>
                <w:lang w:val="en-US"/>
              </w:rPr>
              <w:t>0.8302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0.3225 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0.4456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  100</w:t>
            </w: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FF0000"/>
                <w:lang w:val="en-US"/>
              </w:rPr>
              <w:t xml:space="preserve">0.4437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color w:val="FF0000"/>
                <w:lang w:val="en-US"/>
              </w:rPr>
            </w:pPr>
            <w:r w:rsidRPr="00726310">
              <w:rPr>
                <w:rFonts w:ascii="Garamond" w:hAnsi="Garamond"/>
                <w:color w:val="FF0000"/>
                <w:lang w:val="en-US"/>
              </w:rPr>
              <w:t>0.5782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-0.2331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-0.1351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0.0318 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0.1371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0.6675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0.8251  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-0.0116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0.0944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FF0000"/>
                <w:lang w:val="en-US"/>
              </w:rPr>
              <w:t xml:space="preserve">0.6710 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FF0000"/>
                <w:lang w:val="en-US"/>
              </w:rPr>
              <w:t>0.8298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0.4708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0.6068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0.4946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0.6313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C00000"/>
                <w:lang w:val="en-US"/>
              </w:rPr>
              <w:t xml:space="preserve">0.6562  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C00000"/>
                <w:lang w:val="en-US"/>
              </w:rPr>
              <w:t>0.8118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</w:tr>
      <w:tr w:rsidR="00532A0A" w:rsidRPr="00726310" w:rsidTr="00EE5760">
        <w:trPr>
          <w:trHeight w:val="299"/>
        </w:trPr>
        <w:tc>
          <w:tcPr>
            <w:tcW w:w="1692" w:type="dxa"/>
            <w:tcBorders>
              <w:bottom w:val="single" w:sz="4" w:space="0" w:color="auto"/>
            </w:tcBorders>
          </w:tcPr>
          <w:p w:rsidR="00532A0A" w:rsidRPr="00726310" w:rsidRDefault="00532A0A" w:rsidP="00EE5760">
            <w:pPr>
              <w:rPr>
                <w:rFonts w:ascii="Garamond" w:hAnsi="Garamond"/>
                <w:b/>
                <w:lang w:val="en-US"/>
              </w:rPr>
            </w:pPr>
            <w:r w:rsidRPr="00726310">
              <w:rPr>
                <w:rFonts w:ascii="Garamond" w:hAnsi="Garamond"/>
                <w:b/>
                <w:color w:val="C00000"/>
                <w:lang w:val="en-US"/>
              </w:rPr>
              <w:t>GATV2</w:t>
            </w: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</w:t>
            </w: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32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0.59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32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0.92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32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0.73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0.91</w:t>
            </w:r>
          </w:p>
        </w:tc>
      </w:tr>
      <w:tr w:rsidR="00532A0A" w:rsidRPr="00726310" w:rsidTr="00EE5760">
        <w:tc>
          <w:tcPr>
            <w:tcW w:w="1692" w:type="dxa"/>
            <w:tcBorders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   50</w:t>
            </w: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64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0.92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64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0.72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0.89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64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0.73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0.90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128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0.92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128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0.73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0.90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0.7068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0.91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</w:tr>
      <w:tr w:rsidR="00532A0A" w:rsidRPr="00726310" w:rsidTr="00EE5760">
        <w:tc>
          <w:tcPr>
            <w:tcW w:w="1692" w:type="dxa"/>
            <w:tcBorders>
              <w:top w:val="nil"/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  100</w:t>
            </w: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0.73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0.90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0.62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0.84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0.66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0.87</w:t>
            </w:r>
          </w:p>
        </w:tc>
      </w:tr>
      <w:tr w:rsidR="00532A0A" w:rsidRPr="00726310" w:rsidTr="00EE5760">
        <w:tc>
          <w:tcPr>
            <w:tcW w:w="1692" w:type="dxa"/>
            <w:tcBorders>
              <w:top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0.71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0.91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0.73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0.90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0.72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</w:t>
            </w:r>
          </w:p>
        </w:tc>
      </w:tr>
      <w:tr w:rsidR="00532A0A" w:rsidRPr="00726310" w:rsidTr="00EE5760">
        <w:tc>
          <w:tcPr>
            <w:tcW w:w="1692" w:type="dxa"/>
            <w:tcBorders>
              <w:bottom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0.744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0.9251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0.75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0.9367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0.719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0.923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</w:tr>
      <w:tr w:rsidR="00532A0A" w:rsidRPr="00726310" w:rsidTr="00EE5760">
        <w:trPr>
          <w:trHeight w:val="299"/>
        </w:trPr>
        <w:tc>
          <w:tcPr>
            <w:tcW w:w="1692" w:type="dxa"/>
            <w:tcBorders>
              <w:top w:val="nil"/>
            </w:tcBorders>
          </w:tcPr>
          <w:p w:rsidR="00532A0A" w:rsidRPr="00726310" w:rsidRDefault="00532A0A" w:rsidP="00EE5760">
            <w:pPr>
              <w:rPr>
                <w:rFonts w:ascii="Garamond" w:hAnsi="Garamond"/>
                <w:b/>
                <w:lang w:val="en-US"/>
              </w:rPr>
            </w:pPr>
            <w:r w:rsidRPr="00726310">
              <w:rPr>
                <w:rFonts w:ascii="Garamond" w:hAnsi="Garamond"/>
                <w:b/>
                <w:color w:val="C00000"/>
                <w:lang w:val="en-US"/>
              </w:rPr>
              <w:t>GIN</w:t>
            </w: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</w:t>
            </w: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32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0.4288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0.5085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32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FF0000"/>
                <w:lang w:val="en-US"/>
              </w:rPr>
              <w:t xml:space="preserve">0.4897        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FF0000"/>
                <w:lang w:val="en-US"/>
              </w:rPr>
              <w:t>0.5336</w:t>
            </w: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32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0.4820      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0.5355</w:t>
            </w:r>
          </w:p>
        </w:tc>
      </w:tr>
      <w:tr w:rsidR="00532A0A" w:rsidRPr="00726310" w:rsidTr="00EE5760">
        <w:tc>
          <w:tcPr>
            <w:tcW w:w="1692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   50</w:t>
            </w: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64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000000" w:themeColor="text1"/>
                <w:lang w:val="en-US"/>
              </w:rPr>
              <w:t xml:space="preserve">0.5240     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000000" w:themeColor="text1"/>
                <w:lang w:val="en-US"/>
              </w:rPr>
              <w:t>0.5657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64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FF0000"/>
                <w:lang w:val="en-US"/>
              </w:rPr>
              <w:t xml:space="preserve">0.5420     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color w:val="FF0000"/>
                <w:lang w:val="en-US"/>
              </w:rPr>
            </w:pPr>
            <w:r w:rsidRPr="00726310">
              <w:rPr>
                <w:rFonts w:ascii="Garamond" w:hAnsi="Garamond"/>
                <w:color w:val="FF0000"/>
                <w:lang w:val="en-US"/>
              </w:rPr>
              <w:t>0.6021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64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0.4453  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0.5181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</w:tr>
      <w:tr w:rsidR="00532A0A" w:rsidRPr="00726310" w:rsidTr="00EE5760">
        <w:tc>
          <w:tcPr>
            <w:tcW w:w="1692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128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FF0000"/>
                <w:lang w:val="en-US"/>
              </w:rPr>
              <w:t xml:space="preserve">0.5354       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color w:val="FF0000"/>
                <w:lang w:val="en-US"/>
              </w:rPr>
            </w:pPr>
            <w:r w:rsidRPr="00726310">
              <w:rPr>
                <w:rFonts w:ascii="Garamond" w:hAnsi="Garamond"/>
                <w:color w:val="FF0000"/>
                <w:lang w:val="en-US"/>
              </w:rPr>
              <w:t>0.5779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128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0.5081       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0.5482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0.4510     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0.5175</w:t>
            </w:r>
          </w:p>
          <w:p w:rsidR="00532A0A" w:rsidRDefault="00532A0A" w:rsidP="00EE5760">
            <w:pPr>
              <w:rPr>
                <w:rFonts w:ascii="Garamond" w:hAnsi="Garamond"/>
                <w:lang w:val="en-US"/>
              </w:rPr>
            </w:pPr>
          </w:p>
          <w:p w:rsidR="00532A0A" w:rsidRDefault="00532A0A" w:rsidP="00EE5760">
            <w:pPr>
              <w:rPr>
                <w:rFonts w:ascii="Garamond" w:hAnsi="Garamond"/>
                <w:lang w:val="en-US"/>
              </w:rPr>
            </w:pP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</w:tr>
      <w:tr w:rsidR="00532A0A" w:rsidRPr="00726310" w:rsidTr="00EE5760">
        <w:tc>
          <w:tcPr>
            <w:tcW w:w="1692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</w:tr>
      <w:tr w:rsidR="00532A0A" w:rsidRPr="00726310" w:rsidTr="00EE5760">
        <w:tc>
          <w:tcPr>
            <w:tcW w:w="1692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     100</w:t>
            </w: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0.4562 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0.5570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C00000"/>
                <w:lang w:val="en-US"/>
              </w:rPr>
              <w:t xml:space="preserve">0.4655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color w:val="C00000"/>
                <w:lang w:val="en-US"/>
              </w:rPr>
            </w:pPr>
            <w:r w:rsidRPr="00726310">
              <w:rPr>
                <w:rFonts w:ascii="Garamond" w:hAnsi="Garamond"/>
                <w:color w:val="C00000"/>
                <w:lang w:val="en-US"/>
              </w:rPr>
              <w:t>0.5620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32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0.4585    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0.5479</w:t>
            </w:r>
          </w:p>
        </w:tc>
      </w:tr>
      <w:tr w:rsidR="00532A0A" w:rsidRPr="00726310" w:rsidTr="00EE5760">
        <w:tc>
          <w:tcPr>
            <w:tcW w:w="1692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0.5008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0.5962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FF0000"/>
                <w:lang w:val="en-US"/>
              </w:rPr>
              <w:t xml:space="preserve">0.5293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color w:val="FF0000"/>
                <w:lang w:val="en-US"/>
              </w:rPr>
            </w:pPr>
            <w:r w:rsidRPr="00726310">
              <w:rPr>
                <w:rFonts w:ascii="Garamond" w:hAnsi="Garamond"/>
                <w:color w:val="FF0000"/>
                <w:lang w:val="en-US"/>
              </w:rPr>
              <w:t xml:space="preserve">0.5714 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64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0.5164 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0.5500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</w:tr>
      <w:tr w:rsidR="00532A0A" w:rsidRPr="00726310" w:rsidTr="00EE5760">
        <w:tc>
          <w:tcPr>
            <w:tcW w:w="1692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005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36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0.5076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0.6016</w:t>
            </w:r>
          </w:p>
        </w:tc>
        <w:tc>
          <w:tcPr>
            <w:tcW w:w="969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98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color w:val="FF0000"/>
                <w:lang w:val="en-US"/>
              </w:rPr>
              <w:t xml:space="preserve">0.5416  </w:t>
            </w:r>
          </w:p>
        </w:tc>
        <w:tc>
          <w:tcPr>
            <w:tcW w:w="1021" w:type="dxa"/>
          </w:tcPr>
          <w:p w:rsidR="00532A0A" w:rsidRPr="00726310" w:rsidRDefault="00532A0A" w:rsidP="00EE5760">
            <w:pPr>
              <w:rPr>
                <w:rFonts w:ascii="Garamond" w:hAnsi="Garamond"/>
                <w:color w:val="FF0000"/>
                <w:lang w:val="en-US"/>
              </w:rPr>
            </w:pPr>
            <w:r w:rsidRPr="00726310">
              <w:rPr>
                <w:rFonts w:ascii="Garamond" w:hAnsi="Garamond"/>
                <w:color w:val="FF0000"/>
                <w:lang w:val="en-US"/>
              </w:rPr>
              <w:t>0.5936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790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128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 xml:space="preserve">0.4920  </w:t>
            </w:r>
          </w:p>
        </w:tc>
        <w:tc>
          <w:tcPr>
            <w:tcW w:w="823" w:type="dxa"/>
          </w:tcPr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  <w:r w:rsidRPr="00726310">
              <w:rPr>
                <w:rFonts w:ascii="Garamond" w:hAnsi="Garamond"/>
                <w:lang w:val="en-US"/>
              </w:rPr>
              <w:t>0.5308</w:t>
            </w:r>
          </w:p>
          <w:p w:rsidR="00532A0A" w:rsidRPr="00726310" w:rsidRDefault="00532A0A" w:rsidP="00EE5760">
            <w:pPr>
              <w:rPr>
                <w:rFonts w:ascii="Garamond" w:hAnsi="Garamond"/>
                <w:lang w:val="en-US"/>
              </w:rPr>
            </w:pPr>
          </w:p>
        </w:tc>
      </w:tr>
    </w:tbl>
    <w:p w:rsidR="00532A0A" w:rsidRDefault="00532A0A" w:rsidP="00532A0A">
      <w:pPr>
        <w:rPr>
          <w:rFonts w:ascii="Garamond" w:hAnsi="Garamond"/>
          <w:lang w:val="en-US"/>
        </w:rPr>
      </w:pPr>
    </w:p>
    <w:p w:rsidR="00532A0A" w:rsidRDefault="00532A0A" w:rsidP="00532A0A">
      <w:pPr>
        <w:rPr>
          <w:rFonts w:ascii="Garamond" w:hAnsi="Garamond"/>
          <w:lang w:val="en-US"/>
        </w:rPr>
      </w:pPr>
      <w:r>
        <w:rPr>
          <w:rFonts w:ascii="Garamond" w:hAnsi="Garamon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9069FB" wp14:editId="6B3E847E">
                <wp:simplePos x="0" y="0"/>
                <wp:positionH relativeFrom="column">
                  <wp:posOffset>-502920</wp:posOffset>
                </wp:positionH>
                <wp:positionV relativeFrom="paragraph">
                  <wp:posOffset>-155575</wp:posOffset>
                </wp:positionV>
                <wp:extent cx="6979920" cy="891540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992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5760" w:rsidRPr="00F15795" w:rsidRDefault="00EE5760" w:rsidP="00532A0A">
                            <w:pPr>
                              <w:jc w:val="both"/>
                              <w:rPr>
                                <w:rFonts w:asciiTheme="majorBidi" w:hAnsiTheme="majorBidi" w:cstheme="majorBidi"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Strong"/>
                                <w:rFonts w:asciiTheme="majorBidi" w:hAnsiTheme="majorBidi" w:cstheme="majorBidi"/>
                                <w:i/>
                                <w:iCs/>
                              </w:rPr>
                              <w:t>Figure S2</w:t>
                            </w:r>
                            <w:r w:rsidRPr="00F15795">
                              <w:rPr>
                                <w:rStyle w:val="Strong"/>
                                <w:rFonts w:asciiTheme="majorBidi" w:hAnsiTheme="majorBidi" w:cstheme="majorBidi"/>
                                <w:i/>
                                <w:iCs/>
                              </w:rPr>
                              <w:t>.</w:t>
                            </w:r>
                            <w:r w:rsidRPr="00F15795">
                              <w:rPr>
                                <w:rFonts w:asciiTheme="majorBidi" w:hAnsiTheme="majorBidi" w:cstheme="majorBidi"/>
                                <w:i/>
                                <w:iCs/>
                              </w:rPr>
                              <w:t xml:space="preserve"> </w:t>
                            </w:r>
                            <w:r w:rsidRPr="00F15795">
                              <w:rPr>
                                <w:rStyle w:val="Emphasis"/>
                                <w:rFonts w:asciiTheme="majorBidi" w:hAnsiTheme="majorBidi" w:cstheme="majorBidi"/>
                                <w:i w:val="0"/>
                                <w:iCs w:val="0"/>
                              </w:rPr>
                              <w:t xml:space="preserve">Scatter plots showing predicted versus experimental reaction yields for each graph-based model (GAT, GCN, GIN, </w:t>
                            </w:r>
                            <w:proofErr w:type="spellStart"/>
                            <w:proofErr w:type="gramStart"/>
                            <w:r w:rsidRPr="00F15795">
                              <w:rPr>
                                <w:rStyle w:val="Emphasis"/>
                                <w:rFonts w:asciiTheme="majorBidi" w:hAnsiTheme="majorBidi" w:cstheme="majorBidi"/>
                                <w:i w:val="0"/>
                                <w:iCs w:val="0"/>
                              </w:rPr>
                              <w:t>GraphSAGE</w:t>
                            </w:r>
                            <w:proofErr w:type="spellEnd"/>
                            <w:proofErr w:type="gramEnd"/>
                            <w:r w:rsidRPr="00F15795">
                              <w:rPr>
                                <w:rStyle w:val="Emphasis"/>
                                <w:rFonts w:asciiTheme="majorBidi" w:hAnsiTheme="majorBidi" w:cstheme="majorBidi"/>
                                <w:i w:val="0"/>
                                <w:iCs w:val="0"/>
                              </w:rPr>
                              <w:t xml:space="preserve">) using their respective optimized </w:t>
                            </w:r>
                            <w:proofErr w:type="spellStart"/>
                            <w:r w:rsidRPr="00F15795">
                              <w:rPr>
                                <w:rStyle w:val="Emphasis"/>
                                <w:rFonts w:asciiTheme="majorBidi" w:hAnsiTheme="majorBidi" w:cstheme="majorBidi"/>
                                <w:i w:val="0"/>
                                <w:iCs w:val="0"/>
                              </w:rPr>
                              <w:t>hyperparameters</w:t>
                            </w:r>
                            <w:proofErr w:type="spellEnd"/>
                            <w:r w:rsidRPr="00F15795">
                              <w:rPr>
                                <w:rStyle w:val="Emphasis"/>
                                <w:rFonts w:asciiTheme="majorBidi" w:hAnsiTheme="majorBidi" w:cstheme="majorBidi"/>
                                <w:i w:val="0"/>
                                <w:iCs w:val="0"/>
                              </w:rPr>
                              <w:t xml:space="preserve">. Each model was trained and evaluated under various configurations of learning rate(0.001,0.002,0.005), number of epochs(50,100), and hidden layer dimensions(32,64,128).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9069FB" id="Text Box 21" o:spid="_x0000_s1030" type="#_x0000_t202" style="position:absolute;margin-left:-39.6pt;margin-top:-12.25pt;width:549.6pt;height:70.2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o5sjQIAAJMFAAAOAAAAZHJzL2Uyb0RvYy54bWysVMtOGzEU3VfqP1jel0nS8EjEBKUgqkoI&#10;UKFi7XhsMqrH17WdZNKv59iTVykbqm5mbN9zX8fn+vyibQxbKh9qsiXvH/U4U1ZSVdvnkv94vP50&#10;xlmIwlbCkFUlX6vALyYfP5yv3FgNaE6mUp4hiA3jlSv5PEY3Loog56oR4YicsjBq8o2I2PrnovJi&#10;heiNKQa93kmxIl85T1KFgNOrzsgnOb7WSsY7rYOKzJQctcX89fk7S99ici7Gz164eS03ZYh/qKIR&#10;tUXSXagrEQVb+PqvUE0tPQXS8UhSU5DWtVS5B3TT773q5mEunMq9gJzgdjSF/xdW3i7vPaurkg/6&#10;nFnR4I4eVRvZF2oZjsDPyoUxYA8OwNjiHPe8PQ84TG232jfpj4YY7GB6vWM3RZM4PBmdjkYDmCRs&#10;Z6P+8TDTX+y9nQ/xq6KGpUXJPW4vkyqWNyGiEkC3kJQskKmr69qYvEmKUZfGs6XAXZuYa4THHyhj&#10;2QqVfD7u5cCWknsX2dgURmXNbNKlzrsO8yqujUoYY78rDc5yo2/kFlIqu8uf0Qmlkeo9jhv8vqr3&#10;OHd9wCNnJht3zk1tyefu85DtKat+binTHR6EH/SdlrGdtVksw60AZlStoQtP3WQFJ69rXN6NCPFe&#10;eIwS7hvPQ7zDRxsC+bRZcTYn//ut84SHwmHlbIXRLHn4tRBecWa+WWh/1B9COizmzfD4NGnKH1pm&#10;hxa7aC4JioC8UV1eJnw026X21DzhFZmmrDAJK5G75HG7vIzdg4FXSKrpNIMwvU7EG/vgZAqdWE7S&#10;fGyfhHcb/UYo/5a2QyzGr2TcYZOnpekikq6zxhPPHasb/jH5WfqbVyo9LYf7jNq/pZMXAAAA//8D&#10;AFBLAwQUAAYACAAAACEAcvQU0eEAAAAMAQAADwAAAGRycy9kb3ducmV2LnhtbEyPTU+DQBCG7yb+&#10;h82YeDHtUiqtRZbGGD8Sb5aq8bZlRyCys4TdAv57pye9vZN58n5k28m2YsDeN44ULOYRCKTSmYYq&#10;BfvicXYDwgdNRreOUMEPetjm52eZTo0b6RWHXagEm5BPtYI6hC6V0pc1Wu3nrkPi35frrQ589pU0&#10;vR7Z3LYyjqKVtLohTqh1h/c1lt+7o1XweVV9vPjp6W1cJsvu4Xko1u+mUOryYrq7BRFwCn8wnOpz&#10;dci508EdyXjRKpitNzGjLOLrBMSJiDgRxIHVItmAzDP5f0T+CwAA//8DAFBLAQItABQABgAIAAAA&#10;IQC2gziS/gAAAOEBAAATAAAAAAAAAAAAAAAAAAAAAABbQ29udGVudF9UeXBlc10ueG1sUEsBAi0A&#10;FAAGAAgAAAAhADj9If/WAAAAlAEAAAsAAAAAAAAAAAAAAAAALwEAAF9yZWxzLy5yZWxzUEsBAi0A&#10;FAAGAAgAAAAhALWSjmyNAgAAkwUAAA4AAAAAAAAAAAAAAAAALgIAAGRycy9lMm9Eb2MueG1sUEsB&#10;Ai0AFAAGAAgAAAAhAHL0FNHhAAAADAEAAA8AAAAAAAAAAAAAAAAA5wQAAGRycy9kb3ducmV2Lnht&#10;bFBLBQYAAAAABAAEAPMAAAD1BQAAAAA=&#10;" fillcolor="white [3201]" stroked="f" strokeweight=".5pt">
                <v:textbox>
                  <w:txbxContent>
                    <w:p w:rsidR="00EE5760" w:rsidRPr="00F15795" w:rsidRDefault="00EE5760" w:rsidP="00532A0A">
                      <w:pPr>
                        <w:jc w:val="both"/>
                        <w:rPr>
                          <w:rFonts w:asciiTheme="majorBidi" w:hAnsiTheme="majorBidi" w:cstheme="majorBidi"/>
                          <w:i/>
                          <w:iCs/>
                        </w:rPr>
                      </w:pPr>
                      <w:r>
                        <w:rPr>
                          <w:rStyle w:val="Strong"/>
                          <w:rFonts w:asciiTheme="majorBidi" w:hAnsiTheme="majorBidi" w:cstheme="majorBidi"/>
                          <w:i/>
                          <w:iCs/>
                        </w:rPr>
                        <w:t>Figure S2</w:t>
                      </w:r>
                      <w:r w:rsidRPr="00F15795">
                        <w:rPr>
                          <w:rStyle w:val="Strong"/>
                          <w:rFonts w:asciiTheme="majorBidi" w:hAnsiTheme="majorBidi" w:cstheme="majorBidi"/>
                          <w:i/>
                          <w:iCs/>
                        </w:rPr>
                        <w:t>.</w:t>
                      </w:r>
                      <w:r w:rsidRPr="00F15795">
                        <w:rPr>
                          <w:rFonts w:asciiTheme="majorBidi" w:hAnsiTheme="majorBidi" w:cstheme="majorBidi"/>
                          <w:i/>
                          <w:iCs/>
                        </w:rPr>
                        <w:t xml:space="preserve"> </w:t>
                      </w:r>
                      <w:r w:rsidRPr="00F15795">
                        <w:rPr>
                          <w:rStyle w:val="Emphasis"/>
                          <w:rFonts w:asciiTheme="majorBidi" w:hAnsiTheme="majorBidi" w:cstheme="majorBidi"/>
                          <w:i w:val="0"/>
                          <w:iCs w:val="0"/>
                        </w:rPr>
                        <w:t xml:space="preserve">Scatter plots showing predicted versus experimental reaction yields for each graph-based model (GAT, GCN, GIN, </w:t>
                      </w:r>
                      <w:proofErr w:type="spellStart"/>
                      <w:proofErr w:type="gramStart"/>
                      <w:r w:rsidRPr="00F15795">
                        <w:rPr>
                          <w:rStyle w:val="Emphasis"/>
                          <w:rFonts w:asciiTheme="majorBidi" w:hAnsiTheme="majorBidi" w:cstheme="majorBidi"/>
                          <w:i w:val="0"/>
                          <w:iCs w:val="0"/>
                        </w:rPr>
                        <w:t>GraphSAGE</w:t>
                      </w:r>
                      <w:proofErr w:type="spellEnd"/>
                      <w:proofErr w:type="gramEnd"/>
                      <w:r w:rsidRPr="00F15795">
                        <w:rPr>
                          <w:rStyle w:val="Emphasis"/>
                          <w:rFonts w:asciiTheme="majorBidi" w:hAnsiTheme="majorBidi" w:cstheme="majorBidi"/>
                          <w:i w:val="0"/>
                          <w:iCs w:val="0"/>
                        </w:rPr>
                        <w:t xml:space="preserve">) using their respective optimized </w:t>
                      </w:r>
                      <w:proofErr w:type="spellStart"/>
                      <w:r w:rsidRPr="00F15795">
                        <w:rPr>
                          <w:rStyle w:val="Emphasis"/>
                          <w:rFonts w:asciiTheme="majorBidi" w:hAnsiTheme="majorBidi" w:cstheme="majorBidi"/>
                          <w:i w:val="0"/>
                          <w:iCs w:val="0"/>
                        </w:rPr>
                        <w:t>hyperparameters</w:t>
                      </w:r>
                      <w:proofErr w:type="spellEnd"/>
                      <w:r w:rsidRPr="00F15795">
                        <w:rPr>
                          <w:rStyle w:val="Emphasis"/>
                          <w:rFonts w:asciiTheme="majorBidi" w:hAnsiTheme="majorBidi" w:cstheme="majorBidi"/>
                          <w:i w:val="0"/>
                          <w:iCs w:val="0"/>
                        </w:rPr>
                        <w:t xml:space="preserve">. Each model was trained and evaluated under various configurations of learning rate(0.001,0.002,0.005), number of epochs(50,100), and hidden layer dimensions(32,64,128). </w:t>
                      </w:r>
                    </w:p>
                  </w:txbxContent>
                </v:textbox>
              </v:shape>
            </w:pict>
          </mc:Fallback>
        </mc:AlternateContent>
      </w:r>
    </w:p>
    <w:p w:rsidR="00532A0A" w:rsidRPr="00532A0A" w:rsidRDefault="00532A0A" w:rsidP="00532A0A">
      <w:pPr>
        <w:rPr>
          <w:rFonts w:ascii="Garamond" w:hAnsi="Garamond"/>
          <w:lang w:val="en-US"/>
        </w:rPr>
      </w:pPr>
    </w:p>
    <w:p w:rsidR="00532A0A" w:rsidRDefault="00532A0A" w:rsidP="00532A0A">
      <w:pPr>
        <w:pStyle w:val="NormalWeb"/>
      </w:pPr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-22860</wp:posOffset>
            </wp:positionH>
            <wp:positionV relativeFrom="paragraph">
              <wp:posOffset>0</wp:posOffset>
            </wp:positionV>
            <wp:extent cx="2773680" cy="1971675"/>
            <wp:effectExtent l="0" t="0" r="7620" b="9525"/>
            <wp:wrapThrough wrapText="bothSides">
              <wp:wrapPolygon edited="0">
                <wp:start x="0" y="0"/>
                <wp:lineTo x="0" y="21496"/>
                <wp:lineTo x="21511" y="21496"/>
                <wp:lineTo x="21511" y="0"/>
                <wp:lineTo x="0" y="0"/>
              </wp:wrapPolygon>
            </wp:wrapThrough>
            <wp:docPr id="2" name="Picture 2" descr="H:\MODEL\exp_vs_pred_lr_0.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MODEL\exp_vs_pred_lr_0.00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t xml:space="preserve">       </w:t>
      </w:r>
      <w:r w:rsidRPr="00107C02">
        <w:rPr>
          <w:noProof/>
        </w:rPr>
        <w:drawing>
          <wp:inline distT="0" distB="0" distL="0" distR="0" wp14:anchorId="1F43BF3D" wp14:editId="050C5431">
            <wp:extent cx="2537460" cy="1981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9977" cy="199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A0A" w:rsidRDefault="00532A0A" w:rsidP="00532A0A">
      <w:pPr>
        <w:pStyle w:val="NormalWeb"/>
        <w:numPr>
          <w:ilvl w:val="0"/>
          <w:numId w:val="2"/>
        </w:numPr>
      </w:pPr>
      <w:r>
        <w:t>MPNN                                                     (B) RESGCN</w:t>
      </w:r>
    </w:p>
    <w:p w:rsidR="00532A0A" w:rsidRPr="00747FD8" w:rsidRDefault="00532A0A" w:rsidP="00532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2A0A" w:rsidRDefault="00532A0A" w:rsidP="00532A0A">
      <w:pPr>
        <w:pStyle w:val="NormalWeb"/>
        <w:numPr>
          <w:ilvl w:val="0"/>
          <w:numId w:val="1"/>
        </w:numPr>
      </w:pPr>
      <w:r w:rsidRPr="009D7FF8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50684C9" wp14:editId="2620FA9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02958" cy="1950720"/>
            <wp:effectExtent l="0" t="0" r="254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958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7FF8">
        <w:rPr>
          <w:noProof/>
        </w:rPr>
        <w:drawing>
          <wp:anchor distT="0" distB="0" distL="114300" distR="114300" simplePos="0" relativeHeight="251662336" behindDoc="0" locked="0" layoutInCell="1" allowOverlap="1" wp14:anchorId="5A398DED" wp14:editId="6D06A39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385060" cy="1812925"/>
            <wp:effectExtent l="0" t="0" r="0" b="0"/>
            <wp:wrapThrough wrapText="bothSides">
              <wp:wrapPolygon edited="0">
                <wp:start x="0" y="0"/>
                <wp:lineTo x="0" y="21335"/>
                <wp:lineTo x="21393" y="21335"/>
                <wp:lineTo x="21393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7FD8">
        <w:rPr>
          <w:noProof/>
        </w:rPr>
        <w:drawing>
          <wp:anchor distT="0" distB="0" distL="114300" distR="114300" simplePos="0" relativeHeight="251661312" behindDoc="1" locked="0" layoutInCell="1" allowOverlap="1" wp14:anchorId="32BF1101" wp14:editId="66FC26E8">
            <wp:simplePos x="0" y="0"/>
            <wp:positionH relativeFrom="column">
              <wp:posOffset>495300</wp:posOffset>
            </wp:positionH>
            <wp:positionV relativeFrom="paragraph">
              <wp:posOffset>304800</wp:posOffset>
            </wp:positionV>
            <wp:extent cx="483235" cy="380365"/>
            <wp:effectExtent l="0" t="0" r="0" b="635"/>
            <wp:wrapTight wrapText="bothSides">
              <wp:wrapPolygon edited="0">
                <wp:start x="0" y="0"/>
                <wp:lineTo x="0" y="20554"/>
                <wp:lineTo x="17030" y="20554"/>
                <wp:lineTo x="18733" y="8654"/>
                <wp:lineTo x="12773" y="0"/>
                <wp:lineTo x="0" y="0"/>
              </wp:wrapPolygon>
            </wp:wrapTight>
            <wp:docPr id="15" name="Picture 15" descr="C:\Users\DELL\Downloads\image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image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w:proofErr w:type="spellStart"/>
      <w:r>
        <w:t>GraphSAGE</w:t>
      </w:r>
      <w:proofErr w:type="spellEnd"/>
      <w:r>
        <w:t xml:space="preserve">                                                             (D) GCN</w:t>
      </w:r>
    </w:p>
    <w:p w:rsidR="00532A0A" w:rsidRDefault="00532A0A" w:rsidP="00532A0A">
      <w:pPr>
        <w:pStyle w:val="NormalWeb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26D806C" wp14:editId="6DE4AFE2">
            <wp:simplePos x="0" y="0"/>
            <wp:positionH relativeFrom="margin">
              <wp:posOffset>3802380</wp:posOffset>
            </wp:positionH>
            <wp:positionV relativeFrom="paragraph">
              <wp:posOffset>347980</wp:posOffset>
            </wp:positionV>
            <wp:extent cx="678180" cy="408940"/>
            <wp:effectExtent l="0" t="0" r="0" b="0"/>
            <wp:wrapThrough wrapText="bothSides">
              <wp:wrapPolygon edited="0">
                <wp:start x="1820" y="0"/>
                <wp:lineTo x="607" y="2012"/>
                <wp:lineTo x="0" y="18112"/>
                <wp:lineTo x="4247" y="20124"/>
                <wp:lineTo x="6674" y="20124"/>
                <wp:lineTo x="12135" y="19118"/>
                <wp:lineTo x="15169" y="18112"/>
                <wp:lineTo x="15169" y="10062"/>
                <wp:lineTo x="9708" y="1006"/>
                <wp:lineTo x="4247" y="0"/>
                <wp:lineTo x="182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40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7FF8">
        <w:rPr>
          <w:noProof/>
        </w:rPr>
        <w:drawing>
          <wp:anchor distT="0" distB="0" distL="114300" distR="114300" simplePos="0" relativeHeight="251663360" behindDoc="0" locked="0" layoutInCell="1" allowOverlap="1" wp14:anchorId="793C6CA8" wp14:editId="1E21571A">
            <wp:simplePos x="0" y="0"/>
            <wp:positionH relativeFrom="margin">
              <wp:posOffset>3296920</wp:posOffset>
            </wp:positionH>
            <wp:positionV relativeFrom="paragraph">
              <wp:posOffset>43180</wp:posOffset>
            </wp:positionV>
            <wp:extent cx="2720340" cy="1995805"/>
            <wp:effectExtent l="0" t="0" r="3810" b="4445"/>
            <wp:wrapThrough wrapText="bothSides">
              <wp:wrapPolygon edited="0">
                <wp:start x="0" y="0"/>
                <wp:lineTo x="0" y="21442"/>
                <wp:lineTo x="21479" y="21442"/>
                <wp:lineTo x="21479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</w:t>
      </w:r>
      <w:r w:rsidRPr="009D7FF8">
        <w:rPr>
          <w:noProof/>
        </w:rPr>
        <w:drawing>
          <wp:inline distT="0" distB="0" distL="0" distR="0" wp14:anchorId="001753D8" wp14:editId="19F83F51">
            <wp:extent cx="2590800" cy="1956106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3179" cy="196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</w:p>
    <w:p w:rsidR="00532A0A" w:rsidRPr="00F15795" w:rsidRDefault="00532A0A" w:rsidP="00532A0A">
      <w:pPr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 xml:space="preserve">           </w:t>
      </w:r>
      <w:r w:rsidRPr="00F15795">
        <w:rPr>
          <w:rFonts w:ascii="Garamond" w:hAnsi="Garamond"/>
          <w:lang w:val="en-US"/>
        </w:rPr>
        <w:t>(E</w:t>
      </w:r>
      <w:r>
        <w:rPr>
          <w:rFonts w:ascii="Garamond" w:hAnsi="Garamond"/>
          <w:lang w:val="en-US"/>
        </w:rPr>
        <w:t xml:space="preserve">) </w:t>
      </w:r>
      <w:r w:rsidRPr="00F15795">
        <w:rPr>
          <w:rFonts w:ascii="Garamond" w:hAnsi="Garamond"/>
          <w:lang w:val="en-US"/>
        </w:rPr>
        <w:t>GATV2</w:t>
      </w:r>
      <w:r>
        <w:rPr>
          <w:rFonts w:ascii="Garamond" w:hAnsi="Garamond"/>
          <w:lang w:val="en-US"/>
        </w:rPr>
        <w:t xml:space="preserve">                                                                            (F) GAT</w:t>
      </w:r>
    </w:p>
    <w:p w:rsidR="00532A0A" w:rsidRPr="00726310" w:rsidRDefault="00532A0A" w:rsidP="00532A0A">
      <w:pPr>
        <w:ind w:left="1234"/>
        <w:rPr>
          <w:rFonts w:ascii="Garamond" w:hAnsi="Garamond"/>
          <w:lang w:val="en-US"/>
        </w:rPr>
      </w:pPr>
      <w:r w:rsidRPr="009D7FF8"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 wp14:anchorId="63A1C298" wp14:editId="4FB3233E">
            <wp:simplePos x="0" y="0"/>
            <wp:positionH relativeFrom="margin">
              <wp:posOffset>1706880</wp:posOffset>
            </wp:positionH>
            <wp:positionV relativeFrom="paragraph">
              <wp:posOffset>9525</wp:posOffset>
            </wp:positionV>
            <wp:extent cx="2720340" cy="1995805"/>
            <wp:effectExtent l="0" t="0" r="3810" b="4445"/>
            <wp:wrapThrough wrapText="bothSides">
              <wp:wrapPolygon edited="0">
                <wp:start x="0" y="0"/>
                <wp:lineTo x="0" y="21442"/>
                <wp:lineTo x="21479" y="21442"/>
                <wp:lineTo x="21479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                                     </w:t>
      </w:r>
    </w:p>
    <w:p w:rsidR="00532A0A" w:rsidRPr="00726310" w:rsidRDefault="00532A0A" w:rsidP="00532A0A">
      <w:pPr>
        <w:ind w:left="1234"/>
        <w:rPr>
          <w:rFonts w:ascii="Garamond" w:hAnsi="Garamond"/>
          <w:lang w:val="en-US"/>
        </w:rPr>
      </w:pPr>
      <w:r>
        <w:rPr>
          <w:rFonts w:ascii="Garamond" w:hAnsi="Garamond"/>
          <w:noProof/>
          <w:lang w:eastAsia="en-IN"/>
        </w:rPr>
        <w:drawing>
          <wp:anchor distT="0" distB="0" distL="114300" distR="114300" simplePos="0" relativeHeight="251666432" behindDoc="0" locked="0" layoutInCell="1" allowOverlap="1" wp14:anchorId="265BE9FA" wp14:editId="2F2BD73D">
            <wp:simplePos x="0" y="0"/>
            <wp:positionH relativeFrom="column">
              <wp:posOffset>2293620</wp:posOffset>
            </wp:positionH>
            <wp:positionV relativeFrom="paragraph">
              <wp:posOffset>4445</wp:posOffset>
            </wp:positionV>
            <wp:extent cx="563880" cy="482600"/>
            <wp:effectExtent l="0" t="0" r="0" b="0"/>
            <wp:wrapThrough wrapText="bothSides">
              <wp:wrapPolygon edited="0">
                <wp:start x="0" y="0"/>
                <wp:lineTo x="0" y="17905"/>
                <wp:lineTo x="16784" y="17905"/>
                <wp:lineTo x="17514" y="8526"/>
                <wp:lineTo x="12405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-removebg-preview (2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32A0A" w:rsidRPr="00726310" w:rsidRDefault="00532A0A" w:rsidP="00532A0A">
      <w:pPr>
        <w:ind w:left="1234"/>
        <w:rPr>
          <w:rFonts w:ascii="Garamond" w:hAnsi="Garamond"/>
          <w:lang w:val="en-US"/>
        </w:rPr>
      </w:pPr>
    </w:p>
    <w:p w:rsidR="00532A0A" w:rsidRPr="00726310" w:rsidRDefault="00532A0A" w:rsidP="00532A0A">
      <w:pPr>
        <w:ind w:left="1234"/>
        <w:rPr>
          <w:rFonts w:ascii="Garamond" w:hAnsi="Garamond"/>
          <w:lang w:val="en-US"/>
        </w:rPr>
      </w:pPr>
    </w:p>
    <w:p w:rsidR="00532A0A" w:rsidRPr="00726310" w:rsidRDefault="00532A0A" w:rsidP="00532A0A">
      <w:pPr>
        <w:ind w:left="1234"/>
        <w:rPr>
          <w:rFonts w:ascii="Garamond" w:hAnsi="Garamond"/>
          <w:lang w:val="en-US"/>
        </w:rPr>
      </w:pPr>
    </w:p>
    <w:p w:rsidR="00532A0A" w:rsidRDefault="00532A0A" w:rsidP="00532A0A">
      <w:pPr>
        <w:ind w:left="1234"/>
        <w:rPr>
          <w:rFonts w:ascii="Garamond" w:hAnsi="Garamond"/>
          <w:lang w:val="en-US"/>
        </w:rPr>
      </w:pPr>
    </w:p>
    <w:p w:rsidR="00532A0A" w:rsidRDefault="00532A0A" w:rsidP="00532A0A">
      <w:pPr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 xml:space="preserve">   </w:t>
      </w:r>
    </w:p>
    <w:p w:rsidR="00532A0A" w:rsidRDefault="00532A0A" w:rsidP="00532A0A">
      <w:pPr>
        <w:rPr>
          <w:rFonts w:ascii="Garamond" w:hAnsi="Garamond"/>
          <w:lang w:val="en-US"/>
        </w:rPr>
      </w:pPr>
    </w:p>
    <w:p w:rsidR="00532A0A" w:rsidRPr="00F15795" w:rsidRDefault="00532A0A" w:rsidP="00532A0A">
      <w:pPr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 xml:space="preserve">                                                           (G) GIN</w:t>
      </w:r>
    </w:p>
    <w:p w:rsidR="00532A0A" w:rsidRPr="00532A0A" w:rsidRDefault="00532A0A">
      <w:pPr>
        <w:rPr>
          <w:lang w:val="en-US"/>
        </w:rPr>
      </w:pPr>
      <w:bookmarkStart w:id="0" w:name="_GoBack"/>
      <w:bookmarkEnd w:id="0"/>
    </w:p>
    <w:sectPr w:rsidR="00532A0A" w:rsidRPr="00532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BD0032"/>
    <w:multiLevelType w:val="hybridMultilevel"/>
    <w:tmpl w:val="42504C36"/>
    <w:lvl w:ilvl="0" w:tplc="BCA452EA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F658B"/>
    <w:multiLevelType w:val="hybridMultilevel"/>
    <w:tmpl w:val="3FFE6784"/>
    <w:lvl w:ilvl="0" w:tplc="946696F8">
      <w:start w:val="1"/>
      <w:numFmt w:val="upperLetter"/>
      <w:lvlText w:val="(%1)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A0A"/>
    <w:rsid w:val="00532A0A"/>
    <w:rsid w:val="00C97D2B"/>
    <w:rsid w:val="00EE5760"/>
    <w:rsid w:val="00F3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C080DE-7FBB-49CB-9F71-AABA123BE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2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2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32A0A"/>
    <w:rPr>
      <w:b/>
      <w:bCs/>
    </w:rPr>
  </w:style>
  <w:style w:type="character" w:styleId="Emphasis">
    <w:name w:val="Emphasis"/>
    <w:basedOn w:val="DefaultParagraphFont"/>
    <w:uiPriority w:val="20"/>
    <w:qFormat/>
    <w:rsid w:val="00532A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8DD2F-99BF-4991-A2CB-0C24EB8D3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2025-05-22T12:24:00Z</dcterms:created>
  <dcterms:modified xsi:type="dcterms:W3CDTF">2025-05-22T12:24:00Z</dcterms:modified>
</cp:coreProperties>
</file>