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conceptos y lectura del Informe Sprint 2</w:t>
      </w:r>
    </w:p>
    <w:p>
      <w:pPr>
        <w:jc w:val="center"/>
      </w:pPr>
      <w:r>
        <w:t>Proyecto: ArquiSys AI</w:t>
        <w:br/>
        <w:t>Fecha: 2026-04-27</w:t>
        <w:br/>
        <w:t>Objetivo: explicar el informe principal a una audiencia no tecnica</w:t>
      </w:r>
    </w:p>
    <w:p>
      <w:pPr>
        <w:pStyle w:val="Heading1"/>
      </w:pPr>
      <w:r>
        <w:t>1. Como usar esta guia</w:t>
      </w:r>
    </w:p>
    <w:p>
      <w:pPr>
        <w:spacing w:after="160"/>
      </w:pPr>
      <w:r>
        <w:rPr>
          <w:b w:val="0"/>
          <w:i w:val="0"/>
        </w:rPr>
        <w:t>Esta guia resume terminos tecnicos, clases de diagramas y significado de las figuras del informe de Sprint 2. Si una persona estudia este documento, puede explicar el informe principal sin necesidad de conocer programacion profunda.</w:t>
      </w:r>
    </w:p>
    <w:p>
      <w:pPr>
        <w:pStyle w:val="Heading1"/>
      </w:pPr>
      <w:r>
        <w:t>2. Palabras clave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Termino</w:t>
            </w:r>
          </w:p>
        </w:tc>
        <w:tc>
          <w:tcPr>
            <w:tcW w:type="dxa" w:w="4320"/>
          </w:tcPr>
          <w:p>
            <w:r>
              <w:t>Explicacion en lenguaje simple</w:t>
            </w:r>
          </w:p>
        </w:tc>
      </w:tr>
      <w:tr>
        <w:tc>
          <w:tcPr>
            <w:tcW w:type="dxa" w:w="4320"/>
          </w:tcPr>
          <w:p>
            <w:r>
              <w:t>IA agentica</w:t>
            </w:r>
          </w:p>
        </w:tc>
        <w:tc>
          <w:tcPr>
            <w:tcW w:type="dxa" w:w="4320"/>
          </w:tcPr>
          <w:p>
            <w:r>
              <w:t>Sistema que toma decisiones por etapas para cumplir una meta, no solo responde texto.</w:t>
            </w:r>
          </w:p>
        </w:tc>
      </w:tr>
      <w:tr>
        <w:tc>
          <w:tcPr>
            <w:tcW w:type="dxa" w:w="4320"/>
          </w:tcPr>
          <w:p>
            <w:r>
              <w:t>Agente Analista</w:t>
            </w:r>
          </w:p>
        </w:tc>
        <w:tc>
          <w:tcPr>
            <w:tcW w:type="dxa" w:w="4320"/>
          </w:tcPr>
          <w:p>
            <w:r>
              <w:t>Componente que interpreta el requerimiento, extrae datos y detecta faltantes.</w:t>
            </w:r>
          </w:p>
        </w:tc>
      </w:tr>
      <w:tr>
        <w:tc>
          <w:tcPr>
            <w:tcW w:type="dxa" w:w="4320"/>
          </w:tcPr>
          <w:p>
            <w:r>
              <w:t>Agente Arquitecto</w:t>
            </w:r>
          </w:p>
        </w:tc>
        <w:tc>
          <w:tcPr>
            <w:tcW w:type="dxa" w:w="4320"/>
          </w:tcPr>
          <w:p>
            <w:r>
              <w:t>Componente que genera la salida final (diagrama o artefacto textual).</w:t>
            </w:r>
          </w:p>
        </w:tc>
      </w:tr>
      <w:tr>
        <w:tc>
          <w:tcPr>
            <w:tcW w:type="dxa" w:w="4320"/>
          </w:tcPr>
          <w:p>
            <w:r>
              <w:t>Contexto suficiente</w:t>
            </w:r>
          </w:p>
        </w:tc>
        <w:tc>
          <w:tcPr>
            <w:tcW w:type="dxa" w:w="4320"/>
          </w:tcPr>
          <w:p>
            <w:r>
              <w:t>Informacion minima para construir un diagrama util sin inventar datos.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Flujo secuencial Analista -&gt; Arquitecto.</w:t>
            </w:r>
          </w:p>
        </w:tc>
      </w:tr>
      <w:tr>
        <w:tc>
          <w:tcPr>
            <w:tcW w:type="dxa" w:w="4320"/>
          </w:tcPr>
          <w:p>
            <w:r>
              <w:t>Mermaid</w:t>
            </w:r>
          </w:p>
        </w:tc>
        <w:tc>
          <w:tcPr>
            <w:tcW w:type="dxa" w:w="4320"/>
          </w:tcPr>
          <w:p>
            <w:r>
              <w:t>Lenguaje textual para diagramas renderizados en web y markdown.</w:t>
            </w:r>
          </w:p>
        </w:tc>
      </w:tr>
      <w:tr>
        <w:tc>
          <w:tcPr>
            <w:tcW w:type="dxa" w:w="4320"/>
          </w:tcPr>
          <w:p>
            <w:r>
              <w:t>PlantUML</w:t>
            </w:r>
          </w:p>
        </w:tc>
        <w:tc>
          <w:tcPr>
            <w:tcW w:type="dxa" w:w="4320"/>
          </w:tcPr>
          <w:p>
            <w:r>
              <w:t>Lenguaje textual alternativo para diagramas UML y otros modelos.</w:t>
            </w:r>
          </w:p>
        </w:tc>
      </w:tr>
      <w:tr>
        <w:tc>
          <w:tcPr>
            <w:tcW w:type="dxa" w:w="4320"/>
          </w:tcPr>
          <w:p>
            <w:r>
              <w:t>DOC_PACKAGE</w:t>
            </w:r>
          </w:p>
        </w:tc>
        <w:tc>
          <w:tcPr>
            <w:tcW w:type="dxa" w:w="4320"/>
          </w:tcPr>
          <w:p>
            <w:r>
              <w:t>Salida que genera varios diagramas en una sola solicitud.</w:t>
            </w:r>
          </w:p>
        </w:tc>
      </w:tr>
      <w:tr>
        <w:tc>
          <w:tcPr>
            <w:tcW w:type="dxa" w:w="4320"/>
          </w:tcPr>
          <w:p>
            <w:r>
              <w:t>QA automatico</w:t>
            </w:r>
          </w:p>
        </w:tc>
        <w:tc>
          <w:tcPr>
            <w:tcW w:type="dxa" w:w="4320"/>
          </w:tcPr>
          <w:p>
            <w:r>
              <w:t>Salida textual con escenarios base de prueba en formato tipo Gherkin.</w:t>
            </w:r>
          </w:p>
        </w:tc>
      </w:tr>
      <w:tr>
        <w:tc>
          <w:tcPr>
            <w:tcW w:type="dxa" w:w="4320"/>
          </w:tcPr>
          <w:p>
            <w:r>
              <w:t>Scaffolding</w:t>
            </w:r>
          </w:p>
        </w:tc>
        <w:tc>
          <w:tcPr>
            <w:tcW w:type="dxa" w:w="4320"/>
          </w:tcPr>
          <w:p>
            <w:r>
              <w:t>Plantilla inicial de estructura de proyecto y endpoints base.</w:t>
            </w:r>
          </w:p>
        </w:tc>
      </w:tr>
      <w:tr>
        <w:tc>
          <w:tcPr>
            <w:tcW w:type="dxa" w:w="4320"/>
          </w:tcPr>
          <w:p>
            <w:r>
              <w:t>Fallback</w:t>
            </w:r>
          </w:p>
        </w:tc>
        <w:tc>
          <w:tcPr>
            <w:tcW w:type="dxa" w:w="4320"/>
          </w:tcPr>
          <w:p>
            <w:r>
              <w:t>Ruta de respaldo cuando una visualizacion o formato falla.</w:t>
            </w:r>
          </w:p>
        </w:tc>
      </w:tr>
      <w:tr>
        <w:tc>
          <w:tcPr>
            <w:tcW w:type="dxa" w:w="4320"/>
          </w:tcPr>
          <w:p>
            <w:r>
              <w:t>Render</w:t>
            </w:r>
          </w:p>
        </w:tc>
        <w:tc>
          <w:tcPr>
            <w:tcW w:type="dxa" w:w="4320"/>
          </w:tcPr>
          <w:p>
            <w:r>
              <w:t>Proceso de convertir codigo textual de diagrama en una imagen o grafico visual.</w:t>
            </w:r>
          </w:p>
        </w:tc>
      </w:tr>
    </w:tbl>
    <w:p>
      <w:pPr>
        <w:pStyle w:val="Heading1"/>
      </w:pPr>
      <w:r>
        <w:t>3. Tipos de diagramas que el sistema puede generar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de salida</w:t>
            </w:r>
          </w:p>
        </w:tc>
        <w:tc>
          <w:tcPr>
            <w:tcW w:type="dxa" w:w="2160"/>
          </w:tcPr>
          <w:p>
            <w:r>
              <w:t>Para que sirve</w:t>
            </w:r>
          </w:p>
        </w:tc>
        <w:tc>
          <w:tcPr>
            <w:tcW w:type="dxa" w:w="2160"/>
          </w:tcPr>
          <w:p>
            <w:r>
              <w:t>Cuando usarlo</w:t>
            </w:r>
          </w:p>
        </w:tc>
        <w:tc>
          <w:tcPr>
            <w:tcW w:type="dxa" w:w="2160"/>
          </w:tcPr>
          <w:p>
            <w:r>
              <w:t>Datos minimos</w:t>
            </w:r>
          </w:p>
        </w:tc>
      </w:tr>
      <w:tr>
        <w:tc>
          <w:tcPr>
            <w:tcW w:type="dxa" w:w="2160"/>
          </w:tcPr>
          <w:p>
            <w:r>
              <w:t>Casos de uso (UML)</w:t>
            </w:r>
          </w:p>
        </w:tc>
        <w:tc>
          <w:tcPr>
            <w:tcW w:type="dxa" w:w="2160"/>
          </w:tcPr>
          <w:p>
            <w:r>
              <w:t>Explicar funciones del sistema y quien interactua con ellas</w:t>
            </w:r>
          </w:p>
        </w:tc>
        <w:tc>
          <w:tcPr>
            <w:tcW w:type="dxa" w:w="2160"/>
          </w:tcPr>
          <w:p>
            <w:r>
              <w:t>Analisis funcional inicial, presentaciones con negocio</w:t>
            </w:r>
          </w:p>
        </w:tc>
        <w:tc>
          <w:tcPr>
            <w:tcW w:type="dxa" w:w="2160"/>
          </w:tcPr>
          <w:p>
            <w:r>
              <w:t>Actores, casos de uso</w:t>
            </w:r>
          </w:p>
        </w:tc>
      </w:tr>
      <w:tr>
        <w:tc>
          <w:tcPr>
            <w:tcW w:type="dxa" w:w="2160"/>
          </w:tcPr>
          <w:p>
            <w:r>
              <w:t>Secuencia (UML)</w:t>
            </w:r>
          </w:p>
        </w:tc>
        <w:tc>
          <w:tcPr>
            <w:tcW w:type="dxa" w:w="2160"/>
          </w:tcPr>
          <w:p>
            <w:r>
              <w:t>Mostrar orden de mensajes entre componentes</w:t>
            </w:r>
          </w:p>
        </w:tc>
        <w:tc>
          <w:tcPr>
            <w:tcW w:type="dxa" w:w="2160"/>
          </w:tcPr>
          <w:p>
            <w:r>
              <w:t>Diseño de APIs, validacion de flujos de negocio</w:t>
            </w:r>
          </w:p>
        </w:tc>
        <w:tc>
          <w:tcPr>
            <w:tcW w:type="dxa" w:w="2160"/>
          </w:tcPr>
          <w:p>
            <w:r>
              <w:t>Participantes, interacciones</w:t>
            </w:r>
          </w:p>
        </w:tc>
      </w:tr>
      <w:tr>
        <w:tc>
          <w:tcPr>
            <w:tcW w:type="dxa" w:w="2160"/>
          </w:tcPr>
          <w:p>
            <w:r>
              <w:t>Flujo/BPMN-like</w:t>
            </w:r>
          </w:p>
        </w:tc>
        <w:tc>
          <w:tcPr>
            <w:tcW w:type="dxa" w:w="2160"/>
          </w:tcPr>
          <w:p>
            <w:r>
              <w:t>Representar proceso paso a paso con decisiones</w:t>
            </w:r>
          </w:p>
        </w:tc>
        <w:tc>
          <w:tcPr>
            <w:tcW w:type="dxa" w:w="2160"/>
          </w:tcPr>
          <w:p>
            <w:r>
              <w:t>Modelado de procesos operativos y manejo de errores</w:t>
            </w:r>
          </w:p>
        </w:tc>
        <w:tc>
          <w:tcPr>
            <w:tcW w:type="dxa" w:w="2160"/>
          </w:tcPr>
          <w:p>
            <w:r>
              <w:t>Pasos de flujo</w:t>
            </w:r>
          </w:p>
        </w:tc>
      </w:tr>
      <w:tr>
        <w:tc>
          <w:tcPr>
            <w:tcW w:type="dxa" w:w="2160"/>
          </w:tcPr>
          <w:p>
            <w:r>
              <w:t>Entidad-Relacion (ER)</w:t>
            </w:r>
          </w:p>
        </w:tc>
        <w:tc>
          <w:tcPr>
            <w:tcW w:type="dxa" w:w="2160"/>
          </w:tcPr>
          <w:p>
            <w:r>
              <w:t>Modelar estructura de datos y relaciones</w:t>
            </w:r>
          </w:p>
        </w:tc>
        <w:tc>
          <w:tcPr>
            <w:tcW w:type="dxa" w:w="2160"/>
          </w:tcPr>
          <w:p>
            <w:r>
              <w:t>Diseño de base de datos</w:t>
            </w:r>
          </w:p>
        </w:tc>
        <w:tc>
          <w:tcPr>
            <w:tcW w:type="dxa" w:w="2160"/>
          </w:tcPr>
          <w:p>
            <w:r>
              <w:t>Entidades, relaciones</w:t>
            </w:r>
          </w:p>
        </w:tc>
      </w:tr>
      <w:tr>
        <w:tc>
          <w:tcPr>
            <w:tcW w:type="dxa" w:w="2160"/>
          </w:tcPr>
          <w:p>
            <w:r>
              <w:t>C4 Context</w:t>
            </w:r>
          </w:p>
        </w:tc>
        <w:tc>
          <w:tcPr>
            <w:tcW w:type="dxa" w:w="2160"/>
          </w:tcPr>
          <w:p>
            <w:r>
              <w:t>Mostrar sistema y actores externos</w:t>
            </w:r>
          </w:p>
        </w:tc>
        <w:tc>
          <w:tcPr>
            <w:tcW w:type="dxa" w:w="2160"/>
          </w:tcPr>
          <w:p>
            <w:r>
              <w:t>Vista de alto nivel para arquitectura</w:t>
            </w:r>
          </w:p>
        </w:tc>
        <w:tc>
          <w:tcPr>
            <w:tcW w:type="dxa" w:w="2160"/>
          </w:tcPr>
          <w:p>
            <w:r>
              <w:t>Personas y sistemas</w:t>
            </w:r>
          </w:p>
        </w:tc>
      </w:tr>
      <w:tr>
        <w:tc>
          <w:tcPr>
            <w:tcW w:type="dxa" w:w="2160"/>
          </w:tcPr>
          <w:p>
            <w:r>
              <w:t>C4 Container</w:t>
            </w:r>
          </w:p>
        </w:tc>
        <w:tc>
          <w:tcPr>
            <w:tcW w:type="dxa" w:w="2160"/>
          </w:tcPr>
          <w:p>
            <w:r>
              <w:t>Mostrar bloques internos (web, api, db) y conexiones</w:t>
            </w:r>
          </w:p>
        </w:tc>
        <w:tc>
          <w:tcPr>
            <w:tcW w:type="dxa" w:w="2160"/>
          </w:tcPr>
          <w:p>
            <w:r>
              <w:t>Diseño de componentes desplegables</w:t>
            </w:r>
          </w:p>
        </w:tc>
        <w:tc>
          <w:tcPr>
            <w:tcW w:type="dxa" w:w="2160"/>
          </w:tcPr>
          <w:p>
            <w:r>
              <w:t>Sistemas, contenedores, relaciones</w:t>
            </w:r>
          </w:p>
        </w:tc>
      </w:tr>
    </w:tbl>
    <w:p>
      <w:pPr>
        <w:pStyle w:val="Heading1"/>
      </w:pPr>
      <w:r>
        <w:t>4. Explicacion de las figuras del informe principal</w:t>
      </w:r>
    </w:p>
    <w:p>
      <w:pPr>
        <w:spacing w:after="160"/>
      </w:pPr>
      <w:r>
        <w:rPr>
          <w:b w:val="0"/>
          <w:i w:val="0"/>
        </w:rPr>
        <w:t>A continuacion se explica que muestra cada figura incluida en el informe detallado de Sprint 2.</w:t>
      </w:r>
    </w:p>
    <w:p>
      <w:r>
        <w:drawing>
          <wp:inline xmlns:a="http://schemas.openxmlformats.org/drawingml/2006/main" xmlns:pic="http://schemas.openxmlformats.org/drawingml/2006/picture">
            <wp:extent cx="603504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A1. Pipeline agentico. Demuestra que el analista filtra el contexto antes de generar salida.</w:t>
      </w:r>
    </w:p>
    <w:p>
      <w:pPr>
        <w:spacing w:after="160"/>
      </w:pPr>
      <w:r>
        <w:rPr>
          <w:b w:val="0"/>
          <w:i w:val="0"/>
        </w:rPr>
        <w:t>Lectura sugerida: primero entra la solicitud, luego el analista valida contexto, y solo despues el arquitecto genera diagramas.</w:t>
      </w:r>
    </w:p>
    <w:p>
      <w:r>
        <w:drawing>
          <wp:inline xmlns:a="http://schemas.openxmlformats.org/drawingml/2006/main" xmlns:pic="http://schemas.openxmlformats.org/drawingml/2006/picture">
            <wp:extent cx="6035040" cy="11627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li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6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A2. Ejecucion con contexto completo. El sistema produce salida final.</w:t>
      </w:r>
    </w:p>
    <w:p>
      <w:pPr>
        <w:spacing w:after="160"/>
      </w:pPr>
      <w:r>
        <w:rPr>
          <w:b/>
          <w:i w:val="0"/>
        </w:rPr>
        <w:t>Detalle de lectura de la Figura A2 (captura con mucho texto):</w:t>
      </w:r>
    </w:p>
    <w:p>
      <w:pPr>
        <w:pStyle w:val="ListBullet"/>
      </w:pPr>
      <w:r>
        <w:t>Bloque [ANALISIS]: es un JSON con la interpretacion del agente analista.</w:t>
      </w:r>
    </w:p>
    <w:p>
      <w:pPr>
        <w:pStyle w:val="ListBullet"/>
      </w:pPr>
      <w:r>
        <w:t>Campo diagram_type: indica el tipo detectado (por ejemplo, doc_package o sequence).</w:t>
      </w:r>
    </w:p>
    <w:p>
      <w:pPr>
        <w:pStyle w:val="ListBullet"/>
      </w:pPr>
      <w:r>
        <w:t>Campo diagram_format: define si la salida final sera Mermaid, PlantUML o Text.</w:t>
      </w:r>
    </w:p>
    <w:p>
      <w:pPr>
        <w:pStyle w:val="ListBullet"/>
      </w:pPr>
      <w:r>
        <w:t>Campo missing_info: si esta vacio, el analista considera que el contexto es suficiente.</w:t>
      </w:r>
    </w:p>
    <w:p>
      <w:pPr>
        <w:pStyle w:val="ListBullet"/>
      </w:pPr>
      <w:r>
        <w:t>Campo ready_for_architect: cuando vale true, habilita la etapa de generacion del Arquitecto.</w:t>
      </w:r>
    </w:p>
    <w:p>
      <w:pPr>
        <w:pStyle w:val="ListBullet"/>
      </w:pPr>
      <w:r>
        <w:t>Bloque [SALIDA - ...]: contiene el codigo de los diagramas generados; si es paquete, incluye varias secciones.</w:t>
      </w:r>
    </w:p>
    <w:p>
      <w:r>
        <w:drawing>
          <wp:inline xmlns:a="http://schemas.openxmlformats.org/drawingml/2006/main" xmlns:pic="http://schemas.openxmlformats.org/drawingml/2006/picture">
            <wp:extent cx="6035040" cy="3366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li_fal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A3. Ejecucion con contexto incompleto. El sistema solicita aclaraciones.</w:t>
      </w:r>
    </w:p>
    <w:p>
      <w:pPr>
        <w:spacing w:after="160"/>
      </w:pPr>
      <w:r>
        <w:rPr>
          <w:b/>
          <w:i w:val="0"/>
        </w:rPr>
        <w:t>Detalle de lectura de la Figura A3 (captura con mucho texto):</w:t>
      </w:r>
    </w:p>
    <w:p>
      <w:pPr>
        <w:pStyle w:val="ListBullet"/>
      </w:pPr>
      <w:r>
        <w:t>Campo missing_info: lista que dato falta (ejemplo: diagram_type, participants, entities).</w:t>
      </w:r>
    </w:p>
    <w:p>
      <w:pPr>
        <w:pStyle w:val="ListBullet"/>
      </w:pPr>
      <w:r>
        <w:t>Campo clarifying_questions: preguntas concretas que el sistema devuelve para completar contexto.</w:t>
      </w:r>
    </w:p>
    <w:p>
      <w:pPr>
        <w:pStyle w:val="ListBullet"/>
      </w:pPr>
      <w:r>
        <w:t>Mensaje [ESTADO]: confirma que no se genero diagrama por seguridad semantica.</w:t>
      </w:r>
    </w:p>
    <w:p>
      <w:pPr>
        <w:pStyle w:val="ListBullet"/>
      </w:pPr>
      <w:r>
        <w:t>Interpretacion practica: la IA prioriza exactitud sobre generar una salida incompleta o engañosa.</w:t>
      </w:r>
    </w:p>
    <w:p>
      <w:r>
        <w:drawing>
          <wp:inline xmlns:a="http://schemas.openxmlformats.org/drawingml/2006/main" xmlns:pic="http://schemas.openxmlformats.org/drawingml/2006/picture">
            <wp:extent cx="5852160" cy="3173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A4. Casos de uso para checkout/pago.</w:t>
      </w:r>
    </w:p>
    <w:p>
      <w:r>
        <w:drawing>
          <wp:inline xmlns:a="http://schemas.openxmlformats.org/drawingml/2006/main" xmlns:pic="http://schemas.openxmlformats.org/drawingml/2006/picture">
            <wp:extent cx="5852160" cy="3376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A5. Secuencia de mensajes en checkout/pago.</w:t>
      </w:r>
    </w:p>
    <w:p>
      <w:r>
        <w:drawing>
          <wp:inline xmlns:a="http://schemas.openxmlformats.org/drawingml/2006/main" xmlns:pic="http://schemas.openxmlformats.org/drawingml/2006/picture">
            <wp:extent cx="5852160" cy="8353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35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A6. Flujo de proceso con bifurcaciones de error.</w:t>
      </w:r>
    </w:p>
    <w:p>
      <w:r>
        <w:drawing>
          <wp:inline xmlns:a="http://schemas.openxmlformats.org/drawingml/2006/main" xmlns:pic="http://schemas.openxmlformats.org/drawingml/2006/picture">
            <wp:extent cx="5852160" cy="75532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5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A7. Modelo ER para datos de checkout/pago.</w:t>
      </w:r>
    </w:p>
    <w:p>
      <w:r>
        <w:drawing>
          <wp:inline xmlns:a="http://schemas.openxmlformats.org/drawingml/2006/main" xmlns:pic="http://schemas.openxmlformats.org/drawingml/2006/picture">
            <wp:extent cx="5852160" cy="47994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lantuml_secuenci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9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A8. Ejemplo equivalente en PlantUML.</w:t>
      </w:r>
    </w:p>
    <w:p>
      <w:r>
        <w:drawing>
          <wp:inline xmlns:a="http://schemas.openxmlformats.org/drawingml/2006/main" xmlns:pic="http://schemas.openxmlformats.org/drawingml/2006/picture">
            <wp:extent cx="6035040" cy="549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y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A9. Captura de resultados de pruebas automaticas (texto tecnico).</w:t>
      </w:r>
    </w:p>
    <w:p>
      <w:pPr>
        <w:spacing w:after="160"/>
      </w:pPr>
      <w:r>
        <w:rPr>
          <w:b/>
          <w:i w:val="0"/>
        </w:rPr>
        <w:t>Detalle de lectura de la Figura A9 (captura con mucho texto):</w:t>
      </w:r>
    </w:p>
    <w:p>
      <w:pPr>
        <w:pStyle w:val="ListBullet"/>
      </w:pPr>
      <w:r>
        <w:t>Linea collected: cantidad total de pruebas descubiertas por pytest.</w:t>
      </w:r>
    </w:p>
    <w:p>
      <w:pPr>
        <w:pStyle w:val="ListBullet"/>
      </w:pPr>
      <w:r>
        <w:t>Marcador [100%]: confirma que se recorrio toda la suite planificada.</w:t>
      </w:r>
    </w:p>
    <w:p>
      <w:pPr>
        <w:pStyle w:val="ListBullet"/>
      </w:pPr>
      <w:r>
        <w:t>Resumen passed: cantidad de pruebas aprobadas; evidencia estabilidad funcional del sprint.</w:t>
      </w:r>
    </w:p>
    <w:p>
      <w:pPr>
        <w:pStyle w:val="ListBullet"/>
      </w:pPr>
      <w:r>
        <w:t>Uso en exposicion: demuestra control de calidad automatizado y no solo validacion manual.</w:t>
      </w:r>
    </w:p>
    <w:p>
      <w:pPr>
        <w:pStyle w:val="Heading1"/>
      </w:pPr>
      <w:r>
        <w:t>5. Guion recomendado para exponer el informe</w:t>
      </w:r>
    </w:p>
    <w:p>
      <w:pPr>
        <w:pStyle w:val="ListBullet"/>
      </w:pPr>
      <w:r>
        <w:t>Paso 1: explicar el problema que resuelve ArquiSys AI (convertir texto a documentacion tecnica).</w:t>
      </w:r>
    </w:p>
    <w:p>
      <w:pPr>
        <w:pStyle w:val="ListBullet"/>
      </w:pPr>
      <w:r>
        <w:t>Paso 2: presentar la arquitectura de dos agentes y la regla de contexto suficiente.</w:t>
      </w:r>
    </w:p>
    <w:p>
      <w:pPr>
        <w:pStyle w:val="ListBullet"/>
      </w:pPr>
      <w:r>
        <w:t>Paso 3: mostrar figuras A4-A8 para demostrar tipos de salida y valor practico.</w:t>
      </w:r>
    </w:p>
    <w:p>
      <w:pPr>
        <w:pStyle w:val="ListBullet"/>
      </w:pPr>
      <w:r>
        <w:t>Paso 4: destacar que se soporta Mermaid y PlantUML.</w:t>
      </w:r>
    </w:p>
    <w:p>
      <w:pPr>
        <w:pStyle w:val="ListBullet"/>
      </w:pPr>
      <w:r>
        <w:t>Paso 5: usar la figura A9 para evidenciar calidad de pruebas (25/25).</w:t>
      </w:r>
    </w:p>
    <w:p>
      <w:pPr>
        <w:pStyle w:val="ListBullet"/>
      </w:pPr>
      <w:r>
        <w:t>Paso 6: cerrar con pendientes de Sprint 3.</w:t>
      </w:r>
    </w:p>
    <w:p>
      <w:pPr>
        <w:pStyle w:val="Heading1"/>
      </w:pPr>
      <w:r>
        <w:t>6. Preguntas frecuentes para audiencia no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 recomendada</w:t>
            </w:r>
          </w:p>
        </w:tc>
      </w:tr>
      <w:tr>
        <w:tc>
          <w:tcPr>
            <w:tcW w:type="dxa" w:w="4320"/>
          </w:tcPr>
          <w:p>
            <w:r>
              <w:t>La IA inventa datos?</w:t>
            </w:r>
          </w:p>
        </w:tc>
        <w:tc>
          <w:tcPr>
            <w:tcW w:type="dxa" w:w="4320"/>
          </w:tcPr>
          <w:p>
            <w:r>
              <w:t>No deberia. Si faltan datos, el analista devuelve preguntas en lugar de un diagrama final.</w:t>
            </w:r>
          </w:p>
        </w:tc>
      </w:tr>
      <w:tr>
        <w:tc>
          <w:tcPr>
            <w:tcW w:type="dxa" w:w="4320"/>
          </w:tcPr>
          <w:p>
            <w:r>
              <w:t>Se necesita entrenar un modelo desde cero?</w:t>
            </w:r>
          </w:p>
        </w:tc>
        <w:tc>
          <w:tcPr>
            <w:tcW w:type="dxa" w:w="4320"/>
          </w:tcPr>
          <w:p>
            <w:r>
              <w:t>No para este sprint. Se usa orquestacion de agentes y reglas sobre componentes existentes.</w:t>
            </w:r>
          </w:p>
        </w:tc>
      </w:tr>
      <w:tr>
        <w:tc>
          <w:tcPr>
            <w:tcW w:type="dxa" w:w="4320"/>
          </w:tcPr>
          <w:p>
            <w:r>
              <w:t>Por que hay dos formatos (Mermaid y PlantUML)?</w:t>
            </w:r>
          </w:p>
        </w:tc>
        <w:tc>
          <w:tcPr>
            <w:tcW w:type="dxa" w:w="4320"/>
          </w:tcPr>
          <w:p>
            <w:r>
              <w:t>Porque algunos equipos prefieren web/markdown (Mermaid) y otros UML clasico (PlantUML).</w:t>
            </w:r>
          </w:p>
        </w:tc>
      </w:tr>
      <w:tr>
        <w:tc>
          <w:tcPr>
            <w:tcW w:type="dxa" w:w="4320"/>
          </w:tcPr>
          <w:p>
            <w:r>
              <w:t>Que se valida en Sprint 3?</w:t>
            </w:r>
          </w:p>
        </w:tc>
        <w:tc>
          <w:tcPr>
            <w:tcW w:type="dxa" w:w="4320"/>
          </w:tcPr>
          <w:p>
            <w:r>
              <w:t>Se incorporara un agente validador formal para revisar calidad sintactica y estructural.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