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2A4A"/>
          <w:sz w:val="64"/>
          <w:szCs w:val="64"/>
        </w:rPr>
        <w:t xml:space="preserve">IntelliLog-AI</w:t>
      </w:r>
    </w:p>
    <w:p>
      <w:pPr>
        <w:spacing w:after="200"/>
        <w:jc w:val="center"/>
      </w:pPr>
      <w:r>
        <w:rPr>
          <w:rFonts w:ascii="Arial" w:cs="Arial" w:eastAsia="Arial" w:hAnsi="Arial"/>
          <w:color w:val="2563EB"/>
          <w:sz w:val="30"/>
          <w:szCs w:val="30"/>
        </w:rPr>
        <w:t xml:space="preserve">Comprehensive Architecture &amp; ML Engineering Analysis</w:t>
      </w:r>
    </w:p>
    <w:p>
      <w:pPr>
        <w:spacing w:after="2400"/>
        <w:jc w:val="center"/>
      </w:pPr>
      <w:r>
        <w:rPr>
          <w:rFonts w:ascii="Arial" w:cs="Arial" w:eastAsia="Arial" w:hAnsi="Arial"/>
          <w:i/>
          <w:iCs/>
          <w:color w:val="6B7280"/>
          <w:sz w:val="24"/>
          <w:szCs w:val="24"/>
        </w:rPr>
        <w:t xml:space="preserve">Senior AI Systems Architect Review</w:t>
      </w:r>
    </w:p>
    <w:p>
      <w:pPr>
        <w:spacing w:after="100"/>
        <w:jc w:val="center"/>
      </w:pPr>
      <w:r>
        <w:rPr>
          <w:rFonts w:ascii="Arial" w:cs="Arial" w:eastAsia="Arial" w:hAnsi="Arial"/>
          <w:color w:val="374151"/>
          <w:sz w:val="22"/>
          <w:szCs w:val="22"/>
        </w:rPr>
        <w:t xml:space="preserve">Author: Vivek Marri</w:t>
      </w:r>
    </w:p>
    <w:p>
      <w:pPr>
        <w:spacing w:after="100"/>
        <w:jc w:val="center"/>
      </w:pPr>
      <w:r>
        <w:rPr>
          <w:rFonts w:ascii="Arial" w:cs="Arial" w:eastAsia="Arial" w:hAnsi="Arial"/>
          <w:color w:val="2563EB"/>
          <w:sz w:val="22"/>
          <w:szCs w:val="22"/>
        </w:rPr>
        <w:t xml:space="preserve">Repository: github.com/VIVEK-MARRI/IntelliLog-AI</w:t>
      </w:r>
    </w:p>
    <w:p>
      <w:pPr>
        <w:spacing w:after="100"/>
        <w:jc w:val="center"/>
      </w:pPr>
      <w:r>
        <w:rPr>
          <w:rFonts w:ascii="Arial" w:cs="Arial" w:eastAsia="Arial" w:hAnsi="Arial"/>
          <w:color w:val="6B7280"/>
          <w:sz w:val="22"/>
          <w:szCs w:val="22"/>
        </w:rPr>
        <w:t xml:space="preserve">Review Date: March 2026</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1. Project Summary</w:t>
      </w:r>
    </w:p>
    <w:p>
      <w:pPr>
        <w:spacing w:after="140"/>
        <w:jc w:val="both"/>
      </w:pPr>
      <w:r>
        <w:rPr>
          <w:rFonts w:ascii="Arial" w:cs="Arial" w:eastAsia="Arial" w:hAnsi="Arial"/>
          <w:color w:val="374151"/>
          <w:sz w:val="22"/>
          <w:szCs w:val="22"/>
        </w:rPr>
        <w:t xml:space="preserve">IntelliLog-AI is an enterprise-grade SaaS platform that combines machine learning and mathematical optimization to solve intelligent logistics and fleet management challenges. At its core, the system uses an XGBoost-based ETA (Estimated Time of Arrival) prediction engine alongside Google OR-Tools to solve Vehicle Routing Problems — enabling businesses to predict when deliveries will arrive and compute the most efficient routes for their fleets.</w:t>
      </w:r>
    </w:p>
    <w:p>
      <w:pPr>
        <w:spacing w:after="140"/>
        <w:jc w:val="both"/>
      </w:pPr>
      <w:r>
        <w:rPr>
          <w:rFonts w:ascii="Arial" w:cs="Arial" w:eastAsia="Arial" w:hAnsi="Arial"/>
          <w:color w:val="374151"/>
          <w:sz w:val="22"/>
          <w:szCs w:val="22"/>
        </w:rPr>
        <w:t xml:space="preserve">The platform targets organizations that manage delivery operations at scale: regional logistics companies, food delivery aggregators, courier services, 3PL (third-party logistics) providers, and on-demand service businesses. Its multi-tenant architecture means a single deployment can serve many separate organizations with full data isolation.</w:t>
      </w:r>
    </w:p>
    <w:p>
      <w:pPr>
        <w:pStyle w:val="Heading2"/>
        <w:spacing w:before="320" w:after="120"/>
      </w:pPr>
      <w:r>
        <w:rPr>
          <w:rFonts w:ascii="Arial" w:cs="Arial" w:eastAsia="Arial" w:hAnsi="Arial"/>
          <w:b/>
          <w:bCs/>
          <w:color w:val="1B2A4A"/>
          <w:sz w:val="26"/>
          <w:szCs w:val="26"/>
        </w:rPr>
        <w:t xml:space="preserve">1.1 The Problem It Solves</w:t>
      </w:r>
    </w:p>
    <w:p>
      <w:pPr>
        <w:spacing w:after="140"/>
        <w:jc w:val="both"/>
      </w:pPr>
      <w:r>
        <w:rPr>
          <w:rFonts w:ascii="Arial" w:cs="Arial" w:eastAsia="Arial" w:hAnsi="Arial"/>
          <w:color w:val="374151"/>
          <w:sz w:val="22"/>
          <w:szCs w:val="22"/>
        </w:rPr>
        <w:t xml:space="preserve">Logistics operations suffer from two deeply interconnected inefficiencies:</w:t>
      </w:r>
    </w:p>
    <w:p>
      <w:pPr>
        <w:pStyle w:val="ListParagraph"/>
        <w:numPr>
          <w:ilvl w:val="0"/>
          <w:numId w:val="2"/>
        </w:numPr>
        <w:spacing w:after="80"/>
      </w:pPr>
      <w:r>
        <w:rPr>
          <w:rFonts w:ascii="Arial" w:cs="Arial" w:eastAsia="Arial" w:hAnsi="Arial"/>
          <w:b/>
          <w:bCs/>
          <w:color w:val="1B2A4A"/>
          <w:sz w:val="22"/>
          <w:szCs w:val="22"/>
        </w:rPr>
        <w:t xml:space="preserve">Poor ETA accuracy: </w:t>
      </w:r>
      <w:r>
        <w:rPr>
          <w:rFonts w:ascii="Arial" w:cs="Arial" w:eastAsia="Arial" w:hAnsi="Arial"/>
          <w:color w:val="374151"/>
          <w:sz w:val="22"/>
          <w:szCs w:val="22"/>
        </w:rPr>
        <w:t xml:space="preserve">When customers are told a delivery will arrive at 3 PM but it arrives at 4:30 PM, trust erodes. The root cause is that most systems use naive distance-based time estimates that ignore traffic, driver behavior, package weight, time-of-day patterns, and weather.</w:t>
      </w:r>
    </w:p>
    <w:p>
      <w:pPr>
        <w:pStyle w:val="ListParagraph"/>
        <w:numPr>
          <w:ilvl w:val="0"/>
          <w:numId w:val="2"/>
        </w:numPr>
        <w:spacing w:after="80"/>
      </w:pPr>
      <w:r>
        <w:rPr>
          <w:rFonts w:ascii="Arial" w:cs="Arial" w:eastAsia="Arial" w:hAnsi="Arial"/>
          <w:b/>
          <w:bCs/>
          <w:color w:val="1B2A4A"/>
          <w:sz w:val="22"/>
          <w:szCs w:val="22"/>
        </w:rPr>
        <w:t xml:space="preserve">Suboptimal routing: </w:t>
      </w:r>
      <w:r>
        <w:rPr>
          <w:rFonts w:ascii="Arial" w:cs="Arial" w:eastAsia="Arial" w:hAnsi="Arial"/>
          <w:color w:val="374151"/>
          <w:sz w:val="22"/>
          <w:szCs w:val="22"/>
        </w:rPr>
        <w:t xml:space="preserve">Dispatchers manually assign drivers to orders using intuition or simple rules. This leads to longer total distances driven, more fuel burned, and fewer deliveries completed per shift. For a fleet of 100 drivers, even a 10% improvement in routing efficiency translates to $200,000–$500,000 in annual savings.</w:t>
      </w:r>
    </w:p>
    <w:p>
      <w:pPr>
        <w:spacing w:after="140"/>
        <w:jc w:val="both"/>
      </w:pPr>
      <w:r>
        <w:rPr>
          <w:rFonts w:ascii="Arial" w:cs="Arial" w:eastAsia="Arial" w:hAnsi="Arial"/>
          <w:color w:val="374151"/>
          <w:sz w:val="22"/>
          <w:szCs w:val="22"/>
        </w:rPr>
        <w:t xml:space="preserve">IntelliLog-AI addresses both problems with a single integrated platform: ML predicts travel times more accurately, and the optimization engine uses those predictions to build smarter routes.</w:t>
      </w:r>
    </w:p>
    <w:p>
      <w:pPr>
        <w:pStyle w:val="Heading2"/>
        <w:spacing w:before="320" w:after="120"/>
      </w:pPr>
      <w:r>
        <w:rPr>
          <w:rFonts w:ascii="Arial" w:cs="Arial" w:eastAsia="Arial" w:hAnsi="Arial"/>
          <w:b/>
          <w:bCs/>
          <w:color w:val="1B2A4A"/>
          <w:sz w:val="26"/>
          <w:szCs w:val="26"/>
        </w:rPr>
        <w:t xml:space="preserve">1.2 Why This Project Exists</w:t>
      </w:r>
    </w:p>
    <w:p>
      <w:pPr>
        <w:spacing w:after="140"/>
        <w:jc w:val="both"/>
      </w:pPr>
      <w:r>
        <w:rPr>
          <w:rFonts w:ascii="Arial" w:cs="Arial" w:eastAsia="Arial" w:hAnsi="Arial"/>
          <w:color w:val="374151"/>
          <w:sz w:val="22"/>
          <w:szCs w:val="22"/>
        </w:rPr>
        <w:t xml:space="preserve">The logistics technology market is fragmented. Enterprise players like Oracle Transportation Management and SAP TM cost millions annually and are built for Fortune 500 companies. Small logistics companies use spreadsheets or basic GPS tools. IntelliLog-AI targets the middle market — companies with 20 to 500 drivers — with a modern, AI-first platform that was previously out of reach for them.</w:t>
      </w:r>
    </w:p>
    <w:p>
      <w:pPr>
        <w:spacing w:after="140"/>
        <w:jc w:val="both"/>
      </w:pPr>
      <w:r>
        <w:rPr>
          <w:rFonts w:ascii="Arial" w:cs="Arial" w:eastAsia="Arial" w:hAnsi="Arial"/>
          <w:color w:val="374151"/>
          <w:sz w:val="22"/>
          <w:szCs w:val="22"/>
        </w:rPr>
        <w:t xml:space="preserve">The technical insight behind the project is that route optimization and delivery time prediction should not be separate systems — they should feed each other. A route optimizer that knows that a particular road segment takes 12 minutes during afternoon rush hour (from the ML model) will make fundamentally better routing decisions than one using static map distances.</w:t>
      </w:r>
    </w:p>
    <w:p>
      <w:pPr>
        <w:pStyle w:val="Heading2"/>
        <w:spacing w:before="320" w:after="120"/>
      </w:pPr>
      <w:r>
        <w:rPr>
          <w:rFonts w:ascii="Arial" w:cs="Arial" w:eastAsia="Arial" w:hAnsi="Arial"/>
          <w:b/>
          <w:bCs/>
          <w:color w:val="1B2A4A"/>
          <w:sz w:val="26"/>
          <w:szCs w:val="26"/>
        </w:rPr>
        <w:t xml:space="preserve">1.3 Industry Applications</w:t>
      </w:r>
    </w:p>
    <w:p>
      <w:pPr>
        <w:pStyle w:val="ListParagraph"/>
        <w:numPr>
          <w:ilvl w:val="0"/>
          <w:numId w:val="2"/>
        </w:numPr>
        <w:spacing w:after="80"/>
      </w:pPr>
      <w:r>
        <w:rPr>
          <w:rFonts w:ascii="Arial" w:cs="Arial" w:eastAsia="Arial" w:hAnsi="Arial"/>
          <w:color w:val="374151"/>
          <w:sz w:val="22"/>
          <w:szCs w:val="22"/>
        </w:rPr>
        <w:t xml:space="preserve">Last-mile delivery services (B2C e-commerce fulfillment)</w:t>
      </w:r>
    </w:p>
    <w:p>
      <w:pPr>
        <w:pStyle w:val="ListParagraph"/>
        <w:numPr>
          <w:ilvl w:val="0"/>
          <w:numId w:val="2"/>
        </w:numPr>
        <w:spacing w:after="80"/>
      </w:pPr>
      <w:r>
        <w:rPr>
          <w:rFonts w:ascii="Arial" w:cs="Arial" w:eastAsia="Arial" w:hAnsi="Arial"/>
          <w:color w:val="374151"/>
          <w:sz w:val="22"/>
          <w:szCs w:val="22"/>
        </w:rPr>
        <w:t xml:space="preserve">Food delivery platforms (restaurants, ghost kitchens)</w:t>
      </w:r>
    </w:p>
    <w:p>
      <w:pPr>
        <w:pStyle w:val="ListParagraph"/>
        <w:numPr>
          <w:ilvl w:val="0"/>
          <w:numId w:val="2"/>
        </w:numPr>
        <w:spacing w:after="80"/>
      </w:pPr>
      <w:r>
        <w:rPr>
          <w:rFonts w:ascii="Arial" w:cs="Arial" w:eastAsia="Arial" w:hAnsi="Arial"/>
          <w:color w:val="374151"/>
          <w:sz w:val="22"/>
          <w:szCs w:val="22"/>
        </w:rPr>
        <w:t xml:space="preserve">Field service dispatch (HVAC, plumbing, repair technicians)</w:t>
      </w:r>
    </w:p>
    <w:p>
      <w:pPr>
        <w:pStyle w:val="ListParagraph"/>
        <w:numPr>
          <w:ilvl w:val="0"/>
          <w:numId w:val="2"/>
        </w:numPr>
        <w:spacing w:after="80"/>
      </w:pPr>
      <w:r>
        <w:rPr>
          <w:rFonts w:ascii="Arial" w:cs="Arial" w:eastAsia="Arial" w:hAnsi="Arial"/>
          <w:color w:val="374151"/>
          <w:sz w:val="22"/>
          <w:szCs w:val="22"/>
        </w:rPr>
        <w:t xml:space="preserve">Pharmaceutical and medical supply logistics</w:t>
      </w:r>
    </w:p>
    <w:p>
      <w:pPr>
        <w:pStyle w:val="ListParagraph"/>
        <w:numPr>
          <w:ilvl w:val="0"/>
          <w:numId w:val="2"/>
        </w:numPr>
        <w:spacing w:after="80"/>
      </w:pPr>
      <w:r>
        <w:rPr>
          <w:rFonts w:ascii="Arial" w:cs="Arial" w:eastAsia="Arial" w:hAnsi="Arial"/>
          <w:color w:val="374151"/>
          <w:sz w:val="22"/>
          <w:szCs w:val="22"/>
        </w:rPr>
        <w:t xml:space="preserve">Urban courier and same-day delivery networks</w:t>
      </w:r>
    </w:p>
    <w:p>
      <w:pPr>
        <w:pStyle w:val="ListParagraph"/>
        <w:numPr>
          <w:ilvl w:val="0"/>
          <w:numId w:val="2"/>
        </w:numPr>
        <w:spacing w:after="80"/>
      </w:pPr>
      <w:r>
        <w:rPr>
          <w:rFonts w:ascii="Arial" w:cs="Arial" w:eastAsia="Arial" w:hAnsi="Arial"/>
          <w:color w:val="374151"/>
          <w:sz w:val="22"/>
          <w:szCs w:val="22"/>
        </w:rPr>
        <w:t xml:space="preserve">Third-party logistics (3PL) companies managing multiple clients</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2. Core Idea of the Project</w:t>
      </w:r>
    </w:p>
    <w:p>
      <w:pPr>
        <w:pStyle w:val="Heading2"/>
        <w:spacing w:before="320" w:after="120"/>
      </w:pPr>
      <w:r>
        <w:rPr>
          <w:rFonts w:ascii="Arial" w:cs="Arial" w:eastAsia="Arial" w:hAnsi="Arial"/>
          <w:b/>
          <w:bCs/>
          <w:color w:val="1B2A4A"/>
          <w:sz w:val="26"/>
          <w:szCs w:val="26"/>
        </w:rPr>
        <w:t xml:space="preserve">2.1 The Central Insight</w:t>
      </w:r>
    </w:p>
    <w:p>
      <w:pPr>
        <w:spacing w:after="140"/>
        <w:jc w:val="both"/>
      </w:pPr>
      <w:r>
        <w:rPr>
          <w:rFonts w:ascii="Arial" w:cs="Arial" w:eastAsia="Arial" w:hAnsi="Arial"/>
          <w:color w:val="374151"/>
          <w:sz w:val="22"/>
          <w:szCs w:val="22"/>
        </w:rPr>
        <w:t xml:space="preserve">The fundamental idea is the integration of two traditionally separate disciplines — machine learning prediction and combinatorial optimization — into a single feedback loop. Traditional logistics platforms treat these as independent modules: a routing engine calculates routes using static map data, and an ETA system estimates times using simple formulas. IntelliLog-AI treats them as co-dependent systems.</w:t>
      </w:r>
    </w:p>
    <w:p>
      <w:pPr>
        <w:pBdr>
          <w:left w:val="single" w:color="2563EB" w:sz="16" w:space="6"/>
        </w:pBdr>
        <w:shd w:fill="EFF6FF" w:val="clear"/>
        <w:spacing w:before="120" w:after="120"/>
        <w:ind w:left="360" w:right="360"/>
      </w:pPr>
      <w:r>
        <w:rPr>
          <w:rFonts w:ascii="Arial" w:cs="Arial" w:eastAsia="Arial" w:hAnsi="Arial"/>
          <w:i/>
          <w:iCs/>
          <w:color w:val="374151"/>
          <w:sz w:val="21"/>
          <w:szCs w:val="21"/>
        </w:rPr>
        <w:t xml:space="preserve">Key insight: If you can accurately predict how long it takes to traverse each road segment under current conditions, you can feed those predictions into a Vehicle Routing Problem solver to build routes that minimize total real-world delivery time rather than geometric distance.</w:t>
      </w:r>
    </w:p>
    <w:p>
      <w:pPr>
        <w:pStyle w:val="Heading2"/>
        <w:spacing w:before="320" w:after="120"/>
      </w:pPr>
      <w:r>
        <w:rPr>
          <w:rFonts w:ascii="Arial" w:cs="Arial" w:eastAsia="Arial" w:hAnsi="Arial"/>
          <w:b/>
          <w:bCs/>
          <w:color w:val="1B2A4A"/>
          <w:sz w:val="26"/>
          <w:szCs w:val="26"/>
        </w:rPr>
        <w:t xml:space="preserve">2.2 The Decisions the System Helps Make</w:t>
      </w:r>
    </w:p>
    <w:p>
      <w:pPr>
        <w:spacing w:after="140"/>
        <w:jc w:val="both"/>
      </w:pPr>
      <w:r>
        <w:rPr>
          <w:rFonts w:ascii="Arial" w:cs="Arial" w:eastAsia="Arial" w:hAnsi="Arial"/>
          <w:color w:val="374151"/>
          <w:sz w:val="22"/>
          <w:szCs w:val="22"/>
        </w:rPr>
        <w:t xml:space="preserve">The system supports three levels of decision-making in logistics operations:</w:t>
      </w:r>
    </w:p>
    <w:p>
      <w:pPr>
        <w:pStyle w:val="ListParagraph"/>
        <w:numPr>
          <w:ilvl w:val="0"/>
          <w:numId w:val="2"/>
        </w:numPr>
        <w:spacing w:after="80"/>
      </w:pPr>
      <w:r>
        <w:rPr>
          <w:rFonts w:ascii="Arial" w:cs="Arial" w:eastAsia="Arial" w:hAnsi="Arial"/>
          <w:b/>
          <w:bCs/>
          <w:color w:val="1B2A4A"/>
          <w:sz w:val="22"/>
          <w:szCs w:val="22"/>
        </w:rPr>
        <w:t xml:space="preserve">Tactical decisions (real-time): </w:t>
      </w:r>
      <w:r>
        <w:rPr>
          <w:rFonts w:ascii="Arial" w:cs="Arial" w:eastAsia="Arial" w:hAnsi="Arial"/>
          <w:color w:val="374151"/>
          <w:sz w:val="22"/>
          <w:szCs w:val="22"/>
        </w:rPr>
        <w:t xml:space="preserve">Which available driver should be assigned to this incoming order? What route should they take?</w:t>
      </w:r>
    </w:p>
    <w:p>
      <w:pPr>
        <w:pStyle w:val="ListParagraph"/>
        <w:numPr>
          <w:ilvl w:val="0"/>
          <w:numId w:val="2"/>
        </w:numPr>
        <w:spacing w:after="80"/>
      </w:pPr>
      <w:r>
        <w:rPr>
          <w:rFonts w:ascii="Arial" w:cs="Arial" w:eastAsia="Arial" w:hAnsi="Arial"/>
          <w:b/>
          <w:bCs/>
          <w:color w:val="1B2A4A"/>
          <w:sz w:val="22"/>
          <w:szCs w:val="22"/>
        </w:rPr>
        <w:t xml:space="preserve">Operational decisions (same-day): </w:t>
      </w:r>
      <w:r>
        <w:rPr>
          <w:rFonts w:ascii="Arial" w:cs="Arial" w:eastAsia="Arial" w:hAnsi="Arial"/>
          <w:color w:val="374151"/>
          <w:sz w:val="22"/>
          <w:szCs w:val="22"/>
        </w:rPr>
        <w:t xml:space="preserve">Given the current state of all active orders, which pending deliveries can be batched together, and in what sequence?</w:t>
      </w:r>
    </w:p>
    <w:p>
      <w:pPr>
        <w:pStyle w:val="ListParagraph"/>
        <w:numPr>
          <w:ilvl w:val="0"/>
          <w:numId w:val="2"/>
        </w:numPr>
        <w:spacing w:after="80"/>
      </w:pPr>
      <w:r>
        <w:rPr>
          <w:rFonts w:ascii="Arial" w:cs="Arial" w:eastAsia="Arial" w:hAnsi="Arial"/>
          <w:b/>
          <w:bCs/>
          <w:color w:val="1B2A4A"/>
          <w:sz w:val="22"/>
          <w:szCs w:val="22"/>
        </w:rPr>
        <w:t xml:space="preserve">Strategic decisions (weekly/monthly): </w:t>
      </w:r>
      <w:r>
        <w:rPr>
          <w:rFonts w:ascii="Arial" w:cs="Arial" w:eastAsia="Arial" w:hAnsi="Arial"/>
          <w:color w:val="374151"/>
          <w:sz w:val="22"/>
          <w:szCs w:val="22"/>
        </w:rPr>
        <w:t xml:space="preserve">Which areas of the city consistently have poor ETA accuracy? Which drivers consistently outperform or underperform predictions? Where should we add capacity?</w:t>
      </w:r>
    </w:p>
    <w:p>
      <w:pPr>
        <w:pStyle w:val="Heading2"/>
        <w:spacing w:before="320" w:after="120"/>
      </w:pPr>
      <w:r>
        <w:rPr>
          <w:rFonts w:ascii="Arial" w:cs="Arial" w:eastAsia="Arial" w:hAnsi="Arial"/>
          <w:b/>
          <w:bCs/>
          <w:color w:val="1B2A4A"/>
          <w:sz w:val="26"/>
          <w:szCs w:val="26"/>
        </w:rPr>
        <w:t xml:space="preserve">2.3 Why Combine ML and Optimization?</w:t>
      </w:r>
    </w:p>
    <w:p>
      <w:pPr>
        <w:spacing w:after="140"/>
        <w:jc w:val="both"/>
      </w:pPr>
      <w:r>
        <w:rPr>
          <w:rFonts w:ascii="Arial" w:cs="Arial" w:eastAsia="Arial" w:hAnsi="Arial"/>
          <w:color w:val="374151"/>
          <w:sz w:val="22"/>
          <w:szCs w:val="22"/>
        </w:rPr>
        <w:t xml:space="preserve">Pure optimization (OR-Tools solving VRP) without ML produces theoretically optimal routes based on whatever inputs you give it. If the inputs are wrong — if you say 'this segment takes 5 minutes' when it actually takes 15 during rush hour — the optimization will faithfully produce the 'best' route based on incorrect information, and that route will be suboptimal in practice.</w:t>
      </w:r>
    </w:p>
    <w:p>
      <w:pPr>
        <w:spacing w:after="140"/>
        <w:jc w:val="both"/>
      </w:pPr>
      <w:r>
        <w:rPr>
          <w:rFonts w:ascii="Arial" w:cs="Arial" w:eastAsia="Arial" w:hAnsi="Arial"/>
          <w:color w:val="374151"/>
          <w:sz w:val="22"/>
          <w:szCs w:val="22"/>
        </w:rPr>
        <w:t xml:space="preserve">Conversely, pure ML prediction without optimization gives you accurate ETA estimates but no way to use those estimates to systematically improve dispatch decisions across an entire fleet simultaneously.</w:t>
      </w:r>
    </w:p>
    <w:p>
      <w:pPr>
        <w:spacing w:after="140"/>
        <w:jc w:val="both"/>
      </w:pPr>
      <w:r>
        <w:rPr>
          <w:rFonts w:ascii="Arial" w:cs="Arial" w:eastAsia="Arial" w:hAnsi="Arial"/>
          <w:color w:val="374151"/>
          <w:sz w:val="22"/>
          <w:szCs w:val="22"/>
        </w:rPr>
        <w:t xml:space="preserve">The combination gives you accurate inputs (from ML) fed into a solver that can simultaneously consider the entire problem space (from optimization). This is why platforms like Uber, DoorDash, and Amazon Logistics use hybrid ML+OR architectures at their cores.</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3. System Components</w:t>
      </w:r>
    </w:p>
    <w:p>
      <w:pPr>
        <w:pStyle w:val="Heading2"/>
        <w:spacing w:before="320" w:after="120"/>
      </w:pPr>
      <w:r>
        <w:rPr>
          <w:rFonts w:ascii="Arial" w:cs="Arial" w:eastAsia="Arial" w:hAnsi="Arial"/>
          <w:b/>
          <w:bCs/>
          <w:color w:val="1B2A4A"/>
          <w:sz w:val="26"/>
          <w:szCs w:val="26"/>
        </w:rPr>
        <w:t xml:space="preserve">3.1 ETA Prediction Model (XGBoost)</w:t>
      </w:r>
    </w:p>
    <w:p>
      <w:pPr>
        <w:spacing w:after="140"/>
        <w:jc w:val="both"/>
      </w:pPr>
      <w:r>
        <w:rPr>
          <w:rFonts w:ascii="Arial" w:cs="Arial" w:eastAsia="Arial" w:hAnsi="Arial"/>
          <w:color w:val="374151"/>
          <w:sz w:val="22"/>
          <w:szCs w:val="22"/>
        </w:rPr>
        <w:t xml:space="preserve">The ETA prediction engine is built around XGBoost, a gradient-boosted decision tree algorithm. The model lives in src/ml/models/eta_predictor.py and extends a BaseMLModel abstract class that enforces consistent interfaces for training, prediction, serialization, and checksum computation.</w:t>
      </w:r>
    </w:p>
    <w:p>
      <w:pPr>
        <w:spacing w:after="140"/>
        <w:jc w:val="both"/>
      </w:pPr>
      <w:r>
        <w:rPr>
          <w:rFonts w:ascii="Arial" w:cs="Arial" w:eastAsia="Arial" w:hAnsi="Arial"/>
          <w:color w:val="374151"/>
          <w:sz w:val="22"/>
          <w:szCs w:val="22"/>
        </w:rPr>
        <w:t xml:space="preserve">What makes this implementation notable is the additional capabilities built around the model:</w:t>
      </w:r>
    </w:p>
    <w:p>
      <w:pPr>
        <w:pStyle w:val="ListParagraph"/>
        <w:numPr>
          <w:ilvl w:val="0"/>
          <w:numId w:val="2"/>
        </w:numPr>
        <w:spacing w:after="80"/>
      </w:pPr>
      <w:r>
        <w:rPr>
          <w:rFonts w:ascii="Arial" w:cs="Arial" w:eastAsia="Arial" w:hAnsi="Arial"/>
          <w:b/>
          <w:bCs/>
          <w:color w:val="1B2A4A"/>
          <w:sz w:val="22"/>
          <w:szCs w:val="22"/>
        </w:rPr>
        <w:t xml:space="preserve">SHAP explainability: </w:t>
      </w:r>
      <w:r>
        <w:rPr>
          <w:rFonts w:ascii="Arial" w:cs="Arial" w:eastAsia="Arial" w:hAnsi="Arial"/>
          <w:color w:val="374151"/>
          <w:sz w:val="22"/>
          <w:szCs w:val="22"/>
        </w:rPr>
        <w:t xml:space="preserve">Every prediction comes with SHAP (SHapley Additive exPlanations) values that attribute the prediction to specific input features. This means a dispatcher can see 'this ETA is 32 minutes primarily because of heavy traffic (+8 min) and package weight (+3 min)'.</w:t>
      </w:r>
    </w:p>
    <w:p>
      <w:pPr>
        <w:pStyle w:val="ListParagraph"/>
        <w:numPr>
          <w:ilvl w:val="0"/>
          <w:numId w:val="2"/>
        </w:numPr>
        <w:spacing w:after="80"/>
      </w:pPr>
      <w:r>
        <w:rPr>
          <w:rFonts w:ascii="Arial" w:cs="Arial" w:eastAsia="Arial" w:hAnsi="Arial"/>
          <w:b/>
          <w:bCs/>
          <w:color w:val="1B2A4A"/>
          <w:sz w:val="22"/>
          <w:szCs w:val="22"/>
        </w:rPr>
        <w:t xml:space="preserve">Out-of-distribution (OOD) detection: </w:t>
      </w:r>
      <w:r>
        <w:rPr>
          <w:rFonts w:ascii="Arial" w:cs="Arial" w:eastAsia="Arial" w:hAnsi="Arial"/>
          <w:color w:val="374151"/>
          <w:sz w:val="22"/>
          <w:szCs w:val="22"/>
        </w:rPr>
        <w:t xml:space="preserve">At training time, the system records the min/max bounds of every input feature. At inference time, if an input falls outside those bounds, the prediction is flagged as potentially unreliable.</w:t>
      </w:r>
    </w:p>
    <w:p>
      <w:pPr>
        <w:pStyle w:val="ListParagraph"/>
        <w:numPr>
          <w:ilvl w:val="0"/>
          <w:numId w:val="2"/>
        </w:numPr>
        <w:spacing w:after="80"/>
      </w:pPr>
      <w:r>
        <w:rPr>
          <w:rFonts w:ascii="Arial" w:cs="Arial" w:eastAsia="Arial" w:hAnsi="Arial"/>
          <w:b/>
          <w:bCs/>
          <w:color w:val="1B2A4A"/>
          <w:sz w:val="22"/>
          <w:szCs w:val="22"/>
        </w:rPr>
        <w:t xml:space="preserve">Confidence scoring: </w:t>
      </w:r>
      <w:r>
        <w:rPr>
          <w:rFonts w:ascii="Arial" w:cs="Arial" w:eastAsia="Arial" w:hAnsi="Arial"/>
          <w:color w:val="374151"/>
          <w:sz w:val="22"/>
          <w:szCs w:val="22"/>
        </w:rPr>
        <w:t xml:space="preserve">A confidence score (0 to 1) accompanies every prediction, computed from the variance in SHAP values. Note: this is an approximation and requires calibration.</w:t>
      </w:r>
    </w:p>
    <w:p>
      <w:pPr>
        <w:pStyle w:val="Heading2"/>
        <w:spacing w:before="320" w:after="120"/>
      </w:pPr>
      <w:r>
        <w:rPr>
          <w:rFonts w:ascii="Arial" w:cs="Arial" w:eastAsia="Arial" w:hAnsi="Arial"/>
          <w:b/>
          <w:bCs/>
          <w:color w:val="1B2A4A"/>
          <w:sz w:val="26"/>
          <w:szCs w:val="26"/>
        </w:rPr>
        <w:t xml:space="preserve">3.2 Route Optimization Engine (Google OR-Tools)</w:t>
      </w:r>
    </w:p>
    <w:p>
      <w:pPr>
        <w:spacing w:after="140"/>
        <w:jc w:val="both"/>
      </w:pPr>
      <w:r>
        <w:rPr>
          <w:rFonts w:ascii="Arial" w:cs="Arial" w:eastAsia="Arial" w:hAnsi="Arial"/>
          <w:color w:val="374151"/>
          <w:sz w:val="22"/>
          <w:szCs w:val="22"/>
        </w:rPr>
        <w:t xml:space="preserve">The routing engine uses Google OR-Tools, the industry standard library for combinatorial optimization problems, to solve the Vehicle Routing Problem (VRP). Given a set of pending orders with delivery addresses, weights, and time windows — and a set of available drivers with their starting locations and vehicle capacities — OR-Tools finds the assignment of orders to drivers and the sequence in which each driver should make their deliveries to minimize total time or distance.</w:t>
      </w:r>
    </w:p>
    <w:p>
      <w:pPr>
        <w:spacing w:after="140"/>
        <w:jc w:val="both"/>
      </w:pPr>
      <w:r>
        <w:rPr>
          <w:rFonts w:ascii="Arial" w:cs="Arial" w:eastAsia="Arial" w:hAnsi="Arial"/>
          <w:color w:val="374151"/>
          <w:sz w:val="22"/>
          <w:szCs w:val="22"/>
        </w:rPr>
        <w:t xml:space="preserve">The engine lives in src/optimization/ and is invoked as a Celery async task so it does not block the API layer. Computed routes are stored as GeoJSON geometry in the ROUTE table and cached in Redis for fast frontend retrieval.</w:t>
      </w:r>
    </w:p>
    <w:p>
      <w:pPr>
        <w:pStyle w:val="Heading2"/>
        <w:spacing w:before="320" w:after="120"/>
      </w:pPr>
      <w:r>
        <w:rPr>
          <w:rFonts w:ascii="Arial" w:cs="Arial" w:eastAsia="Arial" w:hAnsi="Arial"/>
          <w:b/>
          <w:bCs/>
          <w:color w:val="1B2A4A"/>
          <w:sz w:val="26"/>
          <w:szCs w:val="26"/>
        </w:rPr>
        <w:t xml:space="preserve">3.3 Backend API (FastAPI)</w:t>
      </w:r>
    </w:p>
    <w:p>
      <w:pPr>
        <w:spacing w:after="140"/>
        <w:jc w:val="both"/>
      </w:pPr>
      <w:r>
        <w:rPr>
          <w:rFonts w:ascii="Arial" w:cs="Arial" w:eastAsia="Arial" w:hAnsi="Arial"/>
          <w:color w:val="374151"/>
          <w:sz w:val="22"/>
          <w:szCs w:val="22"/>
        </w:rPr>
        <w:t xml:space="preserve">The REST API is built with FastAPI, Python's highest-performance web framework. It exposes resource groups for: authentication and tenant management, order creation and ETA prediction, route generation and optimization, driver and fleet status, analytics and monitoring endpoints, and the learning system (feedback submission, A/B test results).</w:t>
      </w:r>
    </w:p>
    <w:p>
      <w:pPr>
        <w:spacing w:after="140"/>
        <w:jc w:val="both"/>
      </w:pPr>
      <w:r>
        <w:rPr>
          <w:rFonts w:ascii="Arial" w:cs="Arial" w:eastAsia="Arial" w:hAnsi="Arial"/>
          <w:color w:val="374151"/>
          <w:sz w:val="22"/>
          <w:szCs w:val="22"/>
        </w:rPr>
        <w:t xml:space="preserve">The API follows a clean layered architecture: HTTP endpoints in api/api_v1/endpoints/ delegate to service classes in services/ which interact with the database through SQLAlchemy ORM models. Heavy operations (ML inference, VRP solving, model retraining) are dispatched to Celery workers asynchronously so that the API always responds quickly.</w:t>
      </w:r>
    </w:p>
    <w:p>
      <w:pPr>
        <w:pStyle w:val="Heading2"/>
        <w:spacing w:before="320" w:after="120"/>
      </w:pPr>
      <w:r>
        <w:rPr>
          <w:rFonts w:ascii="Arial" w:cs="Arial" w:eastAsia="Arial" w:hAnsi="Arial"/>
          <w:b/>
          <w:bCs/>
          <w:color w:val="1B2A4A"/>
          <w:sz w:val="26"/>
          <w:szCs w:val="26"/>
        </w:rPr>
        <w:t xml:space="preserve">3.4 Database Layer (PostgreSQL + Redis)</w:t>
      </w:r>
    </w:p>
    <w:p>
      <w:pPr>
        <w:spacing w:after="140"/>
        <w:jc w:val="both"/>
      </w:pPr>
      <w:r>
        <w:rPr>
          <w:rFonts w:ascii="Arial" w:cs="Arial" w:eastAsia="Arial" w:hAnsi="Arial"/>
          <w:color w:val="374151"/>
          <w:sz w:val="22"/>
          <w:szCs w:val="22"/>
        </w:rPr>
        <w:t xml:space="preserve">PostgreSQL is the primary data store with a multi-tenant schema. Every table carries a tenant_id foreign key for complete data isolation. The schema uses UUID primary keys (more secure than sequential integers), soft deletes (deleted_at timestamp rather than hard deletion) for audit trails, and indexed foreign keys for query performance.</w:t>
      </w:r>
    </w:p>
    <w:p>
      <w:pPr>
        <w:spacing w:after="140"/>
        <w:jc w:val="both"/>
      </w:pPr>
      <w:r>
        <w:rPr>
          <w:rFonts w:ascii="Arial" w:cs="Arial" w:eastAsia="Arial" w:hAnsi="Arial"/>
          <w:color w:val="374151"/>
          <w:sz w:val="22"/>
          <w:szCs w:val="22"/>
        </w:rPr>
        <w:t xml:space="preserve">Redis serves a dual role as: (1) a feature store for fast retrieval of pre-computed ML features during inference, and (2) a message broker and result backend for Celery's async task queue. The feature store uses versioned keys with TTL expiry to prevent stale feature accumulation.</w:t>
      </w:r>
    </w:p>
    <w:p>
      <w:pPr>
        <w:spacing w:after="140"/>
        <w:jc w:val="both"/>
      </w:pPr>
      <w:r>
        <w:rPr>
          <w:rFonts w:ascii="Arial" w:cs="Arial" w:eastAsia="Arial" w:hAnsi="Arial"/>
          <w:color w:val="374151"/>
          <w:sz w:val="22"/>
          <w:szCs w:val="22"/>
        </w:rPr>
        <w:t xml:space="preserve">The database migrations are managed with Alembic, ensuring schema changes are versioned, reproducible, and reversible.</w:t>
      </w:r>
    </w:p>
    <w:p>
      <w:pPr>
        <w:pStyle w:val="Heading2"/>
        <w:spacing w:before="320" w:after="120"/>
      </w:pPr>
      <w:r>
        <w:rPr>
          <w:rFonts w:ascii="Arial" w:cs="Arial" w:eastAsia="Arial" w:hAnsi="Arial"/>
          <w:b/>
          <w:bCs/>
          <w:color w:val="1B2A4A"/>
          <w:sz w:val="26"/>
          <w:szCs w:val="26"/>
        </w:rPr>
        <w:t xml:space="preserve">3.5 Frontend Dashboard (React + TypeScript)</w:t>
      </w:r>
    </w:p>
    <w:p>
      <w:pPr>
        <w:spacing w:after="140"/>
        <w:jc w:val="both"/>
      </w:pPr>
      <w:r>
        <w:rPr>
          <w:rFonts w:ascii="Arial" w:cs="Arial" w:eastAsia="Arial" w:hAnsi="Arial"/>
          <w:color w:val="374151"/>
          <w:sz w:val="22"/>
          <w:szCs w:val="22"/>
        </w:rPr>
        <w:t xml:space="preserve">The frontend is a React 18 single-page application built with TypeScript, Vite as the build tool, Tailwind CSS for styling, and Shadcn/UI for component primitives. Maps are rendered with Leaflet (an open-source alternative to Google Maps), and analytics charts use Recharts.</w:t>
      </w:r>
    </w:p>
    <w:p>
      <w:pPr>
        <w:spacing w:after="140"/>
        <w:jc w:val="both"/>
      </w:pPr>
      <w:r>
        <w:rPr>
          <w:rFonts w:ascii="Arial" w:cs="Arial" w:eastAsia="Arial" w:hAnsi="Arial"/>
          <w:color w:val="374151"/>
          <w:sz w:val="22"/>
          <w:szCs w:val="22"/>
        </w:rPr>
        <w:t xml:space="preserve">The dashboard provides order management, real-time route visualization on a map, fleet status monitoring, ETA displays with confidence indicators, and analytics panels showing KPIs like average MAE, delivery success rate, and model performance trends.</w:t>
      </w:r>
    </w:p>
    <w:p>
      <w:pPr>
        <w:pStyle w:val="Heading2"/>
        <w:spacing w:before="320" w:after="120"/>
      </w:pPr>
      <w:r>
        <w:rPr>
          <w:rFonts w:ascii="Arial" w:cs="Arial" w:eastAsia="Arial" w:hAnsi="Arial"/>
          <w:b/>
          <w:bCs/>
          <w:color w:val="1B2A4A"/>
          <w:sz w:val="26"/>
          <w:szCs w:val="26"/>
        </w:rPr>
        <w:t xml:space="preserve">3.6 Monitoring and Retraining System</w:t>
      </w:r>
    </w:p>
    <w:p>
      <w:pPr>
        <w:spacing w:after="140"/>
        <w:jc w:val="both"/>
      </w:pPr>
      <w:r>
        <w:rPr>
          <w:rFonts w:ascii="Arial" w:cs="Arial" w:eastAsia="Arial" w:hAnsi="Arial"/>
          <w:color w:val="374151"/>
          <w:sz w:val="22"/>
          <w:szCs w:val="22"/>
        </w:rPr>
        <w:t xml:space="preserve">The monitoring and continuous learning system is the most architecturally sophisticated part of the project. It consists of:</w:t>
      </w:r>
    </w:p>
    <w:p>
      <w:pPr>
        <w:pStyle w:val="ListParagraph"/>
        <w:numPr>
          <w:ilvl w:val="0"/>
          <w:numId w:val="2"/>
        </w:numPr>
        <w:spacing w:after="80"/>
      </w:pPr>
      <w:r>
        <w:rPr>
          <w:rFonts w:ascii="Arial" w:cs="Arial" w:eastAsia="Arial" w:hAnsi="Arial"/>
          <w:b/>
          <w:bCs/>
          <w:color w:val="1B2A4A"/>
          <w:sz w:val="22"/>
          <w:szCs w:val="22"/>
        </w:rPr>
        <w:t xml:space="preserve">Prometheus metrics: </w:t>
      </w:r>
      <w:r>
        <w:rPr>
          <w:rFonts w:ascii="Arial" w:cs="Arial" w:eastAsia="Arial" w:hAnsi="Arial"/>
          <w:color w:val="374151"/>
          <w:sz w:val="22"/>
          <w:szCs w:val="22"/>
        </w:rPr>
        <w:t xml:space="preserve">A custom MLMetricsCollector class exposes prediction latency histograms, accuracy gauges, drift scores, and data quality scores to Prometheus.</w:t>
      </w:r>
    </w:p>
    <w:p>
      <w:pPr>
        <w:pStyle w:val="ListParagraph"/>
        <w:numPr>
          <w:ilvl w:val="0"/>
          <w:numId w:val="2"/>
        </w:numPr>
        <w:spacing w:after="80"/>
      </w:pPr>
      <w:r>
        <w:rPr>
          <w:rFonts w:ascii="Arial" w:cs="Arial" w:eastAsia="Arial" w:hAnsi="Arial"/>
          <w:b/>
          <w:bCs/>
          <w:color w:val="1B2A4A"/>
          <w:sz w:val="22"/>
          <w:szCs w:val="22"/>
        </w:rPr>
        <w:t xml:space="preserve">Grafana dashboards: </w:t>
      </w:r>
      <w:r>
        <w:rPr>
          <w:rFonts w:ascii="Arial" w:cs="Arial" w:eastAsia="Arial" w:hAnsi="Arial"/>
          <w:color w:val="374151"/>
          <w:sz w:val="22"/>
          <w:szCs w:val="22"/>
        </w:rPr>
        <w:t xml:space="preserve">Pre-configured dashboards visualize model performance trends over time.</w:t>
      </w:r>
    </w:p>
    <w:p>
      <w:pPr>
        <w:pStyle w:val="ListParagraph"/>
        <w:numPr>
          <w:ilvl w:val="0"/>
          <w:numId w:val="2"/>
        </w:numPr>
        <w:spacing w:after="80"/>
      </w:pPr>
      <w:r>
        <w:rPr>
          <w:rFonts w:ascii="Arial" w:cs="Arial" w:eastAsia="Arial" w:hAnsi="Arial"/>
          <w:b/>
          <w:bCs/>
          <w:color w:val="1B2A4A"/>
          <w:sz w:val="22"/>
          <w:szCs w:val="22"/>
        </w:rPr>
        <w:t xml:space="preserve">Drift detection: </w:t>
      </w:r>
      <w:r>
        <w:rPr>
          <w:rFonts w:ascii="Arial" w:cs="Arial" w:eastAsia="Arial" w:hAnsi="Arial"/>
          <w:color w:val="374151"/>
          <w:sz w:val="22"/>
          <w:szCs w:val="22"/>
        </w:rPr>
        <w:t xml:space="preserve">The DriftDetector class applies Kolmogorov-Smirnov tests for input distribution changes and Maximum Mean Discrepancy (MMD) for feature distribution shifts. When drift exceeds a threshold, an alert is raised and urgent retraining is triggered.</w:t>
      </w:r>
    </w:p>
    <w:p>
      <w:pPr>
        <w:pStyle w:val="ListParagraph"/>
        <w:numPr>
          <w:ilvl w:val="0"/>
          <w:numId w:val="2"/>
        </w:numPr>
        <w:spacing w:after="80"/>
      </w:pPr>
      <w:r>
        <w:rPr>
          <w:rFonts w:ascii="Arial" w:cs="Arial" w:eastAsia="Arial" w:hAnsi="Arial"/>
          <w:b/>
          <w:bCs/>
          <w:color w:val="1B2A4A"/>
          <w:sz w:val="22"/>
          <w:szCs w:val="22"/>
        </w:rPr>
        <w:t xml:space="preserve">Continuous learning: </w:t>
      </w:r>
      <w:r>
        <w:rPr>
          <w:rFonts w:ascii="Arial" w:cs="Arial" w:eastAsia="Arial" w:hAnsi="Arial"/>
          <w:color w:val="374151"/>
          <w:sz w:val="22"/>
          <w:szCs w:val="22"/>
        </w:rPr>
        <w:t xml:space="preserve">Every completed delivery submits feedback (predicted vs actual ETA) to the delivery_feedback table. A Celery Beat scheduled task retrains the model daily at 2 AM UTC using the last 30 days of feedback data.</w:t>
      </w:r>
    </w:p>
    <w:p>
      <w:pPr>
        <w:pStyle w:val="ListParagraph"/>
        <w:numPr>
          <w:ilvl w:val="0"/>
          <w:numId w:val="2"/>
        </w:numPr>
        <w:spacing w:after="80"/>
      </w:pPr>
      <w:r>
        <w:rPr>
          <w:rFonts w:ascii="Arial" w:cs="Arial" w:eastAsia="Arial" w:hAnsi="Arial"/>
          <w:b/>
          <w:bCs/>
          <w:color w:val="1B2A4A"/>
          <w:sz w:val="22"/>
          <w:szCs w:val="22"/>
        </w:rPr>
        <w:t xml:space="preserve">A/B testing: </w:t>
      </w:r>
      <w:r>
        <w:rPr>
          <w:rFonts w:ascii="Arial" w:cs="Arial" w:eastAsia="Arial" w:hAnsi="Arial"/>
          <w:color w:val="374151"/>
          <w:sz w:val="22"/>
          <w:szCs w:val="22"/>
        </w:rPr>
        <w:t xml:space="preserve">New model versions are tested against the production model on 50% of traffic for 48 hours. Promotion requires p &lt; 0.05 statistical significance on a two-sample t-test.</w:t>
      </w:r>
    </w:p>
    <w:p>
      <w:pPr>
        <w:pStyle w:val="Heading2"/>
        <w:spacing w:before="320" w:after="120"/>
      </w:pPr>
      <w:r>
        <w:rPr>
          <w:rFonts w:ascii="Arial" w:cs="Arial" w:eastAsia="Arial" w:hAnsi="Arial"/>
          <w:b/>
          <w:bCs/>
          <w:color w:val="1B2A4A"/>
          <w:sz w:val="26"/>
          <w:szCs w:val="26"/>
        </w:rPr>
        <w:t xml:space="preserve">3.7 Deployment Infrastructure</w:t>
      </w:r>
    </w:p>
    <w:p>
      <w:pPr>
        <w:spacing w:after="140"/>
        <w:jc w:val="both"/>
      </w:pPr>
      <w:r>
        <w:rPr>
          <w:rFonts w:ascii="Arial" w:cs="Arial" w:eastAsia="Arial" w:hAnsi="Arial"/>
          <w:color w:val="374151"/>
          <w:sz w:val="22"/>
          <w:szCs w:val="22"/>
        </w:rPr>
        <w:t xml:space="preserve">The system is containerized with Docker. A docker-compose.yml file orchestrates all services locally: the FastAPI backend, Celery workers, PostgreSQL, Redis, MLflow tracking server, and Nginx reverse proxy. Kubernetes manifests exist in the k8s/ directory for production cloud deployment.</w:t>
      </w:r>
    </w:p>
    <w:p>
      <w:pPr>
        <w:spacing w:after="140"/>
        <w:jc w:val="both"/>
      </w:pPr>
      <w:r>
        <w:rPr>
          <w:rFonts w:ascii="Arial" w:cs="Arial" w:eastAsia="Arial" w:hAnsi="Arial"/>
          <w:color w:val="374151"/>
          <w:sz w:val="22"/>
          <w:szCs w:val="22"/>
        </w:rPr>
        <w:t xml:space="preserve">A GitHub Actions CI/CD pipeline runs ML unit tests, data quality checks, inference latency benchmarks, and linting on every push to main or develop branches.</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4. End-to-End Workflow</w:t>
      </w:r>
    </w:p>
    <w:p>
      <w:pPr>
        <w:pStyle w:val="Heading2"/>
        <w:spacing w:before="320" w:after="120"/>
      </w:pPr>
      <w:r>
        <w:rPr>
          <w:rFonts w:ascii="Arial" w:cs="Arial" w:eastAsia="Arial" w:hAnsi="Arial"/>
          <w:b/>
          <w:bCs/>
          <w:color w:val="1B2A4A"/>
          <w:sz w:val="26"/>
          <w:szCs w:val="26"/>
        </w:rPr>
        <w:t xml:space="preserve">4.1 Order Ingestion Flow</w:t>
      </w:r>
    </w:p>
    <w:p>
      <w:pPr>
        <w:spacing w:after="140"/>
        <w:jc w:val="both"/>
      </w:pPr>
      <w:r>
        <w:rPr>
          <w:rFonts w:ascii="Arial" w:cs="Arial" w:eastAsia="Arial" w:hAnsi="Arial"/>
          <w:color w:val="374151"/>
          <w:sz w:val="22"/>
          <w:szCs w:val="22"/>
        </w:rPr>
        <w:t xml:space="preserve">An order can enter the system either via the REST API (direct integration) or through CSV upload (batch). The backend validates the data structure — verifying that required fields like delivery_address, weight, and time_window are present — then stores the record in the ORDER table with status 'Pending' and queues a Celery task for processing.</w:t>
      </w:r>
    </w:p>
    <w:p>
      <w:pPr>
        <w:pStyle w:val="Heading2"/>
        <w:spacing w:before="320" w:after="120"/>
      </w:pPr>
      <w:r>
        <w:rPr>
          <w:rFonts w:ascii="Arial" w:cs="Arial" w:eastAsia="Arial" w:hAnsi="Arial"/>
          <w:b/>
          <w:bCs/>
          <w:color w:val="1B2A4A"/>
          <w:sz w:val="26"/>
          <w:szCs w:val="26"/>
        </w:rPr>
        <w:t xml:space="preserve">4.2 Feature Generation</w:t>
      </w:r>
    </w:p>
    <w:p>
      <w:pPr>
        <w:spacing w:after="140"/>
        <w:jc w:val="both"/>
      </w:pPr>
      <w:r>
        <w:rPr>
          <w:rFonts w:ascii="Arial" w:cs="Arial" w:eastAsia="Arial" w:hAnsi="Arial"/>
          <w:color w:val="374151"/>
          <w:sz w:val="22"/>
          <w:szCs w:val="22"/>
        </w:rPr>
        <w:t xml:space="preserve">The feature engineering pipeline (src/ml/features/engineering.py) extracts ML features from raw order data. These include: distance from depot to delivery address, time of day, day of week, historical average traffic for the route, package weight, vehicle type, and weather conditions. Computed features are stored in the Redis feature store with a versioned key and 24-hour TTL.</w:t>
      </w:r>
    </w:p>
    <w:p>
      <w:pPr>
        <w:pStyle w:val="Heading2"/>
        <w:spacing w:before="320" w:after="120"/>
      </w:pPr>
      <w:r>
        <w:rPr>
          <w:rFonts w:ascii="Arial" w:cs="Arial" w:eastAsia="Arial" w:hAnsi="Arial"/>
          <w:b/>
          <w:bCs/>
          <w:color w:val="1B2A4A"/>
          <w:sz w:val="26"/>
          <w:szCs w:val="26"/>
        </w:rPr>
        <w:t xml:space="preserve">4.3 ETA Prediction</w:t>
      </w:r>
    </w:p>
    <w:p>
      <w:pPr>
        <w:spacing w:after="140"/>
        <w:jc w:val="both"/>
      </w:pPr>
      <w:r>
        <w:rPr>
          <w:rFonts w:ascii="Arial" w:cs="Arial" w:eastAsia="Arial" w:hAnsi="Arial"/>
          <w:color w:val="374151"/>
          <w:sz w:val="22"/>
          <w:szCs w:val="22"/>
        </w:rPr>
        <w:t xml:space="preserve">The prediction service retrieves pre-computed features from the Redis feature store (or recomputes them if stale). It calls the production XGBoost model, which returns a predicted ETA in minutes along with confidence score, SHAP feature importances, and an OOD flag. Results are cached in Redis with a short TTL, and the ORDER record is updated with the predicted ETA. The frontend immediately shows the prediction.</w:t>
      </w:r>
    </w:p>
    <w:p>
      <w:pPr>
        <w:pStyle w:val="Heading2"/>
        <w:spacing w:before="320" w:after="120"/>
      </w:pPr>
      <w:r>
        <w:rPr>
          <w:rFonts w:ascii="Arial" w:cs="Arial" w:eastAsia="Arial" w:hAnsi="Arial"/>
          <w:b/>
          <w:bCs/>
          <w:color w:val="1B2A4A"/>
          <w:sz w:val="26"/>
          <w:szCs w:val="26"/>
        </w:rPr>
        <w:t xml:space="preserve">4.4 Route Optimization</w:t>
      </w:r>
    </w:p>
    <w:p>
      <w:pPr>
        <w:spacing w:after="140"/>
        <w:jc w:val="both"/>
      </w:pPr>
      <w:r>
        <w:rPr>
          <w:rFonts w:ascii="Arial" w:cs="Arial" w:eastAsia="Arial" w:hAnsi="Arial"/>
          <w:color w:val="374151"/>
          <w:sz w:val="22"/>
          <w:szCs w:val="22"/>
        </w:rPr>
        <w:t xml:space="preserve">When enough orders are pending (or a dispatcher triggers optimization manually), the system collects all pending orders and available drivers, then invokes the OR-Tools VRP solver as a Celery task. The solver takes delivery coordinates, order weights, vehicle capacities, and time windows as inputs. It outputs an optimized assignment of orders to drivers and the sequence in which each driver should visit their assigned delivery addresses. Results are stored as ROUTE records with GeoJSON geometry and cached in Redis.</w:t>
      </w:r>
    </w:p>
    <w:p>
      <w:pPr>
        <w:pStyle w:val="Heading2"/>
        <w:spacing w:before="320" w:after="120"/>
      </w:pPr>
      <w:r>
        <w:rPr>
          <w:rFonts w:ascii="Arial" w:cs="Arial" w:eastAsia="Arial" w:hAnsi="Arial"/>
          <w:b/>
          <w:bCs/>
          <w:color w:val="1B2A4A"/>
          <w:sz w:val="26"/>
          <w:szCs w:val="26"/>
        </w:rPr>
        <w:t xml:space="preserve">4.5 Dispatch and Execution</w:t>
      </w:r>
    </w:p>
    <w:p>
      <w:pPr>
        <w:spacing w:after="140"/>
        <w:jc w:val="both"/>
      </w:pPr>
      <w:r>
        <w:rPr>
          <w:rFonts w:ascii="Arial" w:cs="Arial" w:eastAsia="Arial" w:hAnsi="Arial"/>
          <w:color w:val="374151"/>
          <w:sz w:val="22"/>
          <w:szCs w:val="22"/>
        </w:rPr>
        <w:t xml:space="preserve">The optimized routes appear on the dispatch dashboard map, with each driver's route shown as a colored polyline. Dispatchers can review, adjust, and confirm routes. Once confirmed, the system (in a fully implemented version) would notify drivers via mobile app. Drivers mark orders as delivered, which triggers the feedback submission pipeline.</w:t>
      </w:r>
    </w:p>
    <w:p>
      <w:pPr>
        <w:pStyle w:val="Heading2"/>
        <w:spacing w:before="320" w:after="120"/>
      </w:pPr>
      <w:r>
        <w:rPr>
          <w:rFonts w:ascii="Arial" w:cs="Arial" w:eastAsia="Arial" w:hAnsi="Arial"/>
          <w:b/>
          <w:bCs/>
          <w:color w:val="1B2A4A"/>
          <w:sz w:val="26"/>
          <w:szCs w:val="26"/>
        </w:rPr>
        <w:t xml:space="preserve">4.6 Feedback Collection and Model Improvement</w:t>
      </w:r>
    </w:p>
    <w:p>
      <w:pPr>
        <w:spacing w:after="140"/>
        <w:jc w:val="both"/>
      </w:pPr>
      <w:r>
        <w:rPr>
          <w:rFonts w:ascii="Arial" w:cs="Arial" w:eastAsia="Arial" w:hAnsi="Arial"/>
          <w:color w:val="374151"/>
          <w:sz w:val="22"/>
          <w:szCs w:val="22"/>
        </w:rPr>
        <w:t xml:space="preserve">When a driver marks an order as delivered, the actual delivery time is recorded in the delivery_feedback table alongside the original ETA prediction, traffic conditions, weather, vehicle type, and the model version that made the prediction. This data accumulates and feeds the nightly retraining cycle, creating a closed feedback loop where the model continuously improves from real-world outcomes.</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5. The Machine Learning System</w:t>
      </w:r>
    </w:p>
    <w:p>
      <w:pPr>
        <w:pStyle w:val="Heading2"/>
        <w:spacing w:before="320" w:after="120"/>
      </w:pPr>
      <w:r>
        <w:rPr>
          <w:rFonts w:ascii="Arial" w:cs="Arial" w:eastAsia="Arial" w:hAnsi="Arial"/>
          <w:b/>
          <w:bCs/>
          <w:color w:val="1B2A4A"/>
          <w:sz w:val="26"/>
          <w:szCs w:val="26"/>
        </w:rPr>
        <w:t xml:space="preserve">5.1 Model Choice — Why XGBoost?</w:t>
      </w:r>
    </w:p>
    <w:p>
      <w:pPr>
        <w:spacing w:after="140"/>
        <w:jc w:val="both"/>
      </w:pPr>
      <w:r>
        <w:rPr>
          <w:rFonts w:ascii="Arial" w:cs="Arial" w:eastAsia="Arial" w:hAnsi="Arial"/>
          <w:color w:val="374151"/>
          <w:sz w:val="22"/>
          <w:szCs w:val="22"/>
        </w:rPr>
        <w:t xml:space="preserve">XGBoost (Extreme Gradient Boosting) is the correct choice for this problem at this stage. It outperforms deep learning models on structured/tabular data when the dataset is small to medium in size (under a few million rows), which is typical for a logistics startup. It handles missing values natively, is interpretable through SHAP values, trains quickly, and requires minimal hyperparameter tuning to produce strong results. Uber's early ETA system used gradient-boosted trees before moving to neural networks at massive scale — the same evolution path is built into this project's roadmap (LSTM in Q1 2026).</w:t>
      </w:r>
    </w:p>
    <w:p>
      <w:pPr>
        <w:pStyle w:val="Heading2"/>
        <w:spacing w:before="320" w:after="120"/>
      </w:pPr>
      <w:r>
        <w:rPr>
          <w:rFonts w:ascii="Arial" w:cs="Arial" w:eastAsia="Arial" w:hAnsi="Arial"/>
          <w:b/>
          <w:bCs/>
          <w:color w:val="1B2A4A"/>
          <w:sz w:val="26"/>
          <w:szCs w:val="26"/>
        </w:rPr>
        <w:t xml:space="preserve">5.2 Feature Engineering</w:t>
      </w:r>
    </w:p>
    <w:p>
      <w:pPr>
        <w:spacing w:after="140"/>
        <w:jc w:val="both"/>
      </w:pPr>
      <w:r>
        <w:rPr>
          <w:rFonts w:ascii="Arial" w:cs="Arial" w:eastAsia="Arial" w:hAnsi="Arial"/>
          <w:color w:val="374151"/>
          <w:sz w:val="22"/>
          <w:szCs w:val="22"/>
        </w:rPr>
        <w:t xml:space="preserve">The features used for ETA prediction are:</w:t>
      </w:r>
    </w:p>
    <w:p>
      <w:pPr>
        <w:pStyle w:val="ListParagraph"/>
        <w:numPr>
          <w:ilvl w:val="0"/>
          <w:numId w:val="2"/>
        </w:numPr>
        <w:spacing w:after="80"/>
      </w:pPr>
      <w:r>
        <w:rPr>
          <w:rFonts w:ascii="Arial" w:cs="Arial" w:eastAsia="Arial" w:hAnsi="Arial"/>
          <w:color w:val="374151"/>
          <w:sz w:val="22"/>
          <w:szCs w:val="22"/>
        </w:rPr>
        <w:t xml:space="preserve">Distance from origin to delivery address (km)</w:t>
      </w:r>
    </w:p>
    <w:p>
      <w:pPr>
        <w:pStyle w:val="ListParagraph"/>
        <w:numPr>
          <w:ilvl w:val="0"/>
          <w:numId w:val="2"/>
        </w:numPr>
        <w:spacing w:after="80"/>
      </w:pPr>
      <w:r>
        <w:rPr>
          <w:rFonts w:ascii="Arial" w:cs="Arial" w:eastAsia="Arial" w:hAnsi="Arial"/>
          <w:color w:val="374151"/>
          <w:sz w:val="22"/>
          <w:szCs w:val="22"/>
        </w:rPr>
        <w:t xml:space="preserve">Time of day (hour of day, cyclic encoded as sin/cos)</w:t>
      </w:r>
    </w:p>
    <w:p>
      <w:pPr>
        <w:pStyle w:val="ListParagraph"/>
        <w:numPr>
          <w:ilvl w:val="0"/>
          <w:numId w:val="2"/>
        </w:numPr>
        <w:spacing w:after="80"/>
      </w:pPr>
      <w:r>
        <w:rPr>
          <w:rFonts w:ascii="Arial" w:cs="Arial" w:eastAsia="Arial" w:hAnsi="Arial"/>
          <w:color w:val="374151"/>
          <w:sz w:val="22"/>
          <w:szCs w:val="22"/>
        </w:rPr>
        <w:t xml:space="preserve">Day of week (cyclic encoded)</w:t>
      </w:r>
    </w:p>
    <w:p>
      <w:pPr>
        <w:pStyle w:val="ListParagraph"/>
        <w:numPr>
          <w:ilvl w:val="0"/>
          <w:numId w:val="2"/>
        </w:numPr>
        <w:spacing w:after="80"/>
      </w:pPr>
      <w:r>
        <w:rPr>
          <w:rFonts w:ascii="Arial" w:cs="Arial" w:eastAsia="Arial" w:hAnsi="Arial"/>
          <w:color w:val="374151"/>
          <w:sz w:val="22"/>
          <w:szCs w:val="22"/>
        </w:rPr>
        <w:t xml:space="preserve">Historical average traffic level for the route segment</w:t>
      </w:r>
    </w:p>
    <w:p>
      <w:pPr>
        <w:pStyle w:val="ListParagraph"/>
        <w:numPr>
          <w:ilvl w:val="0"/>
          <w:numId w:val="2"/>
        </w:numPr>
        <w:spacing w:after="80"/>
      </w:pPr>
      <w:r>
        <w:rPr>
          <w:rFonts w:ascii="Arial" w:cs="Arial" w:eastAsia="Arial" w:hAnsi="Arial"/>
          <w:color w:val="374151"/>
          <w:sz w:val="22"/>
          <w:szCs w:val="22"/>
        </w:rPr>
        <w:t xml:space="preserve">Package weight (kg)</w:t>
      </w:r>
    </w:p>
    <w:p>
      <w:pPr>
        <w:pStyle w:val="ListParagraph"/>
        <w:numPr>
          <w:ilvl w:val="0"/>
          <w:numId w:val="2"/>
        </w:numPr>
        <w:spacing w:after="80"/>
      </w:pPr>
      <w:r>
        <w:rPr>
          <w:rFonts w:ascii="Arial" w:cs="Arial" w:eastAsia="Arial" w:hAnsi="Arial"/>
          <w:color w:val="374151"/>
          <w:sz w:val="22"/>
          <w:szCs w:val="22"/>
        </w:rPr>
        <w:t xml:space="preserve">Vehicle type (bike, car, van, truck — encoded)</w:t>
      </w:r>
    </w:p>
    <w:p>
      <w:pPr>
        <w:pStyle w:val="ListParagraph"/>
        <w:numPr>
          <w:ilvl w:val="0"/>
          <w:numId w:val="2"/>
        </w:numPr>
        <w:spacing w:after="80"/>
      </w:pPr>
      <w:r>
        <w:rPr>
          <w:rFonts w:ascii="Arial" w:cs="Arial" w:eastAsia="Arial" w:hAnsi="Arial"/>
          <w:color w:val="374151"/>
          <w:sz w:val="22"/>
          <w:szCs w:val="22"/>
        </w:rPr>
        <w:t xml:space="preserve">Weather condition (clear, rain, snow — encoded)</w:t>
      </w:r>
    </w:p>
    <w:p>
      <w:pPr>
        <w:pStyle w:val="ListParagraph"/>
        <w:numPr>
          <w:ilvl w:val="0"/>
          <w:numId w:val="2"/>
        </w:numPr>
        <w:spacing w:after="80"/>
      </w:pPr>
      <w:r>
        <w:rPr>
          <w:rFonts w:ascii="Arial" w:cs="Arial" w:eastAsia="Arial" w:hAnsi="Arial"/>
          <w:color w:val="374151"/>
          <w:sz w:val="22"/>
          <w:szCs w:val="22"/>
        </w:rPr>
        <w:t xml:space="preserve">Zone / geographic cluster of delivery area</w:t>
      </w:r>
    </w:p>
    <w:p>
      <w:pPr>
        <w:spacing w:after="140"/>
        <w:jc w:val="both"/>
      </w:pPr>
      <w:r>
        <w:rPr>
          <w:rFonts w:ascii="Arial" w:cs="Arial" w:eastAsia="Arial" w:hAnsi="Arial"/>
          <w:color w:val="374151"/>
          <w:sz w:val="22"/>
          <w:szCs w:val="22"/>
        </w:rPr>
        <w:t xml:space="preserve">Cyclic encoding for time features (representing hour as sin(2π·hour/24), cos(2π·hour/24)) is the correct approach — it preserves the continuity between 23:00 and 00:00 that a raw integer would break.</w:t>
      </w:r>
    </w:p>
    <w:p>
      <w:pPr>
        <w:pStyle w:val="Heading2"/>
        <w:spacing w:before="320" w:after="120"/>
      </w:pPr>
      <w:r>
        <w:rPr>
          <w:rFonts w:ascii="Arial" w:cs="Arial" w:eastAsia="Arial" w:hAnsi="Arial"/>
          <w:b/>
          <w:bCs/>
          <w:color w:val="1B2A4A"/>
          <w:sz w:val="26"/>
          <w:szCs w:val="26"/>
        </w:rPr>
        <w:t xml:space="preserve">5.3 Training Pipeline</w:t>
      </w:r>
    </w:p>
    <w:p>
      <w:pPr>
        <w:spacing w:after="140"/>
        <w:jc w:val="both"/>
      </w:pPr>
      <w:r>
        <w:rPr>
          <w:rFonts w:ascii="Arial" w:cs="Arial" w:eastAsia="Arial" w:hAnsi="Arial"/>
          <w:color w:val="374151"/>
          <w:sz w:val="22"/>
          <w:szCs w:val="22"/>
        </w:rPr>
        <w:t xml:space="preserve">The training pipeline is orchestrated with DVC (Data Version Control), which means every training run is fully reproducible. The pipeline has four stages: prepare_data (clean and split raw data), feature_engineering (generate and store features), train_model (fit XGBoost with early stopping on a validation set), and evaluate_model (compute metrics on the held-out test set). MLflow tracks every run with hyperparameters, metrics, and the model artifact.</w:t>
      </w:r>
    </w:p>
    <w:p>
      <w:pPr>
        <w:pStyle w:val="Heading2"/>
        <w:spacing w:before="320" w:after="120"/>
      </w:pPr>
      <w:r>
        <w:rPr>
          <w:rFonts w:ascii="Arial" w:cs="Arial" w:eastAsia="Arial" w:hAnsi="Arial"/>
          <w:b/>
          <w:bCs/>
          <w:color w:val="1B2A4A"/>
          <w:sz w:val="26"/>
          <w:szCs w:val="26"/>
        </w:rPr>
        <w:t xml:space="preserve">5.4 Evaluation Metrics</w:t>
      </w:r>
    </w:p>
    <w:p>
      <w:pPr>
        <w:spacing w:after="140"/>
        <w:jc w:val="both"/>
      </w:pPr>
      <w:r>
        <w:rPr>
          <w:rFonts w:ascii="Arial" w:cs="Arial" w:eastAsia="Arial" w:hAnsi="Arial"/>
          <w:color w:val="374151"/>
          <w:sz w:val="22"/>
          <w:szCs w:val="22"/>
        </w:rPr>
        <w:t xml:space="preserve">The system tracks the following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2A4A"/>
                <w:sz w:val="20"/>
                <w:szCs w:val="20"/>
              </w:rPr>
              <w:t xml:space="preserve">MAE (Mean Absolute Error)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&lt; 3 minutes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Average absolute difference between predicted and actual ETA</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Customer promise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MAPE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 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Mean absolute percentage error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Scale-independent accuracy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2A4A"/>
                <w:sz w:val="20"/>
                <w:szCs w:val="20"/>
              </w:rPr>
              <w:t xml:space="preserve">RMSE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&lt; 5 minutes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Root mean squared error — penalizes large errors more heavily</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Penalizes very late deliveries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Accuracy ±5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&gt; 92%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Percentage of predictions within 5 minutes of actual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SLA compliance metric</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2A4A"/>
                <w:sz w:val="20"/>
                <w:szCs w:val="20"/>
              </w:rPr>
              <w:t xml:space="preserve">P99 Inference Latency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&lt; 100ms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99th percentile prediction response time</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user experience</w:t>
            </w:r>
          </w:p>
        </w:tc>
      </w:tr>
    </w:tbl>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6. The Optimization System</w:t>
      </w:r>
    </w:p>
    <w:p>
      <w:pPr>
        <w:pStyle w:val="Heading2"/>
        <w:spacing w:before="320" w:after="120"/>
      </w:pPr>
      <w:r>
        <w:rPr>
          <w:rFonts w:ascii="Arial" w:cs="Arial" w:eastAsia="Arial" w:hAnsi="Arial"/>
          <w:b/>
          <w:bCs/>
          <w:color w:val="1B2A4A"/>
          <w:sz w:val="26"/>
          <w:szCs w:val="26"/>
        </w:rPr>
        <w:t xml:space="preserve">6.1 What Is the Vehicle Routing Problem?</w:t>
      </w:r>
    </w:p>
    <w:p>
      <w:pPr>
        <w:spacing w:after="140"/>
        <w:jc w:val="both"/>
      </w:pPr>
      <w:r>
        <w:rPr>
          <w:rFonts w:ascii="Arial" w:cs="Arial" w:eastAsia="Arial" w:hAnsi="Arial"/>
          <w:color w:val="374151"/>
          <w:sz w:val="22"/>
          <w:szCs w:val="22"/>
        </w:rPr>
        <w:t xml:space="preserve">The Vehicle Routing Problem (VRP) is one of the most studied problems in operations research. Given: a depot (starting location), a set of customers with locations and demands, and a fleet of vehicles with capacity constraints — find the optimal set of routes that minimizes total distance or time while satisfying all constraints. It is an NP-hard problem, meaning there is no algorithm that can find the perfect solution for large instances in polynomial time. Real-world systems use heuristics and constraint programming to find near-optimal solutions quickly.</w:t>
      </w:r>
    </w:p>
    <w:p>
      <w:pPr>
        <w:pStyle w:val="Heading2"/>
        <w:spacing w:before="320" w:after="120"/>
      </w:pPr>
      <w:r>
        <w:rPr>
          <w:rFonts w:ascii="Arial" w:cs="Arial" w:eastAsia="Arial" w:hAnsi="Arial"/>
          <w:b/>
          <w:bCs/>
          <w:color w:val="1B2A4A"/>
          <w:sz w:val="26"/>
          <w:szCs w:val="26"/>
        </w:rPr>
        <w:t xml:space="preserve">6.2 How OR-Tools Solves It</w:t>
      </w:r>
    </w:p>
    <w:p>
      <w:pPr>
        <w:spacing w:after="140"/>
        <w:jc w:val="both"/>
      </w:pPr>
      <w:r>
        <w:rPr>
          <w:rFonts w:ascii="Arial" w:cs="Arial" w:eastAsia="Arial" w:hAnsi="Arial"/>
          <w:color w:val="374151"/>
          <w:sz w:val="22"/>
          <w:szCs w:val="22"/>
        </w:rPr>
        <w:t xml:space="preserve">Google OR-Tools uses a combination of constraint programming, local search heuristics, and meta-heuristics (like Large Neighborhood Search) to find high-quality solutions within a time budget. The solver is given:</w:t>
      </w:r>
    </w:p>
    <w:p>
      <w:pPr>
        <w:pStyle w:val="ListParagraph"/>
        <w:numPr>
          <w:ilvl w:val="0"/>
          <w:numId w:val="2"/>
        </w:numPr>
        <w:spacing w:after="80"/>
      </w:pPr>
      <w:r>
        <w:rPr>
          <w:rFonts w:ascii="Arial" w:cs="Arial" w:eastAsia="Arial" w:hAnsi="Arial"/>
          <w:b/>
          <w:bCs/>
          <w:color w:val="1B2A4A"/>
          <w:sz w:val="22"/>
          <w:szCs w:val="22"/>
        </w:rPr>
        <w:t xml:space="preserve">Decision variables: </w:t>
      </w:r>
      <w:r>
        <w:rPr>
          <w:rFonts w:ascii="Arial" w:cs="Arial" w:eastAsia="Arial" w:hAnsi="Arial"/>
          <w:color w:val="374151"/>
          <w:sz w:val="22"/>
          <w:szCs w:val="22"/>
        </w:rPr>
        <w:t xml:space="preserve">The assignment of each order to a vehicle and the ordering of deliveries within each route.</w:t>
      </w:r>
    </w:p>
    <w:p>
      <w:pPr>
        <w:pStyle w:val="ListParagraph"/>
        <w:numPr>
          <w:ilvl w:val="0"/>
          <w:numId w:val="2"/>
        </w:numPr>
        <w:spacing w:after="80"/>
      </w:pPr>
      <w:r>
        <w:rPr>
          <w:rFonts w:ascii="Arial" w:cs="Arial" w:eastAsia="Arial" w:hAnsi="Arial"/>
          <w:b/>
          <w:bCs/>
          <w:color w:val="1B2A4A"/>
          <w:sz w:val="22"/>
          <w:szCs w:val="22"/>
        </w:rPr>
        <w:t xml:space="preserve">Constraints: </w:t>
      </w:r>
      <w:r>
        <w:rPr>
          <w:rFonts w:ascii="Arial" w:cs="Arial" w:eastAsia="Arial" w:hAnsi="Arial"/>
          <w:color w:val="374151"/>
          <w:sz w:val="22"/>
          <w:szCs w:val="22"/>
        </w:rPr>
        <w:t xml:space="preserve">Vehicle capacity (sum of order weights ≤ vehicle_capacity), time windows (delivery must occur within time_window.start and time_window.end), driver availability (only active drivers included).</w:t>
      </w:r>
    </w:p>
    <w:p>
      <w:pPr>
        <w:pStyle w:val="ListParagraph"/>
        <w:numPr>
          <w:ilvl w:val="0"/>
          <w:numId w:val="2"/>
        </w:numPr>
        <w:spacing w:after="80"/>
      </w:pPr>
      <w:r>
        <w:rPr>
          <w:rFonts w:ascii="Arial" w:cs="Arial" w:eastAsia="Arial" w:hAnsi="Arial"/>
          <w:b/>
          <w:bCs/>
          <w:color w:val="1B2A4A"/>
          <w:sz w:val="22"/>
          <w:szCs w:val="22"/>
        </w:rPr>
        <w:t xml:space="preserve">Objective function: </w:t>
      </w:r>
      <w:r>
        <w:rPr>
          <w:rFonts w:ascii="Arial" w:cs="Arial" w:eastAsia="Arial" w:hAnsi="Arial"/>
          <w:color w:val="374151"/>
          <w:sz w:val="22"/>
          <w:szCs w:val="22"/>
        </w:rPr>
        <w:t xml:space="preserve">Minimize total travel time or total distance across all routes.</w:t>
      </w:r>
    </w:p>
    <w:p>
      <w:pPr>
        <w:spacing w:after="140"/>
        <w:jc w:val="both"/>
      </w:pPr>
      <w:r>
        <w:rPr>
          <w:rFonts w:ascii="Arial" w:cs="Arial" w:eastAsia="Arial" w:hAnsi="Arial"/>
          <w:color w:val="374151"/>
          <w:sz w:val="22"/>
          <w:szCs w:val="22"/>
        </w:rPr>
        <w:t xml:space="preserve">The solver iteratively improves a feasible solution by exploring local modifications (swapping orders between routes, reversing sub-sequences) until the time limit is reached or no improvement is found.</w:t>
      </w:r>
    </w:p>
    <w:p>
      <w:pPr>
        <w:pStyle w:val="Heading2"/>
        <w:spacing w:before="320" w:after="120"/>
      </w:pPr>
      <w:r>
        <w:rPr>
          <w:rFonts w:ascii="Arial" w:cs="Arial" w:eastAsia="Arial" w:hAnsi="Arial"/>
          <w:b/>
          <w:bCs/>
          <w:color w:val="1B2A4A"/>
          <w:sz w:val="26"/>
          <w:szCs w:val="26"/>
        </w:rPr>
        <w:t xml:space="preserve">6.3 How ML Improves Optimization</w:t>
      </w:r>
    </w:p>
    <w:p>
      <w:pPr>
        <w:spacing w:after="140"/>
        <w:jc w:val="both"/>
      </w:pPr>
      <w:r>
        <w:rPr>
          <w:rFonts w:ascii="Arial" w:cs="Arial" w:eastAsia="Arial" w:hAnsi="Arial"/>
          <w:color w:val="374151"/>
          <w:sz w:val="22"/>
          <w:szCs w:val="22"/>
        </w:rPr>
        <w:t xml:space="preserve">In the current implementation, OR-Tools uses static Euclidean distance estimates as travel times. The ideal integration — which is documented in the roadmap but not yet implemented — feeds XGBoost's predicted travel times as edge weights into the distance matrix that OR-Tools uses. This means that instead of assuming the drive from Point A to Point B takes 15 minutes uniformly, the optimizer knows that at 4 PM on a Friday it takes 28 minutes (from the ML model) and plans routes accordingly. This ML-informed optimization produces routes that are better in practice, not just on paper.</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7. What Is Implemented Correctly</w:t>
      </w:r>
    </w:p>
    <w:p>
      <w:pPr>
        <w:pStyle w:val="Heading2"/>
        <w:spacing w:before="320" w:after="120"/>
      </w:pPr>
      <w:r>
        <w:rPr>
          <w:rFonts w:ascii="Arial" w:cs="Arial" w:eastAsia="Arial" w:hAnsi="Arial"/>
          <w:b/>
          <w:bCs/>
          <w:color w:val="1B2A4A"/>
          <w:sz w:val="26"/>
          <w:szCs w:val="26"/>
        </w:rPr>
        <w:t xml:space="preserve">7.1 Architecture Strengths</w:t>
      </w:r>
    </w:p>
    <w:p>
      <w:pPr>
        <w:pStyle w:val="ListParagraph"/>
        <w:numPr>
          <w:ilvl w:val="0"/>
          <w:numId w:val="2"/>
        </w:numPr>
        <w:spacing w:after="80"/>
      </w:pPr>
      <w:r>
        <w:rPr>
          <w:rFonts w:ascii="Arial" w:cs="Arial" w:eastAsia="Arial" w:hAnsi="Arial"/>
          <w:b/>
          <w:bCs/>
          <w:color w:val="1B2A4A"/>
          <w:sz w:val="22"/>
          <w:szCs w:val="22"/>
        </w:rPr>
        <w:t xml:space="preserve">Multi-tenancy from day one: </w:t>
      </w:r>
      <w:r>
        <w:rPr>
          <w:rFonts w:ascii="Arial" w:cs="Arial" w:eastAsia="Arial" w:hAnsi="Arial"/>
          <w:color w:val="374151"/>
          <w:sz w:val="22"/>
          <w:szCs w:val="22"/>
        </w:rPr>
        <w:t xml:space="preserve">Every table has tenant_id, UUID primary keys, and proper indexing. This is the correct architecture for a SaaS logistics platform. Retrofitting multi-tenancy into a single-tenant system later is extremely costly.</w:t>
      </w:r>
    </w:p>
    <w:p>
      <w:pPr>
        <w:pStyle w:val="ListParagraph"/>
        <w:numPr>
          <w:ilvl w:val="0"/>
          <w:numId w:val="2"/>
        </w:numPr>
        <w:spacing w:after="80"/>
      </w:pPr>
      <w:r>
        <w:rPr>
          <w:rFonts w:ascii="Arial" w:cs="Arial" w:eastAsia="Arial" w:hAnsi="Arial"/>
          <w:b/>
          <w:bCs/>
          <w:color w:val="1B2A4A"/>
          <w:sz w:val="22"/>
          <w:szCs w:val="22"/>
        </w:rPr>
        <w:t xml:space="preserve">Async-first design: </w:t>
      </w:r>
      <w:r>
        <w:rPr>
          <w:rFonts w:ascii="Arial" w:cs="Arial" w:eastAsia="Arial" w:hAnsi="Arial"/>
          <w:color w:val="374151"/>
          <w:sz w:val="22"/>
          <w:szCs w:val="22"/>
        </w:rPr>
        <w:t xml:space="preserve">Heavy ML inference and VRP solving are dispatched to Celery workers, not run in the API request path. This is essential for maintaining API responsiveness at scale.</w:t>
      </w:r>
    </w:p>
    <w:p>
      <w:pPr>
        <w:pStyle w:val="ListParagraph"/>
        <w:numPr>
          <w:ilvl w:val="0"/>
          <w:numId w:val="2"/>
        </w:numPr>
        <w:spacing w:after="80"/>
      </w:pPr>
      <w:r>
        <w:rPr>
          <w:rFonts w:ascii="Arial" w:cs="Arial" w:eastAsia="Arial" w:hAnsi="Arial"/>
          <w:b/>
          <w:bCs/>
          <w:color w:val="1B2A4A"/>
          <w:sz w:val="22"/>
          <w:szCs w:val="22"/>
        </w:rPr>
        <w:t xml:space="preserve">Feature store design: </w:t>
      </w:r>
      <w:r>
        <w:rPr>
          <w:rFonts w:ascii="Arial" w:cs="Arial" w:eastAsia="Arial" w:hAnsi="Arial"/>
          <w:color w:val="374151"/>
          <w:sz w:val="22"/>
          <w:szCs w:val="22"/>
        </w:rPr>
        <w:t xml:space="preserve">The Redis-backed feature store with versioned keys, computed_at timestamps, freshness checks, and TTL-based expiry is production-grade. It mirrors the approach used by Uber's Michelangelo and Airbnb's Zipline.</w:t>
      </w:r>
    </w:p>
    <w:p>
      <w:pPr>
        <w:pStyle w:val="ListParagraph"/>
        <w:numPr>
          <w:ilvl w:val="0"/>
          <w:numId w:val="2"/>
        </w:numPr>
        <w:spacing w:after="80"/>
      </w:pPr>
      <w:r>
        <w:rPr>
          <w:rFonts w:ascii="Arial" w:cs="Arial" w:eastAsia="Arial" w:hAnsi="Arial"/>
          <w:b/>
          <w:bCs/>
          <w:color w:val="1B2A4A"/>
          <w:sz w:val="22"/>
          <w:szCs w:val="22"/>
        </w:rPr>
        <w:t xml:space="preserve">Database schema quality: </w:t>
      </w:r>
      <w:r>
        <w:rPr>
          <w:rFonts w:ascii="Arial" w:cs="Arial" w:eastAsia="Arial" w:hAnsi="Arial"/>
          <w:color w:val="374151"/>
          <w:sz w:val="22"/>
          <w:szCs w:val="22"/>
        </w:rPr>
        <w:t xml:space="preserve">Soft deletes, audit timestamps, GeoJSON geometry for routes, indexed foreign keys, and UUID PKs are all correct patterns for an enterprise logistics platform.</w:t>
      </w:r>
    </w:p>
    <w:p>
      <w:pPr>
        <w:pStyle w:val="ListParagraph"/>
        <w:numPr>
          <w:ilvl w:val="0"/>
          <w:numId w:val="2"/>
        </w:numPr>
        <w:spacing w:after="80"/>
      </w:pPr>
      <w:r>
        <w:rPr>
          <w:rFonts w:ascii="Arial" w:cs="Arial" w:eastAsia="Arial" w:hAnsi="Arial"/>
          <w:b/>
          <w:bCs/>
          <w:color w:val="1B2A4A"/>
          <w:sz w:val="22"/>
          <w:szCs w:val="22"/>
        </w:rPr>
        <w:t xml:space="preserve">Layered code structure: </w:t>
      </w:r>
      <w:r>
        <w:rPr>
          <w:rFonts w:ascii="Arial" w:cs="Arial" w:eastAsia="Arial" w:hAnsi="Arial"/>
          <w:color w:val="374151"/>
          <w:sz w:val="22"/>
          <w:szCs w:val="22"/>
        </w:rPr>
        <w:t xml:space="preserve">Clean separation between API endpoints, service classes, and ML modules makes the codebase maintainable and testable.</w:t>
      </w:r>
    </w:p>
    <w:p>
      <w:pPr>
        <w:pStyle w:val="Heading2"/>
        <w:spacing w:before="320" w:after="120"/>
      </w:pPr>
      <w:r>
        <w:rPr>
          <w:rFonts w:ascii="Arial" w:cs="Arial" w:eastAsia="Arial" w:hAnsi="Arial"/>
          <w:b/>
          <w:bCs/>
          <w:color w:val="1B2A4A"/>
          <w:sz w:val="26"/>
          <w:szCs w:val="26"/>
        </w:rPr>
        <w:t xml:space="preserve">7.2 ML System Strengths</w:t>
      </w:r>
    </w:p>
    <w:p>
      <w:pPr>
        <w:pStyle w:val="ListParagraph"/>
        <w:numPr>
          <w:ilvl w:val="0"/>
          <w:numId w:val="2"/>
        </w:numPr>
        <w:spacing w:after="80"/>
      </w:pPr>
      <w:r>
        <w:rPr>
          <w:rFonts w:ascii="Arial" w:cs="Arial" w:eastAsia="Arial" w:hAnsi="Arial"/>
          <w:b/>
          <w:bCs/>
          <w:color w:val="1B2A4A"/>
          <w:sz w:val="22"/>
          <w:szCs w:val="22"/>
        </w:rPr>
        <w:t xml:space="preserve">SHAP explainability: </w:t>
      </w:r>
      <w:r>
        <w:rPr>
          <w:rFonts w:ascii="Arial" w:cs="Arial" w:eastAsia="Arial" w:hAnsi="Arial"/>
          <w:color w:val="374151"/>
          <w:sz w:val="22"/>
          <w:szCs w:val="22"/>
        </w:rPr>
        <w:t xml:space="preserve">Per-prediction SHAP values are not just a nice-to-have — they are legally required in some jurisdictions for automated decision systems, and essential for debugging model failures in production.</w:t>
      </w:r>
    </w:p>
    <w:p>
      <w:pPr>
        <w:pStyle w:val="ListParagraph"/>
        <w:numPr>
          <w:ilvl w:val="0"/>
          <w:numId w:val="2"/>
        </w:numPr>
        <w:spacing w:after="80"/>
      </w:pPr>
      <w:r>
        <w:rPr>
          <w:rFonts w:ascii="Arial" w:cs="Arial" w:eastAsia="Arial" w:hAnsi="Arial"/>
          <w:b/>
          <w:bCs/>
          <w:color w:val="1B2A4A"/>
          <w:sz w:val="22"/>
          <w:szCs w:val="22"/>
        </w:rPr>
        <w:t xml:space="preserve">OOD detection: </w:t>
      </w:r>
      <w:r>
        <w:rPr>
          <w:rFonts w:ascii="Arial" w:cs="Arial" w:eastAsia="Arial" w:hAnsi="Arial"/>
          <w:color w:val="374151"/>
          <w:sz w:val="22"/>
          <w:szCs w:val="22"/>
        </w:rPr>
        <w:t xml:space="preserve">Feature bounds tracking at training time and flagging at inference time is the correct pattern. Most ML systems in production have no OOD detection, leading to silent prediction failures on unusual inputs.</w:t>
      </w:r>
    </w:p>
    <w:p>
      <w:pPr>
        <w:pStyle w:val="ListParagraph"/>
        <w:numPr>
          <w:ilvl w:val="0"/>
          <w:numId w:val="2"/>
        </w:numPr>
        <w:spacing w:after="80"/>
      </w:pPr>
      <w:r>
        <w:rPr>
          <w:rFonts w:ascii="Arial" w:cs="Arial" w:eastAsia="Arial" w:hAnsi="Arial"/>
          <w:b/>
          <w:bCs/>
          <w:color w:val="1B2A4A"/>
          <w:sz w:val="22"/>
          <w:szCs w:val="22"/>
        </w:rPr>
        <w:t xml:space="preserve">Multi-method drift detection: </w:t>
      </w:r>
      <w:r>
        <w:rPr>
          <w:rFonts w:ascii="Arial" w:cs="Arial" w:eastAsia="Arial" w:hAnsi="Arial"/>
          <w:color w:val="374151"/>
          <w:sz w:val="22"/>
          <w:szCs w:val="22"/>
        </w:rPr>
        <w:t xml:space="preserve">Using both KS tests (for individual feature distributions) and MMD (for joint feature distribution) provides more robust drift detection than either method alone.</w:t>
      </w:r>
    </w:p>
    <w:p>
      <w:pPr>
        <w:pStyle w:val="ListParagraph"/>
        <w:numPr>
          <w:ilvl w:val="0"/>
          <w:numId w:val="2"/>
        </w:numPr>
        <w:spacing w:after="80"/>
      </w:pPr>
      <w:r>
        <w:rPr>
          <w:rFonts w:ascii="Arial" w:cs="Arial" w:eastAsia="Arial" w:hAnsi="Arial"/>
          <w:b/>
          <w:bCs/>
          <w:color w:val="1B2A4A"/>
          <w:sz w:val="22"/>
          <w:szCs w:val="22"/>
        </w:rPr>
        <w:t xml:space="preserve">DVC + MLflow integration: </w:t>
      </w:r>
      <w:r>
        <w:rPr>
          <w:rFonts w:ascii="Arial" w:cs="Arial" w:eastAsia="Arial" w:hAnsi="Arial"/>
          <w:color w:val="374151"/>
          <w:sz w:val="22"/>
          <w:szCs w:val="22"/>
        </w:rPr>
        <w:t xml:space="preserve">Full experiment reproducibility with data lineage tracking. Every model version is auditable: you can answer 'which data was used to train the model that made this prediction on this date?'</w:t>
      </w:r>
    </w:p>
    <w:p>
      <w:pPr>
        <w:pStyle w:val="ListParagraph"/>
        <w:numPr>
          <w:ilvl w:val="0"/>
          <w:numId w:val="2"/>
        </w:numPr>
        <w:spacing w:after="80"/>
      </w:pPr>
      <w:r>
        <w:rPr>
          <w:rFonts w:ascii="Arial" w:cs="Arial" w:eastAsia="Arial" w:hAnsi="Arial"/>
          <w:b/>
          <w:bCs/>
          <w:color w:val="1B2A4A"/>
          <w:sz w:val="22"/>
          <w:szCs w:val="22"/>
        </w:rPr>
        <w:t xml:space="preserve">Early stopping with validation monitoring: </w:t>
      </w:r>
      <w:r>
        <w:rPr>
          <w:rFonts w:ascii="Arial" w:cs="Arial" w:eastAsia="Arial" w:hAnsi="Arial"/>
          <w:color w:val="374151"/>
          <w:sz w:val="22"/>
          <w:szCs w:val="22"/>
        </w:rPr>
        <w:t xml:space="preserve">Prevents overfitting in XGBoost training and reduces unnecessary compute.</w:t>
      </w:r>
    </w:p>
    <w:p>
      <w:pPr>
        <w:pStyle w:val="Heading2"/>
        <w:spacing w:before="320" w:after="120"/>
      </w:pPr>
      <w:r>
        <w:rPr>
          <w:rFonts w:ascii="Arial" w:cs="Arial" w:eastAsia="Arial" w:hAnsi="Arial"/>
          <w:b/>
          <w:bCs/>
          <w:color w:val="1B2A4A"/>
          <w:sz w:val="26"/>
          <w:szCs w:val="26"/>
        </w:rPr>
        <w:t xml:space="preserve">7.3 MLOps Strengths</w:t>
      </w:r>
    </w:p>
    <w:p>
      <w:pPr>
        <w:pStyle w:val="ListParagraph"/>
        <w:numPr>
          <w:ilvl w:val="0"/>
          <w:numId w:val="2"/>
        </w:numPr>
        <w:spacing w:after="80"/>
      </w:pPr>
      <w:r>
        <w:rPr>
          <w:rFonts w:ascii="Arial" w:cs="Arial" w:eastAsia="Arial" w:hAnsi="Arial"/>
          <w:b/>
          <w:bCs/>
          <w:color w:val="1B2A4A"/>
          <w:sz w:val="22"/>
          <w:szCs w:val="22"/>
        </w:rPr>
        <w:t xml:space="preserve">GitHub Actions CI/CD: </w:t>
      </w:r>
      <w:r>
        <w:rPr>
          <w:rFonts w:ascii="Arial" w:cs="Arial" w:eastAsia="Arial" w:hAnsi="Arial"/>
          <w:color w:val="374151"/>
          <w:sz w:val="22"/>
          <w:szCs w:val="22"/>
        </w:rPr>
        <w:t xml:space="preserve">Automated ML tests, data quality checks, and inference latency benchmarks on every PR. Most ML projects have no CI at all.</w:t>
      </w:r>
    </w:p>
    <w:p>
      <w:pPr>
        <w:pStyle w:val="ListParagraph"/>
        <w:numPr>
          <w:ilvl w:val="0"/>
          <w:numId w:val="2"/>
        </w:numPr>
        <w:spacing w:after="80"/>
      </w:pPr>
      <w:r>
        <w:rPr>
          <w:rFonts w:ascii="Arial" w:cs="Arial" w:eastAsia="Arial" w:hAnsi="Arial"/>
          <w:b/>
          <w:bCs/>
          <w:color w:val="1B2A4A"/>
          <w:sz w:val="22"/>
          <w:szCs w:val="22"/>
        </w:rPr>
        <w:t xml:space="preserve">Prometheus + Grafana: </w:t>
      </w:r>
      <w:r>
        <w:rPr>
          <w:rFonts w:ascii="Arial" w:cs="Arial" w:eastAsia="Arial" w:hAnsi="Arial"/>
          <w:color w:val="374151"/>
          <w:sz w:val="22"/>
          <w:szCs w:val="22"/>
        </w:rPr>
        <w:t xml:space="preserve">ML-specific Prometheus metrics (drift score gauge, accuracy histogram, prediction latency) go beyond generic infrastructure monitoring to provide ML observability.</w:t>
      </w:r>
    </w:p>
    <w:p>
      <w:pPr>
        <w:pStyle w:val="ListParagraph"/>
        <w:numPr>
          <w:ilvl w:val="0"/>
          <w:numId w:val="2"/>
        </w:numPr>
        <w:spacing w:after="80"/>
      </w:pPr>
      <w:r>
        <w:rPr>
          <w:rFonts w:ascii="Arial" w:cs="Arial" w:eastAsia="Arial" w:hAnsi="Arial"/>
          <w:b/>
          <w:bCs/>
          <w:color w:val="1B2A4A"/>
          <w:sz w:val="22"/>
          <w:szCs w:val="22"/>
        </w:rPr>
        <w:t xml:space="preserve">Model registry with lifecycle: </w:t>
      </w:r>
      <w:r>
        <w:rPr>
          <w:rFonts w:ascii="Arial" w:cs="Arial" w:eastAsia="Arial" w:hAnsi="Arial"/>
          <w:color w:val="374151"/>
          <w:sz w:val="22"/>
          <w:szCs w:val="22"/>
        </w:rPr>
        <w:t xml:space="preserve">The training → staging → production → deprecated lifecycle with SHA256 artifact checksums is the correct pattern for production ML governance.</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8. What Is Wrong or Weak</w:t>
      </w:r>
    </w:p>
    <w:p>
      <w:pPr>
        <w:pBdr>
          <w:left w:val="single" w:color="854F0B" w:sz="16" w:space="6"/>
        </w:pBdr>
        <w:shd w:fill="FFFBEB" w:val="clear"/>
        <w:spacing w:before="120" w:after="120"/>
        <w:ind w:left="360" w:right="360"/>
      </w:pPr>
      <w:r>
        <w:rPr>
          <w:rFonts w:ascii="Arial" w:cs="Arial" w:eastAsia="Arial" w:hAnsi="Arial"/>
          <w:i/>
          <w:iCs/>
          <w:color w:val="374151"/>
          <w:sz w:val="21"/>
          <w:szCs w:val="21"/>
        </w:rPr>
        <w:t xml:space="preserve">This section is a technical and honest assessment of current gaps. The issues identified below are common even in well-funded startups — identifying them explicitly is the first step to fixing them.</w:t>
      </w:r>
    </w:p>
    <w:p>
      <w:pPr>
        <w:pStyle w:val="Heading2"/>
        <w:spacing w:before="320" w:after="120"/>
      </w:pPr>
      <w:r>
        <w:rPr>
          <w:rFonts w:ascii="Arial" w:cs="Arial" w:eastAsia="Arial" w:hAnsi="Arial"/>
          <w:b/>
          <w:bCs/>
          <w:color w:val="1B2A4A"/>
          <w:sz w:val="26"/>
          <w:szCs w:val="26"/>
        </w:rPr>
        <w:t xml:space="preserve">8.1 Critical Bugs</w:t>
      </w:r>
    </w:p>
    <w:p>
      <w:pPr>
        <w:pStyle w:val="ListParagraph"/>
        <w:numPr>
          <w:ilvl w:val="0"/>
          <w:numId w:val="2"/>
        </w:numPr>
        <w:spacing w:after="80"/>
      </w:pPr>
      <w:r>
        <w:rPr>
          <w:rFonts w:ascii="Arial" w:cs="Arial" w:eastAsia="Arial" w:hAnsi="Arial"/>
          <w:b/>
          <w:bCs/>
          <w:color w:val="1B2A4A"/>
          <w:sz w:val="22"/>
          <w:szCs w:val="22"/>
        </w:rPr>
        <w:t xml:space="preserve">A/B test blocks Celery worker: </w:t>
      </w:r>
      <w:r>
        <w:rPr>
          <w:rFonts w:ascii="Arial" w:cs="Arial" w:eastAsia="Arial" w:hAnsi="Arial"/>
          <w:color w:val="374151"/>
          <w:sz w:val="22"/>
          <w:szCs w:val="22"/>
        </w:rPr>
        <w:t xml:space="preserve">The run_ab_test() Celery task calls time.sleep(duration_hours * 3600), which holds a worker thread for 48 hours. In production, this immediately starves the task queue, preventing any other async work from being processed. The fix is to split into two tasks: one to start the test, and a Celery Beat scheduled follow-up to collect results after the window.</w:t>
      </w:r>
    </w:p>
    <w:p>
      <w:pPr>
        <w:pStyle w:val="ListParagraph"/>
        <w:numPr>
          <w:ilvl w:val="0"/>
          <w:numId w:val="2"/>
        </w:numPr>
        <w:spacing w:after="80"/>
      </w:pPr>
      <w:r>
        <w:rPr>
          <w:rFonts w:ascii="Arial" w:cs="Arial" w:eastAsia="Arial" w:hAnsi="Arial"/>
          <w:b/>
          <w:bCs/>
          <w:color w:val="1B2A4A"/>
          <w:sz w:val="22"/>
          <w:szCs w:val="22"/>
        </w:rPr>
        <w:t xml:space="preserve">Uncalibrated confidence scores: </w:t>
      </w:r>
      <w:r>
        <w:rPr>
          <w:rFonts w:ascii="Arial" w:cs="Arial" w:eastAsia="Arial" w:hAnsi="Arial"/>
          <w:color w:val="374151"/>
          <w:sz w:val="22"/>
          <w:szCs w:val="22"/>
        </w:rPr>
        <w:t xml:space="preserve">The confidence score formula — np.exp(-np.std(shap_values)) — is not a calibrated probability. It produces values clustered near 1.0 regardless of true prediction uncertainty. It needs isotonic regression or Platt scaling applied as a post-training calibration step.</w:t>
      </w:r>
    </w:p>
    <w:p>
      <w:pPr>
        <w:pStyle w:val="Heading2"/>
        <w:spacing w:before="320" w:after="120"/>
      </w:pPr>
      <w:r>
        <w:rPr>
          <w:rFonts w:ascii="Arial" w:cs="Arial" w:eastAsia="Arial" w:hAnsi="Arial"/>
          <w:b/>
          <w:bCs/>
          <w:color w:val="1B2A4A"/>
          <w:sz w:val="26"/>
          <w:szCs w:val="26"/>
        </w:rPr>
        <w:t xml:space="preserve">8.2 Missing Implementation</w:t>
      </w:r>
    </w:p>
    <w:p>
      <w:pPr>
        <w:pStyle w:val="ListParagraph"/>
        <w:numPr>
          <w:ilvl w:val="0"/>
          <w:numId w:val="2"/>
        </w:numPr>
        <w:spacing w:after="80"/>
      </w:pPr>
      <w:r>
        <w:rPr>
          <w:rFonts w:ascii="Arial" w:cs="Arial" w:eastAsia="Arial" w:hAnsi="Arial"/>
          <w:b/>
          <w:bCs/>
          <w:color w:val="1B2A4A"/>
          <w:sz w:val="22"/>
          <w:szCs w:val="22"/>
        </w:rPr>
        <w:t xml:space="preserve">Authentication is deferred: </w:t>
      </w:r>
      <w:r>
        <w:rPr>
          <w:rFonts w:ascii="Arial" w:cs="Arial" w:eastAsia="Arial" w:hAnsi="Arial"/>
          <w:color w:val="374151"/>
          <w:sz w:val="22"/>
          <w:szCs w:val="22"/>
        </w:rPr>
        <w:t xml:space="preserve">The README explicitly states 'skip auth to focus on ML excellence.' While pragmatic for development, this means every multi-tenant API endpoint is publicly accessible without authorization. The JWT/OAuth2 scaffolding exists but is not enforced.</w:t>
      </w:r>
    </w:p>
    <w:p>
      <w:pPr>
        <w:pStyle w:val="ListParagraph"/>
        <w:numPr>
          <w:ilvl w:val="0"/>
          <w:numId w:val="2"/>
        </w:numPr>
        <w:spacing w:after="80"/>
      </w:pPr>
      <w:r>
        <w:rPr>
          <w:rFonts w:ascii="Arial" w:cs="Arial" w:eastAsia="Arial" w:hAnsi="Arial"/>
          <w:b/>
          <w:bCs/>
          <w:color w:val="1B2A4A"/>
          <w:sz w:val="22"/>
          <w:szCs w:val="22"/>
        </w:rPr>
        <w:t xml:space="preserve">ML and VRP are siloed: </w:t>
      </w:r>
      <w:r>
        <w:rPr>
          <w:rFonts w:ascii="Arial" w:cs="Arial" w:eastAsia="Arial" w:hAnsi="Arial"/>
          <w:color w:val="374151"/>
          <w:sz w:val="22"/>
          <w:szCs w:val="22"/>
        </w:rPr>
        <w:t xml:space="preserve">The XGBoost model and OR-Tools solver do not currently exchange data. The ETA predictions are not fed as edge weights into the VRP distance matrix. This is the single most impactful missing integration in the system — without it, the routing optimization is uninformed by the ML predictions.</w:t>
      </w:r>
    </w:p>
    <w:p>
      <w:pPr>
        <w:pStyle w:val="ListParagraph"/>
        <w:numPr>
          <w:ilvl w:val="0"/>
          <w:numId w:val="2"/>
        </w:numPr>
        <w:spacing w:after="80"/>
      </w:pPr>
      <w:r>
        <w:rPr>
          <w:rFonts w:ascii="Arial" w:cs="Arial" w:eastAsia="Arial" w:hAnsi="Arial"/>
          <w:b/>
          <w:bCs/>
          <w:color w:val="1B2A4A"/>
          <w:sz w:val="22"/>
          <w:szCs w:val="22"/>
        </w:rPr>
        <w:t xml:space="preserve">No real-time GPS: </w:t>
      </w:r>
      <w:r>
        <w:rPr>
          <w:rFonts w:ascii="Arial" w:cs="Arial" w:eastAsia="Arial" w:hAnsi="Arial"/>
          <w:color w:val="374151"/>
          <w:sz w:val="22"/>
          <w:szCs w:val="22"/>
        </w:rPr>
        <w:t xml:space="preserve">Drivers' positions are not tracked in real time. The frontend shows planned routes, not live vehicle positions. This is on the Q1 2026 roadmap.</w:t>
      </w:r>
    </w:p>
    <w:p>
      <w:pPr>
        <w:pStyle w:val="ListParagraph"/>
        <w:numPr>
          <w:ilvl w:val="0"/>
          <w:numId w:val="2"/>
        </w:numPr>
        <w:spacing w:after="80"/>
      </w:pPr>
      <w:r>
        <w:rPr>
          <w:rFonts w:ascii="Arial" w:cs="Arial" w:eastAsia="Arial" w:hAnsi="Arial"/>
          <w:b/>
          <w:bCs/>
          <w:color w:val="1B2A4A"/>
          <w:sz w:val="22"/>
          <w:szCs w:val="22"/>
        </w:rPr>
        <w:t xml:space="preserve">No live traffic data: </w:t>
      </w:r>
      <w:r>
        <w:rPr>
          <w:rFonts w:ascii="Arial" w:cs="Arial" w:eastAsia="Arial" w:hAnsi="Arial"/>
          <w:color w:val="374151"/>
          <w:sz w:val="22"/>
          <w:szCs w:val="22"/>
        </w:rPr>
        <w:t xml:space="preserve">The model can predict ETAs based on historical traffic patterns, but it has no integration with real-time traffic APIs (Google Maps, HERE, TomTom). All traffic features are derived from historical data only.</w:t>
      </w:r>
    </w:p>
    <w:p>
      <w:pPr>
        <w:pStyle w:val="ListParagraph"/>
        <w:numPr>
          <w:ilvl w:val="0"/>
          <w:numId w:val="2"/>
        </w:numPr>
        <w:spacing w:after="80"/>
      </w:pPr>
      <w:r>
        <w:rPr>
          <w:rFonts w:ascii="Arial" w:cs="Arial" w:eastAsia="Arial" w:hAnsi="Arial"/>
          <w:b/>
          <w:bCs/>
          <w:color w:val="1B2A4A"/>
          <w:sz w:val="22"/>
          <w:szCs w:val="22"/>
        </w:rPr>
        <w:t xml:space="preserve">No WebSockets: </w:t>
      </w:r>
      <w:r>
        <w:rPr>
          <w:rFonts w:ascii="Arial" w:cs="Arial" w:eastAsia="Arial" w:hAnsi="Arial"/>
          <w:color w:val="374151"/>
          <w:sz w:val="22"/>
          <w:szCs w:val="22"/>
        </w:rPr>
        <w:t xml:space="preserve">The frontend must poll for updates. A logistics dispatch dashboard requires real-time push notifications (new orders, delivery completions, driver location updates). WebSocket support is on the Q2 2026 roadmap.</w:t>
      </w:r>
    </w:p>
    <w:p>
      <w:pPr>
        <w:pStyle w:val="Heading2"/>
        <w:spacing w:before="320" w:after="120"/>
      </w:pPr>
      <w:r>
        <w:rPr>
          <w:rFonts w:ascii="Arial" w:cs="Arial" w:eastAsia="Arial" w:hAnsi="Arial"/>
          <w:b/>
          <w:bCs/>
          <w:color w:val="1B2A4A"/>
          <w:sz w:val="26"/>
          <w:szCs w:val="26"/>
        </w:rPr>
        <w:t xml:space="preserve">8.3 Architecture Weaknesses</w:t>
      </w:r>
    </w:p>
    <w:p>
      <w:pPr>
        <w:pStyle w:val="ListParagraph"/>
        <w:numPr>
          <w:ilvl w:val="0"/>
          <w:numId w:val="2"/>
        </w:numPr>
        <w:spacing w:after="80"/>
      </w:pPr>
      <w:r>
        <w:rPr>
          <w:rFonts w:ascii="Arial" w:cs="Arial" w:eastAsia="Arial" w:hAnsi="Arial"/>
          <w:b/>
          <w:bCs/>
          <w:color w:val="1B2A4A"/>
          <w:sz w:val="22"/>
          <w:szCs w:val="22"/>
        </w:rPr>
        <w:t xml:space="preserve">Single Redis instance for multiple concerns: </w:t>
      </w:r>
      <w:r>
        <w:rPr>
          <w:rFonts w:ascii="Arial" w:cs="Arial" w:eastAsia="Arial" w:hAnsi="Arial"/>
          <w:color w:val="374151"/>
          <w:sz w:val="22"/>
          <w:szCs w:val="22"/>
        </w:rPr>
        <w:t xml:space="preserve">Redis is used simultaneously as the Celery broker, task result backend, and ML feature store. These workloads have different access patterns and failure modes. A broker failure affects ML feature serving. Best practice is to use separate Redis instances or namespaces with separate connection pools.</w:t>
      </w:r>
    </w:p>
    <w:p>
      <w:pPr>
        <w:pStyle w:val="ListParagraph"/>
        <w:numPr>
          <w:ilvl w:val="0"/>
          <w:numId w:val="2"/>
        </w:numPr>
        <w:spacing w:after="80"/>
      </w:pPr>
      <w:r>
        <w:rPr>
          <w:rFonts w:ascii="Arial" w:cs="Arial" w:eastAsia="Arial" w:hAnsi="Arial"/>
          <w:b/>
          <w:bCs/>
          <w:color w:val="1B2A4A"/>
          <w:sz w:val="22"/>
          <w:szCs w:val="22"/>
        </w:rPr>
        <w:t xml:space="preserve">No rate limiting: </w:t>
      </w:r>
      <w:r>
        <w:rPr>
          <w:rFonts w:ascii="Arial" w:cs="Arial" w:eastAsia="Arial" w:hAnsi="Arial"/>
          <w:color w:val="374151"/>
          <w:sz w:val="22"/>
          <w:szCs w:val="22"/>
        </w:rPr>
        <w:t xml:space="preserve">The API has no per-tenant request rate limits. A misbehaving tenant can exhaust database connection pools and degrade service for all other tenants.</w:t>
      </w:r>
    </w:p>
    <w:p>
      <w:pPr>
        <w:pStyle w:val="ListParagraph"/>
        <w:numPr>
          <w:ilvl w:val="0"/>
          <w:numId w:val="2"/>
        </w:numPr>
        <w:spacing w:after="80"/>
      </w:pPr>
      <w:r>
        <w:rPr>
          <w:rFonts w:ascii="Arial" w:cs="Arial" w:eastAsia="Arial" w:hAnsi="Arial"/>
          <w:b/>
          <w:bCs/>
          <w:color w:val="1B2A4A"/>
          <w:sz w:val="22"/>
          <w:szCs w:val="22"/>
        </w:rPr>
        <w:t xml:space="preserve">No circuit breaker: </w:t>
      </w:r>
      <w:r>
        <w:rPr>
          <w:rFonts w:ascii="Arial" w:cs="Arial" w:eastAsia="Arial" w:hAnsi="Arial"/>
          <w:color w:val="374151"/>
          <w:sz w:val="22"/>
          <w:szCs w:val="22"/>
        </w:rPr>
        <w:t xml:space="preserve">If the ML inference worker crashes or becomes overloaded, the API has no fallback strategy. It will either timeout or return errors. A fallback to a simple rule-based ETA (historical median by zone and time-of-day) should exist.</w:t>
      </w:r>
    </w:p>
    <w:p>
      <w:pPr>
        <w:pStyle w:val="ListParagraph"/>
        <w:numPr>
          <w:ilvl w:val="0"/>
          <w:numId w:val="2"/>
        </w:numPr>
        <w:spacing w:after="80"/>
      </w:pPr>
      <w:r>
        <w:rPr>
          <w:rFonts w:ascii="Arial" w:cs="Arial" w:eastAsia="Arial" w:hAnsi="Arial"/>
          <w:b/>
          <w:bCs/>
          <w:color w:val="1B2A4A"/>
          <w:sz w:val="22"/>
          <w:szCs w:val="22"/>
        </w:rPr>
        <w:t xml:space="preserve">Dual model registry: </w:t>
      </w:r>
      <w:r>
        <w:rPr>
          <w:rFonts w:ascii="Arial" w:cs="Arial" w:eastAsia="Arial" w:hAnsi="Arial"/>
          <w:color w:val="374151"/>
          <w:sz w:val="22"/>
          <w:szCs w:val="22"/>
        </w:rPr>
        <w:t xml:space="preserve">Both a model_registry database table and MLflow track model versions. These will eventually diverge, creating confusion during incident response ('which model is actually running?'). MLflow should be the single source of truth.</w:t>
      </w:r>
    </w:p>
    <w:p>
      <w:pPr>
        <w:pStyle w:val="Heading2"/>
        <w:spacing w:before="320" w:after="120"/>
      </w:pPr>
      <w:r>
        <w:rPr>
          <w:rFonts w:ascii="Arial" w:cs="Arial" w:eastAsia="Arial" w:hAnsi="Arial"/>
          <w:b/>
          <w:bCs/>
          <w:color w:val="1B2A4A"/>
          <w:sz w:val="26"/>
          <w:szCs w:val="26"/>
        </w:rPr>
        <w:t xml:space="preserve">8.4 ML Weaknesses</w:t>
      </w:r>
    </w:p>
    <w:p>
      <w:pPr>
        <w:pStyle w:val="ListParagraph"/>
        <w:numPr>
          <w:ilvl w:val="0"/>
          <w:numId w:val="2"/>
        </w:numPr>
        <w:spacing w:after="80"/>
      </w:pPr>
      <w:r>
        <w:rPr>
          <w:rFonts w:ascii="Arial" w:cs="Arial" w:eastAsia="Arial" w:hAnsi="Arial"/>
          <w:b/>
          <w:bCs/>
          <w:color w:val="1B2A4A"/>
          <w:sz w:val="22"/>
          <w:szCs w:val="22"/>
        </w:rPr>
        <w:t xml:space="preserve">Concept drift not monitored: </w:t>
      </w:r>
      <w:r>
        <w:rPr>
          <w:rFonts w:ascii="Arial" w:cs="Arial" w:eastAsia="Arial" w:hAnsi="Arial"/>
          <w:color w:val="374151"/>
          <w:sz w:val="22"/>
          <w:szCs w:val="22"/>
        </w:rPr>
        <w:t xml:space="preserve">The drift detection system monitors covariate drift (changes in input feature distributions) but does not monitor concept drift (changes in the relationship between inputs and outputs). If driver behavior changes due to a new incentive structure, the model degrades without triggering any drift alert.</w:t>
      </w:r>
    </w:p>
    <w:p>
      <w:pPr>
        <w:pStyle w:val="ListParagraph"/>
        <w:numPr>
          <w:ilvl w:val="0"/>
          <w:numId w:val="2"/>
        </w:numPr>
        <w:spacing w:after="80"/>
      </w:pPr>
      <w:r>
        <w:rPr>
          <w:rFonts w:ascii="Arial" w:cs="Arial" w:eastAsia="Arial" w:hAnsi="Arial"/>
          <w:b/>
          <w:bCs/>
          <w:color w:val="1B2A4A"/>
          <w:sz w:val="22"/>
          <w:szCs w:val="22"/>
        </w:rPr>
        <w:t xml:space="preserve">No prediction intervals: </w:t>
      </w:r>
      <w:r>
        <w:rPr>
          <w:rFonts w:ascii="Arial" w:cs="Arial" w:eastAsia="Arial" w:hAnsi="Arial"/>
          <w:color w:val="374151"/>
          <w:sz w:val="22"/>
          <w:szCs w:val="22"/>
        </w:rPr>
        <w:t xml:space="preserve">The model returns a point estimate (e.g., '24 minutes') with an approximate confidence score. It does not return a proper prediction interval (e.g., '24 minutes, 80% confidence interval: 20-29 minutes'). Quantile regression (XGBoost supports this natively) would enable proper interval estimation.</w:t>
      </w:r>
    </w:p>
    <w:p>
      <w:pPr>
        <w:pStyle w:val="ListParagraph"/>
        <w:numPr>
          <w:ilvl w:val="0"/>
          <w:numId w:val="2"/>
        </w:numPr>
        <w:spacing w:after="80"/>
      </w:pPr>
      <w:r>
        <w:rPr>
          <w:rFonts w:ascii="Arial" w:cs="Arial" w:eastAsia="Arial" w:hAnsi="Arial"/>
          <w:b/>
          <w:bCs/>
          <w:color w:val="1B2A4A"/>
          <w:sz w:val="22"/>
          <w:szCs w:val="22"/>
        </w:rPr>
        <w:t xml:space="preserve">XGBoost cannot capture sequence patterns: </w:t>
      </w:r>
      <w:r>
        <w:rPr>
          <w:rFonts w:ascii="Arial" w:cs="Arial" w:eastAsia="Arial" w:hAnsi="Arial"/>
          <w:color w:val="374151"/>
          <w:sz w:val="22"/>
          <w:szCs w:val="22"/>
        </w:rPr>
        <w:t xml:space="preserve">If a driver's 15th delivery of the day consistently takes longer due to fatigue, or if Tuesday afternoons in a particular district are consistently slower than historical averages suggest, XGBoost cannot learn these temporal dependencies. LSTM or Transformer-based sequence models are better suited for these patterns.</w:t>
      </w:r>
    </w:p>
    <w:p>
      <w:pPr>
        <w:pStyle w:val="ListParagraph"/>
        <w:numPr>
          <w:ilvl w:val="0"/>
          <w:numId w:val="2"/>
        </w:numPr>
        <w:spacing w:after="80"/>
      </w:pPr>
      <w:r>
        <w:rPr>
          <w:rFonts w:ascii="Arial" w:cs="Arial" w:eastAsia="Arial" w:hAnsi="Arial"/>
          <w:b/>
          <w:bCs/>
          <w:color w:val="1B2A4A"/>
          <w:sz w:val="22"/>
          <w:szCs w:val="22"/>
        </w:rPr>
        <w:t xml:space="preserve">No per-driver or per-zone personalization: </w:t>
      </w:r>
      <w:r>
        <w:rPr>
          <w:rFonts w:ascii="Arial" w:cs="Arial" w:eastAsia="Arial" w:hAnsi="Arial"/>
          <w:color w:val="374151"/>
          <w:sz w:val="22"/>
          <w:szCs w:val="22"/>
        </w:rPr>
        <w:t xml:space="preserve">A single global model is used for all tenants, drivers, and geographic zones. A driver who is unfamiliar with an area will have the same ETA predictions as an experienced driver. Multi-level modeling (global + driver-level fine-tuning) would improve accuracy.</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9. What Should Ideally Be Built</w:t>
      </w:r>
    </w:p>
    <w:p>
      <w:pPr>
        <w:pStyle w:val="Heading2"/>
        <w:spacing w:before="320" w:after="120"/>
      </w:pPr>
      <w:r>
        <w:rPr>
          <w:rFonts w:ascii="Arial" w:cs="Arial" w:eastAsia="Arial" w:hAnsi="Arial"/>
          <w:b/>
          <w:bCs/>
          <w:color w:val="1B2A4A"/>
          <w:sz w:val="26"/>
          <w:szCs w:val="26"/>
        </w:rPr>
        <w:t xml:space="preserve">9.1 Real-Time Data Infrastructure</w:t>
      </w:r>
    </w:p>
    <w:p>
      <w:pPr>
        <w:spacing w:after="140"/>
        <w:jc w:val="both"/>
      </w:pPr>
      <w:r>
        <w:rPr>
          <w:rFonts w:ascii="Arial" w:cs="Arial" w:eastAsia="Arial" w:hAnsi="Arial"/>
          <w:color w:val="374151"/>
          <w:sz w:val="22"/>
          <w:szCs w:val="22"/>
        </w:rPr>
        <w:t xml:space="preserve">A production logistics platform requires a streaming data pipeline. Driver GPS positions should be published to Apache Kafka or AWS Kinesis every 5-10 seconds. A stream processing layer (Apache Flink or Spark Streaming) consumes these events in real time to update driver positions, compute live ETAs, detect route deviations, and trigger re-optimization when significant deviations occur.</w:t>
      </w:r>
    </w:p>
    <w:p>
      <w:pPr>
        <w:spacing w:after="140"/>
        <w:jc w:val="both"/>
      </w:pPr>
      <w:r>
        <w:rPr>
          <w:rFonts w:ascii="Arial" w:cs="Arial" w:eastAsia="Arial" w:hAnsi="Arial"/>
          <w:color w:val="374151"/>
          <w:sz w:val="22"/>
          <w:szCs w:val="22"/>
        </w:rPr>
        <w:t xml:space="preserve">This stream should feed two paths: the real-time path (WebSocket push to the dispatch dashboard) and the batch path (event store for historical training data).</w:t>
      </w:r>
    </w:p>
    <w:p>
      <w:pPr>
        <w:pStyle w:val="Heading2"/>
        <w:spacing w:before="320" w:after="120"/>
      </w:pPr>
      <w:r>
        <w:rPr>
          <w:rFonts w:ascii="Arial" w:cs="Arial" w:eastAsia="Arial" w:hAnsi="Arial"/>
          <w:b/>
          <w:bCs/>
          <w:color w:val="1B2A4A"/>
          <w:sz w:val="26"/>
          <w:szCs w:val="26"/>
        </w:rPr>
        <w:t xml:space="preserve">9.2 Traffic API Integration</w:t>
      </w:r>
    </w:p>
    <w:p>
      <w:pPr>
        <w:spacing w:after="140"/>
        <w:jc w:val="both"/>
      </w:pPr>
      <w:r>
        <w:rPr>
          <w:rFonts w:ascii="Arial" w:cs="Arial" w:eastAsia="Arial" w:hAnsi="Arial"/>
          <w:color w:val="374151"/>
          <w:sz w:val="22"/>
          <w:szCs w:val="22"/>
        </w:rPr>
        <w:t xml:space="preserve">Real-time and predictive traffic data should be integrated from a commercial provider (Google Maps Platform, HERE Traffic, TomTom Traffic). This provides two capabilities: current traffic conditions for immediate route adjustment, and historical traffic patterns for model training features. The platform should cache traffic data in Redis with short TTLs to avoid repeated API calls.</w:t>
      </w:r>
    </w:p>
    <w:p>
      <w:pPr>
        <w:pStyle w:val="Heading2"/>
        <w:spacing w:before="320" w:after="120"/>
      </w:pPr>
      <w:r>
        <w:rPr>
          <w:rFonts w:ascii="Arial" w:cs="Arial" w:eastAsia="Arial" w:hAnsi="Arial"/>
          <w:b/>
          <w:bCs/>
          <w:color w:val="1B2A4A"/>
          <w:sz w:val="26"/>
          <w:szCs w:val="26"/>
        </w:rPr>
        <w:t xml:space="preserve">9.3 Demand Forecasting</w:t>
      </w:r>
    </w:p>
    <w:p>
      <w:pPr>
        <w:spacing w:after="140"/>
        <w:jc w:val="both"/>
      </w:pPr>
      <w:r>
        <w:rPr>
          <w:rFonts w:ascii="Arial" w:cs="Arial" w:eastAsia="Arial" w:hAnsi="Arial"/>
          <w:color w:val="374151"/>
          <w:sz w:val="22"/>
          <w:szCs w:val="22"/>
        </w:rPr>
        <w:t xml:space="preserve">Before the day begins, a demand forecasting model should predict order volume by zone and time slot. This enables proactive driver positioning — deploying drivers to areas where demand is predicted to spike — rather than reactive dispatch. Gradient boosting or Prophet (Facebook's time-series library) works well for this. Inputs: historical order volume, day of week, holidays, weather forecast, local events.</w:t>
      </w:r>
    </w:p>
    <w:p>
      <w:pPr>
        <w:pStyle w:val="Heading2"/>
        <w:spacing w:before="320" w:after="120"/>
      </w:pPr>
      <w:r>
        <w:rPr>
          <w:rFonts w:ascii="Arial" w:cs="Arial" w:eastAsia="Arial" w:hAnsi="Arial"/>
          <w:b/>
          <w:bCs/>
          <w:color w:val="1B2A4A"/>
          <w:sz w:val="26"/>
          <w:szCs w:val="26"/>
        </w:rPr>
        <w:t xml:space="preserve">9.4 Reinforcement Learning for Routing</w:t>
      </w:r>
    </w:p>
    <w:p>
      <w:pPr>
        <w:spacing w:after="140"/>
        <w:jc w:val="both"/>
      </w:pPr>
      <w:r>
        <w:rPr>
          <w:rFonts w:ascii="Arial" w:cs="Arial" w:eastAsia="Arial" w:hAnsi="Arial"/>
          <w:color w:val="374151"/>
          <w:sz w:val="22"/>
          <w:szCs w:val="22"/>
        </w:rPr>
        <w:t xml:space="preserve">As the dataset grows (millions of completed deliveries), a Reinforcement Learning agent (Deep Q-Network or PPO) trained on historical delivery data could learn routing policies that outperform static OR-Tools solutions. RL can capture complex patterns that constraint programming cannot easily model: driver preferences, customer scheduling patterns, and dynamic demand clustering. This is a 12-18 month research and engineering investment for a mature product.</w:t>
      </w:r>
    </w:p>
    <w:p>
      <w:pPr>
        <w:pStyle w:val="Heading2"/>
        <w:spacing w:before="320" w:after="120"/>
      </w:pPr>
      <w:r>
        <w:rPr>
          <w:rFonts w:ascii="Arial" w:cs="Arial" w:eastAsia="Arial" w:hAnsi="Arial"/>
          <w:b/>
          <w:bCs/>
          <w:color w:val="1B2A4A"/>
          <w:sz w:val="26"/>
          <w:szCs w:val="26"/>
        </w:rPr>
        <w:t xml:space="preserve">9.5 Full Driver Mobile Application</w:t>
      </w:r>
    </w:p>
    <w:p>
      <w:pPr>
        <w:spacing w:after="140"/>
        <w:jc w:val="both"/>
      </w:pPr>
      <w:r>
        <w:rPr>
          <w:rFonts w:ascii="Arial" w:cs="Arial" w:eastAsia="Arial" w:hAnsi="Arial"/>
          <w:color w:val="374151"/>
          <w:sz w:val="22"/>
          <w:szCs w:val="22"/>
        </w:rPr>
        <w:t xml:space="preserve">A driver-facing mobile app (React Native per the roadmap) should provide: turn-by-turn navigation, the sequence of assigned deliveries, delivery confirmation with photo/signature capture, break and status management, and real-time communication with dispatch. Driver behavior data from the app (speed, actual vs planned route, dwell times at customer locations) provides valuable training signal for the ML models.</w:t>
      </w:r>
    </w:p>
    <w:p>
      <w:pPr>
        <w:pStyle w:val="Heading2"/>
        <w:spacing w:before="320" w:after="120"/>
      </w:pPr>
      <w:r>
        <w:rPr>
          <w:rFonts w:ascii="Arial" w:cs="Arial" w:eastAsia="Arial" w:hAnsi="Arial"/>
          <w:b/>
          <w:bCs/>
          <w:color w:val="1B2A4A"/>
          <w:sz w:val="26"/>
          <w:szCs w:val="26"/>
        </w:rPr>
        <w:t xml:space="preserve">9.6 Multi-Modal Optimization</w:t>
      </w:r>
    </w:p>
    <w:p>
      <w:pPr>
        <w:spacing w:after="140"/>
        <w:jc w:val="both"/>
      </w:pPr>
      <w:r>
        <w:rPr>
          <w:rFonts w:ascii="Arial" w:cs="Arial" w:eastAsia="Arial" w:hAnsi="Arial"/>
          <w:color w:val="374151"/>
          <w:sz w:val="22"/>
          <w:szCs w:val="22"/>
        </w:rPr>
        <w:t xml:space="preserve">Advanced logistics platforms need to handle multiple vehicle types simultaneously (bikes, cars, vans, motorcycles), as well as hub-and-spoke networks (orders move from a warehouse to a local hub to a driver). OR-Tools supports this natively but requires more sophisticated constraint modeling than the current VRP setup.</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10. Recommended Architecture for Production</w:t>
      </w:r>
    </w:p>
    <w:p>
      <w:pPr>
        <w:pStyle w:val="Heading2"/>
        <w:spacing w:before="320" w:after="120"/>
      </w:pPr>
      <w:r>
        <w:rPr>
          <w:rFonts w:ascii="Arial" w:cs="Arial" w:eastAsia="Arial" w:hAnsi="Arial"/>
          <w:b/>
          <w:bCs/>
          <w:color w:val="1B2A4A"/>
          <w:sz w:val="26"/>
          <w:szCs w:val="26"/>
        </w:rPr>
        <w:t xml:space="preserve">10.1 Data Layer</w:t>
      </w:r>
    </w:p>
    <w:p>
      <w:pPr>
        <w:pStyle w:val="ListParagraph"/>
        <w:numPr>
          <w:ilvl w:val="0"/>
          <w:numId w:val="2"/>
        </w:numPr>
        <w:spacing w:after="80"/>
      </w:pPr>
      <w:r>
        <w:rPr>
          <w:rFonts w:ascii="Arial" w:cs="Arial" w:eastAsia="Arial" w:hAnsi="Arial"/>
          <w:color w:val="374151"/>
          <w:sz w:val="22"/>
          <w:szCs w:val="22"/>
        </w:rPr>
        <w:t xml:space="preserve">PostgreSQL (primary OLTP): orders, drivers, routes, tenants, feedback — transactional data</w:t>
      </w:r>
    </w:p>
    <w:p>
      <w:pPr>
        <w:pStyle w:val="ListParagraph"/>
        <w:numPr>
          <w:ilvl w:val="0"/>
          <w:numId w:val="2"/>
        </w:numPr>
        <w:spacing w:after="80"/>
      </w:pPr>
      <w:r>
        <w:rPr>
          <w:rFonts w:ascii="Arial" w:cs="Arial" w:eastAsia="Arial" w:hAnsi="Arial"/>
          <w:color w:val="374151"/>
          <w:sz w:val="22"/>
          <w:szCs w:val="22"/>
        </w:rPr>
        <w:t xml:space="preserve">Apache Kafka: event streaming bus for GPS events, order events, delivery completions</w:t>
      </w:r>
    </w:p>
    <w:p>
      <w:pPr>
        <w:pStyle w:val="ListParagraph"/>
        <w:numPr>
          <w:ilvl w:val="0"/>
          <w:numId w:val="2"/>
        </w:numPr>
        <w:spacing w:after="80"/>
      </w:pPr>
      <w:r>
        <w:rPr>
          <w:rFonts w:ascii="Arial" w:cs="Arial" w:eastAsia="Arial" w:hAnsi="Arial"/>
          <w:color w:val="374151"/>
          <w:sz w:val="22"/>
          <w:szCs w:val="22"/>
        </w:rPr>
        <w:t xml:space="preserve">Apache Flink: stream processing for real-time ETA updates, position tracking, anomaly detection</w:t>
      </w:r>
    </w:p>
    <w:p>
      <w:pPr>
        <w:pStyle w:val="ListParagraph"/>
        <w:numPr>
          <w:ilvl w:val="0"/>
          <w:numId w:val="2"/>
        </w:numPr>
        <w:spacing w:after="80"/>
      </w:pPr>
      <w:r>
        <w:rPr>
          <w:rFonts w:ascii="Arial" w:cs="Arial" w:eastAsia="Arial" w:hAnsi="Arial"/>
          <w:color w:val="374151"/>
          <w:sz w:val="22"/>
          <w:szCs w:val="22"/>
        </w:rPr>
        <w:t xml:space="preserve">ClickHouse or BigQuery: analytical warehouse for ML training data, business intelligence queries</w:t>
      </w:r>
    </w:p>
    <w:p>
      <w:pPr>
        <w:pStyle w:val="ListParagraph"/>
        <w:numPr>
          <w:ilvl w:val="0"/>
          <w:numId w:val="2"/>
        </w:numPr>
        <w:spacing w:after="80"/>
      </w:pPr>
      <w:r>
        <w:rPr>
          <w:rFonts w:ascii="Arial" w:cs="Arial" w:eastAsia="Arial" w:hAnsi="Arial"/>
          <w:color w:val="374151"/>
          <w:sz w:val="22"/>
          <w:szCs w:val="22"/>
        </w:rPr>
        <w:t xml:space="preserve">Redis Cluster (3 separate instances): broker, feature store, result backend</w:t>
      </w:r>
    </w:p>
    <w:p>
      <w:pPr>
        <w:pStyle w:val="ListParagraph"/>
        <w:numPr>
          <w:ilvl w:val="0"/>
          <w:numId w:val="2"/>
        </w:numPr>
        <w:spacing w:after="80"/>
      </w:pPr>
      <w:r>
        <w:rPr>
          <w:rFonts w:ascii="Arial" w:cs="Arial" w:eastAsia="Arial" w:hAnsi="Arial"/>
          <w:color w:val="374151"/>
          <w:sz w:val="22"/>
          <w:szCs w:val="22"/>
        </w:rPr>
        <w:t xml:space="preserve">S3 / GCS: ML model artifacts, training data snapshots, DVC remote storage</w:t>
      </w:r>
    </w:p>
    <w:p>
      <w:pPr>
        <w:pStyle w:val="Heading2"/>
        <w:spacing w:before="320" w:after="120"/>
      </w:pPr>
      <w:r>
        <w:rPr>
          <w:rFonts w:ascii="Arial" w:cs="Arial" w:eastAsia="Arial" w:hAnsi="Arial"/>
          <w:b/>
          <w:bCs/>
          <w:color w:val="1B2A4A"/>
          <w:sz w:val="26"/>
          <w:szCs w:val="26"/>
        </w:rPr>
        <w:t xml:space="preserve">10.2 ML Inference System</w:t>
      </w:r>
    </w:p>
    <w:p>
      <w:pPr>
        <w:pStyle w:val="ListParagraph"/>
        <w:numPr>
          <w:ilvl w:val="0"/>
          <w:numId w:val="2"/>
        </w:numPr>
        <w:spacing w:after="80"/>
      </w:pPr>
      <w:r>
        <w:rPr>
          <w:rFonts w:ascii="Arial" w:cs="Arial" w:eastAsia="Arial" w:hAnsi="Arial"/>
          <w:color w:val="374151"/>
          <w:sz w:val="22"/>
          <w:szCs w:val="22"/>
        </w:rPr>
        <w:t xml:space="preserve">Prediction Server: FastAPI service wrapped around the XGBoost model, deployed as a separate microservice</w:t>
      </w:r>
    </w:p>
    <w:p>
      <w:pPr>
        <w:pStyle w:val="ListParagraph"/>
        <w:numPr>
          <w:ilvl w:val="0"/>
          <w:numId w:val="2"/>
        </w:numPr>
        <w:spacing w:after="80"/>
      </w:pPr>
      <w:r>
        <w:rPr>
          <w:rFonts w:ascii="Arial" w:cs="Arial" w:eastAsia="Arial" w:hAnsi="Arial"/>
          <w:color w:val="374151"/>
          <w:sz w:val="22"/>
          <w:szCs w:val="22"/>
        </w:rPr>
        <w:t xml:space="preserve">Feature Server: Dedicated Redis-backed feature store service with real-time feature computation</w:t>
      </w:r>
    </w:p>
    <w:p>
      <w:pPr>
        <w:pStyle w:val="ListParagraph"/>
        <w:numPr>
          <w:ilvl w:val="0"/>
          <w:numId w:val="2"/>
        </w:numPr>
        <w:spacing w:after="80"/>
      </w:pPr>
      <w:r>
        <w:rPr>
          <w:rFonts w:ascii="Arial" w:cs="Arial" w:eastAsia="Arial" w:hAnsi="Arial"/>
          <w:color w:val="374151"/>
          <w:sz w:val="22"/>
          <w:szCs w:val="22"/>
        </w:rPr>
        <w:t xml:space="preserve">Model Registry: MLflow as the single source of truth for all model versions</w:t>
      </w:r>
    </w:p>
    <w:p>
      <w:pPr>
        <w:pStyle w:val="ListParagraph"/>
        <w:numPr>
          <w:ilvl w:val="0"/>
          <w:numId w:val="2"/>
        </w:numPr>
        <w:spacing w:after="80"/>
      </w:pPr>
      <w:r>
        <w:rPr>
          <w:rFonts w:ascii="Arial" w:cs="Arial" w:eastAsia="Arial" w:hAnsi="Arial"/>
          <w:color w:val="374151"/>
          <w:sz w:val="22"/>
          <w:szCs w:val="22"/>
        </w:rPr>
        <w:t xml:space="preserve">Batch Inference: Celery workers for overnight ETA pre-computation for all pending orders</w:t>
      </w:r>
    </w:p>
    <w:p>
      <w:pPr>
        <w:pStyle w:val="ListParagraph"/>
        <w:numPr>
          <w:ilvl w:val="0"/>
          <w:numId w:val="2"/>
        </w:numPr>
        <w:spacing w:after="80"/>
      </w:pPr>
      <w:r>
        <w:rPr>
          <w:rFonts w:ascii="Arial" w:cs="Arial" w:eastAsia="Arial" w:hAnsi="Arial"/>
          <w:color w:val="374151"/>
          <w:sz w:val="22"/>
          <w:szCs w:val="22"/>
        </w:rPr>
        <w:t xml:space="preserve">Fallback Layer: Rule-based ETA fallback (historical median) when ML service is unavailable</w:t>
      </w:r>
    </w:p>
    <w:p>
      <w:pPr>
        <w:pStyle w:val="ListParagraph"/>
        <w:numPr>
          <w:ilvl w:val="0"/>
          <w:numId w:val="2"/>
        </w:numPr>
        <w:spacing w:after="80"/>
      </w:pPr>
      <w:r>
        <w:rPr>
          <w:rFonts w:ascii="Arial" w:cs="Arial" w:eastAsia="Arial" w:hAnsi="Arial"/>
          <w:color w:val="374151"/>
          <w:sz w:val="22"/>
          <w:szCs w:val="22"/>
        </w:rPr>
        <w:t xml:space="preserve">Confidence Calibration: Post-training isotonic regression for calibrated probability outputs</w:t>
      </w:r>
    </w:p>
    <w:p>
      <w:pPr>
        <w:pStyle w:val="Heading2"/>
        <w:spacing w:before="320" w:after="120"/>
      </w:pPr>
      <w:r>
        <w:rPr>
          <w:rFonts w:ascii="Arial" w:cs="Arial" w:eastAsia="Arial" w:hAnsi="Arial"/>
          <w:b/>
          <w:bCs/>
          <w:color w:val="1B2A4A"/>
          <w:sz w:val="26"/>
          <w:szCs w:val="26"/>
        </w:rPr>
        <w:t xml:space="preserve">10.3 Optimization Service</w:t>
      </w:r>
    </w:p>
    <w:p>
      <w:pPr>
        <w:pStyle w:val="ListParagraph"/>
        <w:numPr>
          <w:ilvl w:val="0"/>
          <w:numId w:val="2"/>
        </w:numPr>
        <w:spacing w:after="80"/>
      </w:pPr>
      <w:r>
        <w:rPr>
          <w:rFonts w:ascii="Arial" w:cs="Arial" w:eastAsia="Arial" w:hAnsi="Arial"/>
          <w:color w:val="374151"/>
          <w:sz w:val="22"/>
          <w:szCs w:val="22"/>
        </w:rPr>
        <w:t xml:space="preserve">VRP Service: Dedicated FastAPI microservice wrapping OR-Tools, horizontally scalable</w:t>
      </w:r>
    </w:p>
    <w:p>
      <w:pPr>
        <w:pStyle w:val="ListParagraph"/>
        <w:numPr>
          <w:ilvl w:val="0"/>
          <w:numId w:val="2"/>
        </w:numPr>
        <w:spacing w:after="80"/>
      </w:pPr>
      <w:r>
        <w:rPr>
          <w:rFonts w:ascii="Arial" w:cs="Arial" w:eastAsia="Arial" w:hAnsi="Arial"/>
          <w:color w:val="374151"/>
          <w:sz w:val="22"/>
          <w:szCs w:val="22"/>
        </w:rPr>
        <w:t xml:space="preserve">ML-Informed Distance Matrix: ETA predictions fed as travel times into OR-Tools</w:t>
      </w:r>
    </w:p>
    <w:p>
      <w:pPr>
        <w:pStyle w:val="ListParagraph"/>
        <w:numPr>
          <w:ilvl w:val="0"/>
          <w:numId w:val="2"/>
        </w:numPr>
        <w:spacing w:after="80"/>
      </w:pPr>
      <w:r>
        <w:rPr>
          <w:rFonts w:ascii="Arial" w:cs="Arial" w:eastAsia="Arial" w:hAnsi="Arial"/>
          <w:color w:val="374151"/>
          <w:sz w:val="22"/>
          <w:szCs w:val="22"/>
        </w:rPr>
        <w:t xml:space="preserve">Dynamic Re-optimization: Triggered by Kafka events (driver offline, new urgent order, severe delay)</w:t>
      </w:r>
    </w:p>
    <w:p>
      <w:pPr>
        <w:pStyle w:val="ListParagraph"/>
        <w:numPr>
          <w:ilvl w:val="0"/>
          <w:numId w:val="2"/>
        </w:numPr>
        <w:spacing w:after="80"/>
      </w:pPr>
      <w:r>
        <w:rPr>
          <w:rFonts w:ascii="Arial" w:cs="Arial" w:eastAsia="Arial" w:hAnsi="Arial"/>
          <w:color w:val="374151"/>
          <w:sz w:val="22"/>
          <w:szCs w:val="22"/>
        </w:rPr>
        <w:t xml:space="preserve">Multi-vehicle Type Support: Separate constraint sets per vehicle type</w:t>
      </w:r>
    </w:p>
    <w:p>
      <w:pPr>
        <w:pStyle w:val="Heading2"/>
        <w:spacing w:before="320" w:after="120"/>
      </w:pPr>
      <w:r>
        <w:rPr>
          <w:rFonts w:ascii="Arial" w:cs="Arial" w:eastAsia="Arial" w:hAnsi="Arial"/>
          <w:b/>
          <w:bCs/>
          <w:color w:val="1B2A4A"/>
          <w:sz w:val="26"/>
          <w:szCs w:val="26"/>
        </w:rPr>
        <w:t xml:space="preserve">10.4 Observability</w:t>
      </w:r>
    </w:p>
    <w:p>
      <w:pPr>
        <w:pStyle w:val="ListParagraph"/>
        <w:numPr>
          <w:ilvl w:val="0"/>
          <w:numId w:val="2"/>
        </w:numPr>
        <w:spacing w:after="80"/>
      </w:pPr>
      <w:r>
        <w:rPr>
          <w:rFonts w:ascii="Arial" w:cs="Arial" w:eastAsia="Arial" w:hAnsi="Arial"/>
          <w:color w:val="374151"/>
          <w:sz w:val="22"/>
          <w:szCs w:val="22"/>
        </w:rPr>
        <w:t xml:space="preserve">Prometheus + Grafana: Infrastructure and ML metrics</w:t>
      </w:r>
    </w:p>
    <w:p>
      <w:pPr>
        <w:pStyle w:val="ListParagraph"/>
        <w:numPr>
          <w:ilvl w:val="0"/>
          <w:numId w:val="2"/>
        </w:numPr>
        <w:spacing w:after="80"/>
      </w:pPr>
      <w:r>
        <w:rPr>
          <w:rFonts w:ascii="Arial" w:cs="Arial" w:eastAsia="Arial" w:hAnsi="Arial"/>
          <w:color w:val="374151"/>
          <w:sz w:val="22"/>
          <w:szCs w:val="22"/>
        </w:rPr>
        <w:t xml:space="preserve">OpenTelemetry distributed tracing: Request traces from API through Celery to ML inference</w:t>
      </w:r>
    </w:p>
    <w:p>
      <w:pPr>
        <w:pStyle w:val="ListParagraph"/>
        <w:numPr>
          <w:ilvl w:val="0"/>
          <w:numId w:val="2"/>
        </w:numPr>
        <w:spacing w:after="80"/>
      </w:pPr>
      <w:r>
        <w:rPr>
          <w:rFonts w:ascii="Arial" w:cs="Arial" w:eastAsia="Arial" w:hAnsi="Arial"/>
          <w:color w:val="374151"/>
          <w:sz w:val="22"/>
          <w:szCs w:val="22"/>
        </w:rPr>
        <w:t xml:space="preserve">Evidently AI or WhyLogs: Advanced ML monitoring with automated data quality reports</w:t>
      </w:r>
    </w:p>
    <w:p>
      <w:pPr>
        <w:pStyle w:val="ListParagraph"/>
        <w:numPr>
          <w:ilvl w:val="0"/>
          <w:numId w:val="2"/>
        </w:numPr>
        <w:spacing w:after="80"/>
      </w:pPr>
      <w:r>
        <w:rPr>
          <w:rFonts w:ascii="Arial" w:cs="Arial" w:eastAsia="Arial" w:hAnsi="Arial"/>
          <w:color w:val="374151"/>
          <w:sz w:val="22"/>
          <w:szCs w:val="22"/>
        </w:rPr>
        <w:t xml:space="preserve">PagerDuty: On-call alerting for model accuracy drops, drift detection, infrastructure failures</w:t>
      </w:r>
    </w:p>
    <w:p>
      <w:pPr>
        <w:pStyle w:val="ListParagraph"/>
        <w:numPr>
          <w:ilvl w:val="0"/>
          <w:numId w:val="2"/>
        </w:numPr>
        <w:spacing w:after="80"/>
      </w:pPr>
      <w:r>
        <w:rPr>
          <w:rFonts w:ascii="Arial" w:cs="Arial" w:eastAsia="Arial" w:hAnsi="Arial"/>
          <w:color w:val="374151"/>
          <w:sz w:val="22"/>
          <w:szCs w:val="22"/>
        </w:rPr>
        <w:t xml:space="preserve">Structured logging with correlation IDs: Every log entry tied to tenant, order, and request</w:t>
      </w:r>
    </w:p>
    <w:p>
      <w:pPr>
        <w:pStyle w:val="Heading2"/>
        <w:spacing w:before="320" w:after="120"/>
      </w:pPr>
      <w:r>
        <w:rPr>
          <w:rFonts w:ascii="Arial" w:cs="Arial" w:eastAsia="Arial" w:hAnsi="Arial"/>
          <w:b/>
          <w:bCs/>
          <w:color w:val="1B2A4A"/>
          <w:sz w:val="26"/>
          <w:szCs w:val="26"/>
        </w:rPr>
        <w:t xml:space="preserve">10.5 Deployment</w:t>
      </w:r>
    </w:p>
    <w:p>
      <w:pPr>
        <w:pStyle w:val="ListParagraph"/>
        <w:numPr>
          <w:ilvl w:val="0"/>
          <w:numId w:val="2"/>
        </w:numPr>
        <w:spacing w:after="80"/>
      </w:pPr>
      <w:r>
        <w:rPr>
          <w:rFonts w:ascii="Arial" w:cs="Arial" w:eastAsia="Arial" w:hAnsi="Arial"/>
          <w:color w:val="374151"/>
          <w:sz w:val="22"/>
          <w:szCs w:val="22"/>
        </w:rPr>
        <w:t xml:space="preserve">Kubernetes: Container orchestration with Horizontal Pod Autoscaler for API and prediction servers</w:t>
      </w:r>
    </w:p>
    <w:p>
      <w:pPr>
        <w:pStyle w:val="ListParagraph"/>
        <w:numPr>
          <w:ilvl w:val="0"/>
          <w:numId w:val="2"/>
        </w:numPr>
        <w:spacing w:after="80"/>
      </w:pPr>
      <w:r>
        <w:rPr>
          <w:rFonts w:ascii="Arial" w:cs="Arial" w:eastAsia="Arial" w:hAnsi="Arial"/>
          <w:color w:val="374151"/>
          <w:sz w:val="22"/>
          <w:szCs w:val="22"/>
        </w:rPr>
        <w:t xml:space="preserve">Helm charts: Reproducible environment configuration across staging and production</w:t>
      </w:r>
    </w:p>
    <w:p>
      <w:pPr>
        <w:pStyle w:val="ListParagraph"/>
        <w:numPr>
          <w:ilvl w:val="0"/>
          <w:numId w:val="2"/>
        </w:numPr>
        <w:spacing w:after="80"/>
      </w:pPr>
      <w:r>
        <w:rPr>
          <w:rFonts w:ascii="Arial" w:cs="Arial" w:eastAsia="Arial" w:hAnsi="Arial"/>
          <w:color w:val="374151"/>
          <w:sz w:val="22"/>
          <w:szCs w:val="22"/>
        </w:rPr>
        <w:t xml:space="preserve">Blue-green deployment: Zero-downtime model and service updates</w:t>
      </w:r>
    </w:p>
    <w:p>
      <w:pPr>
        <w:pStyle w:val="ListParagraph"/>
        <w:numPr>
          <w:ilvl w:val="0"/>
          <w:numId w:val="2"/>
        </w:numPr>
        <w:spacing w:after="80"/>
      </w:pPr>
      <w:r>
        <w:rPr>
          <w:rFonts w:ascii="Arial" w:cs="Arial" w:eastAsia="Arial" w:hAnsi="Arial"/>
          <w:color w:val="374151"/>
          <w:sz w:val="22"/>
          <w:szCs w:val="22"/>
        </w:rPr>
        <w:t xml:space="preserve">Separate training cluster: GPU-enabled node pool for model training, isolated from inference</w:t>
      </w:r>
    </w:p>
    <w:p>
      <w:pPr>
        <w:pStyle w:val="ListParagraph"/>
        <w:numPr>
          <w:ilvl w:val="0"/>
          <w:numId w:val="2"/>
        </w:numPr>
        <w:spacing w:after="80"/>
      </w:pPr>
      <w:r>
        <w:rPr>
          <w:rFonts w:ascii="Arial" w:cs="Arial" w:eastAsia="Arial" w:hAnsi="Arial"/>
          <w:color w:val="374151"/>
          <w:sz w:val="22"/>
          <w:szCs w:val="22"/>
        </w:rPr>
        <w:t xml:space="preserve">Multi-region: Active-passive replication for disaster recovery</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11. Improvements Roadmap</w:t>
      </w:r>
    </w:p>
    <w:p>
      <w:pPr>
        <w:pStyle w:val="Heading2"/>
        <w:spacing w:before="320" w:after="120"/>
      </w:pPr>
      <w:r>
        <w:rPr>
          <w:rFonts w:ascii="Arial" w:cs="Arial" w:eastAsia="Arial" w:hAnsi="Arial"/>
          <w:b/>
          <w:bCs/>
          <w:color w:val="1B2A4A"/>
          <w:sz w:val="26"/>
          <w:szCs w:val="26"/>
        </w:rPr>
        <w:t xml:space="preserve">Phase 1 — Stabilization (Weeks 1–3)</w:t>
      </w:r>
    </w:p>
    <w:p>
      <w:pPr>
        <w:pBdr>
          <w:left w:val="single" w:color="0F6E56" w:sz="16" w:space="6"/>
        </w:pBdr>
        <w:shd w:fill="F0FDF4" w:val="clear"/>
        <w:spacing w:before="120" w:after="120"/>
        <w:ind w:left="360" w:right="360"/>
      </w:pPr>
      <w:r>
        <w:rPr>
          <w:rFonts w:ascii="Arial" w:cs="Arial" w:eastAsia="Arial" w:hAnsi="Arial"/>
          <w:i/>
          <w:iCs/>
          <w:color w:val="374151"/>
          <w:sz w:val="21"/>
          <w:szCs w:val="21"/>
        </w:rPr>
        <w:t xml:space="preserve">Goal: Make the existing system production-safe. Fix critical bugs and add essential missing pieces before adding new features.</w:t>
      </w:r>
    </w:p>
    <w:p>
      <w:pPr>
        <w:pStyle w:val="ListParagraph"/>
        <w:numPr>
          <w:ilvl w:val="0"/>
          <w:numId w:val="3"/>
        </w:numPr>
        <w:spacing w:after="100"/>
      </w:pPr>
      <w:r>
        <w:rPr>
          <w:rFonts w:ascii="Arial" w:cs="Arial" w:eastAsia="Arial" w:hAnsi="Arial"/>
          <w:color w:val="374151"/>
          <w:sz w:val="22"/>
          <w:szCs w:val="22"/>
        </w:rPr>
        <w:t xml:space="preserve">Fix A/B test blocking bug: replace time.sleep() with Celery Beat scheduled result-collection task</w:t>
      </w:r>
    </w:p>
    <w:p>
      <w:pPr>
        <w:pStyle w:val="ListParagraph"/>
        <w:numPr>
          <w:ilvl w:val="0"/>
          <w:numId w:val="3"/>
        </w:numPr>
        <w:spacing w:after="100"/>
      </w:pPr>
      <w:r>
        <w:rPr>
          <w:rFonts w:ascii="Arial" w:cs="Arial" w:eastAsia="Arial" w:hAnsi="Arial"/>
          <w:color w:val="374151"/>
          <w:sz w:val="22"/>
          <w:szCs w:val="22"/>
        </w:rPr>
        <w:t xml:space="preserve">Enforce JWT authentication on all API endpoints; implement per-tenant API key validation</w:t>
      </w:r>
    </w:p>
    <w:p>
      <w:pPr>
        <w:pStyle w:val="ListParagraph"/>
        <w:numPr>
          <w:ilvl w:val="0"/>
          <w:numId w:val="3"/>
        </w:numPr>
        <w:spacing w:after="100"/>
      </w:pPr>
      <w:r>
        <w:rPr>
          <w:rFonts w:ascii="Arial" w:cs="Arial" w:eastAsia="Arial" w:hAnsi="Arial"/>
          <w:color w:val="374151"/>
          <w:sz w:val="22"/>
          <w:szCs w:val="22"/>
        </w:rPr>
        <w:t xml:space="preserve">Implement per-tenant rate limiting (e.g., using slowapi or custom Redis counter middleware)</w:t>
      </w:r>
    </w:p>
    <w:p>
      <w:pPr>
        <w:pStyle w:val="ListParagraph"/>
        <w:numPr>
          <w:ilvl w:val="0"/>
          <w:numId w:val="3"/>
        </w:numPr>
        <w:spacing w:after="100"/>
      </w:pPr>
      <w:r>
        <w:rPr>
          <w:rFonts w:ascii="Arial" w:cs="Arial" w:eastAsia="Arial" w:hAnsi="Arial"/>
          <w:color w:val="374151"/>
          <w:sz w:val="22"/>
          <w:szCs w:val="22"/>
        </w:rPr>
        <w:t xml:space="preserve">Add fallback ETA endpoint using historical median by zone/time-of-day when ML is unavailable</w:t>
      </w:r>
    </w:p>
    <w:p>
      <w:pPr>
        <w:pStyle w:val="ListParagraph"/>
        <w:numPr>
          <w:ilvl w:val="0"/>
          <w:numId w:val="3"/>
        </w:numPr>
        <w:spacing w:after="100"/>
      </w:pPr>
      <w:r>
        <w:rPr>
          <w:rFonts w:ascii="Arial" w:cs="Arial" w:eastAsia="Arial" w:hAnsi="Arial"/>
          <w:color w:val="374151"/>
          <w:sz w:val="22"/>
          <w:szCs w:val="22"/>
        </w:rPr>
        <w:t xml:space="preserve">Separate Redis into three instances: broker, feature store, result backend</w:t>
      </w:r>
    </w:p>
    <w:p>
      <w:pPr>
        <w:pStyle w:val="ListParagraph"/>
        <w:numPr>
          <w:ilvl w:val="0"/>
          <w:numId w:val="3"/>
        </w:numPr>
        <w:spacing w:after="100"/>
      </w:pPr>
      <w:r>
        <w:rPr>
          <w:rFonts w:ascii="Arial" w:cs="Arial" w:eastAsia="Arial" w:hAnsi="Arial"/>
          <w:color w:val="374151"/>
          <w:sz w:val="22"/>
          <w:szCs w:val="22"/>
        </w:rPr>
        <w:t xml:space="preserve">Consolidate model registry: remove DB table, use MLflow as single source of truth</w:t>
      </w:r>
    </w:p>
    <w:p>
      <w:pPr>
        <w:pStyle w:val="ListParagraph"/>
        <w:numPr>
          <w:ilvl w:val="0"/>
          <w:numId w:val="3"/>
        </w:numPr>
        <w:spacing w:after="100"/>
      </w:pPr>
      <w:r>
        <w:rPr>
          <w:rFonts w:ascii="Arial" w:cs="Arial" w:eastAsia="Arial" w:hAnsi="Arial"/>
          <w:color w:val="374151"/>
          <w:sz w:val="22"/>
          <w:szCs w:val="22"/>
        </w:rPr>
        <w:t xml:space="preserve">Fix confidence score: add isotonic regression calibration step post-training</w:t>
      </w:r>
    </w:p>
    <w:p>
      <w:pPr>
        <w:pStyle w:val="Heading2"/>
        <w:spacing w:before="320" w:after="120"/>
      </w:pPr>
      <w:r>
        <w:rPr>
          <w:rFonts w:ascii="Arial" w:cs="Arial" w:eastAsia="Arial" w:hAnsi="Arial"/>
          <w:b/>
          <w:bCs/>
          <w:color w:val="1B2A4A"/>
          <w:sz w:val="26"/>
          <w:szCs w:val="26"/>
        </w:rPr>
        <w:t xml:space="preserve">Phase 2 — ML+VRP Integration (Weeks 4–7)</w:t>
      </w:r>
    </w:p>
    <w:p>
      <w:pPr>
        <w:pBdr>
          <w:left w:val="single" w:color="0F6E56" w:sz="16" w:space="6"/>
        </w:pBdr>
        <w:shd w:fill="F0FDF4" w:val="clear"/>
        <w:spacing w:before="120" w:after="120"/>
        <w:ind w:left="360" w:right="360"/>
      </w:pPr>
      <w:r>
        <w:rPr>
          <w:rFonts w:ascii="Arial" w:cs="Arial" w:eastAsia="Arial" w:hAnsi="Arial"/>
          <w:i/>
          <w:iCs/>
          <w:color w:val="374151"/>
          <w:sz w:val="21"/>
          <w:szCs w:val="21"/>
        </w:rPr>
        <w:t xml:space="preserve">Goal: Complete the core product promise — ML predictions should directly inform routing optimization.</w:t>
      </w:r>
    </w:p>
    <w:p>
      <w:pPr>
        <w:pStyle w:val="ListParagraph"/>
        <w:numPr>
          <w:ilvl w:val="0"/>
          <w:numId w:val="3"/>
        </w:numPr>
        <w:spacing w:after="100"/>
      </w:pPr>
      <w:r>
        <w:rPr>
          <w:rFonts w:ascii="Arial" w:cs="Arial" w:eastAsia="Arial" w:hAnsi="Arial"/>
          <w:color w:val="374151"/>
          <w:sz w:val="22"/>
          <w:szCs w:val="22"/>
        </w:rPr>
        <w:t xml:space="preserve">Feed XGBoost predicted travel times as edge weights into OR-Tools distance matrix</w:t>
      </w:r>
    </w:p>
    <w:p>
      <w:pPr>
        <w:pStyle w:val="ListParagraph"/>
        <w:numPr>
          <w:ilvl w:val="0"/>
          <w:numId w:val="3"/>
        </w:numPr>
        <w:spacing w:after="100"/>
      </w:pPr>
      <w:r>
        <w:rPr>
          <w:rFonts w:ascii="Arial" w:cs="Arial" w:eastAsia="Arial" w:hAnsi="Arial"/>
          <w:color w:val="374151"/>
          <w:sz w:val="22"/>
          <w:szCs w:val="22"/>
        </w:rPr>
        <w:t xml:space="preserve">Implement quantile regression in XGBoost for proper prediction intervals (10th/50th/90th percentile)</w:t>
      </w:r>
    </w:p>
    <w:p>
      <w:pPr>
        <w:pStyle w:val="ListParagraph"/>
        <w:numPr>
          <w:ilvl w:val="0"/>
          <w:numId w:val="3"/>
        </w:numPr>
        <w:spacing w:after="100"/>
      </w:pPr>
      <w:r>
        <w:rPr>
          <w:rFonts w:ascii="Arial" w:cs="Arial" w:eastAsia="Arial" w:hAnsi="Arial"/>
          <w:color w:val="374151"/>
          <w:sz w:val="22"/>
          <w:szCs w:val="22"/>
        </w:rPr>
        <w:t xml:space="preserve">Add concept drift detection: monitor label (actual ETA) distribution shifts, not just feature shifts</w:t>
      </w:r>
    </w:p>
    <w:p>
      <w:pPr>
        <w:pStyle w:val="ListParagraph"/>
        <w:numPr>
          <w:ilvl w:val="0"/>
          <w:numId w:val="3"/>
        </w:numPr>
        <w:spacing w:after="100"/>
      </w:pPr>
      <w:r>
        <w:rPr>
          <w:rFonts w:ascii="Arial" w:cs="Arial" w:eastAsia="Arial" w:hAnsi="Arial"/>
          <w:color w:val="374151"/>
          <w:sz w:val="22"/>
          <w:szCs w:val="22"/>
        </w:rPr>
        <w:t xml:space="preserve">Implement WebSocket support (FastAPI native) for real-time dashboard updates</w:t>
      </w:r>
    </w:p>
    <w:p>
      <w:pPr>
        <w:pStyle w:val="ListParagraph"/>
        <w:numPr>
          <w:ilvl w:val="0"/>
          <w:numId w:val="3"/>
        </w:numPr>
        <w:spacing w:after="100"/>
      </w:pPr>
      <w:r>
        <w:rPr>
          <w:rFonts w:ascii="Arial" w:cs="Arial" w:eastAsia="Arial" w:hAnsi="Arial"/>
          <w:color w:val="374151"/>
          <w:sz w:val="22"/>
          <w:szCs w:val="22"/>
        </w:rPr>
        <w:t xml:space="preserve">Integrate a traffic API (Google Maps or HERE) for real-time traffic features</w:t>
      </w:r>
    </w:p>
    <w:p>
      <w:pPr>
        <w:pStyle w:val="ListParagraph"/>
        <w:numPr>
          <w:ilvl w:val="0"/>
          <w:numId w:val="3"/>
        </w:numPr>
        <w:spacing w:after="100"/>
      </w:pPr>
      <w:r>
        <w:rPr>
          <w:rFonts w:ascii="Arial" w:cs="Arial" w:eastAsia="Arial" w:hAnsi="Arial"/>
          <w:color w:val="374151"/>
          <w:sz w:val="22"/>
          <w:szCs w:val="22"/>
        </w:rPr>
        <w:t xml:space="preserve">Add per-driver performance tracking and driver-level model adjustment (hierarchical modeling)</w:t>
      </w:r>
    </w:p>
    <w:p>
      <w:pPr>
        <w:pStyle w:val="Heading2"/>
        <w:spacing w:before="320" w:after="120"/>
      </w:pPr>
      <w:r>
        <w:rPr>
          <w:rFonts w:ascii="Arial" w:cs="Arial" w:eastAsia="Arial" w:hAnsi="Arial"/>
          <w:b/>
          <w:bCs/>
          <w:color w:val="1B2A4A"/>
          <w:sz w:val="26"/>
          <w:szCs w:val="26"/>
        </w:rPr>
        <w:t xml:space="preserve">Phase 3 — Real-Time &amp; Scale (Weeks 8–12)</w:t>
      </w:r>
    </w:p>
    <w:p>
      <w:pPr>
        <w:pBdr>
          <w:left w:val="single" w:color="0F6E56" w:sz="16" w:space="6"/>
        </w:pBdr>
        <w:shd w:fill="F0FDF4" w:val="clear"/>
        <w:spacing w:before="120" w:after="120"/>
        <w:ind w:left="360" w:right="360"/>
      </w:pPr>
      <w:r>
        <w:rPr>
          <w:rFonts w:ascii="Arial" w:cs="Arial" w:eastAsia="Arial" w:hAnsi="Arial"/>
          <w:i/>
          <w:iCs/>
          <w:color w:val="374151"/>
          <w:sz w:val="21"/>
          <w:szCs w:val="21"/>
        </w:rPr>
        <w:t xml:space="preserve">Goal: Transform from a batch-oriented system to a real-time operational platform.</w:t>
      </w:r>
    </w:p>
    <w:p>
      <w:pPr>
        <w:pStyle w:val="ListParagraph"/>
        <w:numPr>
          <w:ilvl w:val="0"/>
          <w:numId w:val="3"/>
        </w:numPr>
        <w:spacing w:after="100"/>
      </w:pPr>
      <w:r>
        <w:rPr>
          <w:rFonts w:ascii="Arial" w:cs="Arial" w:eastAsia="Arial" w:hAnsi="Arial"/>
          <w:color w:val="374151"/>
          <w:sz w:val="22"/>
          <w:szCs w:val="22"/>
        </w:rPr>
        <w:t xml:space="preserve">Implement GPS event streaming via Kafka + real-time driver position updates</w:t>
      </w:r>
    </w:p>
    <w:p>
      <w:pPr>
        <w:pStyle w:val="ListParagraph"/>
        <w:numPr>
          <w:ilvl w:val="0"/>
          <w:numId w:val="3"/>
        </w:numPr>
        <w:spacing w:after="100"/>
      </w:pPr>
      <w:r>
        <w:rPr>
          <w:rFonts w:ascii="Arial" w:cs="Arial" w:eastAsia="Arial" w:hAnsi="Arial"/>
          <w:color w:val="374151"/>
          <w:sz w:val="22"/>
          <w:szCs w:val="22"/>
        </w:rPr>
        <w:t xml:space="preserve">Build live dispatch map with WebSocket push for driver position, order status, ETA updates</w:t>
      </w:r>
    </w:p>
    <w:p>
      <w:pPr>
        <w:pStyle w:val="ListParagraph"/>
        <w:numPr>
          <w:ilvl w:val="0"/>
          <w:numId w:val="3"/>
        </w:numPr>
        <w:spacing w:after="100"/>
      </w:pPr>
      <w:r>
        <w:rPr>
          <w:rFonts w:ascii="Arial" w:cs="Arial" w:eastAsia="Arial" w:hAnsi="Arial"/>
          <w:color w:val="374151"/>
          <w:sz w:val="22"/>
          <w:szCs w:val="22"/>
        </w:rPr>
        <w:t xml:space="preserve">Deploy prediction service as a separate microservice with horizontal scaling</w:t>
      </w:r>
    </w:p>
    <w:p>
      <w:pPr>
        <w:pStyle w:val="ListParagraph"/>
        <w:numPr>
          <w:ilvl w:val="0"/>
          <w:numId w:val="3"/>
        </w:numPr>
        <w:spacing w:after="100"/>
      </w:pPr>
      <w:r>
        <w:rPr>
          <w:rFonts w:ascii="Arial" w:cs="Arial" w:eastAsia="Arial" w:hAnsi="Arial"/>
          <w:color w:val="374151"/>
          <w:sz w:val="22"/>
          <w:szCs w:val="22"/>
        </w:rPr>
        <w:t xml:space="preserve">Add dynamic re-optimization: trigger VRP re-solve when driver deviates from planned route significantly</w:t>
      </w:r>
    </w:p>
    <w:p>
      <w:pPr>
        <w:pStyle w:val="ListParagraph"/>
        <w:numPr>
          <w:ilvl w:val="0"/>
          <w:numId w:val="3"/>
        </w:numPr>
        <w:spacing w:after="100"/>
      </w:pPr>
      <w:r>
        <w:rPr>
          <w:rFonts w:ascii="Arial" w:cs="Arial" w:eastAsia="Arial" w:hAnsi="Arial"/>
          <w:color w:val="374151"/>
          <w:sz w:val="22"/>
          <w:szCs w:val="22"/>
        </w:rPr>
        <w:t xml:space="preserve">Implement batch ETA pre-computation for all pending orders overnight</w:t>
      </w:r>
    </w:p>
    <w:p>
      <w:pPr>
        <w:pStyle w:val="ListParagraph"/>
        <w:numPr>
          <w:ilvl w:val="0"/>
          <w:numId w:val="3"/>
        </w:numPr>
        <w:spacing w:after="100"/>
      </w:pPr>
      <w:r>
        <w:rPr>
          <w:rFonts w:ascii="Arial" w:cs="Arial" w:eastAsia="Arial" w:hAnsi="Arial"/>
          <w:color w:val="374151"/>
          <w:sz w:val="22"/>
          <w:szCs w:val="22"/>
        </w:rPr>
        <w:t xml:space="preserve">Add OpenTelemetry distributed tracing across API, Celery, and ML inference</w:t>
      </w:r>
    </w:p>
    <w:p>
      <w:pPr>
        <w:pStyle w:val="Heading2"/>
        <w:spacing w:before="320" w:after="120"/>
      </w:pPr>
      <w:r>
        <w:rPr>
          <w:rFonts w:ascii="Arial" w:cs="Arial" w:eastAsia="Arial" w:hAnsi="Arial"/>
          <w:b/>
          <w:bCs/>
          <w:color w:val="1B2A4A"/>
          <w:sz w:val="26"/>
          <w:szCs w:val="26"/>
        </w:rPr>
        <w:t xml:space="preserve">Phase 4 — Advanced Intelligence (Months 4–6)</w:t>
      </w:r>
    </w:p>
    <w:p>
      <w:pPr>
        <w:pBdr>
          <w:left w:val="single" w:color="0F6E56" w:sz="16" w:space="6"/>
        </w:pBdr>
        <w:shd w:fill="F0FDF4" w:val="clear"/>
        <w:spacing w:before="120" w:after="120"/>
        <w:ind w:left="360" w:right="360"/>
      </w:pPr>
      <w:r>
        <w:rPr>
          <w:rFonts w:ascii="Arial" w:cs="Arial" w:eastAsia="Arial" w:hAnsi="Arial"/>
          <w:i/>
          <w:iCs/>
          <w:color w:val="374151"/>
          <w:sz w:val="21"/>
          <w:szCs w:val="21"/>
        </w:rPr>
        <w:t xml:space="preserve">Goal: Add features that compound competitive advantage over time.</w:t>
      </w:r>
    </w:p>
    <w:p>
      <w:pPr>
        <w:pStyle w:val="ListParagraph"/>
        <w:numPr>
          <w:ilvl w:val="0"/>
          <w:numId w:val="3"/>
        </w:numPr>
        <w:spacing w:after="100"/>
      </w:pPr>
      <w:r>
        <w:rPr>
          <w:rFonts w:ascii="Arial" w:cs="Arial" w:eastAsia="Arial" w:hAnsi="Arial"/>
          <w:color w:val="374151"/>
          <w:sz w:val="22"/>
          <w:szCs w:val="22"/>
        </w:rPr>
        <w:t xml:space="preserve">Train LSTM sequence model for temporal ETA prediction (captures fatigue, route familiarity patterns)</w:t>
      </w:r>
    </w:p>
    <w:p>
      <w:pPr>
        <w:pStyle w:val="ListParagraph"/>
        <w:numPr>
          <w:ilvl w:val="0"/>
          <w:numId w:val="3"/>
        </w:numPr>
        <w:spacing w:after="100"/>
      </w:pPr>
      <w:r>
        <w:rPr>
          <w:rFonts w:ascii="Arial" w:cs="Arial" w:eastAsia="Arial" w:hAnsi="Arial"/>
          <w:color w:val="374151"/>
          <w:sz w:val="22"/>
          <w:szCs w:val="22"/>
        </w:rPr>
        <w:t xml:space="preserve">Build demand forecasting model (Prophet + zone-level features) for proactive driver positioning</w:t>
      </w:r>
    </w:p>
    <w:p>
      <w:pPr>
        <w:pStyle w:val="ListParagraph"/>
        <w:numPr>
          <w:ilvl w:val="0"/>
          <w:numId w:val="3"/>
        </w:numPr>
        <w:spacing w:after="100"/>
      </w:pPr>
      <w:r>
        <w:rPr>
          <w:rFonts w:ascii="Arial" w:cs="Arial" w:eastAsia="Arial" w:hAnsi="Arial"/>
          <w:color w:val="374151"/>
          <w:sz w:val="22"/>
          <w:szCs w:val="22"/>
        </w:rPr>
        <w:t xml:space="preserve">Implement multi-armed bandit for faster A/B test convergence (Thompson Sampling)</w:t>
      </w:r>
    </w:p>
    <w:p>
      <w:pPr>
        <w:pStyle w:val="ListParagraph"/>
        <w:numPr>
          <w:ilvl w:val="0"/>
          <w:numId w:val="3"/>
        </w:numPr>
        <w:spacing w:after="100"/>
      </w:pPr>
      <w:r>
        <w:rPr>
          <w:rFonts w:ascii="Arial" w:cs="Arial" w:eastAsia="Arial" w:hAnsi="Arial"/>
          <w:color w:val="374151"/>
          <w:sz w:val="22"/>
          <w:szCs w:val="22"/>
        </w:rPr>
        <w:t xml:space="preserve">Build driver mobile app (React Native) with turn-by-turn navigation and delivery confirmation</w:t>
      </w:r>
    </w:p>
    <w:p>
      <w:pPr>
        <w:pStyle w:val="ListParagraph"/>
        <w:numPr>
          <w:ilvl w:val="0"/>
          <w:numId w:val="3"/>
        </w:numPr>
        <w:spacing w:after="100"/>
      </w:pPr>
      <w:r>
        <w:rPr>
          <w:rFonts w:ascii="Arial" w:cs="Arial" w:eastAsia="Arial" w:hAnsi="Arial"/>
          <w:color w:val="374151"/>
          <w:sz w:val="22"/>
          <w:szCs w:val="22"/>
        </w:rPr>
        <w:t xml:space="preserve">Add multi-hub routing support for hub-and-spoke delivery networks</w:t>
      </w:r>
    </w:p>
    <w:p>
      <w:pPr>
        <w:pStyle w:val="ListParagraph"/>
        <w:numPr>
          <w:ilvl w:val="0"/>
          <w:numId w:val="3"/>
        </w:numPr>
        <w:spacing w:after="100"/>
      </w:pPr>
      <w:r>
        <w:rPr>
          <w:rFonts w:ascii="Arial" w:cs="Arial" w:eastAsia="Arial" w:hAnsi="Arial"/>
          <w:color w:val="374151"/>
          <w:sz w:val="22"/>
          <w:szCs w:val="22"/>
        </w:rPr>
        <w:t xml:space="preserve">Implement tenant-level model fine-tuning: global base model + per-tenant adaptation</w:t>
      </w:r>
    </w:p>
    <w:p>
      <w:pPr>
        <w:pStyle w:val="Heading2"/>
        <w:spacing w:before="320" w:after="120"/>
      </w:pPr>
      <w:r>
        <w:rPr>
          <w:rFonts w:ascii="Arial" w:cs="Arial" w:eastAsia="Arial" w:hAnsi="Arial"/>
          <w:b/>
          <w:bCs/>
          <w:color w:val="1B2A4A"/>
          <w:sz w:val="26"/>
          <w:szCs w:val="26"/>
        </w:rPr>
        <w:t xml:space="preserve">Phase 5 — Enterprise Readiness (Months 6–12)</w:t>
      </w:r>
    </w:p>
    <w:p>
      <w:pPr>
        <w:pStyle w:val="ListParagraph"/>
        <w:numPr>
          <w:ilvl w:val="0"/>
          <w:numId w:val="3"/>
        </w:numPr>
        <w:spacing w:after="100"/>
      </w:pPr>
      <w:r>
        <w:rPr>
          <w:rFonts w:ascii="Arial" w:cs="Arial" w:eastAsia="Arial" w:hAnsi="Arial"/>
          <w:color w:val="374151"/>
          <w:sz w:val="22"/>
          <w:szCs w:val="22"/>
        </w:rPr>
        <w:t xml:space="preserve">Deploy to Kubernetes with Helm charts, Horizontal Pod Autoscaler, and blue-green deployments</w:t>
      </w:r>
    </w:p>
    <w:p>
      <w:pPr>
        <w:pStyle w:val="ListParagraph"/>
        <w:numPr>
          <w:ilvl w:val="0"/>
          <w:numId w:val="3"/>
        </w:numPr>
        <w:spacing w:after="100"/>
      </w:pPr>
      <w:r>
        <w:rPr>
          <w:rFonts w:ascii="Arial" w:cs="Arial" w:eastAsia="Arial" w:hAnsi="Arial"/>
          <w:color w:val="374151"/>
          <w:sz w:val="22"/>
          <w:szCs w:val="22"/>
        </w:rPr>
        <w:t xml:space="preserve">Add multi-region support with PostgreSQL streaming replication for disaster recovery</w:t>
      </w:r>
    </w:p>
    <w:p>
      <w:pPr>
        <w:pStyle w:val="ListParagraph"/>
        <w:numPr>
          <w:ilvl w:val="0"/>
          <w:numId w:val="3"/>
        </w:numPr>
        <w:spacing w:after="100"/>
      </w:pPr>
      <w:r>
        <w:rPr>
          <w:rFonts w:ascii="Arial" w:cs="Arial" w:eastAsia="Arial" w:hAnsi="Arial"/>
          <w:color w:val="374151"/>
          <w:sz w:val="22"/>
          <w:szCs w:val="22"/>
        </w:rPr>
        <w:t xml:space="preserve">Implement SOC 2 Type II compliance controls (audit logging, data encryption at rest and in transit)</w:t>
      </w:r>
    </w:p>
    <w:p>
      <w:pPr>
        <w:pStyle w:val="ListParagraph"/>
        <w:numPr>
          <w:ilvl w:val="0"/>
          <w:numId w:val="3"/>
        </w:numPr>
        <w:spacing w:after="100"/>
      </w:pPr>
      <w:r>
        <w:rPr>
          <w:rFonts w:ascii="Arial" w:cs="Arial" w:eastAsia="Arial" w:hAnsi="Arial"/>
          <w:color w:val="374151"/>
          <w:sz w:val="22"/>
          <w:szCs w:val="22"/>
        </w:rPr>
        <w:t xml:space="preserve">Build self-service onboarding: tenant signup, data upload, automatic model warm-start</w:t>
      </w:r>
    </w:p>
    <w:p>
      <w:pPr>
        <w:pStyle w:val="ListParagraph"/>
        <w:numPr>
          <w:ilvl w:val="0"/>
          <w:numId w:val="3"/>
        </w:numPr>
        <w:spacing w:after="100"/>
      </w:pPr>
      <w:r>
        <w:rPr>
          <w:rFonts w:ascii="Arial" w:cs="Arial" w:eastAsia="Arial" w:hAnsi="Arial"/>
          <w:color w:val="374151"/>
          <w:sz w:val="22"/>
          <w:szCs w:val="22"/>
        </w:rPr>
        <w:t xml:space="preserve">Add customer-facing ETA tracking page with live map (like UPS/FedEx tracking)</w:t>
      </w:r>
    </w:p>
    <w:p>
      <w:pPr>
        <w:pStyle w:val="ListParagraph"/>
        <w:numPr>
          <w:ilvl w:val="0"/>
          <w:numId w:val="3"/>
        </w:numPr>
        <w:spacing w:after="100"/>
      </w:pPr>
      <w:r>
        <w:rPr>
          <w:rFonts w:ascii="Arial" w:cs="Arial" w:eastAsia="Arial" w:hAnsi="Arial"/>
          <w:color w:val="374151"/>
          <w:sz w:val="22"/>
          <w:szCs w:val="22"/>
        </w:rPr>
        <w:t xml:space="preserve">Research RL-based routing (DQN/PPO) on accumulated historical delivery dataset</w:t>
      </w:r>
    </w:p>
    <w:p>
      <w:r>
        <w:br w:type="page"/>
      </w:r>
    </w:p>
    <w:p>
      <w:pPr>
        <w:pStyle w:val="Heading1"/>
        <w:pBdr>
          <w:bottom w:val="single" w:color="2563EB" w:sz="8" w:space="4"/>
        </w:pBdr>
        <w:spacing w:before="480" w:after="200"/>
      </w:pPr>
      <w:r>
        <w:rPr>
          <w:rFonts w:ascii="Arial" w:cs="Arial" w:eastAsia="Arial" w:hAnsi="Arial"/>
          <w:b/>
          <w:bCs/>
          <w:color w:val="1B2A4A"/>
          <w:sz w:val="32"/>
          <w:szCs w:val="32"/>
        </w:rPr>
        <w:t xml:space="preserve">Overall Verdict</w:t>
      </w:r>
    </w:p>
    <w:p>
      <w:pPr>
        <w:spacing w:after="160"/>
      </w:pPr>
      <w:r>
        <w:rPr>
          <w:rFonts w:ascii="Arial" w:cs="Arial" w:eastAsia="Arial" w:hAnsi="Arial"/>
          <w:b/>
          <w:bCs/>
          <w:color w:val="1B2A4A"/>
          <w:sz w:val="24"/>
          <w:szCs w:val="24"/>
        </w:rPr>
        <w:t xml:space="preserve">IntelliLog-AI is an exceptional engineering portfolio project and a credible foundation for a real logistics AI product.</w:t>
      </w:r>
    </w:p>
    <w:p>
      <w:pPr>
        <w:spacing w:after="140"/>
        <w:jc w:val="both"/>
      </w:pPr>
      <w:r>
        <w:rPr>
          <w:rFonts w:ascii="Arial" w:cs="Arial" w:eastAsia="Arial" w:hAnsi="Arial"/>
          <w:color w:val="374151"/>
          <w:sz w:val="22"/>
          <w:szCs w:val="22"/>
        </w:rPr>
        <w:t xml:space="preserve">The ML system design demonstrates depth that is rare even among senior engineers: feature stores with versioning, per-prediction SHAP explainability, OOD detection, multi-method drift detection with auto-triggered retraining, DVC pipelines for reproducibility, and an A/B testing framework backed by statistical significance testing. These are the practices used at Uber, Airbnb, and Google — and they appear here in a solo project.</w:t>
      </w:r>
    </w:p>
    <w:p>
      <w:pPr>
        <w:spacing w:after="140"/>
        <w:jc w:val="both"/>
      </w:pPr>
      <w:r>
        <w:rPr>
          <w:rFonts w:ascii="Arial" w:cs="Arial" w:eastAsia="Arial" w:hAnsi="Arial"/>
          <w:color w:val="374151"/>
          <w:sz w:val="22"/>
          <w:szCs w:val="22"/>
        </w:rPr>
        <w:t xml:space="preserve">The architecture is sound: async-first with Celery, multi-tenant from the ground up, proper database design with audit trails, a comprehensive monitoring stack, and a CI/CD pipeline that tests ML-specific properties. The project shows clear understanding of how production ML systems differ from notebook experiments.</w:t>
      </w:r>
    </w:p>
    <w:p>
      <w:pPr>
        <w:spacing w:after="140"/>
        <w:jc w:val="both"/>
      </w:pPr>
      <w:r>
        <w:rPr>
          <w:rFonts w:ascii="Arial" w:cs="Arial" w:eastAsia="Arial" w:hAnsi="Arial"/>
          <w:color w:val="374151"/>
          <w:sz w:val="22"/>
          <w:szCs w:val="22"/>
        </w:rPr>
        <w:t xml:space="preserve">The honest gaps are: authentication is deferred (critical for production), the ML and VRP components are not yet integrated (the core product insight), real-time GPS tracking is missing, and the A/B testing implementation has a blocking bug. These are 8-12 weeks of focused engineering to resolve.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2A4A"/>
                <w:sz w:val="20"/>
                <w:szCs w:val="20"/>
              </w:rPr>
              <w:t xml:space="preserve">ML System Design</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6E56"/>
                <w:sz w:val="20"/>
                <w:szCs w:val="20"/>
              </w:rPr>
              <w:t xml:space="preserve">91/100</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Top-tier architecture, SHAP, OOD, drift detection, MLflow+DVC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MLOps Maturity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87/100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CI/CD, Prometheus, Grafana, PagerDuty, model registry</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2A4A"/>
                <w:sz w:val="20"/>
                <w:szCs w:val="20"/>
              </w:rPr>
              <w:t xml:space="preserve">Code Quality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854F0B"/>
                <w:sz w:val="20"/>
                <w:szCs w:val="20"/>
              </w:rPr>
              <w:t xml:space="preserve">78/100</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Solid patterns, ABC abstractions, gaps in calibration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Production Readiness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54F0B"/>
                <w:sz w:val="20"/>
                <w:szCs w:val="20"/>
              </w:rPr>
              <w:t xml:space="preserve">62/100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Auth deferred, ML+VRP integration missing, no GPS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2A4A"/>
                <w:sz w:val="20"/>
                <w:szCs w:val="20"/>
              </w:rPr>
              <w:t xml:space="preserve">Overall as Portfolio</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6E56"/>
                <w:sz w:val="20"/>
                <w:szCs w:val="20"/>
              </w:rPr>
              <w:t xml:space="preserve">Top 10%</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Demonstrates production-grade ML engineering thinking</w:t>
            </w:r>
          </w:p>
        </w:tc>
      </w:tr>
    </w:tbl>
    <w:p/>
    <w:p>
      <w:pPr>
        <w:spacing w:before="240" w:after="240"/>
        <w:jc w:val="center"/>
      </w:pPr>
      <w:r>
        <w:rPr>
          <w:rFonts w:ascii="Arial" w:cs="Arial" w:eastAsia="Arial" w:hAnsi="Arial"/>
          <w:i/>
          <w:iCs/>
          <w:color w:val="6B7280"/>
          <w:sz w:val="22"/>
          <w:szCs w:val="22"/>
        </w:rPr>
        <w:t xml:space="preserve">With the Phase 1-2 improvements implemented, this system would be genuinely deployable to paying customers. The bones are right.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2026-03-18T17:49:49.382Z</dcterms:created>
  <dcterms:modified xsi:type="dcterms:W3CDTF">2026-03-18T17:49:49.383Z</dcterms:modified>
</cp:coreProperties>
</file>

<file path=docProps/custom.xml><?xml version="1.0" encoding="utf-8"?>
<Properties xmlns="http://schemas.openxmlformats.org/officeDocument/2006/custom-properties" xmlns:vt="http://schemas.openxmlformats.org/officeDocument/2006/docPropsVTypes"/>
</file>