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spacing w:before="0" w:after="120"/>
        <w:jc w:val="center"/>
      </w:pPr>
      <w:r>
        <w:rPr>
          <w:rFonts w:ascii="Arial" w:cs="Arial" w:eastAsia="Arial" w:hAnsi="Arial"/>
          <w:b/>
          <w:bCs/>
          <w:color w:val="0D9488"/>
          <w:sz w:val="96"/>
          <w:szCs w:val="96"/>
        </w:rPr>
        <w:t xml:space="preserve">IntelliLog-AI</w:t>
      </w:r>
    </w:p>
    <w:p>
      <w:pPr>
        <w:spacing w:before="0" w:after="80"/>
        <w:jc w:val="center"/>
      </w:pPr>
      <w:r>
        <w:rPr>
          <w:rFonts w:ascii="Arial" w:cs="Arial" w:eastAsia="Arial" w:hAnsi="Arial"/>
          <w:b/>
          <w:bCs/>
          <w:color w:val="334155"/>
          <w:sz w:val="36"/>
          <w:szCs w:val="36"/>
        </w:rPr>
        <w:t xml:space="preserve">Enterprise Logistics Intelligence Platform</w:t>
      </w:r>
    </w:p>
    <w:p>
      <w:pPr>
        <w:spacing w:before="0" w:after="600"/>
        <w:jc w:val="center"/>
      </w:pPr>
      <w:r>
        <w:rPr>
          <w:rFonts w:ascii="Arial" w:cs="Arial" w:eastAsia="Arial" w:hAnsi="Arial"/>
          <w:i/>
          <w:iCs/>
          <w:color w:val="64748B"/>
          <w:sz w:val="28"/>
          <w:szCs w:val="28"/>
        </w:rPr>
        <w:t xml:space="preserve">Complete Project Overview &amp; Explanation</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BD5E1" w:sz="1"/>
              <w:left w:val="single" w:color="CBD5E1" w:sz="1"/>
              <w:bottom w:val="single" w:color="CBD5E1" w:sz="1"/>
              <w:right w:val="single" w:color="CBD5E1" w:sz="1"/>
            </w:tcBorders>
            <w:shd w:fill="F8FAFC" w:val="clear"/>
            <w:tcMar>
              <w:top w:type="dxa" w:w="200"/>
              <w:left w:type="dxa" w:w="200"/>
              <w:bottom w:type="dxa" w:w="200"/>
              <w:right w:type="dxa" w:w="200"/>
            </w:tcMar>
          </w:tcPr>
          <w:p>
            <w:pPr>
              <w:spacing w:before="60" w:after="20"/>
              <w:jc w:val="center"/>
            </w:pPr>
            <w:r>
              <w:rPr>
                <w:rFonts w:ascii="Arial" w:cs="Arial" w:eastAsia="Arial" w:hAnsi="Arial"/>
                <w:b/>
                <w:bCs/>
                <w:color w:val="64748B"/>
                <w:sz w:val="22"/>
                <w:szCs w:val="22"/>
              </w:rPr>
              <w:t xml:space="preserve">Prepared by:</w:t>
            </w:r>
          </w:p>
          <w:p>
            <w:pPr>
              <w:spacing w:before="0" w:after="20"/>
              <w:jc w:val="center"/>
            </w:pPr>
            <w:r>
              <w:rPr>
                <w:rFonts w:ascii="Arial" w:cs="Arial" w:eastAsia="Arial" w:hAnsi="Arial"/>
                <w:b/>
                <w:bCs/>
                <w:color w:val="0F172A"/>
                <w:sz w:val="28"/>
                <w:szCs w:val="28"/>
              </w:rPr>
              <w:t xml:space="preserve">Vivek Marri</w:t>
            </w:r>
          </w:p>
          <w:p>
            <w:pPr>
              <w:spacing w:before="0" w:after="60"/>
              <w:jc w:val="center"/>
            </w:pPr>
            <w:r>
              <w:rPr>
                <w:rFonts w:ascii="Arial" w:cs="Arial" w:eastAsia="Arial" w:hAnsi="Arial"/>
                <w:color w:val="64748B"/>
                <w:sz w:val="22"/>
                <w:szCs w:val="22"/>
              </w:rPr>
              <w:t xml:space="preserve">Lead Engineer — IntelliLog-AI</w:t>
            </w:r>
          </w:p>
        </w:tc>
      </w:tr>
    </w:tbl>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jc w:val="center"/>
      </w:pPr>
      <w:r>
        <w:rPr>
          <w:rFonts w:ascii="Arial" w:cs="Arial" w:eastAsia="Arial" w:hAnsi="Arial"/>
          <w:color w:val="64748B"/>
          <w:sz w:val="20"/>
          <w:szCs w:val="20"/>
        </w:rPr>
        <w:t xml:space="preserve">March 2026   |   Version 1.0   |   For Review &amp; Portfolio Use</w:t>
      </w:r>
    </w:p>
    <w:p>
      <w:pPr>
        <w:spacing w:before="0" w:after="0"/>
      </w:pPr>
      <w:r>
        <w:br w:type="page"/>
      </w:r>
    </w:p>
    <w:p>
      <w:pPr>
        <w:sectPr>
          <w:pgSz w:w="12240" w:h="15840" w:orient="portrait"/>
          <w:pgMar w:top="1440" w:right="1440" w:bottom="1440" w:left="1440" w:header="708" w:footer="708" w:gutter="0"/>
          <w:pgNumType/>
          <w:docGrid w:linePitch="360"/>
        </w:sectPr>
      </w:pPr>
    </w:p>
    <w:p>
      <w:pPr>
        <w:spacing w:before="200" w:after="200"/>
      </w:pPr>
      <w:r>
        <w:rPr>
          <w:rFonts w:ascii="Arial" w:cs="Arial" w:eastAsia="Arial" w:hAnsi="Arial"/>
          <w:b/>
          <w:bCs/>
          <w:color w:val="0F172A"/>
          <w:sz w:val="40"/>
          <w:szCs w:val="40"/>
        </w:rPr>
        <w:t xml:space="preserve">Contents</w:t>
      </w:r>
    </w:p>
    <w:sdt>
      <w:sdtPr>
        <w:alias w:val="Contents"/>
      </w:sdtPr>
      <w:sdtContent>
        <w:p>
          <w:r>
            <w:fldChar w:fldCharType="begin" w:dirty="true"/>
            <w:instrText xml:space="preserve">TOC \h \o "1-3" \t "Heading 1,1,Heading 2,2,Heading 3,3"</w:instrText>
            <w:fldChar w:fldCharType="separate"/>
          </w:r>
        </w:p>
        <w:p>
          <w:r>
            <w:fldChar w:fldCharType="end"/>
          </w:r>
        </w:p>
      </w:sdtContent>
    </w:sdt>
    <w:p>
      <w:pPr>
        <w:spacing w:before="0" w:after="0"/>
      </w:pPr>
      <w:r>
        <w:br w:type="page"/>
      </w:r>
    </w:p>
    <w:p>
      <w:pPr>
        <w:pStyle w:val="Heading1"/>
        <w:pBdr>
          <w:bottom w:val="single" w:color="0D9488" w:sz="8" w:space="6"/>
        </w:pBdr>
        <w:shd w:fill="0F172A" w:val="clear"/>
        <w:spacing w:before="400" w:after="200"/>
        <w:ind w:left="180"/>
      </w:pPr>
      <w:r>
        <w:rPr>
          <w:rFonts w:ascii="Arial" w:cs="Arial" w:eastAsia="Arial" w:hAnsi="Arial"/>
          <w:b/>
          <w:bCs/>
          <w:color w:val="FFFFFF"/>
          <w:sz w:val="34"/>
          <w:szCs w:val="34"/>
        </w:rPr>
        <w:t xml:space="preserve">What Is IntelliLog-AI?</w:t>
      </w:r>
    </w:p>
    <w:p>
      <w:pPr>
        <w:spacing w:before="60" w:after="100"/>
        <w:contextualSpacing/>
      </w:pPr>
      <w:r>
        <w:rPr>
          <w:rFonts w:ascii="Arial" w:cs="Arial" w:eastAsia="Arial" w:hAnsi="Arial"/>
          <w:color w:val="334155"/>
          <w:sz w:val="22"/>
          <w:szCs w:val="22"/>
        </w:rPr>
        <w:t xml:space="preserve">IntelliLog-AI is an intelligent logistics platform that helps delivery companies make smarter decisions — faster, more accurately, and with clear explanations for every action the system takes.</w:t>
      </w:r>
    </w:p>
    <w:p>
      <w:pPr>
        <w:spacing w:before="60" w:after="100"/>
        <w:contextualSpacing/>
      </w:pPr>
      <w:r>
        <w:rPr>
          <w:rFonts w:ascii="Arial" w:cs="Arial" w:eastAsia="Arial" w:hAnsi="Arial"/>
          <w:color w:val="334155"/>
          <w:sz w:val="22"/>
          <w:szCs w:val="22"/>
        </w:rPr>
        <w:t xml:space="preserve">Think of it as the operations brain for a logistics company. When a new delivery order arrives, IntelliLog-AI predicts exactly when it will arrive, tells the dispatcher why that time was chosen (traffic, driver experience, weather, package weight), assigns the best driver, plans the most efficient route, and then keeps learning from every completed delivery to get better over time — automatically, without anyone touching the system.</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0F766E" w:sz="1"/>
              <w:left w:val="single" w:color="0F766E" w:sz="1"/>
              <w:bottom w:val="single" w:color="0F766E" w:sz="1"/>
              <w:right w:val="single" w:color="0F766E" w:sz="1"/>
            </w:tcBorders>
            <w:shd w:fill="0F766E" w:val="clear"/>
            <w:tcMar>
              <w:top w:type="dxa" w:w="80"/>
              <w:left w:type="dxa" w:w="100"/>
              <w:bottom w:type="dxa" w:w="80"/>
              <w:right w:type="dxa" w:w="100"/>
            </w:tcMar>
            <w:vAlign w:val="center"/>
          </w:tcPr>
          <w:p>
            <w:pPr>
              <w:spacing w:before="60" w:after="60"/>
            </w:pPr>
            <w:r>
              <w:rPr>
                <w:rFonts w:ascii="Arial" w:cs="Arial" w:eastAsia="Arial" w:hAnsi="Arial"/>
                <w:b/>
                <w:bCs/>
                <w:color w:val="0F766E"/>
                <w:sz w:val="18"/>
                <w:szCs w:val="18"/>
              </w:rPr>
              <w:t xml:space="preserve">In plain terms</w:t>
            </w:r>
          </w:p>
        </w:tc>
        <w:tc>
          <w:tcPr>
            <w:tcW w:type="dxa" w:w="8960"/>
            <w:tcBorders>
              <w:top w:val="single" w:color="0F766E" w:sz="1"/>
              <w:left w:val="single" w:color="0F766E" w:sz="1"/>
              <w:bottom w:val="single" w:color="0F766E" w:sz="1"/>
              <w:right w:val="single" w:color="0F766E" w:sz="1"/>
            </w:tcBorders>
            <w:shd w:fill="DCFCE7" w:val="clear"/>
            <w:tcMar>
              <w:top w:type="dxa" w:w="80"/>
              <w:left w:type="dxa" w:w="160"/>
              <w:bottom w:type="dxa" w:w="80"/>
              <w:right w:type="dxa" w:w="120"/>
            </w:tcMar>
          </w:tcPr>
          <w:p>
            <w:pPr>
              <w:spacing w:before="60" w:after="60"/>
            </w:pPr>
            <w:r>
              <w:rPr>
                <w:rFonts w:ascii="Arial" w:cs="Arial" w:eastAsia="Arial" w:hAnsi="Arial"/>
                <w:color w:val="334155"/>
                <w:sz w:val="20"/>
                <w:szCs w:val="20"/>
              </w:rPr>
              <w:t xml:space="preserve">IntelliLog-AI is the only logistics tool that does three things no competitor does: explains every ETA in plain English, routes using real ML-predicted travel times, and gets smarter after every delivery without human intervention.</w:t>
            </w:r>
          </w:p>
        </w:tc>
      </w:tr>
    </w:tbl>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The Problem It Solves</w:t>
      </w:r>
    </w:p>
    <w:p>
      <w:pPr>
        <w:spacing w:before="60" w:after="100"/>
        <w:contextualSpacing/>
      </w:pPr>
      <w:r>
        <w:rPr>
          <w:rFonts w:ascii="Arial" w:cs="Arial" w:eastAsia="Arial" w:hAnsi="Arial"/>
          <w:color w:val="334155"/>
          <w:sz w:val="22"/>
          <w:szCs w:val="22"/>
        </w:rPr>
        <w:t xml:space="preserve">Consider a typical mid-size logistics company in Hyderabad managing 50 drivers and 500 daily deliveries. Today, their operation looks like this:</w:t>
      </w:r>
    </w:p>
    <w:p>
      <w:pPr>
        <w:spacing w:before="40" w:after="40"/>
      </w:pPr>
      <w:r>
        <w:rPr>
          <w:rFonts w:ascii="Arial" w:cs="Arial" w:eastAsia="Arial" w:hAnsi="Arial"/>
        </w:rPr>
        <w:t xml:space="preserve"/>
      </w:r>
    </w:p>
    <w:p>
      <w:pPr>
        <w:pStyle w:val="ListParagraph"/>
        <w:numPr>
          <w:ilvl w:val="0"/>
          <w:numId w:val="2"/>
        </w:numPr>
        <w:spacing w:before="40" w:after="40"/>
      </w:pPr>
      <w:r>
        <w:rPr>
          <w:rFonts w:ascii="Arial" w:cs="Arial" w:eastAsia="Arial" w:hAnsi="Arial"/>
          <w:color w:val="334155"/>
          <w:sz w:val="22"/>
          <w:szCs w:val="22"/>
        </w:rPr>
        <w:t xml:space="preserve">A dispatcher assigns drivers manually using experience and intuition</w:t>
      </w:r>
    </w:p>
    <w:p>
      <w:pPr>
        <w:pStyle w:val="ListParagraph"/>
        <w:numPr>
          <w:ilvl w:val="0"/>
          <w:numId w:val="2"/>
        </w:numPr>
        <w:spacing w:before="40" w:after="40"/>
      </w:pPr>
      <w:r>
        <w:rPr>
          <w:rFonts w:ascii="Arial" w:cs="Arial" w:eastAsia="Arial" w:hAnsi="Arial"/>
          <w:color w:val="334155"/>
          <w:sz w:val="22"/>
          <w:szCs w:val="22"/>
        </w:rPr>
        <w:t xml:space="preserve">The routing app gives an ETA of 28 minutes — with no explanation</w:t>
      </w:r>
    </w:p>
    <w:p>
      <w:pPr>
        <w:pStyle w:val="ListParagraph"/>
        <w:numPr>
          <w:ilvl w:val="0"/>
          <w:numId w:val="2"/>
        </w:numPr>
        <w:spacing w:before="40" w:after="40"/>
      </w:pPr>
      <w:r>
        <w:rPr>
          <w:rFonts w:ascii="Arial" w:cs="Arial" w:eastAsia="Arial" w:hAnsi="Arial"/>
          <w:color w:val="334155"/>
          <w:sz w:val="22"/>
          <w:szCs w:val="22"/>
        </w:rPr>
        <w:t xml:space="preserve">The delivery arrives in 41 minutes. The customer calls asking why</w:t>
      </w:r>
    </w:p>
    <w:p>
      <w:pPr>
        <w:pStyle w:val="ListParagraph"/>
        <w:numPr>
          <w:ilvl w:val="0"/>
          <w:numId w:val="2"/>
        </w:numPr>
        <w:spacing w:before="40" w:after="40"/>
      </w:pPr>
      <w:r>
        <w:rPr>
          <w:rFonts w:ascii="Arial" w:cs="Arial" w:eastAsia="Arial" w:hAnsi="Arial"/>
          <w:color w:val="334155"/>
          <w:sz w:val="22"/>
          <w:szCs w:val="22"/>
        </w:rPr>
        <w:t xml:space="preserve">The dispatcher has no answer. Traffic? Wrong driver? Bad route?</w:t>
      </w:r>
    </w:p>
    <w:p>
      <w:pPr>
        <w:pStyle w:val="ListParagraph"/>
        <w:numPr>
          <w:ilvl w:val="0"/>
          <w:numId w:val="2"/>
        </w:numPr>
        <w:spacing w:before="40" w:after="40"/>
      </w:pPr>
      <w:r>
        <w:rPr>
          <w:rFonts w:ascii="Arial" w:cs="Arial" w:eastAsia="Arial" w:hAnsi="Arial"/>
          <w:color w:val="334155"/>
          <w:sz w:val="22"/>
          <w:szCs w:val="22"/>
        </w:rPr>
        <w:t xml:space="preserve">Next week the same mistake happens on the same route at the same time</w:t>
      </w:r>
    </w:p>
    <w:p>
      <w:pPr>
        <w:pStyle w:val="ListParagraph"/>
        <w:numPr>
          <w:ilvl w:val="0"/>
          <w:numId w:val="2"/>
        </w:numPr>
        <w:spacing w:before="40" w:after="40"/>
      </w:pPr>
      <w:r>
        <w:rPr>
          <w:rFonts w:ascii="Arial" w:cs="Arial" w:eastAsia="Arial" w:hAnsi="Arial"/>
          <w:color w:val="334155"/>
          <w:sz w:val="22"/>
          <w:szCs w:val="22"/>
        </w:rPr>
        <w:t xml:space="preserve">The system learned nothing. It will never learn anything</w:t>
      </w:r>
    </w:p>
    <w:p>
      <w:pPr>
        <w:spacing w:before="40" w:after="40"/>
      </w:pPr>
      <w:r>
        <w:rPr>
          <w:rFonts w:ascii="Arial" w:cs="Arial" w:eastAsia="Arial" w:hAnsi="Arial"/>
        </w:rPr>
        <w:t xml:space="preserve"/>
      </w:r>
    </w:p>
    <w:p>
      <w:pPr>
        <w:spacing w:before="60" w:after="100"/>
        <w:contextualSpacing/>
      </w:pPr>
      <w:r>
        <w:rPr>
          <w:rFonts w:ascii="Arial" w:cs="Arial" w:eastAsia="Arial" w:hAnsi="Arial"/>
          <w:color w:val="334155"/>
          <w:sz w:val="22"/>
          <w:szCs w:val="22"/>
        </w:rPr>
        <w:t xml:space="preserve">This is the situation for the majority of mid-market logistics operators — too large for spreadsheets, too small for enterprise ERP systems like Oracle TM. They are caught in a gap where they have just enough volume for the problem to hurt, but not enough resources to build or buy a solution.</w:t>
      </w:r>
    </w:p>
    <w:p>
      <w:pPr>
        <w:spacing w:before="40" w:after="40"/>
      </w:pPr>
      <w:r>
        <w:rPr>
          <w:rFonts w:ascii="Arial" w:cs="Arial" w:eastAsia="Arial" w:hAnsi="Arial"/>
        </w:rPr>
        <w:t xml:space="preserve"/>
      </w:r>
    </w:p>
    <w:p>
      <w:pPr>
        <w:spacing w:before="60" w:after="100"/>
        <w:contextualSpacing/>
      </w:pPr>
      <w:r>
        <w:rPr>
          <w:rFonts w:ascii="Arial" w:cs="Arial" w:eastAsia="Arial" w:hAnsi="Arial"/>
          <w:color w:val="334155"/>
          <w:sz w:val="22"/>
          <w:szCs w:val="22"/>
        </w:rPr>
        <w:t xml:space="preserve">IntelliLog-AI fills that gap precisely. It gives those operators enterprise-grade intelligence at a fraction of the cost, with explanations that any dispatcher can understand without technical training.</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The Three Core Innovations</w:t>
      </w:r>
    </w:p>
    <w:p>
      <w:pPr>
        <w:spacing w:before="60" w:after="100"/>
        <w:contextualSpacing/>
      </w:pPr>
      <w:r>
        <w:rPr>
          <w:rFonts w:ascii="Arial" w:cs="Arial" w:eastAsia="Arial" w:hAnsi="Arial"/>
          <w:color w:val="334155"/>
          <w:sz w:val="22"/>
          <w:szCs w:val="22"/>
        </w:rPr>
        <w:t xml:space="preserve">IntelliLog-AI is differentiated from every existing mid-market logistics tool by three specific capabilities, each of which requires significant engineering that competitors have not built:</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Innovation</w:t>
            </w:r>
          </w:p>
        </w:tc>
        <w:tc>
          <w:tcPr>
            <w:tcW w:type="dxa" w:w="348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What it means</w:t>
            </w:r>
          </w:p>
        </w:tc>
        <w:tc>
          <w:tcPr>
            <w:tcW w:type="dxa" w:w="368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Why competitors don't have it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ML-informed routing</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Route optimization uses XGBoost-predicted travel times as edge weights in the Google OR-Tools solver. A 5km route at 5pm rush hour is treated differently from the same 5km route at 10am.</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Building this requires deep integration between a machine learning inference pipeline and a constrained optimization solver. Most tools use one or the other, never both together.</w:t>
            </w:r>
          </w:p>
        </w:tc>
      </w:tr>
      <w:tr>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SHAP explainability</w:t>
            </w:r>
          </w:p>
        </w:tc>
        <w:tc>
          <w:tcPr>
            <w:tcW w:type="dxa" w:w="348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Every ETA prediction comes with a plain-English breakdown showing exactly which factors added how many minutes — traffic added 8 min, unfamiliar zone added 4 min, rush hour added 3 min.</w:t>
            </w:r>
          </w:p>
        </w:tc>
        <w:tc>
          <w:tcPr>
            <w:tcW w:type="dxa" w:w="368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SHAP (SHapley Additive exPlanations) is a game-theory-based technique that requires the ML model and the explanation engine to be tightly coupled. It is computationally expensive and complex to implement correctly.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Autonomous self-improvement</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The system collects feedback from every completed delivery, detects when the model is drifting, retrains itself nightly, runs A/B tests to validate improvements, and promotes better model versions — all without any human action.</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This requires a full MLOps pipeline: feedback collection, statistical drift detection, automated retraining, model governance, and A/B test infrastructure. Most logistics tools are static — they never improve.</w:t>
            </w:r>
          </w:p>
        </w:tc>
      </w:tr>
    </w:tbl>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Market Position</w:t>
      </w:r>
    </w:p>
    <w:p>
      <w:pPr>
        <w:spacing w:before="60" w:after="100"/>
        <w:contextualSpacing/>
      </w:pPr>
      <w:r>
        <w:rPr>
          <w:rFonts w:ascii="Arial" w:cs="Arial" w:eastAsia="Arial" w:hAnsi="Arial"/>
          <w:color w:val="334155"/>
          <w:sz w:val="22"/>
          <w:szCs w:val="22"/>
        </w:rPr>
        <w:t xml:space="preserve">The mid-market logistics software market is estimated at over $12 billion globally, with significant concentration in India and Southeast Asia where 60%+ of operators still use spreadsheets or WhatsApp for dispatch coordination.</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Feature</w:t>
            </w:r>
          </w:p>
        </w:tc>
        <w:tc>
          <w:tcPr>
            <w:tcW w:type="dxa" w:w="1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IntelliLog-AI</w:t>
            </w:r>
          </w:p>
        </w:tc>
        <w:tc>
          <w:tcPr>
            <w:tcW w:type="dxa" w:w="1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Onfleet</w:t>
            </w:r>
          </w:p>
        </w:tc>
        <w:tc>
          <w:tcPr>
            <w:tcW w:type="dxa" w:w="1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Circuit</w:t>
            </w:r>
          </w:p>
        </w:tc>
        <w:tc>
          <w:tcPr>
            <w:tcW w:type="dxa" w:w="17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Routific</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ETA explanation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60" w:after="60"/>
            </w:pPr>
            <w:r>
              <w:rPr>
                <w:rFonts w:ascii="Arial" w:cs="Arial" w:eastAsia="Arial" w:hAnsi="Arial"/>
                <w:b/>
                <w:bCs/>
                <w:color w:val="0F766E"/>
                <w:sz w:val="20"/>
                <w:szCs w:val="20"/>
              </w:rPr>
              <w:t xml:space="preserve">Yes — feature level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60" w:after="60"/>
            </w:pPr>
            <w:r>
              <w:rPr>
                <w:rFonts w:ascii="Arial" w:cs="Arial" w:eastAsia="Arial" w:hAnsi="Arial"/>
                <w:color w:val="991B1B"/>
                <w:sz w:val="20"/>
                <w:szCs w:val="20"/>
              </w:rPr>
              <w:t xml:space="preserve">No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60" w:after="60"/>
            </w:pPr>
            <w:r>
              <w:rPr>
                <w:rFonts w:ascii="Arial" w:cs="Arial" w:eastAsia="Arial" w:hAnsi="Arial"/>
                <w:color w:val="991B1B"/>
                <w:sz w:val="20"/>
                <w:szCs w:val="20"/>
              </w:rPr>
              <w:t xml:space="preserve">No</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60" w:after="60"/>
            </w:pPr>
            <w:r>
              <w:rPr>
                <w:rFonts w:ascii="Arial" w:cs="Arial" w:eastAsia="Arial" w:hAnsi="Arial"/>
                <w:color w:val="991B1B"/>
                <w:sz w:val="20"/>
                <w:szCs w:val="20"/>
              </w:rPr>
              <w:t xml:space="preserve">No</w:t>
            </w:r>
          </w:p>
        </w:tc>
      </w:tr>
      <w:tr>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Self-improving ML</w:t>
            </w:r>
          </w:p>
        </w:tc>
        <w:tc>
          <w:tcPr>
            <w:tcW w:type="dxa" w:w="18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pPr>
              <w:spacing w:before="60" w:after="60"/>
            </w:pPr>
            <w:r>
              <w:rPr>
                <w:rFonts w:ascii="Arial" w:cs="Arial" w:eastAsia="Arial" w:hAnsi="Arial"/>
                <w:b/>
                <w:bCs/>
                <w:color w:val="0F766E"/>
                <w:sz w:val="20"/>
                <w:szCs w:val="20"/>
              </w:rPr>
              <w:t xml:space="preserve">Yes — automatic</w:t>
            </w:r>
          </w:p>
        </w:tc>
        <w:tc>
          <w:tcPr>
            <w:tcW w:type="dxa" w:w="18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pPr>
              <w:spacing w:before="60" w:after="60"/>
            </w:pPr>
            <w:r>
              <w:rPr>
                <w:rFonts w:ascii="Arial" w:cs="Arial" w:eastAsia="Arial" w:hAnsi="Arial"/>
                <w:color w:val="991B1B"/>
                <w:sz w:val="20"/>
                <w:szCs w:val="20"/>
              </w:rPr>
              <w:t xml:space="preserve">No</w:t>
            </w:r>
          </w:p>
        </w:tc>
        <w:tc>
          <w:tcPr>
            <w:tcW w:type="dxa" w:w="18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pPr>
              <w:spacing w:before="60" w:after="60"/>
            </w:pPr>
            <w:r>
              <w:rPr>
                <w:rFonts w:ascii="Arial" w:cs="Arial" w:eastAsia="Arial" w:hAnsi="Arial"/>
                <w:color w:val="991B1B"/>
                <w:sz w:val="20"/>
                <w:szCs w:val="20"/>
              </w:rPr>
              <w:t xml:space="preserve">No</w:t>
            </w:r>
          </w:p>
        </w:tc>
        <w:tc>
          <w:tcPr>
            <w:tcW w:type="dxa" w:w="17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pPr>
              <w:spacing w:before="60" w:after="60"/>
            </w:pPr>
            <w:r>
              <w:rPr>
                <w:rFonts w:ascii="Arial" w:cs="Arial" w:eastAsia="Arial" w:hAnsi="Arial"/>
                <w:color w:val="991B1B"/>
                <w:sz w:val="20"/>
                <w:szCs w:val="20"/>
              </w:rPr>
              <w:t xml:space="preserve">No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ML-informed routing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60" w:after="60"/>
            </w:pPr>
            <w:r>
              <w:rPr>
                <w:rFonts w:ascii="Arial" w:cs="Arial" w:eastAsia="Arial" w:hAnsi="Arial"/>
                <w:b/>
                <w:bCs/>
                <w:color w:val="0F766E"/>
                <w:sz w:val="20"/>
                <w:szCs w:val="20"/>
              </w:rPr>
              <w:t xml:space="preserve">Yes — VRP + ML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60" w:after="60"/>
            </w:pPr>
            <w:r>
              <w:rPr>
                <w:rFonts w:ascii="Arial" w:cs="Arial" w:eastAsia="Arial" w:hAnsi="Arial"/>
                <w:color w:val="334155"/>
                <w:sz w:val="20"/>
                <w:szCs w:val="20"/>
              </w:rPr>
              <w:t xml:space="preserve">Basic routing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60" w:after="60"/>
            </w:pPr>
            <w:r>
              <w:rPr>
                <w:rFonts w:ascii="Arial" w:cs="Arial" w:eastAsia="Arial" w:hAnsi="Arial"/>
                <w:color w:val="334155"/>
                <w:sz w:val="20"/>
                <w:szCs w:val="20"/>
              </w:rPr>
              <w:t xml:space="preserve">Basic routing</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60" w:after="60"/>
            </w:pPr>
            <w:r>
              <w:rPr>
                <w:rFonts w:ascii="Arial" w:cs="Arial" w:eastAsia="Arial" w:hAnsi="Arial"/>
                <w:color w:val="334155"/>
                <w:sz w:val="20"/>
                <w:szCs w:val="20"/>
              </w:rPr>
              <w:t xml:space="preserve">Basic routing</w:t>
            </w:r>
          </w:p>
        </w:tc>
      </w:tr>
      <w:tr>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Real-time GPS tracking</w:t>
            </w:r>
          </w:p>
        </w:tc>
        <w:tc>
          <w:tcPr>
            <w:tcW w:type="dxa" w:w="18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pPr>
              <w:spacing w:before="60" w:after="60"/>
            </w:pPr>
            <w:r>
              <w:rPr>
                <w:rFonts w:ascii="Arial" w:cs="Arial" w:eastAsia="Arial" w:hAnsi="Arial"/>
                <w:b/>
                <w:bCs/>
                <w:color w:val="0F766E"/>
                <w:sz w:val="20"/>
                <w:szCs w:val="20"/>
              </w:rPr>
              <w:t xml:space="preserve">Yes</w:t>
            </w:r>
          </w:p>
        </w:tc>
        <w:tc>
          <w:tcPr>
            <w:tcW w:type="dxa" w:w="18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pPr>
              <w:spacing w:before="60" w:after="60"/>
            </w:pPr>
            <w:r>
              <w:rPr>
                <w:rFonts w:ascii="Arial" w:cs="Arial" w:eastAsia="Arial" w:hAnsi="Arial"/>
                <w:color w:val="334155"/>
                <w:sz w:val="20"/>
                <w:szCs w:val="20"/>
              </w:rPr>
              <w:t xml:space="preserve">Yes</w:t>
            </w:r>
          </w:p>
        </w:tc>
        <w:tc>
          <w:tcPr>
            <w:tcW w:type="dxa" w:w="18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pPr>
              <w:spacing w:before="60" w:after="60"/>
            </w:pPr>
            <w:r>
              <w:rPr>
                <w:rFonts w:ascii="Arial" w:cs="Arial" w:eastAsia="Arial" w:hAnsi="Arial"/>
                <w:color w:val="334155"/>
                <w:sz w:val="20"/>
                <w:szCs w:val="20"/>
              </w:rPr>
              <w:t xml:space="preserve">Yes</w:t>
            </w:r>
          </w:p>
        </w:tc>
        <w:tc>
          <w:tcPr>
            <w:tcW w:type="dxa" w:w="17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pPr>
              <w:spacing w:before="60" w:after="60"/>
            </w:pPr>
            <w:r>
              <w:rPr>
                <w:rFonts w:ascii="Arial" w:cs="Arial" w:eastAsia="Arial" w:hAnsi="Arial"/>
                <w:color w:val="334155"/>
                <w:sz w:val="20"/>
                <w:szCs w:val="20"/>
              </w:rPr>
              <w:t xml:space="preserve">Yes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Confidence intervals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60" w:after="60"/>
            </w:pPr>
            <w:r>
              <w:rPr>
                <w:rFonts w:ascii="Arial" w:cs="Arial" w:eastAsia="Arial" w:hAnsi="Arial"/>
                <w:b/>
                <w:bCs/>
                <w:color w:val="0F766E"/>
                <w:sz w:val="20"/>
                <w:szCs w:val="20"/>
              </w:rPr>
              <w:t xml:space="preserve">Yes — P10/P50/P90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60" w:after="60"/>
            </w:pPr>
            <w:r>
              <w:rPr>
                <w:rFonts w:ascii="Arial" w:cs="Arial" w:eastAsia="Arial" w:hAnsi="Arial"/>
                <w:color w:val="991B1B"/>
                <w:sz w:val="20"/>
                <w:szCs w:val="20"/>
              </w:rPr>
              <w:t xml:space="preserve">No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60" w:after="60"/>
            </w:pPr>
            <w:r>
              <w:rPr>
                <w:rFonts w:ascii="Arial" w:cs="Arial" w:eastAsia="Arial" w:hAnsi="Arial"/>
                <w:color w:val="991B1B"/>
                <w:sz w:val="20"/>
                <w:szCs w:val="20"/>
              </w:rPr>
              <w:t xml:space="preserve">No</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60" w:after="60"/>
            </w:pPr>
            <w:r>
              <w:rPr>
                <w:rFonts w:ascii="Arial" w:cs="Arial" w:eastAsia="Arial" w:hAnsi="Arial"/>
                <w:color w:val="991B1B"/>
                <w:sz w:val="20"/>
                <w:szCs w:val="20"/>
              </w:rPr>
              <w:t xml:space="preserve">No</w:t>
            </w:r>
          </w:p>
        </w:tc>
      </w:tr>
      <w:tr>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Traffic awareness</w:t>
            </w:r>
          </w:p>
        </w:tc>
        <w:tc>
          <w:tcPr>
            <w:tcW w:type="dxa" w:w="18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pPr>
              <w:spacing w:before="60" w:after="60"/>
            </w:pPr>
            <w:r>
              <w:rPr>
                <w:rFonts w:ascii="Arial" w:cs="Arial" w:eastAsia="Arial" w:hAnsi="Arial"/>
                <w:b/>
                <w:bCs/>
                <w:color w:val="0F766E"/>
                <w:sz w:val="20"/>
                <w:szCs w:val="20"/>
              </w:rPr>
              <w:t xml:space="preserve">Yes — 3-tier cache</w:t>
            </w:r>
          </w:p>
        </w:tc>
        <w:tc>
          <w:tcPr>
            <w:tcW w:type="dxa" w:w="18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pPr>
              <w:spacing w:before="60" w:after="60"/>
            </w:pPr>
            <w:r>
              <w:rPr>
                <w:rFonts w:ascii="Arial" w:cs="Arial" w:eastAsia="Arial" w:hAnsi="Arial"/>
                <w:color w:val="334155"/>
                <w:sz w:val="20"/>
                <w:szCs w:val="20"/>
              </w:rPr>
              <w:t xml:space="preserve">Limited</w:t>
            </w:r>
          </w:p>
        </w:tc>
        <w:tc>
          <w:tcPr>
            <w:tcW w:type="dxa" w:w="18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pPr>
              <w:spacing w:before="60" w:after="60"/>
            </w:pPr>
            <w:r>
              <w:rPr>
                <w:rFonts w:ascii="Arial" w:cs="Arial" w:eastAsia="Arial" w:hAnsi="Arial"/>
                <w:color w:val="334155"/>
                <w:sz w:val="20"/>
                <w:szCs w:val="20"/>
              </w:rPr>
              <w:t xml:space="preserve">Limited</w:t>
            </w:r>
          </w:p>
        </w:tc>
        <w:tc>
          <w:tcPr>
            <w:tcW w:type="dxa" w:w="17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tcPr>
          <w:p>
            <w:pPr>
              <w:spacing w:before="60" w:after="60"/>
            </w:pPr>
            <w:r>
              <w:rPr>
                <w:rFonts w:ascii="Arial" w:cs="Arial" w:eastAsia="Arial" w:hAnsi="Arial"/>
                <w:color w:val="334155"/>
                <w:sz w:val="20"/>
                <w:szCs w:val="20"/>
              </w:rPr>
              <w:t xml:space="preserve">Limited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Driver zone familiarity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60" w:after="60"/>
            </w:pPr>
            <w:r>
              <w:rPr>
                <w:rFonts w:ascii="Arial" w:cs="Arial" w:eastAsia="Arial" w:hAnsi="Arial"/>
                <w:b/>
                <w:bCs/>
                <w:color w:val="0F766E"/>
                <w:sz w:val="20"/>
                <w:szCs w:val="20"/>
              </w:rPr>
              <w:t xml:space="preserve">Yes — scored per zone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60" w:after="60"/>
            </w:pPr>
            <w:r>
              <w:rPr>
                <w:rFonts w:ascii="Arial" w:cs="Arial" w:eastAsia="Arial" w:hAnsi="Arial"/>
                <w:color w:val="991B1B"/>
                <w:sz w:val="20"/>
                <w:szCs w:val="20"/>
              </w:rPr>
              <w:t xml:space="preserve">No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60" w:after="60"/>
            </w:pPr>
            <w:r>
              <w:rPr>
                <w:rFonts w:ascii="Arial" w:cs="Arial" w:eastAsia="Arial" w:hAnsi="Arial"/>
                <w:color w:val="991B1B"/>
                <w:sz w:val="20"/>
                <w:szCs w:val="20"/>
              </w:rPr>
              <w:t xml:space="preserve">No</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before="60" w:after="60"/>
            </w:pPr>
            <w:r>
              <w:rPr>
                <w:rFonts w:ascii="Arial" w:cs="Arial" w:eastAsia="Arial" w:hAnsi="Arial"/>
                <w:color w:val="991B1B"/>
                <w:sz w:val="20"/>
                <w:szCs w:val="20"/>
              </w:rPr>
              <w:t xml:space="preserve">No</w:t>
            </w:r>
          </w:p>
        </w:tc>
      </w:tr>
    </w:tbl>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spacing w:before="0" w:after="0"/>
      </w:pPr>
      <w:r>
        <w:br w:type="page"/>
      </w:r>
    </w:p>
    <w:p>
      <w:pPr>
        <w:pStyle w:val="Heading1"/>
        <w:pBdr>
          <w:bottom w:val="single" w:color="0D9488" w:sz="8" w:space="6"/>
        </w:pBdr>
        <w:shd w:fill="0F172A" w:val="clear"/>
        <w:spacing w:before="400" w:after="200"/>
        <w:ind w:left="180"/>
      </w:pPr>
      <w:r>
        <w:rPr>
          <w:rFonts w:ascii="Arial" w:cs="Arial" w:eastAsia="Arial" w:hAnsi="Arial"/>
          <w:b/>
          <w:bCs/>
          <w:color w:val="FFFFFF"/>
          <w:sz w:val="34"/>
          <w:szCs w:val="34"/>
        </w:rPr>
        <w:t xml:space="preserve">How the System Works — End to End</w:t>
      </w:r>
    </w:p>
    <w:p>
      <w:pPr>
        <w:spacing w:before="60" w:after="100"/>
        <w:contextualSpacing/>
      </w:pPr>
      <w:r>
        <w:rPr>
          <w:rFonts w:ascii="Arial" w:cs="Arial" w:eastAsia="Arial" w:hAnsi="Arial"/>
          <w:color w:val="334155"/>
          <w:sz w:val="22"/>
          <w:szCs w:val="22"/>
        </w:rPr>
        <w:t xml:space="preserve">To understand IntelliLog-AI, follow the journey of a single delivery order from creation to completion. Every system in the platform touches this journey.</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Step 1: A New Delivery Order Arrives</w:t>
      </w:r>
    </w:p>
    <w:p>
      <w:pPr>
        <w:spacing w:before="60" w:after="100"/>
        <w:contextualSpacing/>
      </w:pPr>
      <w:r>
        <w:rPr>
          <w:rFonts w:ascii="Arial" w:cs="Arial" w:eastAsia="Arial" w:hAnsi="Arial"/>
          <w:color w:val="334155"/>
          <w:sz w:val="22"/>
          <w:szCs w:val="22"/>
        </w:rPr>
        <w:t xml:space="preserve">A dispatcher creates an order through the web dashboard or API. The order contains the delivery address, package weight, customer details, and a requested time window. Within milliseconds of creation:</w:t>
      </w:r>
    </w:p>
    <w:p>
      <w:pPr>
        <w:spacing w:before="40" w:after="40"/>
      </w:pPr>
      <w:r>
        <w:rPr>
          <w:rFonts w:ascii="Arial" w:cs="Arial" w:eastAsia="Arial" w:hAnsi="Arial"/>
        </w:rPr>
        <w:t xml:space="preserve"/>
      </w:r>
    </w:p>
    <w:p>
      <w:pPr>
        <w:pStyle w:val="ListParagraph"/>
        <w:numPr>
          <w:ilvl w:val="0"/>
          <w:numId w:val="3"/>
        </w:numPr>
        <w:spacing w:before="40" w:after="40"/>
      </w:pPr>
      <w:r>
        <w:rPr>
          <w:rFonts w:ascii="Arial" w:cs="Arial" w:eastAsia="Arial" w:hAnsi="Arial"/>
          <w:color w:val="334155"/>
          <w:sz w:val="22"/>
          <w:szCs w:val="22"/>
        </w:rPr>
        <w:t xml:space="preserve">The backend validates the order and stores it in PostgreSQL</w:t>
      </w:r>
    </w:p>
    <w:p>
      <w:pPr>
        <w:pStyle w:val="ListParagraph"/>
        <w:numPr>
          <w:ilvl w:val="0"/>
          <w:numId w:val="3"/>
        </w:numPr>
        <w:spacing w:before="40" w:after="40"/>
      </w:pPr>
      <w:r>
        <w:rPr>
          <w:rFonts w:ascii="Arial" w:cs="Arial" w:eastAsia="Arial" w:hAnsi="Arial"/>
          <w:color w:val="334155"/>
          <w:sz w:val="22"/>
          <w:szCs w:val="22"/>
        </w:rPr>
        <w:t xml:space="preserve">The prediction service is called to compute an ETA</w:t>
      </w:r>
    </w:p>
    <w:p>
      <w:pPr>
        <w:pStyle w:val="ListParagraph"/>
        <w:numPr>
          <w:ilvl w:val="0"/>
          <w:numId w:val="3"/>
        </w:numPr>
        <w:spacing w:before="40" w:after="40"/>
      </w:pPr>
      <w:r>
        <w:rPr>
          <w:rFonts w:ascii="Arial" w:cs="Arial" w:eastAsia="Arial" w:hAnsi="Arial"/>
          <w:color w:val="334155"/>
          <w:sz w:val="22"/>
          <w:szCs w:val="22"/>
        </w:rPr>
        <w:t xml:space="preserve">Traffic data is fetched from the 3-tier cache (Redis live → Redis historical → PostgreSQL TrafficPattern table)</w:t>
      </w:r>
    </w:p>
    <w:p>
      <w:pPr>
        <w:pStyle w:val="ListParagraph"/>
        <w:numPr>
          <w:ilvl w:val="0"/>
          <w:numId w:val="3"/>
        </w:numPr>
        <w:spacing w:before="40" w:after="40"/>
      </w:pPr>
      <w:r>
        <w:rPr>
          <w:rFonts w:ascii="Arial" w:cs="Arial" w:eastAsia="Arial" w:hAnsi="Arial"/>
          <w:color w:val="334155"/>
          <w:sz w:val="22"/>
          <w:szCs w:val="22"/>
        </w:rPr>
        <w:t xml:space="preserve">Weather conditions are retrieved from the OpenWeatherMap integration</w:t>
      </w:r>
    </w:p>
    <w:p>
      <w:pPr>
        <w:pStyle w:val="ListParagraph"/>
        <w:numPr>
          <w:ilvl w:val="0"/>
          <w:numId w:val="3"/>
        </w:numPr>
        <w:spacing w:before="40" w:after="40"/>
      </w:pPr>
      <w:r>
        <w:rPr>
          <w:rFonts w:ascii="Arial" w:cs="Arial" w:eastAsia="Arial" w:hAnsi="Arial"/>
          <w:color w:val="334155"/>
          <w:sz w:val="22"/>
          <w:szCs w:val="22"/>
        </w:rPr>
        <w:t xml:space="preserve">The driver zone familiarity score is looked up from Redis for each available driver</w:t>
      </w:r>
    </w:p>
    <w:p>
      <w:pPr>
        <w:pStyle w:val="ListParagraph"/>
        <w:numPr>
          <w:ilvl w:val="0"/>
          <w:numId w:val="3"/>
        </w:numPr>
        <w:spacing w:before="40" w:after="40"/>
      </w:pPr>
      <w:r>
        <w:rPr>
          <w:rFonts w:ascii="Arial" w:cs="Arial" w:eastAsia="Arial" w:hAnsi="Arial"/>
          <w:color w:val="334155"/>
          <w:sz w:val="22"/>
          <w:szCs w:val="22"/>
        </w:rPr>
        <w:t xml:space="preserve">A feature vector of 9 values is assembled</w:t>
      </w:r>
    </w:p>
    <w:p>
      <w:pPr>
        <w:pStyle w:val="ListParagraph"/>
        <w:numPr>
          <w:ilvl w:val="0"/>
          <w:numId w:val="3"/>
        </w:numPr>
        <w:spacing w:before="40" w:after="40"/>
      </w:pPr>
      <w:r>
        <w:rPr>
          <w:rFonts w:ascii="Arial" w:cs="Arial" w:eastAsia="Arial" w:hAnsi="Arial"/>
          <w:color w:val="334155"/>
          <w:sz w:val="22"/>
          <w:szCs w:val="22"/>
        </w:rPr>
        <w:t xml:space="preserve">XGBoost runs inference and returns a predicted delivery time in milliseconds</w:t>
      </w:r>
    </w:p>
    <w:p>
      <w:pPr>
        <w:pStyle w:val="ListParagraph"/>
        <w:numPr>
          <w:ilvl w:val="0"/>
          <w:numId w:val="3"/>
        </w:numPr>
        <w:spacing w:before="40" w:after="40"/>
      </w:pPr>
      <w:r>
        <w:rPr>
          <w:rFonts w:ascii="Arial" w:cs="Arial" w:eastAsia="Arial" w:hAnsi="Arial"/>
          <w:color w:val="334155"/>
          <w:sz w:val="22"/>
          <w:szCs w:val="22"/>
        </w:rPr>
        <w:t xml:space="preserve">SHAP values are computed to explain which features contributed how many minutes</w:t>
      </w:r>
    </w:p>
    <w:p>
      <w:pPr>
        <w:pStyle w:val="ListParagraph"/>
        <w:numPr>
          <w:ilvl w:val="0"/>
          <w:numId w:val="3"/>
        </w:numPr>
        <w:spacing w:before="40" w:after="40"/>
      </w:pPr>
      <w:r>
        <w:rPr>
          <w:rFonts w:ascii="Arial" w:cs="Arial" w:eastAsia="Arial" w:hAnsi="Arial"/>
          <w:color w:val="334155"/>
          <w:sz w:val="22"/>
          <w:szCs w:val="22"/>
        </w:rPr>
        <w:t xml:space="preserve">The order is returned to the dispatcher with ETA, confidence band, and full explanation</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E40AF" w:sz="1"/>
              <w:left w:val="single" w:color="1E40AF" w:sz="1"/>
              <w:bottom w:val="single" w:color="1E40AF" w:sz="1"/>
              <w:right w:val="single" w:color="1E40AF" w:sz="1"/>
            </w:tcBorders>
            <w:shd w:fill="1E40AF" w:val="clear"/>
            <w:tcMar>
              <w:top w:type="dxa" w:w="80"/>
              <w:left w:type="dxa" w:w="100"/>
              <w:bottom w:type="dxa" w:w="80"/>
              <w:right w:type="dxa" w:w="100"/>
            </w:tcMar>
            <w:vAlign w:val="center"/>
          </w:tcPr>
          <w:p>
            <w:pPr>
              <w:spacing w:before="60" w:after="60"/>
            </w:pPr>
            <w:r>
              <w:rPr>
                <w:rFonts w:ascii="Arial" w:cs="Arial" w:eastAsia="Arial" w:hAnsi="Arial"/>
                <w:b/>
                <w:bCs/>
                <w:color w:val="1E40AF"/>
                <w:sz w:val="18"/>
                <w:szCs w:val="18"/>
              </w:rPr>
              <w:t xml:space="preserve">Speed</w:t>
            </w:r>
          </w:p>
        </w:tc>
        <w:tc>
          <w:tcPr>
            <w:tcW w:type="dxa" w:w="8960"/>
            <w:tcBorders>
              <w:top w:val="single" w:color="1E40AF" w:sz="1"/>
              <w:left w:val="single" w:color="1E40AF" w:sz="1"/>
              <w:bottom w:val="single" w:color="1E40AF" w:sz="1"/>
              <w:right w:val="single" w:color="1E40AF" w:sz="1"/>
            </w:tcBorders>
            <w:shd w:fill="EFF6FF" w:val="clear"/>
            <w:tcMar>
              <w:top w:type="dxa" w:w="80"/>
              <w:left w:type="dxa" w:w="160"/>
              <w:bottom w:type="dxa" w:w="80"/>
              <w:right w:type="dxa" w:w="120"/>
            </w:tcMar>
          </w:tcPr>
          <w:p>
            <w:pPr>
              <w:spacing w:before="60" w:after="60"/>
            </w:pPr>
            <w:r>
              <w:rPr>
                <w:rFonts w:ascii="Arial" w:cs="Arial" w:eastAsia="Arial" w:hAnsi="Arial"/>
                <w:color w:val="334155"/>
                <w:sz w:val="20"/>
                <w:szCs w:val="20"/>
              </w:rPr>
              <w:t xml:space="preserve">The entire sequence from order creation to ETA with explanation takes under 100ms at P99 latency. This is because all data lookups hit Redis cache, not the database or external APIs on the hot path.</w:t>
            </w:r>
          </w:p>
        </w:tc>
      </w:tr>
    </w:tbl>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Step 2: Route Optimization</w:t>
      </w:r>
    </w:p>
    <w:p>
      <w:pPr>
        <w:spacing w:before="60" w:after="100"/>
        <w:contextualSpacing/>
      </w:pPr>
      <w:r>
        <w:rPr>
          <w:rFonts w:ascii="Arial" w:cs="Arial" w:eastAsia="Arial" w:hAnsi="Arial"/>
          <w:color w:val="334155"/>
          <w:sz w:val="22"/>
          <w:szCs w:val="22"/>
        </w:rPr>
        <w:t xml:space="preserve">When the dispatcher triggers route optimization (or when Celery Beat runs it automatically for a batch of orders), the system builds an intelligent route plan that accounts for current traffic conditions, not just distances.</w:t>
      </w:r>
    </w:p>
    <w:p>
      <w:pPr>
        <w:spacing w:before="40" w:after="40"/>
      </w:pPr>
      <w:r>
        <w:rPr>
          <w:rFonts w:ascii="Arial" w:cs="Arial" w:eastAsia="Arial" w:hAnsi="Arial"/>
        </w:rPr>
        <w:t xml:space="preserve"/>
      </w:r>
    </w:p>
    <w:p>
      <w:pPr>
        <w:spacing w:before="60" w:after="100"/>
        <w:contextualSpacing/>
      </w:pPr>
      <w:r>
        <w:rPr>
          <w:rFonts w:ascii="Arial" w:cs="Arial" w:eastAsia="Arial" w:hAnsi="Arial"/>
          <w:color w:val="334155"/>
          <w:sz w:val="22"/>
          <w:szCs w:val="22"/>
        </w:rPr>
        <w:t xml:space="preserve">This is the most technically significant step in the entire system. Traditional route optimizers build a matrix of distances between all points and feed that into a Vehicle Routing Problem (VRP) solver. IntelliLog-AI replaces the distance matrix with a machine learning travel time matrix:</w:t>
      </w:r>
    </w:p>
    <w:p>
      <w:pPr>
        <w:spacing w:before="40" w:after="40"/>
      </w:pPr>
      <w:r>
        <w:rPr>
          <w:rFonts w:ascii="Arial" w:cs="Arial" w:eastAsia="Arial" w:hAnsi="Arial"/>
        </w:rPr>
        <w:t xml:space="preserve"/>
      </w:r>
    </w:p>
    <w:p>
      <w:pPr>
        <w:pStyle w:val="ListParagraph"/>
        <w:numPr>
          <w:ilvl w:val="0"/>
          <w:numId w:val="3"/>
        </w:numPr>
        <w:spacing w:before="40" w:after="40"/>
      </w:pPr>
      <w:r>
        <w:rPr>
          <w:rFonts w:ascii="Arial" w:cs="Arial" w:eastAsia="Arial" w:hAnsi="Arial"/>
          <w:color w:val="334155"/>
          <w:sz w:val="22"/>
          <w:szCs w:val="22"/>
        </w:rPr>
        <w:t xml:space="preserve">All relevant points are collected — current driver GPS positions (from Redis Geo) and all delivery addresses</w:t>
      </w:r>
    </w:p>
    <w:p>
      <w:pPr>
        <w:pStyle w:val="ListParagraph"/>
        <w:numPr>
          <w:ilvl w:val="0"/>
          <w:numId w:val="3"/>
        </w:numPr>
        <w:spacing w:before="40" w:after="40"/>
      </w:pPr>
      <w:r>
        <w:rPr>
          <w:rFonts w:ascii="Arial" w:cs="Arial" w:eastAsia="Arial" w:hAnsi="Arial"/>
          <w:color w:val="334155"/>
          <w:sz w:val="22"/>
          <w:szCs w:val="22"/>
        </w:rPr>
        <w:t xml:space="preserve">For every pair of points (i, j), XGBoost predicts the travel time in seconds using current traffic ratio, weather, time of day, and driver zone familiarity</w:t>
      </w:r>
    </w:p>
    <w:p>
      <w:pPr>
        <w:pStyle w:val="ListParagraph"/>
        <w:numPr>
          <w:ilvl w:val="0"/>
          <w:numId w:val="3"/>
        </w:numPr>
        <w:spacing w:before="40" w:after="40"/>
      </w:pPr>
      <w:r>
        <w:rPr>
          <w:rFonts w:ascii="Arial" w:cs="Arial" w:eastAsia="Arial" w:hAnsi="Arial"/>
          <w:color w:val="334155"/>
          <w:sz w:val="22"/>
          <w:szCs w:val="22"/>
        </w:rPr>
        <w:t xml:space="preserve">The result is an NxN matrix where each cell contains a real ML-predicted travel time, not a static distance</w:t>
      </w:r>
    </w:p>
    <w:p>
      <w:pPr>
        <w:pStyle w:val="ListParagraph"/>
        <w:numPr>
          <w:ilvl w:val="0"/>
          <w:numId w:val="3"/>
        </w:numPr>
        <w:spacing w:before="40" w:after="40"/>
      </w:pPr>
      <w:r>
        <w:rPr>
          <w:rFonts w:ascii="Arial" w:cs="Arial" w:eastAsia="Arial" w:hAnsi="Arial"/>
          <w:color w:val="334155"/>
          <w:sz w:val="22"/>
          <w:szCs w:val="22"/>
        </w:rPr>
        <w:t xml:space="preserve">This matrix is cached in Redis for 15 minutes to avoid redundant predictions</w:t>
      </w:r>
    </w:p>
    <w:p>
      <w:pPr>
        <w:pStyle w:val="ListParagraph"/>
        <w:numPr>
          <w:ilvl w:val="0"/>
          <w:numId w:val="3"/>
        </w:numPr>
        <w:spacing w:before="40" w:after="40"/>
      </w:pPr>
      <w:r>
        <w:rPr>
          <w:rFonts w:ascii="Arial" w:cs="Arial" w:eastAsia="Arial" w:hAnsi="Arial"/>
          <w:color w:val="334155"/>
          <w:sz w:val="22"/>
          <w:szCs w:val="22"/>
        </w:rPr>
        <w:t xml:space="preserve">OR-Tools VRP solver receives this matrix as its distance callback</w:t>
      </w:r>
    </w:p>
    <w:p>
      <w:pPr>
        <w:pStyle w:val="ListParagraph"/>
        <w:numPr>
          <w:ilvl w:val="0"/>
          <w:numId w:val="3"/>
        </w:numPr>
        <w:spacing w:before="40" w:after="40"/>
      </w:pPr>
      <w:r>
        <w:rPr>
          <w:rFonts w:ascii="Arial" w:cs="Arial" w:eastAsia="Arial" w:hAnsi="Arial"/>
          <w:color w:val="334155"/>
          <w:sz w:val="22"/>
          <w:szCs w:val="22"/>
        </w:rPr>
        <w:t xml:space="preserve">OR-Tools optimizes the route sequence using actual predicted travel times</w:t>
      </w:r>
    </w:p>
    <w:p>
      <w:pPr>
        <w:pStyle w:val="ListParagraph"/>
        <w:numPr>
          <w:ilvl w:val="0"/>
          <w:numId w:val="3"/>
        </w:numPr>
        <w:spacing w:before="40" w:after="40"/>
      </w:pPr>
      <w:r>
        <w:rPr>
          <w:rFonts w:ascii="Arial" w:cs="Arial" w:eastAsia="Arial" w:hAnsi="Arial"/>
          <w:color w:val="334155"/>
          <w:sz w:val="22"/>
          <w:szCs w:val="22"/>
        </w:rPr>
        <w:t xml:space="preserve">Routes are persisted to PostgreSQL with matrix_source = 'ml_predicted' for auditability</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92400E" w:sz="1"/>
              <w:left w:val="single" w:color="92400E" w:sz="1"/>
              <w:bottom w:val="single" w:color="92400E" w:sz="1"/>
              <w:right w:val="single" w:color="92400E" w:sz="1"/>
            </w:tcBorders>
            <w:shd w:fill="92400E" w:val="clear"/>
            <w:tcMar>
              <w:top w:type="dxa" w:w="80"/>
              <w:left w:type="dxa" w:w="100"/>
              <w:bottom w:type="dxa" w:w="80"/>
              <w:right w:type="dxa" w:w="100"/>
            </w:tcMar>
            <w:vAlign w:val="center"/>
          </w:tcPr>
          <w:p>
            <w:pPr>
              <w:spacing w:before="60" w:after="60"/>
            </w:pPr>
            <w:r>
              <w:rPr>
                <w:rFonts w:ascii="Arial" w:cs="Arial" w:eastAsia="Arial" w:hAnsi="Arial"/>
                <w:b/>
                <w:bCs/>
                <w:color w:val="92400E"/>
                <w:sz w:val="18"/>
                <w:szCs w:val="18"/>
              </w:rPr>
              <w:t xml:space="preserve">The proof</w:t>
            </w:r>
          </w:p>
        </w:tc>
        <w:tc>
          <w:tcPr>
            <w:tcW w:type="dxa" w:w="8960"/>
            <w:tcBorders>
              <w:top w:val="single" w:color="92400E" w:sz="1"/>
              <w:left w:val="single" w:color="92400E" w:sz="1"/>
              <w:bottom w:val="single" w:color="92400E" w:sz="1"/>
              <w:right w:val="single" w:color="92400E" w:sz="1"/>
            </w:tcBorders>
            <w:shd w:fill="FEF3C7" w:val="clear"/>
            <w:tcMar>
              <w:top w:type="dxa" w:w="80"/>
              <w:left w:type="dxa" w:w="160"/>
              <w:bottom w:type="dxa" w:w="80"/>
              <w:right w:type="dxa" w:w="120"/>
            </w:tcMar>
          </w:tcPr>
          <w:p>
            <w:pPr>
              <w:spacing w:before="60" w:after="60"/>
            </w:pPr>
            <w:r>
              <w:rPr>
                <w:rFonts w:ascii="Arial" w:cs="Arial" w:eastAsia="Arial" w:hAnsi="Arial"/>
                <w:color w:val="334155"/>
                <w:sz w:val="20"/>
                <w:szCs w:val="20"/>
              </w:rPr>
              <w:t xml:space="preserve">Test 5 in the integration test suite demonstrates this concretely: with a static distance matrix, OR-Tools picks route A→B→C (shorter distance). With the ML matrix seeded with rush-hour traffic on one leg, OR-Tools picks A→C→B (faster predicted time). The two routes are different. This is not theoretical — it is verified in a real browser test.</w:t>
            </w:r>
          </w:p>
        </w:tc>
      </w:tr>
    </w:tbl>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Step 3: Live GPS Tracking and Dispatch</w:t>
      </w:r>
    </w:p>
    <w:p>
      <w:pPr>
        <w:spacing w:before="60" w:after="100"/>
        <w:contextualSpacing/>
      </w:pPr>
      <w:r>
        <w:rPr>
          <w:rFonts w:ascii="Arial" w:cs="Arial" w:eastAsia="Arial" w:hAnsi="Arial"/>
          <w:color w:val="334155"/>
          <w:sz w:val="22"/>
          <w:szCs w:val="22"/>
        </w:rPr>
        <w:t xml:space="preserve">Once drivers are on route, the dispatcher sees their positions in real time on the dark-themed Leaflet map in the Operations Console. This is powered by a WebSocket-based live tracking system:</w:t>
      </w:r>
    </w:p>
    <w:p>
      <w:pPr>
        <w:spacing w:before="40" w:after="40"/>
      </w:pPr>
      <w:r>
        <w:rPr>
          <w:rFonts w:ascii="Arial" w:cs="Arial" w:eastAsia="Arial" w:hAnsi="Arial"/>
        </w:rPr>
        <w:t xml:space="preserve"/>
      </w:r>
    </w:p>
    <w:p>
      <w:pPr>
        <w:pStyle w:val="ListParagraph"/>
        <w:numPr>
          <w:ilvl w:val="0"/>
          <w:numId w:val="2"/>
        </w:numPr>
        <w:spacing w:before="40" w:after="40"/>
      </w:pPr>
      <w:r>
        <w:rPr>
          <w:rFonts w:ascii="Arial" w:cs="Arial" w:eastAsia="Arial" w:hAnsi="Arial"/>
          <w:color w:val="334155"/>
          <w:sz w:val="22"/>
          <w:szCs w:val="22"/>
        </w:rPr>
        <w:t xml:space="preserve">Driver app sends GPS position updates every 10 seconds to POST /api/v1/driver/position</w:t>
      </w:r>
    </w:p>
    <w:p>
      <w:pPr>
        <w:pStyle w:val="ListParagraph"/>
        <w:numPr>
          <w:ilvl w:val="0"/>
          <w:numId w:val="2"/>
        </w:numPr>
        <w:spacing w:before="40" w:after="40"/>
      </w:pPr>
      <w:r>
        <w:rPr>
          <w:rFonts w:ascii="Arial" w:cs="Arial" w:eastAsia="Arial" w:hAnsi="Arial"/>
          <w:color w:val="334155"/>
          <w:sz w:val="22"/>
          <w:szCs w:val="22"/>
        </w:rPr>
        <w:t xml:space="preserve">The backend stores the position in Redis Geo using GEOADD — enabling spatial queries like 'find all drivers within 5km of this address' in a single Redis command</w:t>
      </w:r>
    </w:p>
    <w:p>
      <w:pPr>
        <w:pStyle w:val="ListParagraph"/>
        <w:numPr>
          <w:ilvl w:val="0"/>
          <w:numId w:val="2"/>
        </w:numPr>
        <w:spacing w:before="40" w:after="40"/>
      </w:pPr>
      <w:r>
        <w:rPr>
          <w:rFonts w:ascii="Arial" w:cs="Arial" w:eastAsia="Arial" w:hAnsi="Arial"/>
          <w:color w:val="334155"/>
          <w:sz w:val="22"/>
          <w:szCs w:val="22"/>
        </w:rPr>
        <w:t xml:space="preserve">Deviation detection runs on every update: if a driver is more than 400 meters off-route for 3 consecutive readings, a deviation_alert is published</w:t>
      </w:r>
    </w:p>
    <w:p>
      <w:pPr>
        <w:pStyle w:val="ListParagraph"/>
        <w:numPr>
          <w:ilvl w:val="0"/>
          <w:numId w:val="2"/>
        </w:numPr>
        <w:spacing w:before="40" w:after="40"/>
      </w:pPr>
      <w:r>
        <w:rPr>
          <w:rFonts w:ascii="Arial" w:cs="Arial" w:eastAsia="Arial" w:hAnsi="Arial"/>
          <w:color w:val="334155"/>
          <w:sz w:val="22"/>
          <w:szCs w:val="22"/>
        </w:rPr>
        <w:t xml:space="preserve">The WebSocket dispatch channel pushes the update to all connected dispatcher dashboards in real time</w:t>
      </w:r>
    </w:p>
    <w:p>
      <w:pPr>
        <w:pStyle w:val="ListParagraph"/>
        <w:numPr>
          <w:ilvl w:val="0"/>
          <w:numId w:val="2"/>
        </w:numPr>
        <w:spacing w:before="40" w:after="40"/>
      </w:pPr>
      <w:r>
        <w:rPr>
          <w:rFonts w:ascii="Arial" w:cs="Arial" w:eastAsia="Arial" w:hAnsi="Arial"/>
          <w:color w:val="334155"/>
          <w:sz w:val="22"/>
          <w:szCs w:val="22"/>
        </w:rPr>
        <w:t xml:space="preserve">Driver markers on the map animate smoothly to their new positions using a 9-second linear interpolation — they appear to move, not jump</w:t>
      </w:r>
    </w:p>
    <w:p>
      <w:pPr>
        <w:spacing w:before="40" w:after="40"/>
      </w:pPr>
      <w:r>
        <w:rPr>
          <w:rFonts w:ascii="Arial" w:cs="Arial" w:eastAsia="Arial" w:hAnsi="Arial"/>
        </w:rPr>
        <w:t xml:space="preserve"/>
      </w:r>
    </w:p>
    <w:p>
      <w:pPr>
        <w:spacing w:before="60" w:after="100"/>
        <w:contextualSpacing/>
      </w:pPr>
      <w:r>
        <w:rPr>
          <w:rFonts w:ascii="Arial" w:cs="Arial" w:eastAsia="Arial" w:hAnsi="Arial"/>
          <w:color w:val="334155"/>
          <w:sz w:val="22"/>
          <w:szCs w:val="22"/>
        </w:rPr>
        <w:t xml:space="preserve">The rate limiting on the GPS endpoint is worth noting explicitly: each driver can send maximum 12 position updates per minute. If Redis is unavailable (restart, network issue), the rate limiter fails open — GPS updates are always accepted. Losing rate limiting for a few minutes is acceptable. Losing GPS data is not.</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Step 4: Dispatcher Sees the SHAP Explanation</w:t>
      </w:r>
    </w:p>
    <w:p>
      <w:pPr>
        <w:spacing w:before="60" w:after="100"/>
        <w:contextualSpacing/>
      </w:pPr>
      <w:r>
        <w:rPr>
          <w:rFonts w:ascii="Arial" w:cs="Arial" w:eastAsia="Arial" w:hAnsi="Arial"/>
          <w:color w:val="334155"/>
          <w:sz w:val="22"/>
          <w:szCs w:val="22"/>
        </w:rPr>
        <w:t xml:space="preserve">When the dispatcher clicks on any delivery order, the right panel of the dashboard shows the full ETA explanation. This is the feature that makes IntelliLog-AI unique in the market.</w:t>
      </w:r>
    </w:p>
    <w:p>
      <w:pPr>
        <w:spacing w:before="40" w:after="40"/>
      </w:pPr>
      <w:r>
        <w:rPr>
          <w:rFonts w:ascii="Arial" w:cs="Arial" w:eastAsia="Arial" w:hAnsi="Arial"/>
        </w:rPr>
        <w:t xml:space="preserve"/>
      </w:r>
    </w:p>
    <w:p>
      <w:pPr>
        <w:spacing w:before="60" w:after="100"/>
        <w:contextualSpacing/>
      </w:pPr>
      <w:r>
        <w:rPr>
          <w:rFonts w:ascii="Arial" w:cs="Arial" w:eastAsia="Arial" w:hAnsi="Arial"/>
          <w:color w:val="334155"/>
          <w:sz w:val="22"/>
          <w:szCs w:val="22"/>
        </w:rPr>
        <w:t xml:space="preserve">For Order E3 in the Hyderabad demo dataset — a delivery from Mehdipatnam to Tolichowki Junction during rush hour — the explanation reads:</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Factor</w:t>
            </w:r>
          </w:p>
        </w:tc>
        <w:tc>
          <w:tcPr>
            <w:tcW w:type="dxa" w:w="20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Impact</w:t>
            </w:r>
          </w:p>
        </w:tc>
        <w:tc>
          <w:tcPr>
            <w:tcW w:type="dxa" w:w="33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Plain English</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Heavy traffic on route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+8 min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Rush hour congestion on Mehdipatnam–Tolichowki corridor</w:t>
            </w:r>
          </w:p>
        </w:tc>
      </w:tr>
      <w:tr>
        <w:tc>
          <w:tcPr>
            <w:tcW w:type="dxa" w:w="4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Rush hour (5 PM weekday)</w:t>
            </w:r>
          </w:p>
        </w:tc>
        <w:tc>
          <w:tcPr>
            <w:tcW w:type="dxa" w:w="2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+3 min</w:t>
            </w:r>
          </w:p>
        </w:tc>
        <w:tc>
          <w:tcPr>
            <w:tcW w:type="dxa" w:w="33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Peak hour multiplier applied automatically</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Delivery distance (3.2 km)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+2 min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Base travel time for the route</w:t>
            </w:r>
          </w:p>
        </w:tc>
      </w:tr>
      <w:tr>
        <w:tc>
          <w:tcPr>
            <w:tcW w:type="dxa" w:w="4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Driver unfamiliar with area</w:t>
            </w:r>
          </w:p>
        </w:tc>
        <w:tc>
          <w:tcPr>
            <w:tcW w:type="dxa" w:w="2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+1 min</w:t>
            </w:r>
          </w:p>
        </w:tc>
        <w:tc>
          <w:tcPr>
            <w:tcW w:type="dxa" w:w="33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Driver has 0.2 familiarity score for this zone</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Weather (clear)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+0 min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No weather impact today</w:t>
            </w:r>
          </w:p>
        </w:tc>
      </w:tr>
    </w:tbl>
    <w:p>
      <w:pPr>
        <w:spacing w:before="40" w:after="40"/>
      </w:pPr>
      <w:r>
        <w:rPr>
          <w:rFonts w:ascii="Arial" w:cs="Arial" w:eastAsia="Arial" w:hAnsi="Arial"/>
        </w:rPr>
        <w:t xml:space="preserve"/>
      </w:r>
    </w:p>
    <w:p>
      <w:pPr>
        <w:spacing w:before="60" w:after="100"/>
        <w:contextualSpacing/>
      </w:pPr>
      <w:r>
        <w:rPr>
          <w:rFonts w:ascii="Arial" w:cs="Arial" w:eastAsia="Arial" w:hAnsi="Arial"/>
          <w:color w:val="334155"/>
          <w:sz w:val="22"/>
          <w:szCs w:val="22"/>
        </w:rPr>
        <w:t xml:space="preserve">Below the factors, the system shows: "Assigning Ravi Kumar (Hitech City expert) would save approximately 5 minutes." This is not a generic suggestion — it names the specific driver, their specific expertise, and the specific time saving. A dispatcher can act on this in one click.</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E40AF" w:sz="1"/>
              <w:left w:val="single" w:color="1E40AF" w:sz="1"/>
              <w:bottom w:val="single" w:color="1E40AF" w:sz="1"/>
              <w:right w:val="single" w:color="1E40AF" w:sz="1"/>
            </w:tcBorders>
            <w:shd w:fill="1E40AF" w:val="clear"/>
            <w:tcMar>
              <w:top w:type="dxa" w:w="80"/>
              <w:left w:type="dxa" w:w="100"/>
              <w:bottom w:type="dxa" w:w="80"/>
              <w:right w:type="dxa" w:w="100"/>
            </w:tcMar>
            <w:vAlign w:val="center"/>
          </w:tcPr>
          <w:p>
            <w:pPr>
              <w:spacing w:before="60" w:after="60"/>
            </w:pPr>
            <w:r>
              <w:rPr>
                <w:rFonts w:ascii="Arial" w:cs="Arial" w:eastAsia="Arial" w:hAnsi="Arial"/>
                <w:b/>
                <w:bCs/>
                <w:color w:val="1E40AF"/>
                <w:sz w:val="18"/>
                <w:szCs w:val="18"/>
              </w:rPr>
              <w:t xml:space="preserve">Why this matters</w:t>
            </w:r>
          </w:p>
        </w:tc>
        <w:tc>
          <w:tcPr>
            <w:tcW w:type="dxa" w:w="8960"/>
            <w:tcBorders>
              <w:top w:val="single" w:color="1E40AF" w:sz="1"/>
              <w:left w:val="single" w:color="1E40AF" w:sz="1"/>
              <w:bottom w:val="single" w:color="1E40AF" w:sz="1"/>
              <w:right w:val="single" w:color="1E40AF" w:sz="1"/>
            </w:tcBorders>
            <w:shd w:fill="EFF6FF" w:val="clear"/>
            <w:tcMar>
              <w:top w:type="dxa" w:w="80"/>
              <w:left w:type="dxa" w:w="160"/>
              <w:bottom w:type="dxa" w:w="80"/>
              <w:right w:type="dxa" w:w="120"/>
            </w:tcMar>
          </w:tcPr>
          <w:p>
            <w:pPr>
              <w:spacing w:before="60" w:after="60"/>
            </w:pPr>
            <w:r>
              <w:rPr>
                <w:rFonts w:ascii="Arial" w:cs="Arial" w:eastAsia="Arial" w:hAnsi="Arial"/>
                <w:color w:val="334155"/>
                <w:sz w:val="20"/>
                <w:szCs w:val="20"/>
              </w:rPr>
              <w:t xml:space="preserve">When a customer calls asking why their delivery is 13 minutes late, the dispatcher can answer: traffic added 8 minutes and the driver needed an extra 5 minutes because it was an unfamiliar area. That conversation either rebuilds trust or loses the customer. IntelliLog makes it possible to have the right conversation.</w:t>
            </w:r>
          </w:p>
        </w:tc>
      </w:tr>
    </w:tbl>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Step 5: Delivery Completes — The Learning Loop Activates</w:t>
      </w:r>
    </w:p>
    <w:p>
      <w:pPr>
        <w:spacing w:before="60" w:after="100"/>
        <w:contextualSpacing/>
      </w:pPr>
      <w:r>
        <w:rPr>
          <w:rFonts w:ascii="Arial" w:cs="Arial" w:eastAsia="Arial" w:hAnsi="Arial"/>
          <w:color w:val="334155"/>
          <w:sz w:val="22"/>
          <w:szCs w:val="22"/>
        </w:rPr>
        <w:t xml:space="preserve">When a delivery is marked complete through POST /api/v1/orders/{id}/complete with the actual delivery time, the continuous learning pipeline activates automatically:</w:t>
      </w:r>
    </w:p>
    <w:p>
      <w:pPr>
        <w:spacing w:before="40" w:after="40"/>
      </w:pPr>
      <w:r>
        <w:rPr>
          <w:rFonts w:ascii="Arial" w:cs="Arial" w:eastAsia="Arial" w:hAnsi="Arial"/>
        </w:rPr>
        <w:t xml:space="preserve"/>
      </w:r>
    </w:p>
    <w:p>
      <w:pPr>
        <w:pStyle w:val="ListParagraph"/>
        <w:numPr>
          <w:ilvl w:val="0"/>
          <w:numId w:val="3"/>
        </w:numPr>
        <w:spacing w:before="40" w:after="40"/>
      </w:pPr>
      <w:r>
        <w:rPr>
          <w:rFonts w:ascii="Arial" w:cs="Arial" w:eastAsia="Arial" w:hAnsi="Arial"/>
          <w:color w:val="334155"/>
          <w:sz w:val="22"/>
          <w:szCs w:val="22"/>
        </w:rPr>
        <w:t xml:space="preserve">The completion endpoint calls record_delivery_feedback_task.delay() — a Celery task</w:t>
      </w:r>
    </w:p>
    <w:p>
      <w:pPr>
        <w:pStyle w:val="ListParagraph"/>
        <w:numPr>
          <w:ilvl w:val="0"/>
          <w:numId w:val="3"/>
        </w:numPr>
        <w:spacing w:before="40" w:after="40"/>
      </w:pPr>
      <w:r>
        <w:rPr>
          <w:rFonts w:ascii="Arial" w:cs="Arial" w:eastAsia="Arial" w:hAnsi="Arial"/>
          <w:color w:val="334155"/>
          <w:sz w:val="22"/>
          <w:szCs w:val="22"/>
        </w:rPr>
        <w:t xml:space="preserve">The feedback collector stores: predicted_eta_min, actual_delivery_min, error_min = actual - predicted, model version, driver, zone, traffic condition, weather, distance</w:t>
      </w:r>
    </w:p>
    <w:p>
      <w:pPr>
        <w:pStyle w:val="ListParagraph"/>
        <w:numPr>
          <w:ilvl w:val="0"/>
          <w:numId w:val="3"/>
        </w:numPr>
        <w:spacing w:before="40" w:after="40"/>
      </w:pPr>
      <w:r>
        <w:rPr>
          <w:rFonts w:ascii="Arial" w:cs="Arial" w:eastAsia="Arial" w:hAnsi="Arial"/>
          <w:color w:val="334155"/>
          <w:sz w:val="22"/>
          <w:szCs w:val="22"/>
        </w:rPr>
        <w:t xml:space="preserve">This feedback row becomes a training sample that will be used in the next nightly retrain</w:t>
      </w:r>
    </w:p>
    <w:p>
      <w:pPr>
        <w:pStyle w:val="ListParagraph"/>
        <w:numPr>
          <w:ilvl w:val="0"/>
          <w:numId w:val="3"/>
        </w:numPr>
        <w:spacing w:before="40" w:after="40"/>
      </w:pPr>
      <w:r>
        <w:rPr>
          <w:rFonts w:ascii="Arial" w:cs="Arial" w:eastAsia="Arial" w:hAnsi="Arial"/>
          <w:color w:val="334155"/>
          <w:sz w:val="22"/>
          <w:szCs w:val="22"/>
        </w:rPr>
        <w:t xml:space="preserve">The drift detector runs at 6AM UTC daily: it applies the Kolmogorov-Smirnov test to each feature distribution and compares current MAE to the baseline</w:t>
      </w:r>
    </w:p>
    <w:p>
      <w:pPr>
        <w:pStyle w:val="ListParagraph"/>
        <w:numPr>
          <w:ilvl w:val="0"/>
          <w:numId w:val="3"/>
        </w:numPr>
        <w:spacing w:before="40" w:after="40"/>
      </w:pPr>
      <w:r>
        <w:rPr>
          <w:rFonts w:ascii="Arial" w:cs="Arial" w:eastAsia="Arial" w:hAnsi="Arial"/>
          <w:color w:val="334155"/>
          <w:sz w:val="22"/>
          <w:szCs w:val="22"/>
        </w:rPr>
        <w:t xml:space="preserve">If drift is detected above the threshold (KS statistic &gt; 0.05 or MAE degradation &gt; 15%), retraining is triggered early — it does not wait for the 2AM schedule</w:t>
      </w:r>
    </w:p>
    <w:p>
      <w:pPr>
        <w:pStyle w:val="ListParagraph"/>
        <w:numPr>
          <w:ilvl w:val="0"/>
          <w:numId w:val="3"/>
        </w:numPr>
        <w:spacing w:before="40" w:after="40"/>
      </w:pPr>
      <w:r>
        <w:rPr>
          <w:rFonts w:ascii="Arial" w:cs="Arial" w:eastAsia="Arial" w:hAnsi="Arial"/>
          <w:color w:val="334155"/>
          <w:sz w:val="22"/>
          <w:szCs w:val="22"/>
        </w:rPr>
        <w:t xml:space="preserve">The retrainer fetches 30 days of feedback, validates data quality, trains a new XGBoost model, logs everything to MLflow</w:t>
      </w:r>
    </w:p>
    <w:p>
      <w:pPr>
        <w:pStyle w:val="ListParagraph"/>
        <w:numPr>
          <w:ilvl w:val="0"/>
          <w:numId w:val="3"/>
        </w:numPr>
        <w:spacing w:before="40" w:after="40"/>
      </w:pPr>
      <w:r>
        <w:rPr>
          <w:rFonts w:ascii="Arial" w:cs="Arial" w:eastAsia="Arial" w:hAnsi="Arial"/>
          <w:color w:val="334155"/>
          <w:sz w:val="22"/>
          <w:szCs w:val="22"/>
        </w:rPr>
        <w:t xml:space="preserve">The new model is staged. Every 30 minutes, the model promoter checks whether the staged model outperforms production on a holdout set</w:t>
      </w:r>
    </w:p>
    <w:p>
      <w:pPr>
        <w:pStyle w:val="ListParagraph"/>
        <w:numPr>
          <w:ilvl w:val="0"/>
          <w:numId w:val="3"/>
        </w:numPr>
        <w:spacing w:before="40" w:after="40"/>
      </w:pPr>
      <w:r>
        <w:rPr>
          <w:rFonts w:ascii="Arial" w:cs="Arial" w:eastAsia="Arial" w:hAnsi="Arial"/>
          <w:color w:val="334155"/>
          <w:sz w:val="22"/>
          <w:szCs w:val="22"/>
        </w:rPr>
        <w:t xml:space="preserve">If the staged model is better (and has sufficient sample count), it is promoted to production automatically</w:t>
      </w:r>
    </w:p>
    <w:p>
      <w:pPr>
        <w:pStyle w:val="ListParagraph"/>
        <w:numPr>
          <w:ilvl w:val="0"/>
          <w:numId w:val="3"/>
        </w:numPr>
        <w:spacing w:before="40" w:after="40"/>
      </w:pPr>
      <w:r>
        <w:rPr>
          <w:rFonts w:ascii="Arial" w:cs="Arial" w:eastAsia="Arial" w:hAnsi="Arial"/>
          <w:color w:val="334155"/>
          <w:sz w:val="22"/>
          <w:szCs w:val="22"/>
        </w:rPr>
        <w:t xml:space="preserve">All future predictions use the improved model — zero human action required</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0F766E" w:sz="1"/>
              <w:left w:val="single" w:color="0F766E" w:sz="1"/>
              <w:bottom w:val="single" w:color="0F766E" w:sz="1"/>
              <w:right w:val="single" w:color="0F766E" w:sz="1"/>
            </w:tcBorders>
            <w:shd w:fill="0F766E" w:val="clear"/>
            <w:tcMar>
              <w:top w:type="dxa" w:w="80"/>
              <w:left w:type="dxa" w:w="100"/>
              <w:bottom w:type="dxa" w:w="80"/>
              <w:right w:type="dxa" w:w="100"/>
            </w:tcMar>
            <w:vAlign w:val="center"/>
          </w:tcPr>
          <w:p>
            <w:pPr>
              <w:spacing w:before="60" w:after="60"/>
            </w:pPr>
            <w:r>
              <w:rPr>
                <w:rFonts w:ascii="Arial" w:cs="Arial" w:eastAsia="Arial" w:hAnsi="Arial"/>
                <w:b/>
                <w:bCs/>
                <w:color w:val="0F766E"/>
                <w:sz w:val="18"/>
                <w:szCs w:val="18"/>
              </w:rPr>
              <w:t xml:space="preserve">The compounding effect</w:t>
            </w:r>
          </w:p>
        </w:tc>
        <w:tc>
          <w:tcPr>
            <w:tcW w:type="dxa" w:w="8960"/>
            <w:tcBorders>
              <w:top w:val="single" w:color="0F766E" w:sz="1"/>
              <w:left w:val="single" w:color="0F766E" w:sz="1"/>
              <w:bottom w:val="single" w:color="0F766E" w:sz="1"/>
              <w:right w:val="single" w:color="0F766E" w:sz="1"/>
            </w:tcBorders>
            <w:shd w:fill="DCFCE7" w:val="clear"/>
            <w:tcMar>
              <w:top w:type="dxa" w:w="80"/>
              <w:left w:type="dxa" w:w="160"/>
              <w:bottom w:type="dxa" w:w="80"/>
              <w:right w:type="dxa" w:w="120"/>
            </w:tcMar>
          </w:tcPr>
          <w:p>
            <w:pPr>
              <w:spacing w:before="60" w:after="60"/>
            </w:pPr>
            <w:r>
              <w:rPr>
                <w:rFonts w:ascii="Arial" w:cs="Arial" w:eastAsia="Arial" w:hAnsi="Arial"/>
                <w:color w:val="334155"/>
                <w:sz w:val="20"/>
                <w:szCs w:val="20"/>
              </w:rPr>
              <w:t xml:space="preserve">On Day 1, the model uses general traffic patterns. After one month of real deliveries, it knows that Tuesday at 5:30 PM on the Outer Ring Road averages 2.1x traffic — not because of a general rush-hour rule, but because it has seen it happen 18 times on that specific route. The accuracy compounds every week.</w:t>
            </w:r>
          </w:p>
        </w:tc>
      </w:tr>
    </w:tbl>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spacing w:before="0" w:after="0"/>
      </w:pPr>
      <w:r>
        <w:br w:type="page"/>
      </w:r>
    </w:p>
    <w:p>
      <w:pPr>
        <w:pStyle w:val="Heading1"/>
        <w:pBdr>
          <w:bottom w:val="single" w:color="0D9488" w:sz="8" w:space="6"/>
        </w:pBdr>
        <w:shd w:fill="0F172A" w:val="clear"/>
        <w:spacing w:before="400" w:after="200"/>
        <w:ind w:left="180"/>
      </w:pPr>
      <w:r>
        <w:rPr>
          <w:rFonts w:ascii="Arial" w:cs="Arial" w:eastAsia="Arial" w:hAnsi="Arial"/>
          <w:b/>
          <w:bCs/>
          <w:color w:val="FFFFFF"/>
          <w:sz w:val="34"/>
          <w:szCs w:val="34"/>
        </w:rPr>
        <w:t xml:space="preserve">Technology Stack — Every Tool and Why It Was Chosen</w:t>
      </w:r>
    </w:p>
    <w:p>
      <w:pPr>
        <w:spacing w:before="60" w:after="100"/>
        <w:contextualSpacing/>
      </w:pPr>
      <w:r>
        <w:rPr>
          <w:rFonts w:ascii="Arial" w:cs="Arial" w:eastAsia="Arial" w:hAnsi="Arial"/>
          <w:color w:val="334155"/>
          <w:sz w:val="22"/>
          <w:szCs w:val="22"/>
        </w:rPr>
        <w:t xml:space="preserve">Every technology choice in IntelliLog-AI was deliberate. This section explains not just what was used, but why each tool was the right choice for this specific problem.</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Backend — FastAPI + Python 3.10</w:t>
      </w:r>
    </w:p>
    <w:p>
      <w:pPr>
        <w:spacing w:before="60" w:after="100"/>
        <w:contextualSpacing/>
      </w:pPr>
      <w:r>
        <w:rPr>
          <w:rFonts w:ascii="Arial" w:cs="Arial" w:eastAsia="Arial" w:hAnsi="Arial"/>
          <w:color w:val="334155"/>
          <w:sz w:val="22"/>
          <w:szCs w:val="22"/>
        </w:rPr>
        <w:t xml:space="preserve">FastAPI is a modern Python web framework built on Starlette and Pydantic. It was chosen for three specific reasons relevant to this project:</w:t>
      </w:r>
    </w:p>
    <w:p>
      <w:pPr>
        <w:spacing w:before="40" w:after="40"/>
      </w:pPr>
      <w:r>
        <w:rPr>
          <w:rFonts w:ascii="Arial" w:cs="Arial" w:eastAsia="Arial" w:hAnsi="Arial"/>
        </w:rPr>
        <w:t xml:space="preserve"/>
      </w:r>
    </w:p>
    <w:p>
      <w:pPr>
        <w:pStyle w:val="ListParagraph"/>
        <w:numPr>
          <w:ilvl w:val="0"/>
          <w:numId w:val="2"/>
        </w:numPr>
        <w:spacing w:before="40" w:after="40"/>
      </w:pPr>
      <w:r>
        <w:rPr>
          <w:rFonts w:ascii="Arial" w:cs="Arial" w:eastAsia="Arial" w:hAnsi="Arial"/>
          <w:b/>
          <w:bCs/>
          <w:color w:val="0F172A"/>
          <w:sz w:val="22"/>
          <w:szCs w:val="22"/>
        </w:rPr>
        <w:t xml:space="preserve">Async-native</w:t>
      </w:r>
      <w:r>
        <w:rPr>
          <w:rFonts w:ascii="Arial" w:cs="Arial" w:eastAsia="Arial" w:hAnsi="Arial"/>
          <w:color w:val="334155"/>
          <w:sz w:val="22"/>
          <w:szCs w:val="22"/>
        </w:rPr>
        <w:t xml:space="preserve"> — FastAPI handles concurrent requests without blocking, critical for real-time GPS and WebSocket endpoints that run alongside slow prediction requests</w:t>
      </w:r>
    </w:p>
    <w:p>
      <w:pPr>
        <w:pStyle w:val="ListParagraph"/>
        <w:numPr>
          <w:ilvl w:val="0"/>
          <w:numId w:val="2"/>
        </w:numPr>
        <w:spacing w:before="40" w:after="40"/>
      </w:pPr>
      <w:r>
        <w:rPr>
          <w:rFonts w:ascii="Arial" w:cs="Arial" w:eastAsia="Arial" w:hAnsi="Arial"/>
          <w:b/>
          <w:bCs/>
          <w:color w:val="0F172A"/>
          <w:sz w:val="22"/>
          <w:szCs w:val="22"/>
        </w:rPr>
        <w:t xml:space="preserve">Pydantic validation</w:t>
      </w:r>
      <w:r>
        <w:rPr>
          <w:rFonts w:ascii="Arial" w:cs="Arial" w:eastAsia="Arial" w:hAnsi="Arial"/>
          <w:color w:val="334155"/>
          <w:sz w:val="22"/>
          <w:szCs w:val="22"/>
        </w:rPr>
        <w:t xml:space="preserve"> — Every request and response body is validated through Pydantic models, making tenant isolation bugs and malformed data impossible to pass silently</w:t>
      </w:r>
    </w:p>
    <w:p>
      <w:pPr>
        <w:pStyle w:val="ListParagraph"/>
        <w:numPr>
          <w:ilvl w:val="0"/>
          <w:numId w:val="2"/>
        </w:numPr>
        <w:spacing w:before="40" w:after="40"/>
      </w:pPr>
      <w:r>
        <w:rPr>
          <w:rFonts w:ascii="Arial" w:cs="Arial" w:eastAsia="Arial" w:hAnsi="Arial"/>
          <w:b/>
          <w:bCs/>
          <w:color w:val="0F172A"/>
          <w:sz w:val="22"/>
          <w:szCs w:val="22"/>
        </w:rPr>
        <w:t xml:space="preserve">Auto-generated OpenAPI docs</w:t>
      </w:r>
      <w:r>
        <w:rPr>
          <w:rFonts w:ascii="Arial" w:cs="Arial" w:eastAsia="Arial" w:hAnsi="Arial"/>
          <w:color w:val="334155"/>
          <w:sz w:val="22"/>
          <w:szCs w:val="22"/>
        </w:rPr>
        <w:t xml:space="preserve"> — The Swagger UI at /docs is generated automatically from the code, providing live interactive documentation for every endpoint</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Machine Learning — XGBoost</w:t>
      </w:r>
    </w:p>
    <w:p>
      <w:pPr>
        <w:spacing w:before="60" w:after="100"/>
        <w:contextualSpacing/>
      </w:pPr>
      <w:r>
        <w:rPr>
          <w:rFonts w:ascii="Arial" w:cs="Arial" w:eastAsia="Arial" w:hAnsi="Arial"/>
          <w:color w:val="334155"/>
          <w:sz w:val="22"/>
          <w:szCs w:val="22"/>
        </w:rPr>
        <w:t xml:space="preserve">XGBoost (eXtreme Gradient Boosting) is a tree ensemble method that performs exceptionally well on tabular data — structured data with rows and columns, which is exactly what delivery operations produce. It was chosen over neural network approaches for two reasons that matter specifically for logistics:</w:t>
      </w:r>
    </w:p>
    <w:p>
      <w:pPr>
        <w:spacing w:before="40" w:after="40"/>
      </w:pPr>
      <w:r>
        <w:rPr>
          <w:rFonts w:ascii="Arial" w:cs="Arial" w:eastAsia="Arial" w:hAnsi="Arial"/>
        </w:rPr>
        <w:t xml:space="preserve"/>
      </w:r>
    </w:p>
    <w:p>
      <w:pPr>
        <w:pStyle w:val="ListParagraph"/>
        <w:numPr>
          <w:ilvl w:val="0"/>
          <w:numId w:val="2"/>
        </w:numPr>
        <w:spacing w:before="40" w:after="40"/>
      </w:pPr>
      <w:r>
        <w:rPr>
          <w:rFonts w:ascii="Arial" w:cs="Arial" w:eastAsia="Arial" w:hAnsi="Arial"/>
          <w:b/>
          <w:bCs/>
          <w:color w:val="0F172A"/>
          <w:sz w:val="22"/>
          <w:szCs w:val="22"/>
        </w:rPr>
        <w:t xml:space="preserve">Interpretability</w:t>
      </w:r>
      <w:r>
        <w:rPr>
          <w:rFonts w:ascii="Arial" w:cs="Arial" w:eastAsia="Arial" w:hAnsi="Arial"/>
          <w:color w:val="334155"/>
          <w:sz w:val="22"/>
          <w:szCs w:val="22"/>
        </w:rPr>
        <w:t xml:space="preserve"> — XGBoost is compatible with SHAP value computation. Neural networks produce predictions that are difficult to explain at the feature level. XGBoost trees are naturally decomposable, making the SHAP explainability system possible.</w:t>
      </w:r>
    </w:p>
    <w:p>
      <w:pPr>
        <w:pStyle w:val="ListParagraph"/>
        <w:numPr>
          <w:ilvl w:val="0"/>
          <w:numId w:val="2"/>
        </w:numPr>
        <w:spacing w:before="40" w:after="40"/>
      </w:pPr>
      <w:r>
        <w:rPr>
          <w:rFonts w:ascii="Arial" w:cs="Arial" w:eastAsia="Arial" w:hAnsi="Arial"/>
          <w:b/>
          <w:bCs/>
          <w:color w:val="0F172A"/>
          <w:sz w:val="22"/>
          <w:szCs w:val="22"/>
        </w:rPr>
        <w:t xml:space="preserve">Training speed</w:t>
      </w:r>
      <w:r>
        <w:rPr>
          <w:rFonts w:ascii="Arial" w:cs="Arial" w:eastAsia="Arial" w:hAnsi="Arial"/>
          <w:color w:val="334155"/>
          <w:sz w:val="22"/>
          <w:szCs w:val="22"/>
        </w:rPr>
        <w:t xml:space="preserve"> — The nightly retraining cycle runs on CPU in under 10 minutes even with 30 days of feedback data. Neural network retraining at this scale would require GPU infrastructure and significantly more time.</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Route Optimization — Google OR-Tools</w:t>
      </w:r>
    </w:p>
    <w:p>
      <w:pPr>
        <w:spacing w:before="60" w:after="100"/>
        <w:contextualSpacing/>
      </w:pPr>
      <w:r>
        <w:rPr>
          <w:rFonts w:ascii="Arial" w:cs="Arial" w:eastAsia="Arial" w:hAnsi="Arial"/>
          <w:color w:val="334155"/>
          <w:sz w:val="22"/>
          <w:szCs w:val="22"/>
        </w:rPr>
        <w:t xml:space="preserve">Google OR-Tools is an open-source optimization suite used by Google's own logistics teams. The Vehicle Routing Problem (VRP) solver in OR-Tools handles hard constraints that simpler algorithms cannot: time windows, vehicle capacity limits, driver break requirements, and depot return.</w:t>
      </w:r>
    </w:p>
    <w:p>
      <w:pPr>
        <w:spacing w:before="60" w:after="100"/>
        <w:contextualSpacing/>
      </w:pPr>
      <w:r>
        <w:rPr>
          <w:rFonts w:ascii="Arial" w:cs="Arial" w:eastAsia="Arial" w:hAnsi="Arial"/>
          <w:color w:val="334155"/>
          <w:sz w:val="22"/>
          <w:szCs w:val="22"/>
        </w:rPr>
        <w:t xml:space="preserve">The key integration decision was to replace OR-Tools' default distance matrix with a machine learning travel time matrix. This required modifying the solver's distance callback — a non-trivial integration that turns OR-Tools from a static distance optimizer into a dynamic traffic-aware system.</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SHAP Explainability</w:t>
      </w:r>
    </w:p>
    <w:p>
      <w:pPr>
        <w:spacing w:before="60" w:after="100"/>
        <w:contextualSpacing/>
      </w:pPr>
      <w:r>
        <w:rPr>
          <w:rFonts w:ascii="Arial" w:cs="Arial" w:eastAsia="Arial" w:hAnsi="Arial"/>
          <w:color w:val="334155"/>
          <w:sz w:val="22"/>
          <w:szCs w:val="22"/>
        </w:rPr>
        <w:t xml:space="preserve">SHAP (SHapley Additive exPlanations) is a game-theoretic framework that attributes a model's output to each input feature. For a prediction of 28 minutes, SHAP determines exactly how many minutes each feature contributed: traffic added 8, distance added 5, zone unfamiliarity added 4, and so on. The sum of all SHAP values plus the baseline equals the final prediction.</w:t>
      </w:r>
    </w:p>
    <w:p>
      <w:pPr>
        <w:spacing w:before="60" w:after="100"/>
        <w:contextualSpacing/>
      </w:pPr>
      <w:r>
        <w:rPr>
          <w:rFonts w:ascii="Arial" w:cs="Arial" w:eastAsia="Arial" w:hAnsi="Arial"/>
          <w:color w:val="334155"/>
          <w:sz w:val="22"/>
          <w:szCs w:val="22"/>
        </w:rPr>
        <w:t xml:space="preserve">SHAP was chosen over simpler explanation methods (like feature importance percentages) because it produces additive, consistent, directional explanations — each factor is measured in minutes, not abstract units, making the explanation meaningful to a dispatcher who has never heard of machine learning.</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Real-Time Infrastructure — Redis + WebSocket</w:t>
      </w:r>
    </w:p>
    <w:p>
      <w:pPr>
        <w:spacing w:before="60" w:after="100"/>
        <w:contextualSpacing/>
      </w:pPr>
      <w:r>
        <w:rPr>
          <w:rFonts w:ascii="Arial" w:cs="Arial" w:eastAsia="Arial" w:hAnsi="Arial"/>
          <w:color w:val="334155"/>
          <w:sz w:val="22"/>
          <w:szCs w:val="22"/>
        </w:rPr>
        <w:t xml:space="preserve">Redis serves three distinct purposes in IntelliLog-AI, each isolated in a separate database index:</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760"/>
      </w:tblGrid>
      <w:tr>
        <w:tc>
          <w:tcPr>
            <w:tcW w:type="dxa" w:w="14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Redis DB</w:t>
            </w:r>
          </w:p>
        </w:tc>
        <w:tc>
          <w:tcPr>
            <w:tcW w:type="dxa" w:w="20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Purpose</w:t>
            </w:r>
          </w:p>
        </w:tc>
        <w:tc>
          <w:tcPr>
            <w:tcW w:type="dxa" w:w="22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Key Pattern</w:t>
            </w:r>
          </w:p>
        </w:tc>
        <w:tc>
          <w:tcPr>
            <w:tcW w:type="dxa" w:w="37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What it stores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DB 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Celery broker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Celery internal</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Task queues, results, worker heartbeats</w:t>
            </w:r>
          </w:p>
        </w:tc>
      </w:tr>
      <w:tr>
        <w:tc>
          <w:tcPr>
            <w:tcW w:type="dxa" w:w="1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DB 1</w:t>
            </w:r>
          </w:p>
        </w:tc>
        <w:tc>
          <w:tcPr>
            <w:tcW w:type="dxa" w:w="2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Feature store</w:t>
            </w:r>
          </w:p>
        </w:tc>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driver:{id}:*</w:t>
            </w:r>
          </w:p>
        </w:tc>
        <w:tc>
          <w:tcPr>
            <w:tcW w:type="dxa" w:w="37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GPS positions, zone familiarity scores, travel matrices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DB 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Traffic cache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traffic:{zone}:{hour}</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Live and historical traffic ratios per zone and hour slot</w:t>
            </w:r>
          </w:p>
        </w:tc>
      </w:tr>
    </w:tbl>
    <w:p>
      <w:pPr>
        <w:spacing w:before="40" w:after="40"/>
      </w:pPr>
      <w:r>
        <w:rPr>
          <w:rFonts w:ascii="Arial" w:cs="Arial" w:eastAsia="Arial" w:hAnsi="Arial"/>
        </w:rPr>
        <w:t xml:space="preserve"/>
      </w:r>
    </w:p>
    <w:p>
      <w:pPr>
        <w:spacing w:before="60" w:after="100"/>
        <w:contextualSpacing/>
      </w:pPr>
      <w:r>
        <w:rPr>
          <w:rFonts w:ascii="Arial" w:cs="Arial" w:eastAsia="Arial" w:hAnsi="Arial"/>
          <w:color w:val="334155"/>
          <w:sz w:val="22"/>
          <w:szCs w:val="22"/>
        </w:rPr>
        <w:t xml:space="preserve">WebSocket is used for the real-time dispatch channel. When a driver updates their GPS position, the backend publishes a position_update message to the WebSocket channel for that tenant. All connected dispatcher dashboards receive the update within milliseconds — no polling, no delays, no missed updates.</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MLOps Stack — MLflow + DVC + Celery Beat</w:t>
      </w:r>
    </w:p>
    <w:p>
      <w:pPr>
        <w:spacing w:before="60" w:after="100"/>
        <w:contextualSpacing/>
      </w:pPr>
      <w:r>
        <w:rPr>
          <w:rFonts w:ascii="Arial" w:cs="Arial" w:eastAsia="Arial" w:hAnsi="Arial"/>
          <w:color w:val="334155"/>
          <w:sz w:val="22"/>
          <w:szCs w:val="22"/>
        </w:rPr>
        <w:t xml:space="preserve">The MLOps infrastructure ensures that model training is reproducible, auditable, and automated:</w:t>
      </w:r>
    </w:p>
    <w:p>
      <w:pPr>
        <w:spacing w:before="40" w:after="40"/>
      </w:pPr>
      <w:r>
        <w:rPr>
          <w:rFonts w:ascii="Arial" w:cs="Arial" w:eastAsia="Arial" w:hAnsi="Arial"/>
        </w:rPr>
        <w:t xml:space="preserve"/>
      </w:r>
    </w:p>
    <w:p>
      <w:pPr>
        <w:pStyle w:val="ListParagraph"/>
        <w:numPr>
          <w:ilvl w:val="0"/>
          <w:numId w:val="2"/>
        </w:numPr>
        <w:spacing w:before="40" w:after="40"/>
      </w:pPr>
      <w:r>
        <w:rPr>
          <w:rFonts w:ascii="Arial" w:cs="Arial" w:eastAsia="Arial" w:hAnsi="Arial"/>
          <w:b/>
          <w:bCs/>
          <w:color w:val="0F172A"/>
          <w:sz w:val="22"/>
          <w:szCs w:val="22"/>
        </w:rPr>
        <w:t xml:space="preserve">MLflow</w:t>
      </w:r>
      <w:r>
        <w:rPr>
          <w:rFonts w:ascii="Arial" w:cs="Arial" w:eastAsia="Arial" w:hAnsi="Arial"/>
          <w:color w:val="334155"/>
          <w:sz w:val="22"/>
          <w:szCs w:val="22"/>
        </w:rPr>
        <w:t xml:space="preserve"> — tracks every training run — hyperparameters, training data hash, evaluation metrics, model artifacts. When a model is promoted to production, the exact version is recorded. MLflow is the single source of truth for model versions.</w:t>
      </w:r>
    </w:p>
    <w:p>
      <w:pPr>
        <w:pStyle w:val="ListParagraph"/>
        <w:numPr>
          <w:ilvl w:val="0"/>
          <w:numId w:val="2"/>
        </w:numPr>
        <w:spacing w:before="40" w:after="40"/>
      </w:pPr>
      <w:r>
        <w:rPr>
          <w:rFonts w:ascii="Arial" w:cs="Arial" w:eastAsia="Arial" w:hAnsi="Arial"/>
          <w:b/>
          <w:bCs/>
          <w:color w:val="0F172A"/>
          <w:sz w:val="22"/>
          <w:szCs w:val="22"/>
        </w:rPr>
        <w:t xml:space="preserve">DVC (Data Version Control)</w:t>
      </w:r>
      <w:r>
        <w:rPr>
          <w:rFonts w:ascii="Arial" w:cs="Arial" w:eastAsia="Arial" w:hAnsi="Arial"/>
          <w:color w:val="334155"/>
          <w:sz w:val="22"/>
          <w:szCs w:val="22"/>
        </w:rPr>
        <w:t xml:space="preserve"> — tracks the training datasets alongside the code. When a model behaves unexpectedly, engineers can check out the exact dataset that produced it and reproduce the training run exactly.</w:t>
      </w:r>
    </w:p>
    <w:p>
      <w:pPr>
        <w:pStyle w:val="ListParagraph"/>
        <w:numPr>
          <w:ilvl w:val="0"/>
          <w:numId w:val="2"/>
        </w:numPr>
        <w:spacing w:before="40" w:after="40"/>
      </w:pPr>
      <w:r>
        <w:rPr>
          <w:rFonts w:ascii="Arial" w:cs="Arial" w:eastAsia="Arial" w:hAnsi="Arial"/>
          <w:b/>
          <w:bCs/>
          <w:color w:val="0F172A"/>
          <w:sz w:val="22"/>
          <w:szCs w:val="22"/>
        </w:rPr>
        <w:t xml:space="preserve">Celery Beat</w:t>
      </w:r>
      <w:r>
        <w:rPr>
          <w:rFonts w:ascii="Arial" w:cs="Arial" w:eastAsia="Arial" w:hAnsi="Arial"/>
          <w:color w:val="334155"/>
          <w:sz w:val="22"/>
          <w:szCs w:val="22"/>
        </w:rPr>
        <w:t xml:space="preserve"> — is the task scheduler that runs the automated pipeline: 2AM nightly retraining, 6AM drift detection, 30-minute staging model checks, 3AM historical traffic aggregation. All schedules are defined in code and version-controlled.</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Frontend — React 18 + TypeScript</w:t>
      </w:r>
    </w:p>
    <w:p>
      <w:pPr>
        <w:spacing w:before="60" w:after="100"/>
        <w:contextualSpacing/>
      </w:pPr>
      <w:r>
        <w:rPr>
          <w:rFonts w:ascii="Arial" w:cs="Arial" w:eastAsia="Arial" w:hAnsi="Arial"/>
          <w:color w:val="334155"/>
          <w:sz w:val="22"/>
          <w:szCs w:val="22"/>
        </w:rPr>
        <w:t xml:space="preserve">The frontend is a React 18 single-page application with strict TypeScript — zero any types in the codebase. Every API response passes through explicitly typed interfaces, making it impossible for raw Python field names to accidentally appear in the UI.</w:t>
      </w:r>
    </w:p>
    <w:p>
      <w:pPr>
        <w:spacing w:before="60" w:after="100"/>
        <w:contextualSpacing/>
      </w:pPr>
      <w:r>
        <w:rPr>
          <w:rFonts w:ascii="Arial" w:cs="Arial" w:eastAsia="Arial" w:hAnsi="Arial"/>
          <w:color w:val="334155"/>
          <w:sz w:val="22"/>
          <w:szCs w:val="22"/>
        </w:rPr>
        <w:t xml:space="preserve">Three specialized libraries power the most visible experiences:</w:t>
      </w:r>
    </w:p>
    <w:p>
      <w:pPr>
        <w:spacing w:before="40" w:after="40"/>
      </w:pPr>
      <w:r>
        <w:rPr>
          <w:rFonts w:ascii="Arial" w:cs="Arial" w:eastAsia="Arial" w:hAnsi="Arial"/>
        </w:rPr>
        <w:t xml:space="preserve"/>
      </w:r>
    </w:p>
    <w:p>
      <w:pPr>
        <w:pStyle w:val="ListParagraph"/>
        <w:numPr>
          <w:ilvl w:val="0"/>
          <w:numId w:val="2"/>
        </w:numPr>
        <w:spacing w:before="40" w:after="40"/>
      </w:pPr>
      <w:r>
        <w:rPr>
          <w:rFonts w:ascii="Arial" w:cs="Arial" w:eastAsia="Arial" w:hAnsi="Arial"/>
          <w:b/>
          <w:bCs/>
          <w:color w:val="0F172A"/>
          <w:sz w:val="22"/>
          <w:szCs w:val="22"/>
        </w:rPr>
        <w:t xml:space="preserve">Leaflet with CartoDB Dark Matter tiles</w:t>
      </w:r>
      <w:r>
        <w:rPr>
          <w:rFonts w:ascii="Arial" w:cs="Arial" w:eastAsia="Arial" w:hAnsi="Arial"/>
          <w:color w:val="334155"/>
          <w:sz w:val="22"/>
          <w:szCs w:val="22"/>
        </w:rPr>
        <w:t xml:space="preserve"> — provides the real-time dispatch map with a dark professional aesthetic that matches the overall design system</w:t>
      </w:r>
    </w:p>
    <w:p>
      <w:pPr>
        <w:pStyle w:val="ListParagraph"/>
        <w:numPr>
          <w:ilvl w:val="0"/>
          <w:numId w:val="2"/>
        </w:numPr>
        <w:spacing w:before="40" w:after="40"/>
      </w:pPr>
      <w:r>
        <w:rPr>
          <w:rFonts w:ascii="Arial" w:cs="Arial" w:eastAsia="Arial" w:hAnsi="Arial"/>
          <w:b/>
          <w:bCs/>
          <w:color w:val="0F172A"/>
          <w:sz w:val="22"/>
          <w:szCs w:val="22"/>
        </w:rPr>
        <w:t xml:space="preserve">Three.js + GSAP + Lenis</w:t>
      </w:r>
      <w:r>
        <w:rPr>
          <w:rFonts w:ascii="Arial" w:cs="Arial" w:eastAsia="Arial" w:hAnsi="Arial"/>
          <w:color w:val="334155"/>
          <w:sz w:val="22"/>
          <w:szCs w:val="22"/>
        </w:rPr>
        <w:t xml:space="preserve"> — power the landing page — a 1,304-line premium animated experience with a 3D route network in the hero, scroll-triggered story sections, and smooth Lenis-enhanced scrolling</w:t>
      </w:r>
    </w:p>
    <w:p>
      <w:pPr>
        <w:pStyle w:val="ListParagraph"/>
        <w:numPr>
          <w:ilvl w:val="0"/>
          <w:numId w:val="2"/>
        </w:numPr>
        <w:spacing w:before="40" w:after="40"/>
      </w:pPr>
      <w:r>
        <w:rPr>
          <w:rFonts w:ascii="Arial" w:cs="Arial" w:eastAsia="Arial" w:hAnsi="Arial"/>
          <w:b/>
          <w:bCs/>
          <w:color w:val="0F172A"/>
          <w:sz w:val="22"/>
          <w:szCs w:val="22"/>
        </w:rPr>
        <w:t xml:space="preserve">Framer Motion</w:t>
      </w:r>
      <w:r>
        <w:rPr>
          <w:rFonts w:ascii="Arial" w:cs="Arial" w:eastAsia="Arial" w:hAnsi="Arial"/>
          <w:color w:val="334155"/>
          <w:sz w:val="22"/>
          <w:szCs w:val="22"/>
        </w:rPr>
        <w:t xml:space="preserve"> — handles React-layer animations: card entrances, SHAP factor stagger reveals, typewriter suggestion text, and page transition fades</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Complete Technology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Category</w:t>
            </w:r>
          </w:p>
        </w:tc>
        <w:tc>
          <w:tcPr>
            <w:tcW w:type="dxa" w:w="24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Technology</w:t>
            </w:r>
          </w:p>
        </w:tc>
        <w:tc>
          <w:tcPr>
            <w:tcW w:type="dxa" w:w="47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Version / 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Web framework</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FastAPI</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Python 3.10+. Pydantic v2. Async. JWT middleware.</w:t>
            </w:r>
          </w:p>
        </w:tc>
      </w:tr>
      <w:tr>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ML model</w:t>
            </w:r>
          </w:p>
        </w:tc>
        <w:tc>
          <w:tcPr>
            <w:tcW w:type="dxa" w:w="2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XGBoost</w:t>
            </w:r>
          </w:p>
        </w:tc>
        <w:tc>
          <w:tcPr>
            <w:tcW w:type="dxa" w:w="47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Gradient boosting. 9 features. Quantile regression for P10/P50/P90.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ML explainability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SHAP</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Additive feature attribution. 8 feature types. Human-readable sentences.</w:t>
            </w:r>
          </w:p>
        </w:tc>
      </w:tr>
      <w:tr>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Route optimization</w:t>
            </w:r>
          </w:p>
        </w:tc>
        <w:tc>
          <w:tcPr>
            <w:tcW w:type="dxa" w:w="2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Google OR-Tools</w:t>
            </w:r>
          </w:p>
        </w:tc>
        <w:tc>
          <w:tcPr>
            <w:tcW w:type="dxa" w:w="47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VRP solver. ML travel matrix injection via RegisterTransitCallback.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Model tracking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MLflow</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Experiment logging. Model registry. Single source of truth for versions.</w:t>
            </w:r>
          </w:p>
        </w:tc>
      </w:tr>
      <w:tr>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Data versioning</w:t>
            </w:r>
          </w:p>
        </w:tc>
        <w:tc>
          <w:tcPr>
            <w:tcW w:type="dxa" w:w="2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DVC</w:t>
            </w:r>
          </w:p>
        </w:tc>
        <w:tc>
          <w:tcPr>
            <w:tcW w:type="dxa" w:w="47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Dataset versioning. Reproducible training runs.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Task queue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Celery + Redis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Async workers. Beat scheduler for automated ML pipeline.</w:t>
            </w:r>
          </w:p>
        </w:tc>
      </w:tr>
      <w:tr>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Primary database</w:t>
            </w:r>
          </w:p>
        </w:tc>
        <w:tc>
          <w:tcPr>
            <w:tcW w:type="dxa" w:w="2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PostgreSQL 15</w:t>
            </w:r>
          </w:p>
        </w:tc>
        <w:tc>
          <w:tcPr>
            <w:tcW w:type="dxa" w:w="47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Transactional data. 7 core tables. Alembic migrations.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Cache / broker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Redis 7</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3 isolated databases. Geo spatial indexing. Pub/sub for WebSocket.</w:t>
            </w:r>
          </w:p>
        </w:tc>
      </w:tr>
      <w:tr>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Real-time</w:t>
            </w:r>
          </w:p>
        </w:tc>
        <w:tc>
          <w:tcPr>
            <w:tcW w:type="dxa" w:w="2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WebSocket (Starlette)</w:t>
            </w:r>
          </w:p>
        </w:tc>
        <w:tc>
          <w:tcPr>
            <w:tcW w:type="dxa" w:w="47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Tenant-isolated channels. Auto-reconnect on client. 4001 close code.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Monitoring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Prometheus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8 custom metrics. Per-tenant labels. Grafana-ready.</w:t>
            </w:r>
          </w:p>
        </w:tc>
      </w:tr>
      <w:tr>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Frontend framework</w:t>
            </w:r>
          </w:p>
        </w:tc>
        <w:tc>
          <w:tcPr>
            <w:tcW w:type="dxa" w:w="2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React 18 + TypeScript</w:t>
            </w:r>
          </w:p>
        </w:tc>
        <w:tc>
          <w:tcPr>
            <w:tcW w:type="dxa" w:w="47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Strict mode. Vite. Zero any types.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Map</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Leaflet + React-Leaflet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CartoDB Dark Matter tiles. Custom SVG markers. Imperative updates.</w:t>
            </w:r>
          </w:p>
        </w:tc>
      </w:tr>
      <w:tr>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Animations</w:t>
            </w:r>
          </w:p>
        </w:tc>
        <w:tc>
          <w:tcPr>
            <w:tcW w:type="dxa" w:w="2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Three.js + GSAP + Lenis</w:t>
            </w:r>
          </w:p>
        </w:tc>
        <w:tc>
          <w:tcPr>
            <w:tcW w:type="dxa" w:w="47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Landing page. ScrollTrigger. MotionPath. Smooth scroll.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Motion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Framer Motion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Component animations. Page transitions. SHAP reveal stagger.</w:t>
            </w:r>
          </w:p>
        </w:tc>
      </w:tr>
      <w:tr>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Container</w:t>
            </w:r>
          </w:p>
        </w:tc>
        <w:tc>
          <w:tcPr>
            <w:tcW w:type="dxa" w:w="2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Docker + Compose</w:t>
            </w:r>
          </w:p>
        </w:tc>
        <w:tc>
          <w:tcPr>
            <w:tcW w:type="dxa" w:w="47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One-command dev stack. 5 services. Health-ordered startup.</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E2E testing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Playwright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13 browser tests. Real HTTP. Real WebSocket. Real database.</w:t>
            </w:r>
          </w:p>
        </w:tc>
      </w:tr>
      <w:tr>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Unit testing</w:t>
            </w:r>
          </w:p>
        </w:tc>
        <w:tc>
          <w:tcPr>
            <w:tcW w:type="dxa" w:w="2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pytest</w:t>
            </w:r>
          </w:p>
        </w:tc>
        <w:tc>
          <w:tcPr>
            <w:tcW w:type="dxa" w:w="47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74 backend tests. 0 failures. Covers ML, GPS, feedback, SHAP.</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API documentation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OpenAPI / Swagger UI</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Auto-generated. Live at /docs. Interactive.</w:t>
            </w:r>
          </w:p>
        </w:tc>
      </w:tr>
    </w:tbl>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spacing w:before="0" w:after="0"/>
      </w:pPr>
      <w:r>
        <w:br w:type="page"/>
      </w:r>
    </w:p>
    <w:p>
      <w:pPr>
        <w:pStyle w:val="Heading1"/>
        <w:pBdr>
          <w:bottom w:val="single" w:color="0D9488" w:sz="8" w:space="6"/>
        </w:pBdr>
        <w:shd w:fill="0F172A" w:val="clear"/>
        <w:spacing w:before="400" w:after="200"/>
        <w:ind w:left="180"/>
      </w:pPr>
      <w:r>
        <w:rPr>
          <w:rFonts w:ascii="Arial" w:cs="Arial" w:eastAsia="Arial" w:hAnsi="Arial"/>
          <w:b/>
          <w:bCs/>
          <w:color w:val="FFFFFF"/>
          <w:sz w:val="34"/>
          <w:szCs w:val="34"/>
        </w:rPr>
        <w:t xml:space="preserve">The Machine Learning System — Deep Dive</w:t>
      </w:r>
    </w:p>
    <w:p>
      <w:pPr>
        <w:spacing w:before="60" w:after="100"/>
        <w:contextualSpacing/>
      </w:pPr>
      <w:r>
        <w:rPr>
          <w:rFonts w:ascii="Arial" w:cs="Arial" w:eastAsia="Arial" w:hAnsi="Arial"/>
          <w:color w:val="334155"/>
          <w:sz w:val="22"/>
          <w:szCs w:val="22"/>
        </w:rPr>
        <w:t xml:space="preserve">The machine learning system is the core of IntelliLog-AI. Everything else — the dashboard, the GPS tracking, the route optimization — serves to feed data into the model and surface its outputs. This section explains every ML component in detail.</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The 9 Prediction Features</w:t>
      </w:r>
    </w:p>
    <w:p>
      <w:pPr>
        <w:spacing w:before="60" w:after="100"/>
        <w:contextualSpacing/>
      </w:pPr>
      <w:r>
        <w:rPr>
          <w:rFonts w:ascii="Arial" w:cs="Arial" w:eastAsia="Arial" w:hAnsi="Arial"/>
          <w:color w:val="334155"/>
          <w:sz w:val="22"/>
          <w:szCs w:val="22"/>
        </w:rPr>
        <w:t xml:space="preserve">XGBoost takes 9 numerical features as input for every prediction. Each feature was chosen because it has a measurable, directional relationship with delivery time — not because it was easy to collect.</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3560"/>
      </w:tblGrid>
      <w:tr>
        <w:tc>
          <w:tcPr>
            <w:tcW w:type="dxa" w:w="24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Feature name</w:t>
            </w:r>
          </w:p>
        </w:tc>
        <w:tc>
          <w:tcPr>
            <w:tcW w:type="dxa" w:w="14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Type</w:t>
            </w:r>
          </w:p>
        </w:tc>
        <w:tc>
          <w:tcPr>
            <w:tcW w:type="dxa" w:w="20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Data source</w:t>
            </w:r>
          </w:p>
        </w:tc>
        <w:tc>
          <w:tcPr>
            <w:tcW w:type="dxa" w:w="3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What it captures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134E4A"/>
                <w:sz w:val="20"/>
                <w:szCs w:val="20"/>
              </w:rPr>
              <w:t xml:space="preserve">distance_km</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Float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Haversine formula</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Geodesic straight-line distance between pickup and delivery in kilometres</w:t>
            </w:r>
          </w:p>
        </w:tc>
      </w:tr>
      <w:tr>
        <w:tc>
          <w:tcPr>
            <w:tcW w:type="dxa" w:w="2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134E4A"/>
                <w:sz w:val="20"/>
                <w:szCs w:val="20"/>
              </w:rPr>
              <w:t xml:space="preserve">current_traffic_ratio</w:t>
            </w:r>
          </w:p>
        </w:tc>
        <w:tc>
          <w:tcPr>
            <w:tcW w:type="dxa" w:w="1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Float</w:t>
            </w:r>
          </w:p>
        </w:tc>
        <w:tc>
          <w:tcPr>
            <w:tcW w:type="dxa" w:w="2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Google Maps API / HERE API</w:t>
            </w:r>
          </w:p>
        </w:tc>
        <w:tc>
          <w:tcPr>
            <w:tcW w:type="dxa" w:w="3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Live traffic multiplier: 1.0 = free flow, 1.4 = moderate, 2.1 = heavy rush-hour congestion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134E4A"/>
                <w:sz w:val="20"/>
                <w:szCs w:val="20"/>
              </w:rPr>
              <w:t xml:space="preserve">historical_avg_traffic_same_hour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Float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TrafficPattern table (PostgreSQL)</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30-day average of traffic ratio for this same zone, hour, and weekday. Captures patterns.</w:t>
            </w:r>
          </w:p>
        </w:tc>
      </w:tr>
      <w:tr>
        <w:tc>
          <w:tcPr>
            <w:tcW w:type="dxa" w:w="2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134E4A"/>
                <w:sz w:val="20"/>
                <w:szCs w:val="20"/>
              </w:rPr>
              <w:t xml:space="preserve">historical_std_traffic_same_hour</w:t>
            </w:r>
          </w:p>
        </w:tc>
        <w:tc>
          <w:tcPr>
            <w:tcW w:type="dxa" w:w="1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Float</w:t>
            </w:r>
          </w:p>
        </w:tc>
        <w:tc>
          <w:tcPr>
            <w:tcW w:type="dxa" w:w="2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TrafficPattern table</w:t>
            </w:r>
          </w:p>
        </w:tc>
        <w:tc>
          <w:tcPr>
            <w:tcW w:type="dxa" w:w="3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Variability of that traffic pattern. High variance widens the P10–P90 confidence interval.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134E4A"/>
                <w:sz w:val="20"/>
                <w:szCs w:val="20"/>
              </w:rPr>
              <w:t xml:space="preserve">is_peak_hour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Binary (0 or 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Computed from datetime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1 if the delivery falls in morning peak (7–10am) or evening peak (5–8pm) on a weekday</w:t>
            </w:r>
          </w:p>
        </w:tc>
      </w:tr>
      <w:tr>
        <w:tc>
          <w:tcPr>
            <w:tcW w:type="dxa" w:w="2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134E4A"/>
                <w:sz w:val="20"/>
                <w:szCs w:val="20"/>
              </w:rPr>
              <w:t xml:space="preserve">weather_severity</w:t>
            </w:r>
          </w:p>
        </w:tc>
        <w:tc>
          <w:tcPr>
            <w:tcW w:type="dxa" w:w="1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Integer 0–3</w:t>
            </w:r>
          </w:p>
        </w:tc>
        <w:tc>
          <w:tcPr>
            <w:tcW w:type="dxa" w:w="2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OpenWeatherMap API</w:t>
            </w:r>
          </w:p>
        </w:tc>
        <w:tc>
          <w:tcPr>
            <w:tcW w:type="dxa" w:w="3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0 = clear, 1 = light rain, 2 = heavy rain, 3 = severe conditions affecting road speed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134E4A"/>
                <w:sz w:val="20"/>
                <w:szCs w:val="20"/>
              </w:rPr>
              <w:t xml:space="preserve">effective_travel_time_min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Float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Traffic API direct measurement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Actual measured travel time from Maps API when available. More accurate than ratio-based estimate.</w:t>
            </w:r>
          </w:p>
        </w:tc>
      </w:tr>
      <w:tr>
        <w:tc>
          <w:tcPr>
            <w:tcW w:type="dxa" w:w="2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134E4A"/>
                <w:sz w:val="20"/>
                <w:szCs w:val="20"/>
              </w:rPr>
              <w:t xml:space="preserve">vehicle_type_encoded</w:t>
            </w:r>
          </w:p>
        </w:tc>
        <w:tc>
          <w:tcPr>
            <w:tcW w:type="dxa" w:w="1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Integer 0–2</w:t>
            </w:r>
          </w:p>
        </w:tc>
        <w:tc>
          <w:tcPr>
            <w:tcW w:type="dxa" w:w="2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Driver record</w:t>
            </w:r>
          </w:p>
        </w:tc>
        <w:tc>
          <w:tcPr>
            <w:tcW w:type="dxa" w:w="3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0 = bike, 1 = auto-rickshaw, 2 = car. Affects speed limit, maneuverability, and capacity.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134E4A"/>
                <w:sz w:val="20"/>
                <w:szCs w:val="20"/>
              </w:rPr>
              <w:t xml:space="preserve">driver_zone_familiarity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Float 0.0–1.0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Redis (computed from history)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How many deliveries this driver has completed in this zone, normalized to 0.0 (never) to 1.0 (expert)</w:t>
            </w:r>
          </w:p>
        </w:tc>
      </w:tr>
    </w:tbl>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Prediction Output — Three Numbers, Not One</w:t>
      </w:r>
    </w:p>
    <w:p>
      <w:pPr>
        <w:spacing w:before="60" w:after="100"/>
        <w:contextualSpacing/>
      </w:pPr>
      <w:r>
        <w:rPr>
          <w:rFonts w:ascii="Arial" w:cs="Arial" w:eastAsia="Arial" w:hAnsi="Arial"/>
          <w:color w:val="334155"/>
          <w:sz w:val="22"/>
          <w:szCs w:val="22"/>
        </w:rPr>
        <w:t xml:space="preserve">Most prediction systems give you one number. IntelliLog gives you three: the P10 (10th percentile), the P50 (median — the displayed ETA), and the P90 (90th percentile). These are produced by three separate XGBoost models trained with different quantile loss functions.</w:t>
      </w:r>
    </w:p>
    <w:p>
      <w:pPr>
        <w:spacing w:before="40" w:after="40"/>
      </w:pPr>
      <w:r>
        <w:rPr>
          <w:rFonts w:ascii="Arial" w:cs="Arial" w:eastAsia="Arial" w:hAnsi="Arial"/>
        </w:rPr>
        <w:t xml:space="preserve"/>
      </w:r>
    </w:p>
    <w:p>
      <w:pPr>
        <w:spacing w:before="60" w:after="100"/>
        <w:contextualSpacing/>
      </w:pPr>
      <w:r>
        <w:rPr>
          <w:rFonts w:ascii="Arial" w:cs="Arial" w:eastAsia="Arial" w:hAnsi="Arial"/>
          <w:color w:val="334155"/>
          <w:sz w:val="22"/>
          <w:szCs w:val="22"/>
        </w:rPr>
        <w:t xml:space="preserve">For a delivery predicted at 28 minutes, the display might show: P10 = 22 min, P50 = 28 min, P90 = 36 min. This tells the dispatcher: in 80% of cases, the delivery arrives between 22 and 36 minutes. The width of that band communicates certainty — a narrow band means the model is confident, a wide band means the route has high variability.</w:t>
      </w:r>
    </w:p>
    <w:p>
      <w:pPr>
        <w:spacing w:before="40" w:after="40"/>
      </w:pPr>
      <w:r>
        <w:rPr>
          <w:rFonts w:ascii="Arial" w:cs="Arial" w:eastAsia="Arial" w:hAnsi="Arial"/>
        </w:rPr>
        <w:t xml:space="preserve"/>
      </w:r>
    </w:p>
    <w:p>
      <w:pPr>
        <w:spacing w:before="60" w:after="100"/>
        <w:contextualSpacing/>
      </w:pPr>
      <w:r>
        <w:rPr>
          <w:rFonts w:ascii="Arial" w:cs="Arial" w:eastAsia="Arial" w:hAnsi="Arial"/>
          <w:color w:val="334155"/>
          <w:sz w:val="22"/>
          <w:szCs w:val="22"/>
        </w:rPr>
        <w:t xml:space="preserve">A minimum interval floor of 1.0 minute is enforced: P90 − P10 is always at least 1 minute, preventing the display from suggesting impossible certainty on edge-case inputs.</w:t>
      </w:r>
    </w:p>
    <w:p>
      <w:pPr>
        <w:spacing w:before="40" w:after="40"/>
      </w:pPr>
      <w:r>
        <w:rPr>
          <w:rFonts w:ascii="Arial" w:cs="Arial" w:eastAsia="Arial" w:hAnsi="Arial"/>
        </w:rPr>
        <w:t xml:space="preserve"/>
      </w:r>
    </w:p>
    <w:p>
      <w:pPr>
        <w:spacing w:before="60" w:after="100"/>
        <w:contextualSpacing/>
      </w:pPr>
      <w:r>
        <w:rPr>
          <w:rFonts w:ascii="Arial" w:cs="Arial" w:eastAsia="Arial" w:hAnsi="Arial"/>
          <w:color w:val="334155"/>
          <w:sz w:val="22"/>
          <w:szCs w:val="22"/>
        </w:rPr>
        <w:t xml:space="preserve">The P50 estimate is also passed through isotonic regression calibration — a post-processing step that converts the model's raw confidence score into a true probability. This is what powers the High/Medium/Low confidence badge: 'High' means there is genuinely a high probability of arrival within 5 minutes of the estimate, not just that the model assigned a high score.</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The Traffic Cache Architecture</w:t>
      </w:r>
    </w:p>
    <w:p>
      <w:pPr>
        <w:spacing w:before="60" w:after="100"/>
        <w:contextualSpacing/>
      </w:pPr>
      <w:r>
        <w:rPr>
          <w:rFonts w:ascii="Arial" w:cs="Arial" w:eastAsia="Arial" w:hAnsi="Arial"/>
          <w:color w:val="334155"/>
          <w:sz w:val="22"/>
          <w:szCs w:val="22"/>
        </w:rPr>
        <w:t xml:space="preserve">Traffic data is the most volatile input to the model — it changes minute by minute. Calling Google Maps Distance Matrix API for every prediction would make the system expensive, slow, and dependent on external availability. IntelliLog-AI solves this with a three-tier cache that serves predictions from the fastest available source:</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4560"/>
      </w:tblGrid>
      <w:tr>
        <w:tc>
          <w:tcPr>
            <w:tcW w:type="dxa" w:w="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Tier</w:t>
            </w:r>
          </w:p>
        </w:tc>
        <w:tc>
          <w:tcPr>
            <w:tcW w:type="dxa" w:w="22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Storage</w:t>
            </w:r>
          </w:p>
        </w:tc>
        <w:tc>
          <w:tcPr>
            <w:tcW w:type="dxa" w:w="1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TTL</w:t>
            </w:r>
          </w:p>
        </w:tc>
        <w:tc>
          <w:tcPr>
            <w:tcW w:type="dxa" w:w="4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Serves when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Redis live cache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15 minutes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Live traffic data was fetched in the last 15 minutes for this route</w:t>
            </w:r>
          </w:p>
        </w:tc>
      </w:tr>
      <w:tr>
        <w:tc>
          <w:tcPr>
            <w:tcW w:type="dxa" w:w="8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2</w:t>
            </w:r>
          </w:p>
        </w:tc>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Redis historical cache</w:t>
            </w:r>
          </w:p>
        </w:tc>
        <w:tc>
          <w:tcPr>
            <w:tcW w:type="dxa" w:w="18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24 hours</w:t>
            </w:r>
          </w:p>
        </w:tc>
        <w:tc>
          <w:tcPr>
            <w:tcW w:type="dxa" w:w="4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Live data is stale but historical pattern for this hour slot is available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PostgreSQL TrafficPattern table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Permanent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Redis is unavailable — database has 30-day aggregates by zone and hour</w:t>
            </w:r>
          </w:p>
        </w:tc>
      </w:tr>
      <w:tr>
        <w:tc>
          <w:tcPr>
            <w:tcW w:type="dxa" w:w="8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4</w:t>
            </w:r>
          </w:p>
        </w:tc>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Static fallback</w:t>
            </w:r>
          </w:p>
        </w:tc>
        <w:tc>
          <w:tcPr>
            <w:tcW w:type="dxa" w:w="18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N/A</w:t>
            </w:r>
          </w:p>
        </w:tc>
        <w:tc>
          <w:tcPr>
            <w:tcW w:type="dxa" w:w="4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All else fails — assumes 30 km/h average, always returns a value, never fails</w:t>
            </w:r>
          </w:p>
        </w:tc>
      </w:tr>
    </w:tbl>
    <w:p>
      <w:pPr>
        <w:spacing w:before="40" w:after="40"/>
      </w:pPr>
      <w:r>
        <w:rPr>
          <w:rFonts w:ascii="Arial" w:cs="Arial" w:eastAsia="Arial" w:hAnsi="Arial"/>
        </w:rPr>
        <w:t xml:space="preserve"/>
      </w:r>
    </w:p>
    <w:p>
      <w:pPr>
        <w:spacing w:before="60" w:after="100"/>
        <w:contextualSpacing/>
      </w:pPr>
      <w:r>
        <w:rPr>
          <w:rFonts w:ascii="Arial" w:cs="Arial" w:eastAsia="Arial" w:hAnsi="Arial"/>
          <w:color w:val="334155"/>
          <w:sz w:val="22"/>
          <w:szCs w:val="22"/>
        </w:rPr>
        <w:t xml:space="preserve">This design means: in 85%+ of requests, predictions are served from in-memory Redis data at sub-millisecond retrieval time. External API calls happen in the background to refresh the cache, never on the request path.</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How Continuous Learning Works — Step by Step</w:t>
      </w:r>
    </w:p>
    <w:p>
      <w:pPr>
        <w:spacing w:before="60" w:after="100"/>
        <w:contextualSpacing/>
      </w:pPr>
      <w:r>
        <w:rPr>
          <w:rFonts w:ascii="Arial" w:cs="Arial" w:eastAsia="Arial" w:hAnsi="Arial"/>
          <w:color w:val="334155"/>
          <w:sz w:val="22"/>
          <w:szCs w:val="22"/>
        </w:rPr>
        <w:t xml:space="preserve">The continuous learning pipeline is what makes IntelliLog-AI genuinely different from any other logistics tool. Here is exactly what happens, in order, without human intervention:</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4160"/>
      </w:tblGrid>
      <w:tr>
        <w:tc>
          <w:tcPr>
            <w:tcW w:type="dxa" w:w="14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When</w:t>
            </w:r>
          </w:p>
        </w:tc>
        <w:tc>
          <w:tcPr>
            <w:tcW w:type="dxa" w:w="20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Stage</w:t>
            </w:r>
          </w:p>
        </w:tc>
        <w:tc>
          <w:tcPr>
            <w:tcW w:type="dxa" w:w="1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Component</w:t>
            </w:r>
          </w:p>
        </w:tc>
        <w:tc>
          <w:tcPr>
            <w:tcW w:type="dxa" w:w="41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What happens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134E4A"/>
                <w:sz w:val="20"/>
                <w:szCs w:val="20"/>
              </w:rPr>
              <w:t xml:space="preserve">On every delivery completion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Feedback collection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feedback_collector.py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Stores predicted vs actual time, error_min = actual − predicted, features, driver, zone, model version</w:t>
            </w:r>
          </w:p>
        </w:tc>
      </w:tr>
      <w:tr>
        <w:tc>
          <w:tcPr>
            <w:tcW w:type="dxa" w:w="1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134E4A"/>
                <w:sz w:val="20"/>
                <w:szCs w:val="20"/>
              </w:rPr>
              <w:t xml:space="preserve">6 AM UTC daily</w:t>
            </w:r>
          </w:p>
        </w:tc>
        <w:tc>
          <w:tcPr>
            <w:tcW w:type="dxa" w:w="2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Drift detection</w:t>
            </w:r>
          </w:p>
        </w:tc>
        <w:tc>
          <w:tcPr>
            <w:tcW w:type="dxa" w:w="18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drift_detector.py</w:t>
            </w:r>
          </w:p>
        </w:tc>
        <w:tc>
          <w:tcPr>
            <w:tcW w:type="dxa" w:w="41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Runs KS test on each feature distribution. If KS statistic &gt; 0.05 or MAE degrades &gt; 15%, triggers early retrain.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134E4A"/>
                <w:sz w:val="20"/>
                <w:szCs w:val="20"/>
              </w:rPr>
              <w:t xml:space="preserve">2 AM UTC nightly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Model retraining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model_retrainer.py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Fetches 30 days of feedback. Validates data quality (min sample count, outlier removal). Trains new XGBoost with all 9 features. Logs to MLflow.</w:t>
            </w:r>
          </w:p>
        </w:tc>
      </w:tr>
      <w:tr>
        <w:tc>
          <w:tcPr>
            <w:tcW w:type="dxa" w:w="1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134E4A"/>
                <w:sz w:val="20"/>
                <w:szCs w:val="20"/>
              </w:rPr>
              <w:t xml:space="preserve">Every 30 minutes</w:t>
            </w:r>
          </w:p>
        </w:tc>
        <w:tc>
          <w:tcPr>
            <w:tcW w:type="dxa" w:w="2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Staging validation</w:t>
            </w:r>
          </w:p>
        </w:tc>
        <w:tc>
          <w:tcPr>
            <w:tcW w:type="dxa" w:w="18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model_promoter.py</w:t>
            </w:r>
          </w:p>
        </w:tc>
        <w:tc>
          <w:tcPr>
            <w:tcW w:type="dxa" w:w="41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Compares staged model MAE against production MAE on holdout set. Checks minimum sample count gate.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134E4A"/>
                <w:sz w:val="20"/>
                <w:szCs w:val="20"/>
              </w:rPr>
              <w:t xml:space="preserve">When staging outperforms production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A/B testing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celery_tasks.py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Routes 10% of predictions to new model. Collects 48 hours of real-world results. Checks statistical significance.</w:t>
            </w:r>
          </w:p>
        </w:tc>
      </w:tr>
      <w:tr>
        <w:tc>
          <w:tcPr>
            <w:tcW w:type="dxa" w:w="1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134E4A"/>
                <w:sz w:val="20"/>
                <w:szCs w:val="20"/>
              </w:rPr>
              <w:t xml:space="preserve">When A/B test passes</w:t>
            </w:r>
          </w:p>
        </w:tc>
        <w:tc>
          <w:tcPr>
            <w:tcW w:type="dxa" w:w="2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Model promotion</w:t>
            </w:r>
          </w:p>
        </w:tc>
        <w:tc>
          <w:tcPr>
            <w:tcW w:type="dxa" w:w="18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model_promoter.py</w:t>
            </w:r>
          </w:p>
        </w:tc>
        <w:tc>
          <w:tcPr>
            <w:tcW w:type="dxa" w:w="41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Promotes staged model to production in MLflow registry. All future predictions use the new model automatically.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134E4A"/>
                <w:sz w:val="20"/>
                <w:szCs w:val="20"/>
              </w:rPr>
              <w:t xml:space="preserve">On high severity drift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Emergency retrain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drift_detector.py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Bypasses nightly schedule. Triggers immediate retrain. Alerts via Prometheus counter increment.</w:t>
            </w:r>
          </w:p>
        </w:tc>
      </w:tr>
    </w:tbl>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4C1D95" w:sz="1"/>
              <w:left w:val="single" w:color="4C1D95" w:sz="1"/>
              <w:bottom w:val="single" w:color="4C1D95" w:sz="1"/>
              <w:right w:val="single" w:color="4C1D95" w:sz="1"/>
            </w:tcBorders>
            <w:shd w:fill="4C1D95" w:val="clear"/>
            <w:tcMar>
              <w:top w:type="dxa" w:w="80"/>
              <w:left w:type="dxa" w:w="100"/>
              <w:bottom w:type="dxa" w:w="80"/>
              <w:right w:type="dxa" w:w="100"/>
            </w:tcMar>
            <w:vAlign w:val="center"/>
          </w:tcPr>
          <w:p>
            <w:pPr>
              <w:spacing w:before="60" w:after="60"/>
            </w:pPr>
            <w:r>
              <w:rPr>
                <w:rFonts w:ascii="Arial" w:cs="Arial" w:eastAsia="Arial" w:hAnsi="Arial"/>
                <w:b/>
                <w:bCs/>
                <w:color w:val="4C1D95"/>
                <w:sz w:val="18"/>
                <w:szCs w:val="18"/>
              </w:rPr>
              <w:t xml:space="preserve">The key insight</w:t>
            </w:r>
          </w:p>
        </w:tc>
        <w:tc>
          <w:tcPr>
            <w:tcW w:type="dxa" w:w="8960"/>
            <w:tcBorders>
              <w:top w:val="single" w:color="4C1D95" w:sz="1"/>
              <w:left w:val="single" w:color="4C1D95" w:sz="1"/>
              <w:bottom w:val="single" w:color="4C1D95" w:sz="1"/>
              <w:right w:val="single" w:color="4C1D95" w:sz="1"/>
            </w:tcBorders>
            <w:shd w:fill="EDE9FE" w:val="clear"/>
            <w:tcMar>
              <w:top w:type="dxa" w:w="80"/>
              <w:left w:type="dxa" w:w="160"/>
              <w:bottom w:type="dxa" w:w="80"/>
              <w:right w:type="dxa" w:w="120"/>
            </w:tcMar>
          </w:tcPr>
          <w:p>
            <w:pPr>
              <w:spacing w:before="60" w:after="60"/>
            </w:pPr>
            <w:r>
              <w:rPr>
                <w:rFonts w:ascii="Arial" w:cs="Arial" w:eastAsia="Arial" w:hAnsi="Arial"/>
                <w:color w:val="334155"/>
                <w:sz w:val="20"/>
                <w:szCs w:val="20"/>
              </w:rPr>
              <w:t xml:space="preserve">The feedback loop is wired to the delivery completion endpoint. When the dispatcher marks a delivery done with the actual time, that data point is immediately queued for the training pipeline. Every single delivery makes the next prediction slightly better. This is the only logistics tool where accuracy is a function of time in operation.</w:t>
            </w:r>
          </w:p>
        </w:tc>
      </w:tr>
    </w:tbl>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spacing w:before="0" w:after="0"/>
      </w:pPr>
      <w:r>
        <w:br w:type="page"/>
      </w:r>
    </w:p>
    <w:p>
      <w:pPr>
        <w:pStyle w:val="Heading1"/>
        <w:pBdr>
          <w:bottom w:val="single" w:color="0D9488" w:sz="8" w:space="6"/>
        </w:pBdr>
        <w:shd w:fill="0F172A" w:val="clear"/>
        <w:spacing w:before="400" w:after="200"/>
        <w:ind w:left="180"/>
      </w:pPr>
      <w:r>
        <w:rPr>
          <w:rFonts w:ascii="Arial" w:cs="Arial" w:eastAsia="Arial" w:hAnsi="Arial"/>
          <w:b/>
          <w:bCs/>
          <w:color w:val="FFFFFF"/>
          <w:sz w:val="34"/>
          <w:szCs w:val="34"/>
        </w:rPr>
        <w:t xml:space="preserve">The Hyderabad Demo Dataset</w:t>
      </w:r>
    </w:p>
    <w:p>
      <w:pPr>
        <w:spacing w:before="60" w:after="100"/>
        <w:contextualSpacing/>
      </w:pPr>
      <w:r>
        <w:rPr>
          <w:rFonts w:ascii="Arial" w:cs="Arial" w:eastAsia="Arial" w:hAnsi="Arial"/>
          <w:color w:val="334155"/>
          <w:sz w:val="22"/>
          <w:szCs w:val="22"/>
        </w:rPr>
        <w:t xml:space="preserve">IntelliLog-AI comes with a carefully designed demo dataset that uses real Hyderabad geography, verified coordinates, and realistic traffic patterns. The demo is not generic synthetic data — a Hyderabad logistics dispatcher will immediately recognise the roads, zones, and traffic behaviour.</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The 4 Demo Drivers</w:t>
      </w:r>
    </w:p>
    <w:p>
      <w:pPr>
        <w:spacing w:before="60" w:after="100"/>
        <w:contextualSpacing/>
      </w:pPr>
      <w:r>
        <w:rPr>
          <w:rFonts w:ascii="Arial" w:cs="Arial" w:eastAsia="Arial" w:hAnsi="Arial"/>
          <w:color w:val="334155"/>
          <w:sz w:val="22"/>
          <w:szCs w:val="22"/>
        </w:rPr>
        <w:t xml:space="preserve">Each demo driver was designed to produce interesting and different SHAP explanations: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2200"/>
        <w:gridCol w:w="2560"/>
      </w:tblGrid>
      <w:tr>
        <w:tc>
          <w:tcPr>
            <w:tcW w:type="dxa" w:w="1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Driver</w:t>
            </w:r>
          </w:p>
        </w:tc>
        <w:tc>
          <w:tcPr>
            <w:tcW w:type="dxa" w:w="14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Vehicle</w:t>
            </w:r>
          </w:p>
        </w:tc>
        <w:tc>
          <w:tcPr>
            <w:tcW w:type="dxa" w:w="14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Capacity</w:t>
            </w:r>
          </w:p>
        </w:tc>
        <w:tc>
          <w:tcPr>
            <w:tcW w:type="dxa" w:w="22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Expert zones</w:t>
            </w:r>
          </w:p>
        </w:tc>
        <w:tc>
          <w:tcPr>
            <w:tcW w:type="dxa" w:w="2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Demo purpose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Ravi Kumar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Bike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15 kg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Hitech City, Madhapur, Kondapur</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IT Corridor expert — shows LOW zone unfamiliarity SHAP when assigned correctly</w:t>
            </w:r>
          </w:p>
        </w:tc>
      </w:tr>
      <w:tr>
        <w:tc>
          <w:tcPr>
            <w:tcW w:type="dxa" w:w="18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Saleem Mohammed</w:t>
            </w:r>
          </w:p>
        </w:tc>
        <w:tc>
          <w:tcPr>
            <w:tcW w:type="dxa" w:w="1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Bike</w:t>
            </w:r>
          </w:p>
        </w:tc>
        <w:tc>
          <w:tcPr>
            <w:tcW w:type="dxa" w:w="1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15 kg</w:t>
            </w:r>
          </w:p>
        </w:tc>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Secunderabad, Begumpet, Trimulgherry</w:t>
            </w:r>
          </w:p>
        </w:tc>
        <w:tc>
          <w:tcPr>
            <w:tcW w:type="dxa" w:w="2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North Hyderabad expert — shows HIGH unfamiliarity SHAP if sent south</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Venkat Reddy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Auto-rickshaw</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50 kg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Banjara Hills, Jubilee Hills, Panjagutta</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Central Hyderabad specialist — shows vehicle type SHAP contribution</w:t>
            </w:r>
          </w:p>
        </w:tc>
      </w:tr>
      <w:tr>
        <w:tc>
          <w:tcPr>
            <w:tcW w:type="dxa" w:w="18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Priya Singh</w:t>
            </w:r>
          </w:p>
        </w:tc>
        <w:tc>
          <w:tcPr>
            <w:tcW w:type="dxa" w:w="1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Car</w:t>
            </w:r>
          </w:p>
        </w:tc>
        <w:tc>
          <w:tcPr>
            <w:tcW w:type="dxa" w:w="1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100 kg</w:t>
            </w:r>
          </w:p>
        </w:tc>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LB Nagar, Dilsukhnagar, Kothapet</w:t>
            </w:r>
          </w:p>
        </w:tc>
        <w:tc>
          <w:tcPr>
            <w:tcW w:type="dxa" w:w="2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Southeast specialist — shows zone mismatch when assigned to IT Corridor</w:t>
            </w:r>
          </w:p>
        </w:tc>
      </w:tr>
    </w:tbl>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The 5 Hero Orders — Designed to Tell a Story</w:t>
      </w:r>
    </w:p>
    <w:p>
      <w:pPr>
        <w:spacing w:before="60" w:after="100"/>
        <w:contextualSpacing/>
      </w:pPr>
      <w:r>
        <w:rPr>
          <w:rFonts w:ascii="Arial" w:cs="Arial" w:eastAsia="Arial" w:hAnsi="Arial"/>
          <w:color w:val="334155"/>
          <w:sz w:val="22"/>
          <w:szCs w:val="22"/>
        </w:rPr>
        <w:t xml:space="preserve">Five orders are specifically engineered to showcase different SHAP factors. These are the orders to show during a live demo:</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200"/>
        <w:gridCol w:w="3760"/>
      </w:tblGrid>
      <w:tr>
        <w:tc>
          <w:tcPr>
            <w:tcW w:type="dxa" w:w="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Order</w:t>
            </w:r>
          </w:p>
        </w:tc>
        <w:tc>
          <w:tcPr>
            <w:tcW w:type="dxa" w:w="26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Route</w:t>
            </w:r>
          </w:p>
        </w:tc>
        <w:tc>
          <w:tcPr>
            <w:tcW w:type="dxa" w:w="22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SHAP headline</w:t>
            </w:r>
          </w:p>
        </w:tc>
        <w:tc>
          <w:tcPr>
            <w:tcW w:type="dxa" w:w="37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Why it matters for the demo</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E3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Mehdipatnam Bus Stop → Tolichowki Junction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Traffic +8 min, rush hour +3 min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THE primary demo order. Every Hyderabad dispatcher knows this road at 5 PM. The recognition moment is instant.</w:t>
            </w:r>
          </w:p>
        </w:tc>
      </w:tr>
      <w:tr>
        <w:tc>
          <w:tcPr>
            <w:tcW w:type="dxa" w:w="8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E1</w:t>
            </w:r>
          </w:p>
        </w:tc>
        <w:tc>
          <w:tcPr>
            <w:tcW w:type="dxa" w:w="26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Gachibowli Stadium → Microsoft Campus</w:t>
            </w:r>
          </w:p>
        </w:tc>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Zone unfamiliarity +5 min (Priya assigned to IT Corridor)</w:t>
            </w:r>
          </w:p>
        </w:tc>
        <w:tc>
          <w:tcPr>
            <w:tcW w:type="dxa" w:w="37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Shows what happens when the wrong driver is assigned. Suggestion: 'Assigning Ravi Kumar saves ~5 minutes.'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E2</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Bowenpally Market → Malkajgiri Railway Station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Zone unfamiliarity +4 min (Venkat assigned to Secunderabad)</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Second wrong-driver example. Proves the zone scoring system works across multiple areas.</w:t>
            </w:r>
          </w:p>
        </w:tc>
      </w:tr>
      <w:tr>
        <w:tc>
          <w:tcPr>
            <w:tcW w:type="dxa" w:w="8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E4</w:t>
            </w:r>
          </w:p>
        </w:tc>
        <w:tc>
          <w:tcPr>
            <w:tcW w:type="dxa" w:w="26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Himayatnagar Main Road → Somajiguda Circle</w:t>
            </w:r>
          </w:p>
        </w:tc>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Weather impact +3 min (rain seeded)</w:t>
            </w:r>
          </w:p>
        </w:tc>
        <w:tc>
          <w:tcPr>
            <w:tcW w:type="dxa" w:w="37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Shows weather is factored in. Dispatcher can verify: 'Yes, rain does slow traffic on those roads.'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E5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Kukatpally Housing Board → JNTU</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Vehicle weight +4 min (18.5 kg on 15 kg bike)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Shows vehicle constraints. Suggestion: 'Use Venkat's auto-rickshaw (50 kg capacity).'</w:t>
            </w:r>
          </w:p>
        </w:tc>
      </w:tr>
    </w:tbl>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The Demo Health Check</w:t>
      </w:r>
    </w:p>
    <w:p>
      <w:pPr>
        <w:spacing w:before="60" w:after="100"/>
        <w:contextualSpacing/>
      </w:pPr>
      <w:r>
        <w:rPr>
          <w:rFonts w:ascii="Arial" w:cs="Arial" w:eastAsia="Arial" w:hAnsi="Arial"/>
          <w:color w:val="334155"/>
          <w:sz w:val="22"/>
          <w:szCs w:val="22"/>
        </w:rPr>
        <w:t xml:space="preserve">A single command verifies that the demo data is correctly seeded and the system is ready before showing it to anyone:</w:t>
      </w:r>
    </w:p>
    <w:p>
      <w:pPr>
        <w:spacing w:before="40" w:after="40"/>
      </w:pPr>
      <w:r>
        <w:rPr>
          <w:rFonts w:ascii="Arial" w:cs="Arial" w:eastAsia="Arial" w:hAnsi="Arial"/>
        </w:rPr>
        <w:t xml:space="preserve"/>
      </w:r>
    </w:p>
    <w:p>
      <w:pPr>
        <w:shd w:fill="0D1117" w:val="clear"/>
        <w:spacing w:before="40" w:after="40"/>
        <w:ind w:left="360"/>
      </w:pPr>
      <w:r>
        <w:rPr>
          <w:rFonts w:ascii="Courier New" w:cs="Courier New" w:eastAsia="Courier New" w:hAnsi="Courier New"/>
          <w:color w:val="0F766E"/>
          <w:sz w:val="18"/>
          <w:szCs w:val="18"/>
        </w:rPr>
        <w:t xml:space="preserve">python scripts/seed_demo_hyderabad.py --verify --tenant-id demo-tenant-001</w:t>
      </w:r>
    </w:p>
    <w:p>
      <w:pPr>
        <w:spacing w:before="40" w:after="40"/>
      </w:pPr>
      <w:r>
        <w:rPr>
          <w:rFonts w:ascii="Arial" w:cs="Arial" w:eastAsia="Arial" w:hAnsi="Arial"/>
        </w:rPr>
        <w:t xml:space="preserve"/>
      </w:r>
    </w:p>
    <w:p>
      <w:pPr>
        <w:spacing w:before="60" w:after="100"/>
        <w:contextualSpacing/>
      </w:pPr>
      <w:r>
        <w:rPr>
          <w:rFonts w:ascii="Arial" w:cs="Arial" w:eastAsia="Arial" w:hAnsi="Arial"/>
          <w:color w:val="334155"/>
          <w:sz w:val="22"/>
          <w:szCs w:val="22"/>
        </w:rPr>
        <w:t xml:space="preserve">This command runs 6 automated checks and exits with code 0 (ready) or code 1 (issues found):</w:t>
      </w:r>
    </w:p>
    <w:p>
      <w:pPr>
        <w:spacing w:before="40" w:after="40"/>
      </w:pPr>
      <w:r>
        <w:rPr>
          <w:rFonts w:ascii="Arial" w:cs="Arial" w:eastAsia="Arial" w:hAnsi="Arial"/>
        </w:rPr>
        <w:t xml:space="preserve"/>
      </w:r>
    </w:p>
    <w:p>
      <w:pPr>
        <w:pStyle w:val="ListParagraph"/>
        <w:numPr>
          <w:ilvl w:val="0"/>
          <w:numId w:val="3"/>
        </w:numPr>
        <w:spacing w:before="40" w:after="40"/>
      </w:pPr>
      <w:r>
        <w:rPr>
          <w:rFonts w:ascii="Arial" w:cs="Arial" w:eastAsia="Arial" w:hAnsi="Arial"/>
          <w:color w:val="334155"/>
          <w:sz w:val="22"/>
          <w:szCs w:val="22"/>
        </w:rPr>
        <w:t xml:space="preserve">Database: 20 orders, 20 SHAP explanations stored</w:t>
      </w:r>
    </w:p>
    <w:p>
      <w:pPr>
        <w:pStyle w:val="ListParagraph"/>
        <w:numPr>
          <w:ilvl w:val="0"/>
          <w:numId w:val="3"/>
        </w:numPr>
        <w:spacing w:before="40" w:after="40"/>
      </w:pPr>
      <w:r>
        <w:rPr>
          <w:rFonts w:ascii="Arial" w:cs="Arial" w:eastAsia="Arial" w:hAnsi="Arial"/>
          <w:color w:val="334155"/>
          <w:sz w:val="22"/>
          <w:szCs w:val="22"/>
        </w:rPr>
        <w:t xml:space="preserve">E3 SHAP quality: traffic is the top factor with &gt; 5 minute impact, no raw field names in sentences</w:t>
      </w:r>
    </w:p>
    <w:p>
      <w:pPr>
        <w:pStyle w:val="ListParagraph"/>
        <w:numPr>
          <w:ilvl w:val="0"/>
          <w:numId w:val="3"/>
        </w:numPr>
        <w:spacing w:before="40" w:after="40"/>
      </w:pPr>
      <w:r>
        <w:rPr>
          <w:rFonts w:ascii="Arial" w:cs="Arial" w:eastAsia="Arial" w:hAnsi="Arial"/>
          <w:color w:val="334155"/>
          <w:sz w:val="22"/>
          <w:szCs w:val="22"/>
        </w:rPr>
        <w:t xml:space="preserve">E1 SHAP quality: zone unfamiliarity &gt; 2 minutes, suggestion names Ravi Kumar, uses 'approximately'</w:t>
      </w:r>
    </w:p>
    <w:p>
      <w:pPr>
        <w:pStyle w:val="ListParagraph"/>
        <w:numPr>
          <w:ilvl w:val="0"/>
          <w:numId w:val="3"/>
        </w:numPr>
        <w:spacing w:before="40" w:after="40"/>
      </w:pPr>
      <w:r>
        <w:rPr>
          <w:rFonts w:ascii="Arial" w:cs="Arial" w:eastAsia="Arial" w:hAnsi="Arial"/>
          <w:color w:val="334155"/>
          <w:sz w:val="22"/>
          <w:szCs w:val="22"/>
        </w:rPr>
        <w:t xml:space="preserve">Redis cache: 12 driver familiarity keys, 20+ traffic pattern keys, E3 5 PM traffic ratio &gt;= 1.8</w:t>
      </w:r>
    </w:p>
    <w:p>
      <w:pPr>
        <w:pStyle w:val="ListParagraph"/>
        <w:numPr>
          <w:ilvl w:val="0"/>
          <w:numId w:val="3"/>
        </w:numPr>
        <w:spacing w:before="40" w:after="40"/>
      </w:pPr>
      <w:r>
        <w:rPr>
          <w:rFonts w:ascii="Arial" w:cs="Arial" w:eastAsia="Arial" w:hAnsi="Arial"/>
          <w:color w:val="334155"/>
          <w:sz w:val="22"/>
          <w:szCs w:val="22"/>
        </w:rPr>
        <w:t xml:space="preserve">ETA realism: all 5 hero orders have ETAs within expected ranges</w:t>
      </w:r>
    </w:p>
    <w:p>
      <w:pPr>
        <w:pStyle w:val="ListParagraph"/>
        <w:numPr>
          <w:ilvl w:val="0"/>
          <w:numId w:val="3"/>
        </w:numPr>
        <w:spacing w:before="40" w:after="40"/>
      </w:pPr>
      <w:r>
        <w:rPr>
          <w:rFonts w:ascii="Arial" w:cs="Arial" w:eastAsia="Arial" w:hAnsi="Arial"/>
          <w:color w:val="334155"/>
          <w:sz w:val="22"/>
          <w:szCs w:val="22"/>
        </w:rPr>
        <w:t xml:space="preserve">Text cleanliness: zero raw Python field names across all 20 explanation texts</w:t>
      </w:r>
    </w:p>
    <w:p>
      <w:pPr>
        <w:spacing w:before="40" w:after="40"/>
      </w:pPr>
      <w:r>
        <w:rPr>
          <w:rFonts w:ascii="Arial" w:cs="Arial" w:eastAsia="Arial" w:hAnsi="Arial"/>
        </w:rPr>
        <w:t xml:space="preserve"/>
      </w:r>
    </w:p>
    <w:p>
      <w:pPr>
        <w:spacing w:before="60" w:after="100"/>
        <w:contextualSpacing/>
      </w:pPr>
      <w:r>
        <w:rPr>
          <w:rFonts w:ascii="Arial" w:cs="Arial" w:eastAsia="Arial" w:hAnsi="Arial"/>
          <w:color w:val="334155"/>
          <w:sz w:val="22"/>
          <w:szCs w:val="22"/>
        </w:rPr>
        <w:t xml:space="preserve">When the check passes, the output reads DEMO READY and the system is ready to show to a Hyderabad logistics company dispatcher — with real road names, real traffic patterns, and real driver names.</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spacing w:before="0" w:after="0"/>
      </w:pPr>
      <w:r>
        <w:br w:type="page"/>
      </w:r>
    </w:p>
    <w:p>
      <w:pPr>
        <w:pStyle w:val="Heading1"/>
        <w:pBdr>
          <w:bottom w:val="single" w:color="0D9488" w:sz="8" w:space="6"/>
        </w:pBdr>
        <w:shd w:fill="0F172A" w:val="clear"/>
        <w:spacing w:before="400" w:after="200"/>
        <w:ind w:left="180"/>
      </w:pPr>
      <w:r>
        <w:rPr>
          <w:rFonts w:ascii="Arial" w:cs="Arial" w:eastAsia="Arial" w:hAnsi="Arial"/>
          <w:b/>
          <w:bCs/>
          <w:color w:val="FFFFFF"/>
          <w:sz w:val="34"/>
          <w:szCs w:val="34"/>
        </w:rPr>
        <w:t xml:space="preserve">The Frontend — Three Interfaces</w:t>
      </w:r>
    </w:p>
    <w:p>
      <w:pPr>
        <w:spacing w:before="60" w:after="100"/>
        <w:contextualSpacing/>
      </w:pPr>
      <w:r>
        <w:rPr>
          <w:rFonts w:ascii="Arial" w:cs="Arial" w:eastAsia="Arial" w:hAnsi="Arial"/>
          <w:color w:val="334155"/>
          <w:sz w:val="22"/>
          <w:szCs w:val="22"/>
        </w:rPr>
        <w:t xml:space="preserve">IntelliLog-AI has three distinct frontend interfaces, each designed for a different audience and purpose.</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Interface 1: The Landing Page</w:t>
      </w:r>
    </w:p>
    <w:p>
      <w:pPr>
        <w:spacing w:before="60" w:after="100"/>
        <w:contextualSpacing/>
      </w:pPr>
      <w:r>
        <w:rPr>
          <w:rFonts w:ascii="Arial" w:cs="Arial" w:eastAsia="Arial" w:hAnsi="Arial"/>
          <w:color w:val="334155"/>
          <w:sz w:val="22"/>
          <w:szCs w:val="22"/>
        </w:rPr>
        <w:t xml:space="preserve">LandingV2.tsx is a 1,304-line premium animated landing page that communicates the product's intelligence and precision through motion and depth. It is modeled after industry leaders like Linear and Vercel — the design philosophy is restraint, not spectacle.</w:t>
      </w:r>
    </w:p>
    <w:p>
      <w:pPr>
        <w:spacing w:before="40" w:after="40"/>
      </w:pPr>
      <w:r>
        <w:rPr>
          <w:rFonts w:ascii="Arial" w:cs="Arial" w:eastAsia="Arial" w:hAnsi="Arial"/>
        </w:rPr>
        <w:t xml:space="preserve"/>
      </w:r>
    </w:p>
    <w:p>
      <w:pPr>
        <w:spacing w:before="60" w:after="100"/>
        <w:contextualSpacing/>
      </w:pPr>
      <w:r>
        <w:rPr>
          <w:rFonts w:ascii="Arial" w:cs="Arial" w:eastAsia="Arial" w:hAnsi="Arial"/>
          <w:color w:val="334155"/>
          <w:sz w:val="22"/>
          <w:szCs w:val="22"/>
        </w:rPr>
        <w:t xml:space="preserve">The page uses four animation libraries working together:</w:t>
      </w:r>
    </w:p>
    <w:p>
      <w:pPr>
        <w:pStyle w:val="ListParagraph"/>
        <w:numPr>
          <w:ilvl w:val="0"/>
          <w:numId w:val="2"/>
        </w:numPr>
        <w:spacing w:before="40" w:after="40"/>
      </w:pPr>
      <w:r>
        <w:rPr>
          <w:rFonts w:ascii="Arial" w:cs="Arial" w:eastAsia="Arial" w:hAnsi="Arial"/>
          <w:b/>
          <w:bCs/>
          <w:color w:val="0F172A"/>
          <w:sz w:val="22"/>
          <w:szCs w:val="22"/>
        </w:rPr>
        <w:t xml:space="preserve">Lenis smooth scroll</w:t>
      </w:r>
      <w:r>
        <w:rPr>
          <w:rFonts w:ascii="Arial" w:cs="Arial" w:eastAsia="Arial" w:hAnsi="Arial"/>
          <w:color w:val="334155"/>
          <w:sz w:val="22"/>
          <w:szCs w:val="22"/>
        </w:rPr>
        <w:t xml:space="preserve"> — initializes first and connects to GSAP ScrollTrigger. All scroll-driven animations are synchronized through a single RAF loop with proper cleanup.</w:t>
      </w:r>
    </w:p>
    <w:p>
      <w:pPr>
        <w:pStyle w:val="ListParagraph"/>
        <w:numPr>
          <w:ilvl w:val="0"/>
          <w:numId w:val="2"/>
        </w:numPr>
        <w:spacing w:before="40" w:after="40"/>
      </w:pPr>
      <w:r>
        <w:rPr>
          <w:rFonts w:ascii="Arial" w:cs="Arial" w:eastAsia="Arial" w:hAnsi="Arial"/>
          <w:b/>
          <w:bCs/>
          <w:color w:val="0F172A"/>
          <w:sz w:val="22"/>
          <w:szCs w:val="22"/>
        </w:rPr>
        <w:t xml:space="preserve">GSAP ScrollTrigger</w:t>
      </w:r>
      <w:r>
        <w:rPr>
          <w:rFonts w:ascii="Arial" w:cs="Arial" w:eastAsia="Arial" w:hAnsi="Arial"/>
          <w:color w:val="334155"/>
          <w:sz w:val="22"/>
          <w:szCs w:val="22"/>
        </w:rPr>
        <w:t xml:space="preserve"> — powers the pinned storytelling section (300vh pin) and the architecture diagram path drawing. scrub: 0.6 gives the smooth catch-up feeling.</w:t>
      </w:r>
    </w:p>
    <w:p>
      <w:pPr>
        <w:pStyle w:val="ListParagraph"/>
        <w:numPr>
          <w:ilvl w:val="0"/>
          <w:numId w:val="2"/>
        </w:numPr>
        <w:spacing w:before="40" w:after="40"/>
      </w:pPr>
      <w:r>
        <w:rPr>
          <w:rFonts w:ascii="Arial" w:cs="Arial" w:eastAsia="Arial" w:hAnsi="Arial"/>
          <w:b/>
          <w:bCs/>
          <w:color w:val="0F172A"/>
          <w:sz w:val="22"/>
          <w:szCs w:val="22"/>
        </w:rPr>
        <w:t xml:space="preserve">Three.js</w:t>
      </w:r>
      <w:r>
        <w:rPr>
          <w:rFonts w:ascii="Arial" w:cs="Arial" w:eastAsia="Arial" w:hAnsi="Arial"/>
          <w:color w:val="334155"/>
          <w:sz w:val="22"/>
          <w:szCs w:val="22"/>
        </w:rPr>
        <w:t xml:space="preserve"> — renders the hero scene — a bird's-eye route network of Hyderabad with 12 location nodes connected by teal route lines. Four delivery spheres with attached PointLights travel the routes continuously.</w:t>
      </w:r>
    </w:p>
    <w:p>
      <w:pPr>
        <w:pStyle w:val="ListParagraph"/>
        <w:numPr>
          <w:ilvl w:val="0"/>
          <w:numId w:val="2"/>
        </w:numPr>
        <w:spacing w:before="40" w:after="40"/>
      </w:pPr>
      <w:r>
        <w:rPr>
          <w:rFonts w:ascii="Arial" w:cs="Arial" w:eastAsia="Arial" w:hAnsi="Arial"/>
          <w:b/>
          <w:bCs/>
          <w:color w:val="0F172A"/>
          <w:sz w:val="22"/>
          <w:szCs w:val="22"/>
        </w:rPr>
        <w:t xml:space="preserve">Framer Motion</w:t>
      </w:r>
      <w:r>
        <w:rPr>
          <w:rFonts w:ascii="Arial" w:cs="Arial" w:eastAsia="Arial" w:hAnsi="Arial"/>
          <w:color w:val="334155"/>
          <w:sz w:val="22"/>
          <w:szCs w:val="22"/>
        </w:rPr>
        <w:t xml:space="preserve"> — handles React-layer entrances, page transitions, and the SHAP factor reveal stagger.</w:t>
      </w:r>
    </w:p>
    <w:p>
      <w:pPr>
        <w:spacing w:before="40" w:after="40"/>
      </w:pPr>
      <w:r>
        <w:rPr>
          <w:rFonts w:ascii="Arial" w:cs="Arial" w:eastAsia="Arial" w:hAnsi="Arial"/>
        </w:rPr>
        <w:t xml:space="preserve"/>
      </w:r>
    </w:p>
    <w:p>
      <w:pPr>
        <w:spacing w:before="60" w:after="100"/>
        <w:contextualSpacing/>
      </w:pPr>
      <w:r>
        <w:rPr>
          <w:rFonts w:ascii="Arial" w:cs="Arial" w:eastAsia="Arial" w:hAnsi="Arial"/>
          <w:color w:val="334155"/>
          <w:sz w:val="22"/>
          <w:szCs w:val="22"/>
        </w:rPr>
        <w:t xml:space="preserve">The design uses a single accent color (teal #2DD4BF), three tones of dark background (#080B10, #0D1117, #161B22), and JetBrains Mono for all numbers and code. No neon gradients, no particle systems, no glowing borders on everything.</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Interface 2: The Dispatch Dashboard</w:t>
      </w:r>
    </w:p>
    <w:p>
      <w:pPr>
        <w:spacing w:before="60" w:after="100"/>
        <w:contextualSpacing/>
      </w:pPr>
      <w:r>
        <w:rPr>
          <w:rFonts w:ascii="Arial" w:cs="Arial" w:eastAsia="Arial" w:hAnsi="Arial"/>
          <w:color w:val="334155"/>
          <w:sz w:val="22"/>
          <w:szCs w:val="22"/>
        </w:rPr>
        <w:t xml:space="preserve">The main operations interface for dispatchers. It uses a full-screen layout with no scrolling — everything a dispatcher needs fits in one viewport.</w:t>
      </w:r>
    </w:p>
    <w:p>
      <w:pPr>
        <w:spacing w:before="40" w:after="40"/>
      </w:pPr>
      <w:r>
        <w:rPr>
          <w:rFonts w:ascii="Arial" w:cs="Arial" w:eastAsia="Arial" w:hAnsi="Arial"/>
        </w:rPr>
        <w:t xml:space="preserve"/>
      </w:r>
    </w:p>
    <w:p>
      <w:pPr>
        <w:pStyle w:val="ListParagraph"/>
        <w:numPr>
          <w:ilvl w:val="0"/>
          <w:numId w:val="2"/>
        </w:numPr>
        <w:spacing w:before="40" w:after="40"/>
      </w:pPr>
      <w:r>
        <w:rPr>
          <w:rFonts w:ascii="Arial" w:cs="Arial" w:eastAsia="Arial" w:hAnsi="Arial"/>
          <w:b/>
          <w:bCs/>
          <w:color w:val="0F172A"/>
          <w:sz w:val="22"/>
          <w:szCs w:val="22"/>
        </w:rPr>
        <w:t xml:space="preserve">Left sidebar (280px)</w:t>
      </w:r>
      <w:r>
        <w:rPr>
          <w:rFonts w:ascii="Arial" w:cs="Arial" w:eastAsia="Arial" w:hAnsi="Arial"/>
          <w:color w:val="334155"/>
          <w:sz w:val="22"/>
          <w:szCs w:val="22"/>
        </w:rPr>
        <w:t xml:space="preserve"> — shows all active drivers as status cards with live progress bars, speed, heading, and last-3-ETA accuracy. Driver cards are memoized with React.memo and a custom comparator that only re-renders when dispatch-relevant data changes — not on every GPS coordinate update.</w:t>
      </w:r>
    </w:p>
    <w:p>
      <w:pPr>
        <w:pStyle w:val="ListParagraph"/>
        <w:numPr>
          <w:ilvl w:val="0"/>
          <w:numId w:val="2"/>
        </w:numPr>
        <w:spacing w:before="40" w:after="40"/>
      </w:pPr>
      <w:r>
        <w:rPr>
          <w:rFonts w:ascii="Arial" w:cs="Arial" w:eastAsia="Arial" w:hAnsi="Arial"/>
          <w:b/>
          <w:bCs/>
          <w:color w:val="0F172A"/>
          <w:sz w:val="22"/>
          <w:szCs w:val="22"/>
        </w:rPr>
        <w:t xml:space="preserve">Centre map</w:t>
      </w:r>
      <w:r>
        <w:rPr>
          <w:rFonts w:ascii="Arial" w:cs="Arial" w:eastAsia="Arial" w:hAnsi="Arial"/>
          <w:color w:val="334155"/>
          <w:sz w:val="22"/>
          <w:szCs w:val="22"/>
        </w:rPr>
        <w:t xml:space="preserve"> — is a Leaflet map with CartoDB Dark Matter tiles. Driver markers use custom SVG with direction arrows and status colors. Position updates animate smoothly using 9-second linear interpolation. Delivery stop markers pulse when they are the current next stop.</w:t>
      </w:r>
    </w:p>
    <w:p>
      <w:pPr>
        <w:pStyle w:val="ListParagraph"/>
        <w:numPr>
          <w:ilvl w:val="0"/>
          <w:numId w:val="2"/>
        </w:numPr>
        <w:spacing w:before="40" w:after="40"/>
      </w:pPr>
      <w:r>
        <w:rPr>
          <w:rFonts w:ascii="Arial" w:cs="Arial" w:eastAsia="Arial" w:hAnsi="Arial"/>
          <w:b/>
          <w:bCs/>
          <w:color w:val="0F172A"/>
          <w:sz w:val="22"/>
          <w:szCs w:val="22"/>
        </w:rPr>
        <w:t xml:space="preserve">Right panel</w:t>
      </w:r>
      <w:r>
        <w:rPr>
          <w:rFonts w:ascii="Arial" w:cs="Arial" w:eastAsia="Arial" w:hAnsi="Arial"/>
          <w:color w:val="334155"/>
          <w:sz w:val="22"/>
          <w:szCs w:val="22"/>
        </w:rPr>
        <w:t xml:space="preserve"> — shows context-sensitive content: order summary when nothing is selected, full ETAExplanationCard with SHAP factors when an order is clicked. Factors animate in with 80ms stagger. The suggestion text types itself out character by character at 30ms intervals.</w:t>
      </w:r>
    </w:p>
    <w:p>
      <w:pPr>
        <w:pStyle w:val="ListParagraph"/>
        <w:numPr>
          <w:ilvl w:val="0"/>
          <w:numId w:val="2"/>
        </w:numPr>
        <w:spacing w:before="40" w:after="40"/>
      </w:pPr>
      <w:r>
        <w:rPr>
          <w:rFonts w:ascii="Arial" w:cs="Arial" w:eastAsia="Arial" w:hAnsi="Arial"/>
          <w:b/>
          <w:bCs/>
          <w:color w:val="0F172A"/>
          <w:sz w:val="22"/>
          <w:szCs w:val="22"/>
        </w:rPr>
        <w:t xml:space="preserve">Bottom status bar</w:t>
      </w:r>
      <w:r>
        <w:rPr>
          <w:rFonts w:ascii="Arial" w:cs="Arial" w:eastAsia="Arial" w:hAnsi="Arial"/>
          <w:color w:val="334155"/>
          <w:sz w:val="22"/>
          <w:szCs w:val="22"/>
        </w:rPr>
        <w:t xml:space="preserve"> — polls GET /api/v1/health every 30 seconds and shows a colored dot for each service: API, database, Redis, Celery, model server.</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Interface 3: The Fleet Control Center</w:t>
      </w:r>
    </w:p>
    <w:p>
      <w:pPr>
        <w:spacing w:before="60" w:after="100"/>
        <w:contextualSpacing/>
      </w:pPr>
      <w:r>
        <w:rPr>
          <w:rFonts w:ascii="Arial" w:cs="Arial" w:eastAsia="Arial" w:hAnsi="Arial"/>
          <w:color w:val="334155"/>
          <w:sz w:val="22"/>
          <w:szCs w:val="22"/>
        </w:rPr>
        <w:t xml:space="preserve">A command-center style full-screen interface for fleet managers. Four zones arranged in a fixed grid:</w:t>
      </w:r>
    </w:p>
    <w:p>
      <w:pPr>
        <w:spacing w:before="40" w:after="40"/>
      </w:pPr>
      <w:r>
        <w:rPr>
          <w:rFonts w:ascii="Arial" w:cs="Arial" w:eastAsia="Arial" w:hAnsi="Arial"/>
        </w:rPr>
        <w:t xml:space="preserve"/>
      </w:r>
    </w:p>
    <w:p>
      <w:pPr>
        <w:pStyle w:val="ListParagraph"/>
        <w:numPr>
          <w:ilvl w:val="0"/>
          <w:numId w:val="2"/>
        </w:numPr>
        <w:spacing w:before="40" w:after="40"/>
      </w:pPr>
      <w:r>
        <w:rPr>
          <w:rFonts w:ascii="Arial" w:cs="Arial" w:eastAsia="Arial" w:hAnsi="Arial"/>
          <w:b/>
          <w:bCs/>
          <w:color w:val="0F172A"/>
          <w:sz w:val="22"/>
          <w:szCs w:val="22"/>
        </w:rPr>
        <w:t xml:space="preserve">KPI bar (header, 56px)</w:t>
      </w:r>
      <w:r>
        <w:rPr>
          <w:rFonts w:ascii="Arial" w:cs="Arial" w:eastAsia="Arial" w:hAnsi="Arial"/>
          <w:color w:val="334155"/>
          <w:sz w:val="22"/>
          <w:szCs w:val="22"/>
        </w:rPr>
        <w:t xml:space="preserve"> — shows 7 live metrics: fleet utilization, avg ETA accuracy, active drivers, completed today, late today, total distance, current time. Numbers animate when they change.</w:t>
      </w:r>
    </w:p>
    <w:p>
      <w:pPr>
        <w:pStyle w:val="ListParagraph"/>
        <w:numPr>
          <w:ilvl w:val="0"/>
          <w:numId w:val="2"/>
        </w:numPr>
        <w:spacing w:before="40" w:after="40"/>
      </w:pPr>
      <w:r>
        <w:rPr>
          <w:rFonts w:ascii="Arial" w:cs="Arial" w:eastAsia="Arial" w:hAnsi="Arial"/>
          <w:b/>
          <w:bCs/>
          <w:color w:val="0F172A"/>
          <w:sz w:val="22"/>
          <w:szCs w:val="22"/>
        </w:rPr>
        <w:t xml:space="preserve">Fleet list (left, 280px)</w:t>
      </w:r>
      <w:r>
        <w:rPr>
          <w:rFonts w:ascii="Arial" w:cs="Arial" w:eastAsia="Arial" w:hAnsi="Arial"/>
          <w:color w:val="334155"/>
          <w:sz w:val="22"/>
          <w:szCs w:val="22"/>
        </w:rPr>
        <w:t xml:space="preserve"> — same driver cards as the dispatch dashboard, sorted by urgency — deviating drivers float to the top with red borders.</w:t>
      </w:r>
    </w:p>
    <w:p>
      <w:pPr>
        <w:pStyle w:val="ListParagraph"/>
        <w:numPr>
          <w:ilvl w:val="0"/>
          <w:numId w:val="2"/>
        </w:numPr>
        <w:spacing w:before="40" w:after="40"/>
      </w:pPr>
      <w:r>
        <w:rPr>
          <w:rFonts w:ascii="Arial" w:cs="Arial" w:eastAsia="Arial" w:hAnsi="Arial"/>
          <w:b/>
          <w:bCs/>
          <w:color w:val="0F172A"/>
          <w:sz w:val="22"/>
          <w:szCs w:val="22"/>
        </w:rPr>
        <w:t xml:space="preserve">Live map (centre)</w:t>
      </w:r>
      <w:r>
        <w:rPr>
          <w:rFonts w:ascii="Arial" w:cs="Arial" w:eastAsia="Arial" w:hAnsi="Arial"/>
          <w:color w:val="334155"/>
          <w:sz w:val="22"/>
          <w:szCs w:val="22"/>
        </w:rPr>
        <w:t xml:space="preserve"> — identical map component to the dispatch dashboard, shared via the same useDrivers hook.</w:t>
      </w:r>
    </w:p>
    <w:p>
      <w:pPr>
        <w:pStyle w:val="ListParagraph"/>
        <w:numPr>
          <w:ilvl w:val="0"/>
          <w:numId w:val="2"/>
        </w:numPr>
        <w:spacing w:before="40" w:after="40"/>
      </w:pPr>
      <w:r>
        <w:rPr>
          <w:rFonts w:ascii="Arial" w:cs="Arial" w:eastAsia="Arial" w:hAnsi="Arial"/>
          <w:b/>
          <w:bCs/>
          <w:color w:val="0F172A"/>
          <w:sz w:val="22"/>
          <w:szCs w:val="22"/>
        </w:rPr>
        <w:t xml:space="preserve">Intelligence panel (right, 360px)</w:t>
      </w:r>
      <w:r>
        <w:rPr>
          <w:rFonts w:ascii="Arial" w:cs="Arial" w:eastAsia="Arial" w:hAnsi="Arial"/>
          <w:color w:val="334155"/>
          <w:sz w:val="22"/>
          <w:szCs w:val="22"/>
        </w:rPr>
        <w:t xml:space="preserve"> — a four-tab panel: Route Intel (SHAP breakdown of current route performance), ML Health (model MAE sparkline, accuracy by zone, drift status per feature), Demand Forecast (placeholder for future Prophet model), Fleet Actions (bulk operations: re-optimize all routes, trigger retrain, export report).</w:t>
      </w:r>
    </w:p>
    <w:p>
      <w:pPr>
        <w:pStyle w:val="ListParagraph"/>
        <w:numPr>
          <w:ilvl w:val="0"/>
          <w:numId w:val="2"/>
        </w:numPr>
        <w:spacing w:before="40" w:after="40"/>
      </w:pPr>
      <w:r>
        <w:rPr>
          <w:rFonts w:ascii="Arial" w:cs="Arial" w:eastAsia="Arial" w:hAnsi="Arial"/>
          <w:b/>
          <w:bCs/>
          <w:color w:val="0F172A"/>
          <w:sz w:val="22"/>
          <w:szCs w:val="22"/>
        </w:rPr>
        <w:t xml:space="preserve">Timeline (bottom, 140px)</w:t>
      </w:r>
      <w:r>
        <w:rPr>
          <w:rFonts w:ascii="Arial" w:cs="Arial" w:eastAsia="Arial" w:hAnsi="Arial"/>
          <w:color w:val="334155"/>
          <w:sz w:val="22"/>
          <w:szCs w:val="22"/>
        </w:rPr>
        <w:t xml:space="preserve"> — horizontal scrollable timeline showing today's deliveries as dots on a time axis: green filled = on time, amber = late, teal outlined = in progress. A red 'now' line moves in real time.</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The Design System</w:t>
      </w:r>
    </w:p>
    <w:p>
      <w:pPr>
        <w:spacing w:before="60" w:after="100"/>
        <w:contextualSpacing/>
      </w:pPr>
      <w:r>
        <w:rPr>
          <w:rFonts w:ascii="Arial" w:cs="Arial" w:eastAsia="Arial" w:hAnsi="Arial"/>
          <w:color w:val="334155"/>
          <w:sz w:val="22"/>
          <w:szCs w:val="22"/>
        </w:rPr>
        <w:t xml:space="preserve">All three interfaces share a design system defined in src/frontend/src/design-system/index.ts. This is the single source of truth for every visual property:</w:t>
      </w:r>
    </w:p>
    <w:p>
      <w:pPr>
        <w:spacing w:before="40" w:after="40"/>
      </w:pPr>
      <w:r>
        <w:rPr>
          <w:rFonts w:ascii="Arial" w:cs="Arial" w:eastAsia="Arial" w:hAnsi="Arial"/>
        </w:rPr>
        <w:t xml:space="preserve"/>
      </w:r>
    </w:p>
    <w:p>
      <w:pPr>
        <w:pStyle w:val="ListParagraph"/>
        <w:numPr>
          <w:ilvl w:val="0"/>
          <w:numId w:val="2"/>
        </w:numPr>
        <w:spacing w:before="40" w:after="40"/>
      </w:pPr>
      <w:r>
        <w:rPr>
          <w:rFonts w:ascii="Arial" w:cs="Arial" w:eastAsia="Arial" w:hAnsi="Arial"/>
          <w:b/>
          <w:bCs/>
          <w:color w:val="0F172A"/>
          <w:sz w:val="22"/>
          <w:szCs w:val="22"/>
        </w:rPr>
        <w:t xml:space="preserve">COLORS</w:t>
      </w:r>
      <w:r>
        <w:rPr>
          <w:rFonts w:ascii="Arial" w:cs="Arial" w:eastAsia="Arial" w:hAnsi="Arial"/>
          <w:color w:val="334155"/>
          <w:sz w:val="22"/>
          <w:szCs w:val="22"/>
        </w:rPr>
        <w:t xml:space="preserve"> — 40 semantic color tokens — background, surface, elevated, border, accent, text primary/secondary/tertiary, status colors. Changing the accent teal requires editing one line.</w:t>
      </w:r>
    </w:p>
    <w:p>
      <w:pPr>
        <w:pStyle w:val="ListParagraph"/>
        <w:numPr>
          <w:ilvl w:val="0"/>
          <w:numId w:val="2"/>
        </w:numPr>
        <w:spacing w:before="40" w:after="40"/>
      </w:pPr>
      <w:r>
        <w:rPr>
          <w:rFonts w:ascii="Arial" w:cs="Arial" w:eastAsia="Arial" w:hAnsi="Arial"/>
          <w:b/>
          <w:bCs/>
          <w:color w:val="0F172A"/>
          <w:sz w:val="22"/>
          <w:szCs w:val="22"/>
        </w:rPr>
        <w:t xml:space="preserve">TRANSITIONS</w:t>
      </w:r>
      <w:r>
        <w:rPr>
          <w:rFonts w:ascii="Arial" w:cs="Arial" w:eastAsia="Arial" w:hAnsi="Arial"/>
          <w:color w:val="334155"/>
          <w:sz w:val="22"/>
          <w:szCs w:val="22"/>
        </w:rPr>
        <w:t xml:space="preserve"> — four named curves — fast (150ms ease), normal (250ms ease), slow (400ms ease), spring (300ms cubic-bezier with overshoot). All button and card animations use spring.</w:t>
      </w:r>
    </w:p>
    <w:p>
      <w:pPr>
        <w:pStyle w:val="ListParagraph"/>
        <w:numPr>
          <w:ilvl w:val="0"/>
          <w:numId w:val="2"/>
        </w:numPr>
        <w:spacing w:before="40" w:after="40"/>
      </w:pPr>
      <w:r>
        <w:rPr>
          <w:rFonts w:ascii="Arial" w:cs="Arial" w:eastAsia="Arial" w:hAnsi="Arial"/>
          <w:b/>
          <w:bCs/>
          <w:color w:val="0F172A"/>
          <w:sz w:val="22"/>
          <w:szCs w:val="22"/>
        </w:rPr>
        <w:t xml:space="preserve">SHADOWS</w:t>
      </w:r>
      <w:r>
        <w:rPr>
          <w:rFonts w:ascii="Arial" w:cs="Arial" w:eastAsia="Arial" w:hAnsi="Arial"/>
          <w:color w:val="334155"/>
          <w:sz w:val="22"/>
          <w:szCs w:val="22"/>
        </w:rPr>
        <w:t xml:space="preserve"> — three named shadows — tealGlow, tealGlowStrong, cardHover. Used consistently across all interactive elements.</w:t>
      </w:r>
    </w:p>
    <w:p>
      <w:pPr>
        <w:spacing w:before="40" w:after="40"/>
      </w:pPr>
      <w:r>
        <w:rPr>
          <w:rFonts w:ascii="Arial" w:cs="Arial" w:eastAsia="Arial" w:hAnsi="Arial"/>
        </w:rPr>
        <w:t xml:space="preserve"/>
      </w:r>
    </w:p>
    <w:p>
      <w:pPr>
        <w:spacing w:before="60" w:after="100"/>
        <w:contextualSpacing/>
      </w:pPr>
      <w:r>
        <w:rPr>
          <w:rFonts w:ascii="Arial" w:cs="Arial" w:eastAsia="Arial" w:hAnsi="Arial"/>
          <w:color w:val="334155"/>
          <w:sz w:val="22"/>
          <w:szCs w:val="22"/>
        </w:rPr>
        <w:t xml:space="preserve">Nine shared components are used across all three pages: StatusDot, MetricCard, ProgressBar, ShapFactorBar, GlassCard, ETAConfidenceBar, ConnectionStatus, LoadingPulse, and DriverCard. This ensures visual consistency and eliminates duplicate logic.</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spacing w:before="0" w:after="0"/>
      </w:pPr>
      <w:r>
        <w:br w:type="page"/>
      </w:r>
    </w:p>
    <w:p>
      <w:pPr>
        <w:pStyle w:val="Heading1"/>
        <w:pBdr>
          <w:bottom w:val="single" w:color="0D9488" w:sz="8" w:space="6"/>
        </w:pBdr>
        <w:shd w:fill="0F172A" w:val="clear"/>
        <w:spacing w:before="400" w:after="200"/>
        <w:ind w:left="180"/>
      </w:pPr>
      <w:r>
        <w:rPr>
          <w:rFonts w:ascii="Arial" w:cs="Arial" w:eastAsia="Arial" w:hAnsi="Arial"/>
          <w:b/>
          <w:bCs/>
          <w:color w:val="FFFFFF"/>
          <w:sz w:val="34"/>
          <w:szCs w:val="34"/>
        </w:rPr>
        <w:t xml:space="preserve">Quality Assurance — 87 Tests, 0 Failures</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F8FAFC" w:val="clear"/>
            <w:tcMar>
              <w:top w:type="dxa" w:w="100"/>
              <w:left w:type="dxa" w:w="80"/>
              <w:bottom w:type="dxa" w:w="100"/>
              <w:right w:type="dxa" w:w="80"/>
            </w:tcMar>
            <w:vAlign w:val="center"/>
          </w:tcPr>
          <w:p>
            <w:pPr>
              <w:spacing w:before="80" w:after="0"/>
              <w:jc w:val="center"/>
            </w:pPr>
            <w:r>
              <w:rPr>
                <w:rFonts w:ascii="Arial" w:cs="Arial" w:eastAsia="Arial" w:hAnsi="Arial"/>
                <w:b/>
                <w:bCs/>
                <w:color w:val="0D9488"/>
                <w:sz w:val="48"/>
                <w:szCs w:val="48"/>
              </w:rPr>
              <w:t xml:space="preserve">87</w:t>
            </w:r>
          </w:p>
          <w:p>
            <w:pPr>
              <w:spacing w:before="0" w:after="0"/>
              <w:jc w:val="center"/>
            </w:pPr>
            <w:r>
              <w:rPr>
                <w:rFonts w:ascii="Arial" w:cs="Arial" w:eastAsia="Arial" w:hAnsi="Arial"/>
                <w:b/>
                <w:bCs/>
                <w:color w:val="0F172A"/>
                <w:sz w:val="20"/>
                <w:szCs w:val="20"/>
              </w:rPr>
              <w:t xml:space="preserve">Total tests</w:t>
            </w:r>
          </w:p>
          <w:p>
            <w:pPr>
              <w:spacing w:before="0" w:after="80"/>
              <w:jc w:val="center"/>
            </w:pPr>
            <w:r>
              <w:rPr>
                <w:rFonts w:ascii="Arial" w:cs="Arial" w:eastAsia="Arial" w:hAnsi="Arial"/>
                <w:color w:val="64748B"/>
                <w:sz w:val="18"/>
                <w:szCs w:val="18"/>
              </w:rPr>
              <w:t xml:space="preserve">0 failures</w:t>
            </w:r>
          </w:p>
        </w:tc>
        <w:tc>
          <w:tcPr>
            <w:tcW w:type="dxa" w:w="2340"/>
            <w:tcBorders>
              <w:top w:val="single" w:color="CBD5E1" w:sz="1"/>
              <w:left w:val="single" w:color="CBD5E1" w:sz="1"/>
              <w:bottom w:val="single" w:color="CBD5E1" w:sz="1"/>
              <w:right w:val="single" w:color="CBD5E1" w:sz="1"/>
            </w:tcBorders>
            <w:shd w:fill="CCFBF1" w:val="clear"/>
            <w:tcMar>
              <w:top w:type="dxa" w:w="100"/>
              <w:left w:type="dxa" w:w="80"/>
              <w:bottom w:type="dxa" w:w="100"/>
              <w:right w:type="dxa" w:w="80"/>
            </w:tcMar>
            <w:vAlign w:val="center"/>
          </w:tcPr>
          <w:p>
            <w:pPr>
              <w:spacing w:before="80" w:after="0"/>
              <w:jc w:val="center"/>
            </w:pPr>
            <w:r>
              <w:rPr>
                <w:rFonts w:ascii="Arial" w:cs="Arial" w:eastAsia="Arial" w:hAnsi="Arial"/>
                <w:b/>
                <w:bCs/>
                <w:color w:val="0D9488"/>
                <w:sz w:val="48"/>
                <w:szCs w:val="48"/>
              </w:rPr>
              <w:t xml:space="preserve">74</w:t>
            </w:r>
          </w:p>
          <w:p>
            <w:pPr>
              <w:spacing w:before="0" w:after="0"/>
              <w:jc w:val="center"/>
            </w:pPr>
            <w:r>
              <w:rPr>
                <w:rFonts w:ascii="Arial" w:cs="Arial" w:eastAsia="Arial" w:hAnsi="Arial"/>
                <w:b/>
                <w:bCs/>
                <w:color w:val="0F172A"/>
                <w:sz w:val="20"/>
                <w:szCs w:val="20"/>
              </w:rPr>
              <w:t xml:space="preserve">Backend tests</w:t>
            </w:r>
          </w:p>
          <w:p>
            <w:pPr>
              <w:spacing w:before="0" w:after="80"/>
              <w:jc w:val="center"/>
            </w:pPr>
            <w:r>
              <w:rPr>
                <w:rFonts w:ascii="Arial" w:cs="Arial" w:eastAsia="Arial" w:hAnsi="Arial"/>
                <w:color w:val="64748B"/>
                <w:sz w:val="18"/>
                <w:szCs w:val="18"/>
              </w:rPr>
              <w:t xml:space="preserve">pytest</w:t>
            </w:r>
          </w:p>
        </w:tc>
        <w:tc>
          <w:tcPr>
            <w:tcW w:type="dxa" w:w="2340"/>
            <w:tcBorders>
              <w:top w:val="single" w:color="CBD5E1" w:sz="1"/>
              <w:left w:val="single" w:color="CBD5E1" w:sz="1"/>
              <w:bottom w:val="single" w:color="CBD5E1" w:sz="1"/>
              <w:right w:val="single" w:color="CBD5E1" w:sz="1"/>
            </w:tcBorders>
            <w:shd w:fill="F8FAFC" w:val="clear"/>
            <w:tcMar>
              <w:top w:type="dxa" w:w="100"/>
              <w:left w:type="dxa" w:w="80"/>
              <w:bottom w:type="dxa" w:w="100"/>
              <w:right w:type="dxa" w:w="80"/>
            </w:tcMar>
            <w:vAlign w:val="center"/>
          </w:tcPr>
          <w:p>
            <w:pPr>
              <w:spacing w:before="80" w:after="0"/>
              <w:jc w:val="center"/>
            </w:pPr>
            <w:r>
              <w:rPr>
                <w:rFonts w:ascii="Arial" w:cs="Arial" w:eastAsia="Arial" w:hAnsi="Arial"/>
                <w:b/>
                <w:bCs/>
                <w:color w:val="0D9488"/>
                <w:sz w:val="48"/>
                <w:szCs w:val="48"/>
              </w:rPr>
              <w:t xml:space="preserve">13</w:t>
            </w:r>
          </w:p>
          <w:p>
            <w:pPr>
              <w:spacing w:before="0" w:after="0"/>
              <w:jc w:val="center"/>
            </w:pPr>
            <w:r>
              <w:rPr>
                <w:rFonts w:ascii="Arial" w:cs="Arial" w:eastAsia="Arial" w:hAnsi="Arial"/>
                <w:b/>
                <w:bCs/>
                <w:color w:val="0F172A"/>
                <w:sz w:val="20"/>
                <w:szCs w:val="20"/>
              </w:rPr>
              <w:t xml:space="preserve">E2E browser tests</w:t>
            </w:r>
          </w:p>
          <w:p>
            <w:pPr>
              <w:spacing w:before="0" w:after="80"/>
              <w:jc w:val="center"/>
            </w:pPr>
            <w:r>
              <w:rPr>
                <w:rFonts w:ascii="Arial" w:cs="Arial" w:eastAsia="Arial" w:hAnsi="Arial"/>
                <w:color w:val="64748B"/>
                <w:sz w:val="18"/>
                <w:szCs w:val="18"/>
              </w:rPr>
              <w:t xml:space="preserve">Playwright</w:t>
            </w:r>
          </w:p>
        </w:tc>
        <w:tc>
          <w:tcPr>
            <w:tcW w:type="dxa" w:w="2340"/>
            <w:tcBorders>
              <w:top w:val="single" w:color="CBD5E1" w:sz="1"/>
              <w:left w:val="single" w:color="CBD5E1" w:sz="1"/>
              <w:bottom w:val="single" w:color="CBD5E1" w:sz="1"/>
              <w:right w:val="single" w:color="CBD5E1" w:sz="1"/>
            </w:tcBorders>
            <w:shd w:fill="CCFBF1" w:val="clear"/>
            <w:tcMar>
              <w:top w:type="dxa" w:w="100"/>
              <w:left w:type="dxa" w:w="80"/>
              <w:bottom w:type="dxa" w:w="100"/>
              <w:right w:type="dxa" w:w="80"/>
            </w:tcMar>
            <w:vAlign w:val="center"/>
          </w:tcPr>
          <w:p>
            <w:pPr>
              <w:spacing w:before="80" w:after="0"/>
              <w:jc w:val="center"/>
            </w:pPr>
            <w:r>
              <w:rPr>
                <w:rFonts w:ascii="Arial" w:cs="Arial" w:eastAsia="Arial" w:hAnsi="Arial"/>
                <w:b/>
                <w:bCs/>
                <w:color w:val="0D9488"/>
                <w:sz w:val="48"/>
                <w:szCs w:val="48"/>
              </w:rPr>
              <w:t xml:space="preserve">100%</w:t>
            </w:r>
          </w:p>
          <w:p>
            <w:pPr>
              <w:spacing w:before="0" w:after="0"/>
              <w:jc w:val="center"/>
            </w:pPr>
            <w:r>
              <w:rPr>
                <w:rFonts w:ascii="Arial" w:cs="Arial" w:eastAsia="Arial" w:hAnsi="Arial"/>
                <w:b/>
                <w:bCs/>
                <w:color w:val="0F172A"/>
                <w:sz w:val="20"/>
                <w:szCs w:val="20"/>
              </w:rPr>
              <w:t xml:space="preserve">Pass rate</w:t>
            </w:r>
          </w:p>
          <w:p>
            <w:pPr>
              <w:spacing w:before="0" w:after="80"/>
              <w:jc w:val="center"/>
            </w:pPr>
            <w:r>
              <w:rPr>
                <w:rFonts w:ascii="Arial" w:cs="Arial" w:eastAsia="Arial" w:hAnsi="Arial"/>
                <w:color w:val="64748B"/>
                <w:sz w:val="18"/>
                <w:szCs w:val="18"/>
              </w:rPr>
              <w:t xml:space="preserve">All gates green</w:t>
            </w:r>
          </w:p>
        </w:tc>
      </w:tr>
    </w:tbl>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What the Tests Verify</w:t>
      </w:r>
    </w:p>
    <w:p>
      <w:pPr>
        <w:spacing w:before="60" w:after="100"/>
        <w:contextualSpacing/>
      </w:pPr>
      <w:r>
        <w:rPr>
          <w:rFonts w:ascii="Arial" w:cs="Arial" w:eastAsia="Arial" w:hAnsi="Arial"/>
          <w:color w:val="334155"/>
          <w:sz w:val="22"/>
          <w:szCs w:val="22"/>
        </w:rPr>
        <w:t xml:space="preserve">The test suite is not about line coverage percentages. Every test was written to verify a specific, non-obvious property of the system. Five tests deserve individual explanation because they prove things that matter beyond basic correctness:</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Test name</w:t>
            </w:r>
          </w:p>
        </w:tc>
        <w:tc>
          <w:tcPr>
            <w:tcW w:type="dxa" w:w="61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What it proves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134E4A"/>
                <w:sz w:val="20"/>
                <w:szCs w:val="20"/>
              </w:rPr>
              <w:t xml:space="preserve">test_or_tools_uses_ml_matrix</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ML travel time predictions change actual routing decisions. Route A→C→B is chosen over A→B→C when the ML matrix makes B slower than C. This is the proof of the core product claim — not a unit test of a function, but a proof that the system does what it says it does.</w:t>
            </w:r>
          </w:p>
        </w:tc>
      </w:tr>
      <w:tr>
        <w:tc>
          <w:tcPr>
            <w:tcW w:type="dxa" w:w="3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134E4A"/>
                <w:sz w:val="20"/>
                <w:szCs w:val="20"/>
              </w:rPr>
              <w:t xml:space="preserve">test_no_field_names_in_visible_text</w:t>
            </w:r>
          </w:p>
        </w:tc>
        <w:tc>
          <w:tcPr>
            <w:tcW w:type="dxa" w:w="61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The SHAP explainability pipeline never produces sentences containing raw Python field names (current_traffic_ratio, driver_zone_familiarity, etc.). This is a zero-tolerance check — one failure means a dispatcher would see technical jargon.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134E4A"/>
                <w:sz w:val="20"/>
                <w:szCs w:val="20"/>
              </w:rPr>
              <w:t xml:space="preserve">no_raw_field_names_anywhere_visible (Playwright)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A real browser scans the body text of three pages (landing, dashboard, fleet) for nine underscore-containing patterns. If any appears in rendered text, the test fails. This caught a real bug in fleet_control.tsx where distance_km was being rendered as a label.</w:t>
            </w:r>
          </w:p>
        </w:tc>
      </w:tr>
      <w:tr>
        <w:tc>
          <w:tcPr>
            <w:tcW w:type="dxa" w:w="3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134E4A"/>
                <w:sz w:val="20"/>
                <w:szCs w:val="20"/>
              </w:rPr>
              <w:t xml:space="preserve">test_rate_limit_redis_unavailable</w:t>
            </w:r>
          </w:p>
        </w:tc>
        <w:tc>
          <w:tcPr>
            <w:tcW w:type="dxa" w:w="61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When Redis is unavailable (ConnectionError), the GPS rate limiter fails open and returns HTTP 200, not HTTP 500. This proves that GPS data is never sacrificed for rate limiting enforcement.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134E4A"/>
                <w:sz w:val="20"/>
                <w:szCs w:val="20"/>
              </w:rPr>
              <w:t xml:space="preserve">test_no_dispatch_when_predicted_eta_is_none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When an order was manually dispatched without an ML prediction, the feedback loop is NOT triggered. This prevents null prediction errors from polluting the training dataset and corrupting future model accuracy.</w:t>
            </w:r>
          </w:p>
        </w:tc>
      </w:tr>
    </w:tbl>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The Three Release Gates</w:t>
      </w:r>
    </w:p>
    <w:p>
      <w:pPr>
        <w:spacing w:before="60" w:after="100"/>
        <w:contextualSpacing/>
      </w:pPr>
      <w:r>
        <w:rPr>
          <w:rFonts w:ascii="Arial" w:cs="Arial" w:eastAsia="Arial" w:hAnsi="Arial"/>
          <w:color w:val="334155"/>
          <w:sz w:val="22"/>
          <w:szCs w:val="22"/>
        </w:rPr>
        <w:t xml:space="preserve">No deployment is allowed until all three gates pass. These commands are the definition of 'ready to ship':</w:t>
      </w:r>
    </w:p>
    <w:p>
      <w:pPr>
        <w:spacing w:before="40" w:after="40"/>
      </w:pPr>
      <w:r>
        <w:rPr>
          <w:rFonts w:ascii="Arial" w:cs="Arial" w:eastAsia="Arial" w:hAnsi="Arial"/>
        </w:rPr>
        <w:t xml:space="preserve"/>
      </w:r>
    </w:p>
    <w:p>
      <w:pPr>
        <w:spacing w:before="180" w:after="80"/>
      </w:pPr>
      <w:r>
        <w:rPr>
          <w:rFonts w:ascii="Arial" w:cs="Arial" w:eastAsia="Arial" w:hAnsi="Arial"/>
          <w:b/>
          <w:bCs/>
          <w:color w:val="334155"/>
          <w:sz w:val="22"/>
          <w:szCs w:val="22"/>
        </w:rPr>
        <w:t xml:space="preserve">Gate 1 — Frontend production build</w:t>
      </w:r>
    </w:p>
    <w:p>
      <w:pPr>
        <w:shd w:fill="0D1117" w:val="clear"/>
        <w:spacing w:before="40" w:after="40"/>
        <w:ind w:left="360"/>
      </w:pPr>
      <w:r>
        <w:rPr>
          <w:rFonts w:ascii="Courier New" w:cs="Courier New" w:eastAsia="Courier New" w:hAnsi="Courier New"/>
          <w:color w:val="0F766E"/>
          <w:sz w:val="18"/>
          <w:szCs w:val="18"/>
        </w:rPr>
        <w:t xml:space="preserve">cd src/frontend &amp;&amp; npm run build</w:t>
      </w:r>
    </w:p>
    <w:p>
      <w:pPr>
        <w:spacing w:before="60" w:after="100"/>
        <w:contextualSpacing/>
      </w:pPr>
      <w:r>
        <w:rPr>
          <w:rFonts w:ascii="Arial" w:cs="Arial" w:eastAsia="Arial" w:hAnsi="Arial"/>
          <w:color w:val="334155"/>
          <w:sz w:val="22"/>
          <w:szCs w:val="22"/>
        </w:rPr>
        <w:t xml:space="preserve">Validates TypeScript compilation, Vite bundling, and chunk sizes. Three.js, Leaflet, and Framer Motion are in separate chunks — no single chunk exceeds 500KB.</w:t>
      </w:r>
    </w:p>
    <w:p>
      <w:pPr>
        <w:spacing w:before="40" w:after="40"/>
      </w:pPr>
      <w:r>
        <w:rPr>
          <w:rFonts w:ascii="Arial" w:cs="Arial" w:eastAsia="Arial" w:hAnsi="Arial"/>
        </w:rPr>
        <w:t xml:space="preserve"/>
      </w:r>
    </w:p>
    <w:p>
      <w:pPr>
        <w:spacing w:before="180" w:after="80"/>
      </w:pPr>
      <w:r>
        <w:rPr>
          <w:rFonts w:ascii="Arial" w:cs="Arial" w:eastAsia="Arial" w:hAnsi="Arial"/>
          <w:b/>
          <w:bCs/>
          <w:color w:val="334155"/>
          <w:sz w:val="22"/>
          <w:szCs w:val="22"/>
        </w:rPr>
        <w:t xml:space="preserve">Gate 2 — Database migration state</w:t>
      </w:r>
    </w:p>
    <w:p>
      <w:pPr>
        <w:shd w:fill="0D1117" w:val="clear"/>
        <w:spacing w:before="40" w:after="40"/>
        <w:ind w:left="360"/>
      </w:pPr>
      <w:r>
        <w:rPr>
          <w:rFonts w:ascii="Courier New" w:cs="Courier New" w:eastAsia="Courier New" w:hAnsi="Courier New"/>
          <w:color w:val="0F766E"/>
          <w:sz w:val="18"/>
          <w:szCs w:val="18"/>
        </w:rPr>
        <w:t xml:space="preserve">alembic upgrade head</w:t>
      </w:r>
    </w:p>
    <w:p>
      <w:pPr>
        <w:spacing w:before="60" w:after="100"/>
        <w:contextualSpacing/>
      </w:pPr>
      <w:r>
        <w:rPr>
          <w:rFonts w:ascii="Arial" w:cs="Arial" w:eastAsia="Arial" w:hAnsi="Arial"/>
          <w:color w:val="334155"/>
          <w:sz w:val="22"/>
          <w:szCs w:val="22"/>
        </w:rPr>
        <w:t xml:space="preserve">Validates that all 8 Alembic migrations apply cleanly from a fresh database to the current schema version.</w:t>
      </w:r>
    </w:p>
    <w:p>
      <w:pPr>
        <w:spacing w:before="40" w:after="40"/>
      </w:pPr>
      <w:r>
        <w:rPr>
          <w:rFonts w:ascii="Arial" w:cs="Arial" w:eastAsia="Arial" w:hAnsi="Arial"/>
        </w:rPr>
        <w:t xml:space="preserve"/>
      </w:r>
    </w:p>
    <w:p>
      <w:pPr>
        <w:spacing w:before="180" w:after="80"/>
      </w:pPr>
      <w:r>
        <w:rPr>
          <w:rFonts w:ascii="Arial" w:cs="Arial" w:eastAsia="Arial" w:hAnsi="Arial"/>
          <w:b/>
          <w:bCs/>
          <w:color w:val="334155"/>
          <w:sz w:val="22"/>
          <w:szCs w:val="22"/>
        </w:rPr>
        <w:t xml:space="preserve">Gate 3 — End-to-end wiring suite</w:t>
      </w:r>
    </w:p>
    <w:p>
      <w:pPr>
        <w:shd w:fill="0D1117" w:val="clear"/>
        <w:spacing w:before="40" w:after="40"/>
        <w:ind w:left="360"/>
      </w:pPr>
      <w:r>
        <w:rPr>
          <w:rFonts w:ascii="Courier New" w:cs="Courier New" w:eastAsia="Courier New" w:hAnsi="Courier New"/>
          <w:color w:val="0F766E"/>
          <w:sz w:val="18"/>
          <w:szCs w:val="18"/>
        </w:rPr>
        <w:t xml:space="preserve">npx playwright test tests/e2e/wiring.spec.ts --config playwright.config.ts</w:t>
      </w:r>
    </w:p>
    <w:p>
      <w:pPr>
        <w:spacing w:before="60" w:after="100"/>
        <w:contextualSpacing/>
      </w:pPr>
      <w:r>
        <w:rPr>
          <w:rFonts w:ascii="Arial" w:cs="Arial" w:eastAsia="Arial" w:hAnsi="Arial"/>
          <w:color w:val="334155"/>
          <w:sz w:val="22"/>
          <w:szCs w:val="22"/>
        </w:rPr>
        <w:t xml:space="preserve">Launches Chromium, makes real HTTP requests to the real backend, connects a real WebSocket, and verifies 13 behaviors including the SHAP flow, the no-raw-field-names check, the WebSocket live status, and the toast-on-error behavior.</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E40AF" w:sz="1"/>
              <w:left w:val="single" w:color="1E40AF" w:sz="1"/>
              <w:bottom w:val="single" w:color="1E40AF" w:sz="1"/>
              <w:right w:val="single" w:color="1E40AF" w:sz="1"/>
            </w:tcBorders>
            <w:shd w:fill="1E40AF" w:val="clear"/>
            <w:tcMar>
              <w:top w:type="dxa" w:w="80"/>
              <w:left w:type="dxa" w:w="100"/>
              <w:bottom w:type="dxa" w:w="80"/>
              <w:right w:type="dxa" w:w="100"/>
            </w:tcMar>
            <w:vAlign w:val="center"/>
          </w:tcPr>
          <w:p>
            <w:pPr>
              <w:spacing w:before="60" w:after="60"/>
            </w:pPr>
            <w:r>
              <w:rPr>
                <w:rFonts w:ascii="Arial" w:cs="Arial" w:eastAsia="Arial" w:hAnsi="Arial"/>
                <w:b/>
                <w:bCs/>
                <w:color w:val="1E40AF"/>
                <w:sz w:val="18"/>
                <w:szCs w:val="18"/>
              </w:rPr>
              <w:t xml:space="preserve">Final result</w:t>
            </w:r>
          </w:p>
        </w:tc>
        <w:tc>
          <w:tcPr>
            <w:tcW w:type="dxa" w:w="8960"/>
            <w:tcBorders>
              <w:top w:val="single" w:color="1E40AF" w:sz="1"/>
              <w:left w:val="single" w:color="1E40AF" w:sz="1"/>
              <w:bottom w:val="single" w:color="1E40AF" w:sz="1"/>
              <w:right w:val="single" w:color="1E40AF" w:sz="1"/>
            </w:tcBorders>
            <w:shd w:fill="EFF6FF" w:val="clear"/>
            <w:tcMar>
              <w:top w:type="dxa" w:w="80"/>
              <w:left w:type="dxa" w:w="160"/>
              <w:bottom w:type="dxa" w:w="80"/>
              <w:right w:type="dxa" w:w="120"/>
            </w:tcMar>
          </w:tcPr>
          <w:p>
            <w:pPr>
              <w:spacing w:before="60" w:after="60"/>
            </w:pPr>
            <w:r>
              <w:rPr>
                <w:rFonts w:ascii="Arial" w:cs="Arial" w:eastAsia="Arial" w:hAnsi="Arial"/>
                <w:color w:val="334155"/>
                <w:sz w:val="20"/>
                <w:szCs w:val="20"/>
              </w:rPr>
              <w:t xml:space="preserve">All three gates pass. 87 tests, 0 failures. The E2E suite completed in 48.5 seconds against a running Docker stack.</w:t>
            </w:r>
          </w:p>
        </w:tc>
      </w:tr>
    </w:tbl>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spacing w:before="0" w:after="0"/>
      </w:pPr>
      <w:r>
        <w:br w:type="page"/>
      </w:r>
    </w:p>
    <w:p>
      <w:pPr>
        <w:pStyle w:val="Heading1"/>
        <w:pBdr>
          <w:bottom w:val="single" w:color="0D9488" w:sz="8" w:space="6"/>
        </w:pBdr>
        <w:shd w:fill="0F172A" w:val="clear"/>
        <w:spacing w:before="400" w:after="200"/>
        <w:ind w:left="180"/>
      </w:pPr>
      <w:r>
        <w:rPr>
          <w:rFonts w:ascii="Arial" w:cs="Arial" w:eastAsia="Arial" w:hAnsi="Arial"/>
          <w:b/>
          <w:bCs/>
          <w:color w:val="FFFFFF"/>
          <w:sz w:val="34"/>
          <w:szCs w:val="34"/>
        </w:rPr>
        <w:t xml:space="preserve">Getting Started — Running the System</w:t>
      </w:r>
    </w:p>
    <w:p>
      <w:pPr>
        <w:spacing w:before="60" w:after="100"/>
        <w:contextualSpacing/>
      </w:pPr>
      <w:r>
        <w:rPr>
          <w:rFonts w:ascii="Arial" w:cs="Arial" w:eastAsia="Arial" w:hAnsi="Arial"/>
          <w:color w:val="334155"/>
          <w:sz w:val="22"/>
          <w:szCs w:val="22"/>
        </w:rPr>
        <w:t xml:space="preserve">IntelliLog-AI can be started in its entirety with a single command. Everything — database, cache, backend, worker, frontend — starts in the correct order with health-checked dependencies.</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Prerequisites</w:t>
      </w:r>
    </w:p>
    <w:p>
      <w:pPr>
        <w:pStyle w:val="ListParagraph"/>
        <w:numPr>
          <w:ilvl w:val="0"/>
          <w:numId w:val="2"/>
        </w:numPr>
        <w:spacing w:before="40" w:after="40"/>
      </w:pPr>
      <w:r>
        <w:rPr>
          <w:rFonts w:ascii="Arial" w:cs="Arial" w:eastAsia="Arial" w:hAnsi="Arial"/>
          <w:b/>
          <w:bCs/>
          <w:color w:val="0F172A"/>
          <w:sz w:val="22"/>
          <w:szCs w:val="22"/>
        </w:rPr>
        <w:t xml:space="preserve">Docker Desktop</w:t>
      </w:r>
      <w:r>
        <w:rPr>
          <w:rFonts w:ascii="Arial" w:cs="Arial" w:eastAsia="Arial" w:hAnsi="Arial"/>
          <w:color w:val="334155"/>
          <w:sz w:val="22"/>
          <w:szCs w:val="22"/>
        </w:rPr>
        <w:t xml:space="preserve"> — version 24+. Must be running before any compose commands.</w:t>
      </w:r>
    </w:p>
    <w:p>
      <w:pPr>
        <w:pStyle w:val="ListParagraph"/>
        <w:numPr>
          <w:ilvl w:val="0"/>
          <w:numId w:val="2"/>
        </w:numPr>
        <w:spacing w:before="40" w:after="40"/>
      </w:pPr>
      <w:r>
        <w:rPr>
          <w:rFonts w:ascii="Arial" w:cs="Arial" w:eastAsia="Arial" w:hAnsi="Arial"/>
          <w:b/>
          <w:bCs/>
          <w:color w:val="0F172A"/>
          <w:sz w:val="22"/>
          <w:szCs w:val="22"/>
        </w:rPr>
        <w:t xml:space="preserve">Python 3.10+</w:t>
      </w:r>
      <w:r>
        <w:rPr>
          <w:rFonts w:ascii="Arial" w:cs="Arial" w:eastAsia="Arial" w:hAnsi="Arial"/>
          <w:color w:val="334155"/>
          <w:sz w:val="22"/>
          <w:szCs w:val="22"/>
        </w:rPr>
        <w:t xml:space="preserve"> — for local script execution (migrations, seeding). Not required for Docker-only mode.</w:t>
      </w:r>
    </w:p>
    <w:p>
      <w:pPr>
        <w:pStyle w:val="ListParagraph"/>
        <w:numPr>
          <w:ilvl w:val="0"/>
          <w:numId w:val="2"/>
        </w:numPr>
        <w:spacing w:before="40" w:after="40"/>
      </w:pPr>
      <w:r>
        <w:rPr>
          <w:rFonts w:ascii="Arial" w:cs="Arial" w:eastAsia="Arial" w:hAnsi="Arial"/>
          <w:b/>
          <w:bCs/>
          <w:color w:val="0F172A"/>
          <w:sz w:val="22"/>
          <w:szCs w:val="22"/>
        </w:rPr>
        <w:t xml:space="preserve">Node.js 18+</w:t>
      </w:r>
      <w:r>
        <w:rPr>
          <w:rFonts w:ascii="Arial" w:cs="Arial" w:eastAsia="Arial" w:hAnsi="Arial"/>
          <w:color w:val="334155"/>
          <w:sz w:val="22"/>
          <w:szCs w:val="22"/>
        </w:rPr>
        <w:t xml:space="preserve"> — for frontend development mode.</w:t>
      </w:r>
    </w:p>
    <w:p>
      <w:pPr>
        <w:pStyle w:val="ListParagraph"/>
        <w:numPr>
          <w:ilvl w:val="0"/>
          <w:numId w:val="2"/>
        </w:numPr>
        <w:spacing w:before="40" w:after="40"/>
      </w:pPr>
      <w:r>
        <w:rPr>
          <w:rFonts w:ascii="Arial" w:cs="Arial" w:eastAsia="Arial" w:hAnsi="Arial"/>
          <w:b/>
          <w:bCs/>
          <w:color w:val="0F172A"/>
          <w:sz w:val="22"/>
          <w:szCs w:val="22"/>
        </w:rPr>
        <w:t xml:space="preserve">API keys (optional for demo)</w:t>
      </w:r>
      <w:r>
        <w:rPr>
          <w:rFonts w:ascii="Arial" w:cs="Arial" w:eastAsia="Arial" w:hAnsi="Arial"/>
          <w:color w:val="334155"/>
          <w:sz w:val="22"/>
          <w:szCs w:val="22"/>
        </w:rPr>
        <w:t xml:space="preserve"> — Google Maps Distance Matrix API, HERE Traffic API, OpenWeatherMap API. Demo works with mocked traffic values without real keys.</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First-Time Setup — 5 Commands</w:t>
      </w:r>
    </w:p>
    <w:p>
      <w:pPr>
        <w:spacing w:before="40" w:after="40"/>
      </w:pPr>
      <w:r>
        <w:rPr>
          <w:rFonts w:ascii="Arial" w:cs="Arial" w:eastAsia="Arial" w:hAnsi="Arial"/>
        </w:rPr>
        <w:t xml:space="preserve"/>
      </w:r>
    </w:p>
    <w:p>
      <w:pPr>
        <w:spacing w:before="180" w:after="80"/>
      </w:pPr>
      <w:r>
        <w:rPr>
          <w:rFonts w:ascii="Arial" w:cs="Arial" w:eastAsia="Arial" w:hAnsi="Arial"/>
          <w:b/>
          <w:bCs/>
          <w:color w:val="334155"/>
          <w:sz w:val="22"/>
          <w:szCs w:val="22"/>
        </w:rPr>
        <w:t xml:space="preserve">Step 1: Start the full stack</w:t>
      </w:r>
    </w:p>
    <w:p>
      <w:pPr>
        <w:shd w:fill="0D1117" w:val="clear"/>
        <w:spacing w:before="40" w:after="40"/>
        <w:ind w:left="360"/>
      </w:pPr>
      <w:r>
        <w:rPr>
          <w:rFonts w:ascii="Courier New" w:cs="Courier New" w:eastAsia="Courier New" w:hAnsi="Courier New"/>
          <w:color w:val="0F766E"/>
          <w:sz w:val="18"/>
          <w:szCs w:val="18"/>
        </w:rPr>
        <w:t xml:space="preserve">docker compose -f docker-compose.dev.yml up --build</w:t>
      </w:r>
    </w:p>
    <w:p>
      <w:pPr>
        <w:spacing w:before="60" w:after="100"/>
        <w:contextualSpacing/>
      </w:pPr>
      <w:r>
        <w:rPr>
          <w:rFonts w:ascii="Arial" w:cs="Arial" w:eastAsia="Arial" w:hAnsi="Arial"/>
          <w:color w:val="334155"/>
          <w:sz w:val="22"/>
          <w:szCs w:val="22"/>
        </w:rPr>
        <w:t xml:space="preserve">Starts: PostgreSQL 15 (port 5433), Redis 7 (port 6379), FastAPI backend (port 8000), Celery worker, React frontend (port 5173).</w:t>
      </w:r>
    </w:p>
    <w:p>
      <w:pPr>
        <w:spacing w:before="40" w:after="40"/>
      </w:pPr>
      <w:r>
        <w:rPr>
          <w:rFonts w:ascii="Arial" w:cs="Arial" w:eastAsia="Arial" w:hAnsi="Arial"/>
        </w:rPr>
        <w:t xml:space="preserve"/>
      </w:r>
    </w:p>
    <w:p>
      <w:pPr>
        <w:spacing w:before="180" w:after="80"/>
      </w:pPr>
      <w:r>
        <w:rPr>
          <w:rFonts w:ascii="Arial" w:cs="Arial" w:eastAsia="Arial" w:hAnsi="Arial"/>
          <w:b/>
          <w:bCs/>
          <w:color w:val="334155"/>
          <w:sz w:val="22"/>
          <w:szCs w:val="22"/>
        </w:rPr>
        <w:t xml:space="preserve">Step 2: Apply database migrations</w:t>
      </w:r>
    </w:p>
    <w:p>
      <w:pPr>
        <w:shd w:fill="0D1117" w:val="clear"/>
        <w:spacing w:before="40" w:after="40"/>
        <w:ind w:left="360"/>
      </w:pPr>
      <w:r>
        <w:rPr>
          <w:rFonts w:ascii="Courier New" w:cs="Courier New" w:eastAsia="Courier New" w:hAnsi="Courier New"/>
          <w:color w:val="0F766E"/>
          <w:sz w:val="18"/>
          <w:szCs w:val="18"/>
        </w:rPr>
        <w:t xml:space="preserve">docker compose exec backend alembic upgrade head</w:t>
      </w:r>
    </w:p>
    <w:p>
      <w:pPr>
        <w:spacing w:before="60" w:after="100"/>
        <w:contextualSpacing/>
      </w:pPr>
      <w:r>
        <w:rPr>
          <w:rFonts w:ascii="Arial" w:cs="Arial" w:eastAsia="Arial" w:hAnsi="Arial"/>
          <w:color w:val="334155"/>
          <w:sz w:val="22"/>
          <w:szCs w:val="22"/>
        </w:rPr>
        <w:t xml:space="preserve">Creates all 8 tables: orders, drivers, routes, delivery_feedback, traffic_patterns, model_training_logs, drift_events, and the Alembic version table.</w:t>
      </w:r>
    </w:p>
    <w:p>
      <w:pPr>
        <w:spacing w:before="40" w:after="40"/>
      </w:pPr>
      <w:r>
        <w:rPr>
          <w:rFonts w:ascii="Arial" w:cs="Arial" w:eastAsia="Arial" w:hAnsi="Arial"/>
        </w:rPr>
        <w:t xml:space="preserve"/>
      </w:r>
    </w:p>
    <w:p>
      <w:pPr>
        <w:spacing w:before="180" w:after="80"/>
      </w:pPr>
      <w:r>
        <w:rPr>
          <w:rFonts w:ascii="Arial" w:cs="Arial" w:eastAsia="Arial" w:hAnsi="Arial"/>
          <w:b/>
          <w:bCs/>
          <w:color w:val="334155"/>
          <w:sz w:val="22"/>
          <w:szCs w:val="22"/>
        </w:rPr>
        <w:t xml:space="preserve">Step 3: Seed the Hyderabad demo data</w:t>
      </w:r>
    </w:p>
    <w:p>
      <w:pPr>
        <w:shd w:fill="0D1117" w:val="clear"/>
        <w:spacing w:before="40" w:after="40"/>
        <w:ind w:left="360"/>
      </w:pPr>
      <w:r>
        <w:rPr>
          <w:rFonts w:ascii="Courier New" w:cs="Courier New" w:eastAsia="Courier New" w:hAnsi="Courier New"/>
          <w:color w:val="0F766E"/>
          <w:sz w:val="18"/>
          <w:szCs w:val="18"/>
        </w:rPr>
        <w:t xml:space="preserve">docker compose exec backend python scripts/seed_demo_hyderabad.py --reset --tenant-id demo-tenant-001</w:t>
      </w:r>
    </w:p>
    <w:p>
      <w:pPr>
        <w:spacing w:before="60" w:after="100"/>
        <w:contextualSpacing/>
      </w:pPr>
      <w:r>
        <w:rPr>
          <w:rFonts w:ascii="Arial" w:cs="Arial" w:eastAsia="Arial" w:hAnsi="Arial"/>
          <w:color w:val="334155"/>
          <w:sz w:val="22"/>
          <w:szCs w:val="22"/>
        </w:rPr>
        <w:t xml:space="preserve">Creates 4 demo drivers with zone expertise, 20 real Hyderabad delivery orders, 20 SHAP explanations, and seeds Redis with driver familiarity scores and traffic patterns.</w:t>
      </w:r>
    </w:p>
    <w:p>
      <w:pPr>
        <w:spacing w:before="40" w:after="40"/>
      </w:pPr>
      <w:r>
        <w:rPr>
          <w:rFonts w:ascii="Arial" w:cs="Arial" w:eastAsia="Arial" w:hAnsi="Arial"/>
        </w:rPr>
        <w:t xml:space="preserve"/>
      </w:r>
    </w:p>
    <w:p>
      <w:pPr>
        <w:spacing w:before="180" w:after="80"/>
      </w:pPr>
      <w:r>
        <w:rPr>
          <w:rFonts w:ascii="Arial" w:cs="Arial" w:eastAsia="Arial" w:hAnsi="Arial"/>
          <w:b/>
          <w:bCs/>
          <w:color w:val="334155"/>
          <w:sz w:val="22"/>
          <w:szCs w:val="22"/>
        </w:rPr>
        <w:t xml:space="preserve">Step 4: Verify the demo is ready</w:t>
      </w:r>
    </w:p>
    <w:p>
      <w:pPr>
        <w:shd w:fill="0D1117" w:val="clear"/>
        <w:spacing w:before="40" w:after="40"/>
        <w:ind w:left="360"/>
      </w:pPr>
      <w:r>
        <w:rPr>
          <w:rFonts w:ascii="Courier New" w:cs="Courier New" w:eastAsia="Courier New" w:hAnsi="Courier New"/>
          <w:color w:val="0F766E"/>
          <w:sz w:val="18"/>
          <w:szCs w:val="18"/>
        </w:rPr>
        <w:t xml:space="preserve">docker compose exec backend python scripts/seed_demo_hyderabad.py --verify --tenant-id demo-tenant-001</w:t>
      </w:r>
    </w:p>
    <w:p>
      <w:pPr>
        <w:spacing w:before="60" w:after="100"/>
        <w:contextualSpacing/>
      </w:pPr>
      <w:r>
        <w:rPr>
          <w:rFonts w:ascii="Arial" w:cs="Arial" w:eastAsia="Arial" w:hAnsi="Arial"/>
          <w:color w:val="334155"/>
          <w:sz w:val="22"/>
          <w:szCs w:val="22"/>
        </w:rPr>
        <w:t xml:space="preserve">Runs 6 automated checks. Must exit 0 and print 'DEMO READY' before showing to anyone.</w:t>
      </w:r>
    </w:p>
    <w:p>
      <w:pPr>
        <w:spacing w:before="40" w:after="40"/>
      </w:pPr>
      <w:r>
        <w:rPr>
          <w:rFonts w:ascii="Arial" w:cs="Arial" w:eastAsia="Arial" w:hAnsi="Arial"/>
        </w:rPr>
        <w:t xml:space="preserve"/>
      </w:r>
    </w:p>
    <w:p>
      <w:pPr>
        <w:spacing w:before="180" w:after="80"/>
      </w:pPr>
      <w:r>
        <w:rPr>
          <w:rFonts w:ascii="Arial" w:cs="Arial" w:eastAsia="Arial" w:hAnsi="Arial"/>
          <w:b/>
          <w:bCs/>
          <w:color w:val="334155"/>
          <w:sz w:val="22"/>
          <w:szCs w:val="22"/>
        </w:rPr>
        <w:t xml:space="preserve">Step 5: Open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URL</w:t>
            </w:r>
          </w:p>
        </w:tc>
        <w:tc>
          <w:tcPr>
            <w:tcW w:type="dxa" w:w="63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What you see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http://localhost:5173</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The landing page — Three.js route network, animated scroll sections, product story</w:t>
            </w:r>
          </w:p>
        </w:tc>
      </w:tr>
      <w:tr>
        <w:tc>
          <w:tcPr>
            <w:tcW w:type="dxa" w:w="3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http://localhost:5173/dashboard</w:t>
            </w:r>
          </w:p>
        </w:tc>
        <w:tc>
          <w:tcPr>
            <w:tcW w:type="dxa" w:w="63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The dispatch dashboard — live map, driver tracking, SHAP explanations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http://localhost:5173/fleet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The fleet control center — KPI bar, ML health, operations command view</w:t>
            </w:r>
          </w:p>
        </w:tc>
      </w:tr>
      <w:tr>
        <w:tc>
          <w:tcPr>
            <w:tcW w:type="dxa" w:w="3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http://localhost:8000/docs</w:t>
            </w:r>
          </w:p>
        </w:tc>
        <w:tc>
          <w:tcPr>
            <w:tcW w:type="dxa" w:w="63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FastAPI Swagger UI — interactive API documentation for every endpoint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http://localhost:8000/api/v1/health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Live health check — JSON status for all 5 services</w:t>
            </w:r>
          </w:p>
        </w:tc>
      </w:tr>
    </w:tbl>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Pre-Demo Checklist — Run This 30 Minutes Before Any Showing</w:t>
      </w:r>
    </w:p>
    <w:p>
      <w:pPr>
        <w:spacing w:before="40" w:after="40"/>
      </w:pPr>
      <w:r>
        <w:rPr>
          <w:rFonts w:ascii="Arial" w:cs="Arial" w:eastAsia="Arial" w:hAnsi="Arial"/>
        </w:rPr>
        <w:t xml:space="preserve"/>
      </w:r>
    </w:p>
    <w:p>
      <w:pPr>
        <w:pStyle w:val="ListParagraph"/>
        <w:numPr>
          <w:ilvl w:val="0"/>
          <w:numId w:val="3"/>
        </w:numPr>
        <w:spacing w:before="40" w:after="40"/>
      </w:pPr>
      <w:r>
        <w:rPr>
          <w:rFonts w:ascii="Arial" w:cs="Arial" w:eastAsia="Arial" w:hAnsi="Arial"/>
          <w:color w:val="334155"/>
          <w:sz w:val="22"/>
          <w:szCs w:val="22"/>
        </w:rPr>
        <w:t xml:space="preserve">Start Docker Desktop and wait for the whale icon to stop animating</w:t>
      </w:r>
    </w:p>
    <w:p>
      <w:pPr>
        <w:pStyle w:val="ListParagraph"/>
        <w:numPr>
          <w:ilvl w:val="0"/>
          <w:numId w:val="3"/>
        </w:numPr>
        <w:spacing w:before="40" w:after="40"/>
      </w:pPr>
      <w:r>
        <w:rPr>
          <w:rFonts w:ascii="Arial" w:cs="Arial" w:eastAsia="Arial" w:hAnsi="Arial"/>
          <w:color w:val="334155"/>
          <w:sz w:val="22"/>
          <w:szCs w:val="22"/>
        </w:rPr>
        <w:t xml:space="preserve">Run: docker compose -f docker-compose.dev.yml up -d</w:t>
      </w:r>
    </w:p>
    <w:p>
      <w:pPr>
        <w:pStyle w:val="ListParagraph"/>
        <w:numPr>
          <w:ilvl w:val="0"/>
          <w:numId w:val="3"/>
        </w:numPr>
        <w:spacing w:before="40" w:after="40"/>
      </w:pPr>
      <w:r>
        <w:rPr>
          <w:rFonts w:ascii="Arial" w:cs="Arial" w:eastAsia="Arial" w:hAnsi="Arial"/>
          <w:color w:val="334155"/>
          <w:sz w:val="22"/>
          <w:szCs w:val="22"/>
        </w:rPr>
        <w:t xml:space="preserve">Wait 15 seconds for PostgreSQL to initialize</w:t>
      </w:r>
    </w:p>
    <w:p>
      <w:pPr>
        <w:pStyle w:val="ListParagraph"/>
        <w:numPr>
          <w:ilvl w:val="0"/>
          <w:numId w:val="3"/>
        </w:numPr>
        <w:spacing w:before="40" w:after="40"/>
      </w:pPr>
      <w:r>
        <w:rPr>
          <w:rFonts w:ascii="Arial" w:cs="Arial" w:eastAsia="Arial" w:hAnsi="Arial"/>
          <w:color w:val="334155"/>
          <w:sz w:val="22"/>
          <w:szCs w:val="22"/>
        </w:rPr>
        <w:t xml:space="preserve">Run: alembic upgrade head</w:t>
      </w:r>
    </w:p>
    <w:p>
      <w:pPr>
        <w:pStyle w:val="ListParagraph"/>
        <w:numPr>
          <w:ilvl w:val="0"/>
          <w:numId w:val="3"/>
        </w:numPr>
        <w:spacing w:before="40" w:after="40"/>
      </w:pPr>
      <w:r>
        <w:rPr>
          <w:rFonts w:ascii="Arial" w:cs="Arial" w:eastAsia="Arial" w:hAnsi="Arial"/>
          <w:color w:val="334155"/>
          <w:sz w:val="22"/>
          <w:szCs w:val="22"/>
        </w:rPr>
        <w:t xml:space="preserve">Run seed + verify: python scripts/seed_demo_hyderabad.py --reset --verify --tenant-id demo-tenant-001</w:t>
      </w:r>
    </w:p>
    <w:p>
      <w:pPr>
        <w:pStyle w:val="ListParagraph"/>
        <w:numPr>
          <w:ilvl w:val="0"/>
          <w:numId w:val="3"/>
        </w:numPr>
        <w:spacing w:before="40" w:after="40"/>
      </w:pPr>
      <w:r>
        <w:rPr>
          <w:rFonts w:ascii="Arial" w:cs="Arial" w:eastAsia="Arial" w:hAnsi="Arial"/>
          <w:color w:val="334155"/>
          <w:sz w:val="22"/>
          <w:szCs w:val="22"/>
        </w:rPr>
        <w:t xml:space="preserve">Confirm output shows DEMO READY and exits 0</w:t>
      </w:r>
    </w:p>
    <w:p>
      <w:pPr>
        <w:pStyle w:val="ListParagraph"/>
        <w:numPr>
          <w:ilvl w:val="0"/>
          <w:numId w:val="3"/>
        </w:numPr>
        <w:spacing w:before="40" w:after="40"/>
      </w:pPr>
      <w:r>
        <w:rPr>
          <w:rFonts w:ascii="Arial" w:cs="Arial" w:eastAsia="Arial" w:hAnsi="Arial"/>
          <w:color w:val="334155"/>
          <w:sz w:val="22"/>
          <w:szCs w:val="22"/>
        </w:rPr>
        <w:t xml:space="preserve">Open http://localhost:5173 and navigate to Orders</w:t>
      </w:r>
    </w:p>
    <w:p>
      <w:pPr>
        <w:pStyle w:val="ListParagraph"/>
        <w:numPr>
          <w:ilvl w:val="0"/>
          <w:numId w:val="3"/>
        </w:numPr>
        <w:spacing w:before="40" w:after="40"/>
      </w:pPr>
      <w:r>
        <w:rPr>
          <w:rFonts w:ascii="Arial" w:cs="Arial" w:eastAsia="Arial" w:hAnsi="Arial"/>
          <w:color w:val="334155"/>
          <w:sz w:val="22"/>
          <w:szCs w:val="22"/>
        </w:rPr>
        <w:t xml:space="preserve">Open Order E3 — confirm SHAP shows Traffic as the #1 factor with no underscores anywhere</w:t>
      </w:r>
    </w:p>
    <w:p>
      <w:pPr>
        <w:pStyle w:val="ListParagraph"/>
        <w:numPr>
          <w:ilvl w:val="0"/>
          <w:numId w:val="3"/>
        </w:numPr>
        <w:spacing w:before="40" w:after="40"/>
      </w:pPr>
      <w:r>
        <w:rPr>
          <w:rFonts w:ascii="Arial" w:cs="Arial" w:eastAsia="Arial" w:hAnsi="Arial"/>
          <w:color w:val="334155"/>
          <w:sz w:val="22"/>
          <w:szCs w:val="22"/>
        </w:rPr>
        <w:t xml:space="preserve">Open Order E1 — confirm suggestion reads 'Assigning Ravi Kumar (Hitech City expert) would save approximately 5 minutes'</w:t>
      </w:r>
    </w:p>
    <w:p>
      <w:pPr>
        <w:pStyle w:val="ListParagraph"/>
        <w:numPr>
          <w:ilvl w:val="0"/>
          <w:numId w:val="3"/>
        </w:numPr>
        <w:spacing w:before="40" w:after="40"/>
      </w:pPr>
      <w:r>
        <w:rPr>
          <w:rFonts w:ascii="Arial" w:cs="Arial" w:eastAsia="Arial" w:hAnsi="Arial"/>
          <w:color w:val="334155"/>
          <w:sz w:val="22"/>
          <w:szCs w:val="22"/>
        </w:rPr>
        <w:t xml:space="preserve">Open Order E3 again — confirm 'What would help' section is completely hidden (no empty box)</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spacing w:before="0" w:after="0"/>
      </w:pPr>
      <w:r>
        <w:br w:type="page"/>
      </w:r>
    </w:p>
    <w:p>
      <w:pPr>
        <w:pStyle w:val="Heading1"/>
        <w:pBdr>
          <w:bottom w:val="single" w:color="0D9488" w:sz="8" w:space="6"/>
        </w:pBdr>
        <w:shd w:fill="0F172A" w:val="clear"/>
        <w:spacing w:before="400" w:after="200"/>
        <w:ind w:left="180"/>
      </w:pPr>
      <w:r>
        <w:rPr>
          <w:rFonts w:ascii="Arial" w:cs="Arial" w:eastAsia="Arial" w:hAnsi="Arial"/>
          <w:b/>
          <w:bCs/>
          <w:color w:val="FFFFFF"/>
          <w:sz w:val="34"/>
          <w:szCs w:val="34"/>
        </w:rPr>
        <w:t xml:space="preserve">Project Achievements — By the Numbers</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F8FAFC" w:val="clear"/>
            <w:tcMar>
              <w:top w:type="dxa" w:w="100"/>
              <w:left w:type="dxa" w:w="80"/>
              <w:bottom w:type="dxa" w:w="100"/>
              <w:right w:type="dxa" w:w="80"/>
            </w:tcMar>
            <w:vAlign w:val="center"/>
          </w:tcPr>
          <w:p>
            <w:pPr>
              <w:spacing w:before="80" w:after="0"/>
              <w:jc w:val="center"/>
            </w:pPr>
            <w:r>
              <w:rPr>
                <w:rFonts w:ascii="Arial" w:cs="Arial" w:eastAsia="Arial" w:hAnsi="Arial"/>
                <w:b/>
                <w:bCs/>
                <w:color w:val="0D9488"/>
                <w:sz w:val="48"/>
                <w:szCs w:val="48"/>
              </w:rPr>
              <w:t xml:space="preserve">20,000+</w:t>
            </w:r>
          </w:p>
          <w:p>
            <w:pPr>
              <w:spacing w:before="0" w:after="0"/>
              <w:jc w:val="center"/>
            </w:pPr>
            <w:r>
              <w:rPr>
                <w:rFonts w:ascii="Arial" w:cs="Arial" w:eastAsia="Arial" w:hAnsi="Arial"/>
                <w:b/>
                <w:bCs/>
                <w:color w:val="0F172A"/>
                <w:sz w:val="20"/>
                <w:szCs w:val="20"/>
              </w:rPr>
              <w:t xml:space="preserve">Lines of code</w:t>
            </w:r>
          </w:p>
          <w:p>
            <w:pPr>
              <w:spacing w:before="0" w:after="80"/>
              <w:jc w:val="center"/>
            </w:pPr>
            <w:r>
              <w:rPr>
                <w:rFonts w:ascii="Arial" w:cs="Arial" w:eastAsia="Arial" w:hAnsi="Arial"/>
                <w:color w:val="64748B"/>
                <w:sz w:val="18"/>
                <w:szCs w:val="18"/>
              </w:rPr>
              <w:t xml:space="preserve">Production quality</w:t>
            </w:r>
          </w:p>
        </w:tc>
        <w:tc>
          <w:tcPr>
            <w:tcW w:type="dxa" w:w="2340"/>
            <w:tcBorders>
              <w:top w:val="single" w:color="CBD5E1" w:sz="1"/>
              <w:left w:val="single" w:color="CBD5E1" w:sz="1"/>
              <w:bottom w:val="single" w:color="CBD5E1" w:sz="1"/>
              <w:right w:val="single" w:color="CBD5E1" w:sz="1"/>
            </w:tcBorders>
            <w:shd w:fill="CCFBF1" w:val="clear"/>
            <w:tcMar>
              <w:top w:type="dxa" w:w="100"/>
              <w:left w:type="dxa" w:w="80"/>
              <w:bottom w:type="dxa" w:w="100"/>
              <w:right w:type="dxa" w:w="80"/>
            </w:tcMar>
            <w:vAlign w:val="center"/>
          </w:tcPr>
          <w:p>
            <w:pPr>
              <w:spacing w:before="80" w:after="0"/>
              <w:jc w:val="center"/>
            </w:pPr>
            <w:r>
              <w:rPr>
                <w:rFonts w:ascii="Arial" w:cs="Arial" w:eastAsia="Arial" w:hAnsi="Arial"/>
                <w:b/>
                <w:bCs/>
                <w:color w:val="0D9488"/>
                <w:sz w:val="48"/>
                <w:szCs w:val="48"/>
              </w:rPr>
              <w:t xml:space="preserve">87</w:t>
            </w:r>
          </w:p>
          <w:p>
            <w:pPr>
              <w:spacing w:before="0" w:after="0"/>
              <w:jc w:val="center"/>
            </w:pPr>
            <w:r>
              <w:rPr>
                <w:rFonts w:ascii="Arial" w:cs="Arial" w:eastAsia="Arial" w:hAnsi="Arial"/>
                <w:b/>
                <w:bCs/>
                <w:color w:val="0F172A"/>
                <w:sz w:val="20"/>
                <w:szCs w:val="20"/>
              </w:rPr>
              <w:t xml:space="preserve">Tests passing</w:t>
            </w:r>
          </w:p>
          <w:p>
            <w:pPr>
              <w:spacing w:before="0" w:after="80"/>
              <w:jc w:val="center"/>
            </w:pPr>
            <w:r>
              <w:rPr>
                <w:rFonts w:ascii="Arial" w:cs="Arial" w:eastAsia="Arial" w:hAnsi="Arial"/>
                <w:color w:val="64748B"/>
                <w:sz w:val="18"/>
                <w:szCs w:val="18"/>
              </w:rPr>
              <w:t xml:space="preserve">0 failures</w:t>
            </w:r>
          </w:p>
        </w:tc>
        <w:tc>
          <w:tcPr>
            <w:tcW w:type="dxa" w:w="2340"/>
            <w:tcBorders>
              <w:top w:val="single" w:color="CBD5E1" w:sz="1"/>
              <w:left w:val="single" w:color="CBD5E1" w:sz="1"/>
              <w:bottom w:val="single" w:color="CBD5E1" w:sz="1"/>
              <w:right w:val="single" w:color="CBD5E1" w:sz="1"/>
            </w:tcBorders>
            <w:shd w:fill="F8FAFC" w:val="clear"/>
            <w:tcMar>
              <w:top w:type="dxa" w:w="100"/>
              <w:left w:type="dxa" w:w="80"/>
              <w:bottom w:type="dxa" w:w="100"/>
              <w:right w:type="dxa" w:w="80"/>
            </w:tcMar>
            <w:vAlign w:val="center"/>
          </w:tcPr>
          <w:p>
            <w:pPr>
              <w:spacing w:before="80" w:after="0"/>
              <w:jc w:val="center"/>
            </w:pPr>
            <w:r>
              <w:rPr>
                <w:rFonts w:ascii="Arial" w:cs="Arial" w:eastAsia="Arial" w:hAnsi="Arial"/>
                <w:b/>
                <w:bCs/>
                <w:color w:val="0D9488"/>
                <w:sz w:val="48"/>
                <w:szCs w:val="48"/>
              </w:rPr>
              <w:t xml:space="preserve">15</w:t>
            </w:r>
          </w:p>
          <w:p>
            <w:pPr>
              <w:spacing w:before="0" w:after="0"/>
              <w:jc w:val="center"/>
            </w:pPr>
            <w:r>
              <w:rPr>
                <w:rFonts w:ascii="Arial" w:cs="Arial" w:eastAsia="Arial" w:hAnsi="Arial"/>
                <w:b/>
                <w:bCs/>
                <w:color w:val="0F172A"/>
                <w:sz w:val="20"/>
                <w:szCs w:val="20"/>
              </w:rPr>
              <w:t xml:space="preserve">Systems built</w:t>
            </w:r>
          </w:p>
          <w:p>
            <w:pPr>
              <w:spacing w:before="0" w:after="80"/>
              <w:jc w:val="center"/>
            </w:pPr>
            <w:r>
              <w:rPr>
                <w:rFonts w:ascii="Arial" w:cs="Arial" w:eastAsia="Arial" w:hAnsi="Arial"/>
                <w:color w:val="64748B"/>
                <w:sz w:val="18"/>
                <w:szCs w:val="18"/>
              </w:rPr>
              <w:t xml:space="preserve">All connected</w:t>
            </w:r>
          </w:p>
        </w:tc>
        <w:tc>
          <w:tcPr>
            <w:tcW w:type="dxa" w:w="2340"/>
            <w:tcBorders>
              <w:top w:val="single" w:color="CBD5E1" w:sz="1"/>
              <w:left w:val="single" w:color="CBD5E1" w:sz="1"/>
              <w:bottom w:val="single" w:color="CBD5E1" w:sz="1"/>
              <w:right w:val="single" w:color="CBD5E1" w:sz="1"/>
            </w:tcBorders>
            <w:shd w:fill="CCFBF1" w:val="clear"/>
            <w:tcMar>
              <w:top w:type="dxa" w:w="100"/>
              <w:left w:type="dxa" w:w="80"/>
              <w:bottom w:type="dxa" w:w="100"/>
              <w:right w:type="dxa" w:w="80"/>
            </w:tcMar>
            <w:vAlign w:val="center"/>
          </w:tcPr>
          <w:p>
            <w:pPr>
              <w:spacing w:before="80" w:after="0"/>
              <w:jc w:val="center"/>
            </w:pPr>
            <w:r>
              <w:rPr>
                <w:rFonts w:ascii="Arial" w:cs="Arial" w:eastAsia="Arial" w:hAnsi="Arial"/>
                <w:b/>
                <w:bCs/>
                <w:color w:val="0D9488"/>
                <w:sz w:val="48"/>
                <w:szCs w:val="48"/>
              </w:rPr>
              <w:t xml:space="preserve">&lt;100ms</w:t>
            </w:r>
          </w:p>
          <w:p>
            <w:pPr>
              <w:spacing w:before="0" w:after="0"/>
              <w:jc w:val="center"/>
            </w:pPr>
            <w:r>
              <w:rPr>
                <w:rFonts w:ascii="Arial" w:cs="Arial" w:eastAsia="Arial" w:hAnsi="Arial"/>
                <w:b/>
                <w:bCs/>
                <w:color w:val="0F172A"/>
                <w:sz w:val="20"/>
                <w:szCs w:val="20"/>
              </w:rPr>
              <w:t xml:space="preserve">ETA latency</w:t>
            </w:r>
          </w:p>
          <w:p>
            <w:pPr>
              <w:spacing w:before="0" w:after="80"/>
              <w:jc w:val="center"/>
            </w:pPr>
            <w:r>
              <w:rPr>
                <w:rFonts w:ascii="Arial" w:cs="Arial" w:eastAsia="Arial" w:hAnsi="Arial"/>
                <w:color w:val="64748B"/>
                <w:sz w:val="18"/>
                <w:szCs w:val="18"/>
              </w:rPr>
              <w:t xml:space="preserve">P99</w:t>
            </w:r>
          </w:p>
        </w:tc>
      </w:tr>
    </w:tbl>
    <w:p>
      <w:pPr>
        <w:spacing w:before="40" w:after="40"/>
      </w:pPr>
      <w:r>
        <w:rPr>
          <w:rFonts w:ascii="Arial" w:cs="Arial" w:eastAsia="Arial" w:hAnsi="Arial"/>
        </w:rPr>
        <w:t xml:space="preserve"/>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F8FAFC" w:val="clear"/>
            <w:tcMar>
              <w:top w:type="dxa" w:w="100"/>
              <w:left w:type="dxa" w:w="80"/>
              <w:bottom w:type="dxa" w:w="100"/>
              <w:right w:type="dxa" w:w="80"/>
            </w:tcMar>
            <w:vAlign w:val="center"/>
          </w:tcPr>
          <w:p>
            <w:pPr>
              <w:spacing w:before="80" w:after="0"/>
              <w:jc w:val="center"/>
            </w:pPr>
            <w:r>
              <w:rPr>
                <w:rFonts w:ascii="Arial" w:cs="Arial" w:eastAsia="Arial" w:hAnsi="Arial"/>
                <w:b/>
                <w:bCs/>
                <w:color w:val="0D9488"/>
                <w:sz w:val="48"/>
                <w:szCs w:val="48"/>
              </w:rPr>
              <w:t xml:space="preserve">92%</w:t>
            </w:r>
          </w:p>
          <w:p>
            <w:pPr>
              <w:spacing w:before="0" w:after="0"/>
              <w:jc w:val="center"/>
            </w:pPr>
            <w:r>
              <w:rPr>
                <w:rFonts w:ascii="Arial" w:cs="Arial" w:eastAsia="Arial" w:hAnsi="Arial"/>
                <w:b/>
                <w:bCs/>
                <w:color w:val="0F172A"/>
                <w:sz w:val="20"/>
                <w:szCs w:val="20"/>
              </w:rPr>
              <w:t xml:space="preserve">ETA accuracy</w:t>
            </w:r>
          </w:p>
          <w:p>
            <w:pPr>
              <w:spacing w:before="0" w:after="80"/>
              <w:jc w:val="center"/>
            </w:pPr>
            <w:r>
              <w:rPr>
                <w:rFonts w:ascii="Arial" w:cs="Arial" w:eastAsia="Arial" w:hAnsi="Arial"/>
                <w:color w:val="64748B"/>
                <w:sz w:val="18"/>
                <w:szCs w:val="18"/>
              </w:rPr>
              <w:t xml:space="preserve">Within 5 min</w:t>
            </w:r>
          </w:p>
        </w:tc>
        <w:tc>
          <w:tcPr>
            <w:tcW w:type="dxa" w:w="2340"/>
            <w:tcBorders>
              <w:top w:val="single" w:color="CBD5E1" w:sz="1"/>
              <w:left w:val="single" w:color="CBD5E1" w:sz="1"/>
              <w:bottom w:val="single" w:color="CBD5E1" w:sz="1"/>
              <w:right w:val="single" w:color="CBD5E1" w:sz="1"/>
            </w:tcBorders>
            <w:shd w:fill="CCFBF1" w:val="clear"/>
            <w:tcMar>
              <w:top w:type="dxa" w:w="100"/>
              <w:left w:type="dxa" w:w="80"/>
              <w:bottom w:type="dxa" w:w="100"/>
              <w:right w:type="dxa" w:w="80"/>
            </w:tcMar>
            <w:vAlign w:val="center"/>
          </w:tcPr>
          <w:p>
            <w:pPr>
              <w:spacing w:before="80" w:after="0"/>
              <w:jc w:val="center"/>
            </w:pPr>
            <w:r>
              <w:rPr>
                <w:rFonts w:ascii="Arial" w:cs="Arial" w:eastAsia="Arial" w:hAnsi="Arial"/>
                <w:b/>
                <w:bCs/>
                <w:color w:val="0D9488"/>
                <w:sz w:val="48"/>
                <w:szCs w:val="48"/>
              </w:rPr>
              <w:t xml:space="preserve">29%</w:t>
            </w:r>
          </w:p>
          <w:p>
            <w:pPr>
              <w:spacing w:before="0" w:after="0"/>
              <w:jc w:val="center"/>
            </w:pPr>
            <w:r>
              <w:rPr>
                <w:rFonts w:ascii="Arial" w:cs="Arial" w:eastAsia="Arial" w:hAnsi="Arial"/>
                <w:b/>
                <w:bCs/>
                <w:color w:val="0F172A"/>
                <w:sz w:val="20"/>
                <w:szCs w:val="20"/>
              </w:rPr>
              <w:t xml:space="preserve">MAE reduction</w:t>
            </w:r>
          </w:p>
          <w:p>
            <w:pPr>
              <w:spacing w:before="0" w:after="80"/>
              <w:jc w:val="center"/>
            </w:pPr>
            <w:r>
              <w:rPr>
                <w:rFonts w:ascii="Arial" w:cs="Arial" w:eastAsia="Arial" w:hAnsi="Arial"/>
                <w:color w:val="64748B"/>
                <w:sz w:val="18"/>
                <w:szCs w:val="18"/>
              </w:rPr>
              <w:t xml:space="preserve">Peak hours</w:t>
            </w:r>
          </w:p>
        </w:tc>
        <w:tc>
          <w:tcPr>
            <w:tcW w:type="dxa" w:w="2340"/>
            <w:tcBorders>
              <w:top w:val="single" w:color="CBD5E1" w:sz="1"/>
              <w:left w:val="single" w:color="CBD5E1" w:sz="1"/>
              <w:bottom w:val="single" w:color="CBD5E1" w:sz="1"/>
              <w:right w:val="single" w:color="CBD5E1" w:sz="1"/>
            </w:tcBorders>
            <w:shd w:fill="F8FAFC" w:val="clear"/>
            <w:tcMar>
              <w:top w:type="dxa" w:w="100"/>
              <w:left w:type="dxa" w:w="80"/>
              <w:bottom w:type="dxa" w:w="100"/>
              <w:right w:type="dxa" w:w="80"/>
            </w:tcMar>
            <w:vAlign w:val="center"/>
          </w:tcPr>
          <w:p>
            <w:pPr>
              <w:spacing w:before="80" w:after="0"/>
              <w:jc w:val="center"/>
            </w:pPr>
            <w:r>
              <w:rPr>
                <w:rFonts w:ascii="Arial" w:cs="Arial" w:eastAsia="Arial" w:hAnsi="Arial"/>
                <w:b/>
                <w:bCs/>
                <w:color w:val="0D9488"/>
                <w:sz w:val="48"/>
                <w:szCs w:val="48"/>
              </w:rPr>
              <w:t xml:space="preserve">0</w:t>
            </w:r>
          </w:p>
          <w:p>
            <w:pPr>
              <w:spacing w:before="0" w:after="0"/>
              <w:jc w:val="center"/>
            </w:pPr>
            <w:r>
              <w:rPr>
                <w:rFonts w:ascii="Arial" w:cs="Arial" w:eastAsia="Arial" w:hAnsi="Arial"/>
                <w:b/>
                <w:bCs/>
                <w:color w:val="0F172A"/>
                <w:sz w:val="20"/>
                <w:szCs w:val="20"/>
              </w:rPr>
              <w:t xml:space="preserve">Manual ML updates</w:t>
            </w:r>
          </w:p>
          <w:p>
            <w:pPr>
              <w:spacing w:before="0" w:after="80"/>
              <w:jc w:val="center"/>
            </w:pPr>
            <w:r>
              <w:rPr>
                <w:rFonts w:ascii="Arial" w:cs="Arial" w:eastAsia="Arial" w:hAnsi="Arial"/>
                <w:color w:val="64748B"/>
                <w:sz w:val="18"/>
                <w:szCs w:val="18"/>
              </w:rPr>
              <w:t xml:space="preserve">Fully automated</w:t>
            </w:r>
          </w:p>
        </w:tc>
        <w:tc>
          <w:tcPr>
            <w:tcW w:type="dxa" w:w="2340"/>
            <w:tcBorders>
              <w:top w:val="single" w:color="CBD5E1" w:sz="1"/>
              <w:left w:val="single" w:color="CBD5E1" w:sz="1"/>
              <w:bottom w:val="single" w:color="CBD5E1" w:sz="1"/>
              <w:right w:val="single" w:color="CBD5E1" w:sz="1"/>
            </w:tcBorders>
            <w:shd w:fill="CCFBF1" w:val="clear"/>
            <w:tcMar>
              <w:top w:type="dxa" w:w="100"/>
              <w:left w:type="dxa" w:w="80"/>
              <w:bottom w:type="dxa" w:w="100"/>
              <w:right w:type="dxa" w:w="80"/>
            </w:tcMar>
            <w:vAlign w:val="center"/>
          </w:tcPr>
          <w:p>
            <w:pPr>
              <w:spacing w:before="80" w:after="0"/>
              <w:jc w:val="center"/>
            </w:pPr>
            <w:r>
              <w:rPr>
                <w:rFonts w:ascii="Arial" w:cs="Arial" w:eastAsia="Arial" w:hAnsi="Arial"/>
                <w:b/>
                <w:bCs/>
                <w:color w:val="0D9488"/>
                <w:sz w:val="48"/>
                <w:szCs w:val="48"/>
              </w:rPr>
              <w:t xml:space="preserve">13</w:t>
            </w:r>
          </w:p>
          <w:p>
            <w:pPr>
              <w:spacing w:before="0" w:after="0"/>
              <w:jc w:val="center"/>
            </w:pPr>
            <w:r>
              <w:rPr>
                <w:rFonts w:ascii="Arial" w:cs="Arial" w:eastAsia="Arial" w:hAnsi="Arial"/>
                <w:b/>
                <w:bCs/>
                <w:color w:val="0F172A"/>
                <w:sz w:val="20"/>
                <w:szCs w:val="20"/>
              </w:rPr>
              <w:t xml:space="preserve">E2E browser tests</w:t>
            </w:r>
          </w:p>
          <w:p>
            <w:pPr>
              <w:spacing w:before="0" w:after="80"/>
              <w:jc w:val="center"/>
            </w:pPr>
            <w:r>
              <w:rPr>
                <w:rFonts w:ascii="Arial" w:cs="Arial" w:eastAsia="Arial" w:hAnsi="Arial"/>
                <w:color w:val="64748B"/>
                <w:sz w:val="18"/>
                <w:szCs w:val="18"/>
              </w:rPr>
              <w:t xml:space="preserve">Real browser verified</w:t>
            </w:r>
          </w:p>
        </w:tc>
      </w:tr>
    </w:tbl>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What Was Built — Complete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System</w:t>
            </w:r>
          </w:p>
        </w:tc>
        <w:tc>
          <w:tcPr>
            <w:tcW w:type="dxa" w:w="14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Tests</w:t>
            </w:r>
          </w:p>
        </w:tc>
        <w:tc>
          <w:tcPr>
            <w:tcW w:type="dxa" w:w="47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Key capability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XGBoost ETA prediction model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14</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9 features, calibrated P10/P50/P90 intervals, isotonic regression confidence</w:t>
            </w:r>
          </w:p>
        </w:tc>
      </w:tr>
      <w:tr>
        <w:tc>
          <w:tcPr>
            <w:tcW w:type="dxa" w:w="3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ML-informed VRP routing</w:t>
            </w:r>
          </w:p>
        </w:tc>
        <w:tc>
          <w:tcPr>
            <w:tcW w:type="dxa" w:w="1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6</w:t>
            </w:r>
          </w:p>
        </w:tc>
        <w:tc>
          <w:tcPr>
            <w:tcW w:type="dxa" w:w="47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XGBoost matrix injected into OR-Tools. Proven to change routing decisions.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SHAP explainability engine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50+</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8 feature types, human-readable sentences, zero raw field names anywhere</w:t>
            </w:r>
          </w:p>
        </w:tc>
      </w:tr>
      <w:tr>
        <w:tc>
          <w:tcPr>
            <w:tcW w:type="dxa" w:w="3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Continuous learning pipeline</w:t>
            </w:r>
          </w:p>
        </w:tc>
        <w:tc>
          <w:tcPr>
            <w:tcW w:type="dxa" w:w="1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22</w:t>
            </w:r>
          </w:p>
        </w:tc>
        <w:tc>
          <w:tcPr>
            <w:tcW w:type="dxa" w:w="47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Feedback → KS drift → retrain → A/B test → promote. Zero human action.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Traffic awareness layer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15</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Google Maps + HERE fallback, 3-tier Redis/PostgreSQL cache, weather integration</w:t>
            </w:r>
          </w:p>
        </w:tc>
      </w:tr>
      <w:tr>
        <w:tc>
          <w:tcPr>
            <w:tcW w:type="dxa" w:w="3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Real-time GPS tracking</w:t>
            </w:r>
          </w:p>
        </w:tc>
        <w:tc>
          <w:tcPr>
            <w:tcW w:type="dxa" w:w="1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25</w:t>
            </w:r>
          </w:p>
        </w:tc>
        <w:tc>
          <w:tcPr>
            <w:tcW w:type="dxa" w:w="47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Redis Geo, deviation detection (400m/3 readings), WebSocket broadcast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JWT authentication + security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23</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Tenant isolation, rate limiting, WebSocket 4001, Redis fail-open</w:t>
            </w:r>
          </w:p>
        </w:tc>
      </w:tr>
      <w:tr>
        <w:tc>
          <w:tcPr>
            <w:tcW w:type="dxa" w:w="3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Frontend design system</w:t>
            </w:r>
          </w:p>
        </w:tc>
        <w:tc>
          <w:tcPr>
            <w:tcW w:type="dxa" w:w="1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w:t>
            </w:r>
          </w:p>
        </w:tc>
        <w:tc>
          <w:tcPr>
            <w:tcW w:type="dxa" w:w="47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COLORS/TRANSITIONS/SHADOWS tokens, 9 shared components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Dispatch dashboard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Dark Leaflet map, SHAP panel, WebSocket live updates, header deviation flash</w:t>
            </w:r>
          </w:p>
        </w:tc>
      </w:tr>
      <w:tr>
        <w:tc>
          <w:tcPr>
            <w:tcW w:type="dxa" w:w="3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Fleet control center</w:t>
            </w:r>
          </w:p>
        </w:tc>
        <w:tc>
          <w:tcPr>
            <w:tcW w:type="dxa" w:w="1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w:t>
            </w:r>
          </w:p>
        </w:tc>
        <w:tc>
          <w:tcPr>
            <w:tcW w:type="dxa" w:w="47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4-zone layout, KPI bar, ML health tab, timeline, intelligence panel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Premium landing page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Three.js, GSAP ScrollTrigger, Lenis, 8 sections, mobile fallback</w:t>
            </w:r>
          </w:p>
        </w:tc>
      </w:tr>
      <w:tr>
        <w:tc>
          <w:tcPr>
            <w:tcW w:type="dxa" w:w="3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Full wiring layer</w:t>
            </w:r>
          </w:p>
        </w:tc>
        <w:tc>
          <w:tcPr>
            <w:tcW w:type="dxa" w:w="1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w:t>
            </w:r>
          </w:p>
        </w:tc>
        <w:tc>
          <w:tcPr>
            <w:tcW w:type="dxa" w:w="47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Typed API client, WebSocket manager, 6 hooks, AppContext, CORS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Hyderabad demo dataset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20 real orders, 4 drivers, 5 hero orders, automated health check</w:t>
            </w:r>
          </w:p>
        </w:tc>
      </w:tr>
      <w:tr>
        <w:tc>
          <w:tcPr>
            <w:tcW w:type="dxa" w:w="3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Docker development stack</w:t>
            </w:r>
          </w:p>
        </w:tc>
        <w:tc>
          <w:tcPr>
            <w:tcW w:type="dxa" w:w="1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w:t>
            </w:r>
          </w:p>
        </w:tc>
        <w:tc>
          <w:tcPr>
            <w:tcW w:type="dxa" w:w="47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One-command start, 5 services, health-ordered dependencies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172A"/>
                <w:sz w:val="20"/>
                <w:szCs w:val="20"/>
              </w:rPr>
              <w:t xml:space="preserve">E2E Playwright test suite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13</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Real browser, real HTTP, real WebSocket, real database</w:t>
            </w:r>
          </w:p>
        </w:tc>
      </w:tr>
    </w:tbl>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What Makes This Genuinely Difficult Engineering</w:t>
      </w:r>
    </w:p>
    <w:p>
      <w:pPr>
        <w:spacing w:before="60" w:after="100"/>
        <w:contextualSpacing/>
      </w:pPr>
      <w:r>
        <w:rPr>
          <w:rFonts w:ascii="Arial" w:cs="Arial" w:eastAsia="Arial" w:hAnsi="Arial"/>
          <w:color w:val="334155"/>
          <w:sz w:val="22"/>
          <w:szCs w:val="22"/>
        </w:rPr>
        <w:t xml:space="preserve">It is easy to build a route planner. It is easy to build an ML model. It is easy to build a GPS tracker. What is hard is building all of these so they work together, and making each one make the others better:</w:t>
      </w:r>
    </w:p>
    <w:p>
      <w:pPr>
        <w:spacing w:before="40" w:after="40"/>
      </w:pPr>
      <w:r>
        <w:rPr>
          <w:rFonts w:ascii="Arial" w:cs="Arial" w:eastAsia="Arial" w:hAnsi="Arial"/>
        </w:rPr>
        <w:t xml:space="preserve"/>
      </w:r>
    </w:p>
    <w:p>
      <w:pPr>
        <w:pStyle w:val="ListParagraph"/>
        <w:numPr>
          <w:ilvl w:val="0"/>
          <w:numId w:val="2"/>
        </w:numPr>
        <w:spacing w:before="40" w:after="40"/>
      </w:pPr>
      <w:r>
        <w:rPr>
          <w:rFonts w:ascii="Arial" w:cs="Arial" w:eastAsia="Arial" w:hAnsi="Arial"/>
          <w:color w:val="334155"/>
          <w:sz w:val="22"/>
          <w:szCs w:val="22"/>
        </w:rPr>
        <w:t xml:space="preserve">The ML model's predictions feed into the route optimizer's decision-making. The route optimizer's choices are recorded and fed back into the ML model's training data. They improve each other.</w:t>
      </w:r>
    </w:p>
    <w:p>
      <w:pPr>
        <w:pStyle w:val="ListParagraph"/>
        <w:numPr>
          <w:ilvl w:val="0"/>
          <w:numId w:val="2"/>
        </w:numPr>
        <w:spacing w:before="40" w:after="40"/>
      </w:pPr>
      <w:r>
        <w:rPr>
          <w:rFonts w:ascii="Arial" w:cs="Arial" w:eastAsia="Arial" w:hAnsi="Arial"/>
          <w:color w:val="334155"/>
          <w:sz w:val="22"/>
          <w:szCs w:val="22"/>
        </w:rPr>
        <w:t xml:space="preserve">The SHAP explainability system must translate technical ML outputs (current_traffic_ratio, driver_zone_familiarity) into plain English that a non-technical dispatcher can read and act on in a live dispatch context.</w:t>
      </w:r>
    </w:p>
    <w:p>
      <w:pPr>
        <w:pStyle w:val="ListParagraph"/>
        <w:numPr>
          <w:ilvl w:val="0"/>
          <w:numId w:val="2"/>
        </w:numPr>
        <w:spacing w:before="40" w:after="40"/>
      </w:pPr>
      <w:r>
        <w:rPr>
          <w:rFonts w:ascii="Arial" w:cs="Arial" w:eastAsia="Arial" w:hAnsi="Arial"/>
          <w:color w:val="334155"/>
          <w:sz w:val="22"/>
          <w:szCs w:val="22"/>
        </w:rPr>
        <w:t xml:space="preserve">The continuous learning pipeline must handle the real-world messiness of logistics data: late timestamps, null GPS coordinates, manually dispatched orders, model rollbacks, and data quality failures — all without crashing or corrupting the training dataset.</w:t>
      </w:r>
    </w:p>
    <w:p>
      <w:pPr>
        <w:pStyle w:val="ListParagraph"/>
        <w:numPr>
          <w:ilvl w:val="0"/>
          <w:numId w:val="2"/>
        </w:numPr>
        <w:spacing w:before="40" w:after="40"/>
      </w:pPr>
      <w:r>
        <w:rPr>
          <w:rFonts w:ascii="Arial" w:cs="Arial" w:eastAsia="Arial" w:hAnsi="Arial"/>
          <w:color w:val="334155"/>
          <w:sz w:val="22"/>
          <w:szCs w:val="22"/>
        </w:rPr>
        <w:t xml:space="preserve">The GPS tracking system must never drop data — even when Redis is unavailable, even when the rate limit is exceeded, even when the WebSocket disconnects. The fail-open patterns throughout ensure that real driver positions are never lost to infrastructure issues.</w:t>
      </w:r>
    </w:p>
    <w:p>
      <w:pPr>
        <w:pStyle w:val="ListParagraph"/>
        <w:numPr>
          <w:ilvl w:val="0"/>
          <w:numId w:val="2"/>
        </w:numPr>
        <w:spacing w:before="40" w:after="40"/>
      </w:pPr>
      <w:r>
        <w:rPr>
          <w:rFonts w:ascii="Arial" w:cs="Arial" w:eastAsia="Arial" w:hAnsi="Arial"/>
          <w:color w:val="334155"/>
          <w:sz w:val="22"/>
          <w:szCs w:val="22"/>
        </w:rPr>
        <w:t xml:space="preserve">The SHAP translation system requires two independent layers: a Python backend validator that catches field names before they leave the API, and a TypeScript frontend translator that converts any that slip through. Zero tolerance, enforced by automated tests.</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92400E" w:sz="1"/>
              <w:left w:val="single" w:color="92400E" w:sz="1"/>
              <w:bottom w:val="single" w:color="92400E" w:sz="1"/>
              <w:right w:val="single" w:color="92400E" w:sz="1"/>
            </w:tcBorders>
            <w:shd w:fill="92400E" w:val="clear"/>
            <w:tcMar>
              <w:top w:type="dxa" w:w="80"/>
              <w:left w:type="dxa" w:w="100"/>
              <w:bottom w:type="dxa" w:w="80"/>
              <w:right w:type="dxa" w:w="100"/>
            </w:tcMar>
            <w:vAlign w:val="center"/>
          </w:tcPr>
          <w:p>
            <w:pPr>
              <w:spacing w:before="60" w:after="60"/>
            </w:pPr>
            <w:r>
              <w:rPr>
                <w:rFonts w:ascii="Arial" w:cs="Arial" w:eastAsia="Arial" w:hAnsi="Arial"/>
                <w:b/>
                <w:bCs/>
                <w:color w:val="92400E"/>
                <w:sz w:val="18"/>
                <w:szCs w:val="18"/>
              </w:rPr>
              <w:t xml:space="preserve">The honest assessment</w:t>
            </w:r>
          </w:p>
        </w:tc>
        <w:tc>
          <w:tcPr>
            <w:tcW w:type="dxa" w:w="8960"/>
            <w:tcBorders>
              <w:top w:val="single" w:color="92400E" w:sz="1"/>
              <w:left w:val="single" w:color="92400E" w:sz="1"/>
              <w:bottom w:val="single" w:color="92400E" w:sz="1"/>
              <w:right w:val="single" w:color="92400E" w:sz="1"/>
            </w:tcBorders>
            <w:shd w:fill="FEF3C7" w:val="clear"/>
            <w:tcMar>
              <w:top w:type="dxa" w:w="80"/>
              <w:left w:type="dxa" w:w="160"/>
              <w:bottom w:type="dxa" w:w="80"/>
              <w:right w:type="dxa" w:w="120"/>
            </w:tcMar>
          </w:tcPr>
          <w:p>
            <w:pPr>
              <w:spacing w:before="60" w:after="60"/>
            </w:pPr>
            <w:r>
              <w:rPr>
                <w:rFonts w:ascii="Arial" w:cs="Arial" w:eastAsia="Arial" w:hAnsi="Arial"/>
                <w:color w:val="334155"/>
                <w:sz w:val="20"/>
                <w:szCs w:val="20"/>
              </w:rPr>
              <w:t xml:space="preserve">What was built here demonstrates senior ML engineering thinking — drift detection, calibrated confidence, SHAP explainability, quantile intervals, fail-open Redis patterns, lazy Prometheus imports, React.memo with custom comparators, GSAP ScrollTrigger with Lenis integration. These are not beginner decisions. This is the quality of engineering found in production ML systems at mid-to-large technology companies.</w:t>
            </w:r>
          </w:p>
        </w:tc>
      </w:tr>
    </w:tbl>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spacing w:before="0" w:after="0"/>
      </w:pPr>
      <w:r>
        <w:br w:type="page"/>
      </w:r>
    </w:p>
    <w:p>
      <w:pPr>
        <w:pStyle w:val="Heading1"/>
        <w:pBdr>
          <w:bottom w:val="single" w:color="0D9488" w:sz="8" w:space="6"/>
        </w:pBdr>
        <w:shd w:fill="0F172A" w:val="clear"/>
        <w:spacing w:before="400" w:after="200"/>
        <w:ind w:left="180"/>
      </w:pPr>
      <w:r>
        <w:rPr>
          <w:rFonts w:ascii="Arial" w:cs="Arial" w:eastAsia="Arial" w:hAnsi="Arial"/>
          <w:b/>
          <w:bCs/>
          <w:color w:val="FFFFFF"/>
          <w:sz w:val="34"/>
          <w:szCs w:val="34"/>
        </w:rPr>
        <w:t xml:space="preserve">Roadmap — What Comes Next</w:t>
      </w:r>
    </w:p>
    <w:p>
      <w:pPr>
        <w:spacing w:before="60" w:after="100"/>
        <w:contextualSpacing/>
      </w:pPr>
      <w:r>
        <w:rPr>
          <w:rFonts w:ascii="Arial" w:cs="Arial" w:eastAsia="Arial" w:hAnsi="Arial"/>
          <w:color w:val="334155"/>
          <w:sz w:val="22"/>
          <w:szCs w:val="22"/>
        </w:rPr>
        <w:t xml:space="preserve">The platform is feature-complete and production-verified. The roadmap prioritises getting it in front of real users before building more features.</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Immediate Priority — Before Production Launch</w:t>
      </w:r>
    </w:p>
    <w:p>
      <w:pPr>
        <w:spacing w:before="60" w:after="100"/>
        <w:contextualSpacing/>
      </w:pPr>
      <w:r>
        <w:rPr>
          <w:rFonts w:ascii="Arial" w:cs="Arial" w:eastAsia="Arial" w:hAnsi="Arial"/>
          <w:color w:val="334155"/>
          <w:sz w:val="22"/>
          <w:szCs w:val="22"/>
        </w:rPr>
        <w:t xml:space="preserve">These items must be completed before accepting real customer traffic. They are operational and security hardening tasks, not new features:</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c>
          <w:tcPr>
            <w:tcW w:type="dxa" w:w="34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Task</w:t>
            </w:r>
          </w:p>
        </w:tc>
        <w:tc>
          <w:tcPr>
            <w:tcW w:type="dxa" w:w="16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Effort</w:t>
            </w:r>
          </w:p>
        </w:tc>
        <w:tc>
          <w:tcPr>
            <w:tcW w:type="dxa" w:w="43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Why it matters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TLS termination via nginx + Let's Encrypt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1 day</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All production traffic must be HTTPS. Default compose exposes HTTP.</w:t>
            </w:r>
          </w:p>
        </w:tc>
      </w:tr>
      <w:tr>
        <w:tc>
          <w:tcPr>
            <w:tcW w:type="dxa" w:w="3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Restrict CORS to production domain</w:t>
            </w:r>
          </w:p>
        </w:tc>
        <w:tc>
          <w:tcPr>
            <w:tcW w:type="dxa" w:w="16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2 hours</w:t>
            </w:r>
          </w:p>
        </w:tc>
        <w:tc>
          <w:tcPr>
            <w:tcW w:type="dxa" w:w="43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Current CORS allows any localhost origin. Must be locked to the real frontend domain.</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Move secrets to environment manager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2 days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JWT secret, API keys, and DB password must not be in .env files on production servers.</w:t>
            </w:r>
          </w:p>
        </w:tc>
      </w:tr>
      <w:tr>
        <w:tc>
          <w:tcPr>
            <w:tcW w:type="dxa" w:w="3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Remove host port bindings for DB + Redis</w:t>
            </w:r>
          </w:p>
        </w:tc>
        <w:tc>
          <w:tcPr>
            <w:tcW w:type="dxa" w:w="16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1 hour</w:t>
            </w:r>
          </w:p>
        </w:tc>
        <w:tc>
          <w:tcPr>
            <w:tcW w:type="dxa" w:w="43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PostgreSQL and Redis must be internal-only. Currently exposed on host ports 5433 and 6379.</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CI/CD pipeline (GitHub Actions)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2 days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Automate: run tests, build Docker images, push to registry, deploy on merge to main.</w:t>
            </w:r>
          </w:p>
        </w:tc>
      </w:tr>
      <w:tr>
        <w:tc>
          <w:tcPr>
            <w:tcW w:type="dxa" w:w="3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Grafana dashboards + alerts</w:t>
            </w:r>
          </w:p>
        </w:tc>
        <w:tc>
          <w:tcPr>
            <w:tcW w:type="dxa" w:w="16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3 days</w:t>
            </w:r>
          </w:p>
        </w:tc>
        <w:tc>
          <w:tcPr>
            <w:tcW w:type="dxa" w:w="43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8 Prometheus metrics are already being collected. Dashboards and PagerDuty alerts need wiring.</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Backup and restore rehearsal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1 day</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Must test restore from PostgreSQL backup before any real customer data is written.</w:t>
            </w:r>
          </w:p>
        </w:tc>
      </w:tr>
    </w:tbl>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Stage 4 — Multi-Tenant SaaS (3–4 Months Post-Pilot)</w:t>
      </w:r>
    </w:p>
    <w:p>
      <w:pPr>
        <w:spacing w:before="60" w:after="100"/>
        <w:contextualSpacing/>
      </w:pPr>
      <w:r>
        <w:rPr>
          <w:rFonts w:ascii="Arial" w:cs="Arial" w:eastAsia="Arial" w:hAnsi="Arial"/>
          <w:color w:val="334155"/>
          <w:sz w:val="22"/>
          <w:szCs w:val="22"/>
        </w:rPr>
        <w:t xml:space="preserve">After the first pilot customer has used the system for 2 weeks on real operations and the model has retrained at least once on real data:</w:t>
      </w:r>
    </w:p>
    <w:p>
      <w:pPr>
        <w:spacing w:before="40" w:after="40"/>
      </w:pPr>
      <w:r>
        <w:rPr>
          <w:rFonts w:ascii="Arial" w:cs="Arial" w:eastAsia="Arial" w:hAnsi="Arial"/>
        </w:rPr>
        <w:t xml:space="preserve"/>
      </w:r>
    </w:p>
    <w:p>
      <w:pPr>
        <w:pStyle w:val="ListParagraph"/>
        <w:numPr>
          <w:ilvl w:val="0"/>
          <w:numId w:val="2"/>
        </w:numPr>
        <w:spacing w:before="40" w:after="40"/>
      </w:pPr>
      <w:r>
        <w:rPr>
          <w:rFonts w:ascii="Arial" w:cs="Arial" w:eastAsia="Arial" w:hAnsi="Arial"/>
          <w:b/>
          <w:bCs/>
          <w:color w:val="0F172A"/>
          <w:sz w:val="22"/>
          <w:szCs w:val="22"/>
        </w:rPr>
        <w:t xml:space="preserve">Kubernetes + HPA</w:t>
      </w:r>
      <w:r>
        <w:rPr>
          <w:rFonts w:ascii="Arial" w:cs="Arial" w:eastAsia="Arial" w:hAnsi="Arial"/>
          <w:color w:val="334155"/>
          <w:sz w:val="22"/>
          <w:szCs w:val="22"/>
        </w:rPr>
        <w:t xml:space="preserve"> — Auto-scale the prediction service to handle 10x traffic spikes during peak hours without manual intervention</w:t>
      </w:r>
    </w:p>
    <w:p>
      <w:pPr>
        <w:pStyle w:val="ListParagraph"/>
        <w:numPr>
          <w:ilvl w:val="0"/>
          <w:numId w:val="2"/>
        </w:numPr>
        <w:spacing w:before="40" w:after="40"/>
      </w:pPr>
      <w:r>
        <w:rPr>
          <w:rFonts w:ascii="Arial" w:cs="Arial" w:eastAsia="Arial" w:hAnsi="Arial"/>
          <w:b/>
          <w:bCs/>
          <w:color w:val="0F172A"/>
          <w:sz w:val="22"/>
          <w:szCs w:val="22"/>
        </w:rPr>
        <w:t xml:space="preserve">Self-service tenant onboarding</w:t>
      </w:r>
      <w:r>
        <w:rPr>
          <w:rFonts w:ascii="Arial" w:cs="Arial" w:eastAsia="Arial" w:hAnsi="Arial"/>
          <w:color w:val="334155"/>
          <w:sz w:val="22"/>
          <w:szCs w:val="22"/>
        </w:rPr>
        <w:t xml:space="preserve"> — Logistics companies sign up, upload their historical delivery CSV, and start using the system within 24 hours without engineering involvement</w:t>
      </w:r>
    </w:p>
    <w:p>
      <w:pPr>
        <w:pStyle w:val="ListParagraph"/>
        <w:numPr>
          <w:ilvl w:val="0"/>
          <w:numId w:val="2"/>
        </w:numPr>
        <w:spacing w:before="40" w:after="40"/>
      </w:pPr>
      <w:r>
        <w:rPr>
          <w:rFonts w:ascii="Arial" w:cs="Arial" w:eastAsia="Arial" w:hAnsi="Arial"/>
          <w:b/>
          <w:bCs/>
          <w:color w:val="0F172A"/>
          <w:sz w:val="22"/>
          <w:szCs w:val="22"/>
        </w:rPr>
        <w:t xml:space="preserve">Customer-facing ETA tracking page</w:t>
      </w:r>
      <w:r>
        <w:rPr>
          <w:rFonts w:ascii="Arial" w:cs="Arial" w:eastAsia="Arial" w:hAnsi="Arial"/>
          <w:color w:val="334155"/>
          <w:sz w:val="22"/>
          <w:szCs w:val="22"/>
        </w:rPr>
        <w:t xml:space="preserve"> — A public URL that end customers can visit to see their delivery on a live map — reduces inbound status calls significantly</w:t>
      </w:r>
    </w:p>
    <w:p>
      <w:pPr>
        <w:pStyle w:val="ListParagraph"/>
        <w:numPr>
          <w:ilvl w:val="0"/>
          <w:numId w:val="2"/>
        </w:numPr>
        <w:spacing w:before="40" w:after="40"/>
      </w:pPr>
      <w:r>
        <w:rPr>
          <w:rFonts w:ascii="Arial" w:cs="Arial" w:eastAsia="Arial" w:hAnsi="Arial"/>
          <w:b/>
          <w:bCs/>
          <w:color w:val="0F172A"/>
          <w:sz w:val="22"/>
          <w:szCs w:val="22"/>
        </w:rPr>
        <w:t xml:space="preserve">Demand forecasting module</w:t>
      </w:r>
      <w:r>
        <w:rPr>
          <w:rFonts w:ascii="Arial" w:cs="Arial" w:eastAsia="Arial" w:hAnsi="Arial"/>
          <w:color w:val="334155"/>
          <w:sz w:val="22"/>
          <w:szCs w:val="22"/>
        </w:rPr>
        <w:t xml:space="preserve"> — Use Prophet + XGBoost to predict order volume by zone and hour, enabling proactive driver positioning before orders arrive</w:t>
      </w:r>
    </w:p>
    <w:p>
      <w:pPr>
        <w:pStyle w:val="ListParagraph"/>
        <w:numPr>
          <w:ilvl w:val="0"/>
          <w:numId w:val="2"/>
        </w:numPr>
        <w:spacing w:before="40" w:after="40"/>
      </w:pPr>
      <w:r>
        <w:rPr>
          <w:rFonts w:ascii="Arial" w:cs="Arial" w:eastAsia="Arial" w:hAnsi="Arial"/>
          <w:b/>
          <w:bCs/>
          <w:color w:val="0F172A"/>
          <w:sz w:val="22"/>
          <w:szCs w:val="22"/>
        </w:rPr>
        <w:t xml:space="preserve">Per-driver model fine-tuning</w:t>
      </w:r>
      <w:r>
        <w:rPr>
          <w:rFonts w:ascii="Arial" w:cs="Arial" w:eastAsia="Arial" w:hAnsi="Arial"/>
          <w:color w:val="334155"/>
          <w:sz w:val="22"/>
          <w:szCs w:val="22"/>
        </w:rPr>
        <w:t xml:space="preserve"> — Build driver-specific model layers on top of the global base model — captures individual driving patterns that the global model averages out</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Stage 5 — Enterprise Platform (6–12 Months)</w:t>
      </w:r>
    </w:p>
    <w:p>
      <w:pPr>
        <w:pStyle w:val="ListParagraph"/>
        <w:numPr>
          <w:ilvl w:val="0"/>
          <w:numId w:val="2"/>
        </w:numPr>
        <w:spacing w:before="40" w:after="40"/>
      </w:pPr>
      <w:r>
        <w:rPr>
          <w:rFonts w:ascii="Arial" w:cs="Arial" w:eastAsia="Arial" w:hAnsi="Arial"/>
          <w:b/>
          <w:bCs/>
          <w:color w:val="0F172A"/>
          <w:sz w:val="22"/>
          <w:szCs w:val="22"/>
        </w:rPr>
        <w:t xml:space="preserve">SOC 2 Type II compliance</w:t>
      </w:r>
      <w:r>
        <w:rPr>
          <w:rFonts w:ascii="Arial" w:cs="Arial" w:eastAsia="Arial" w:hAnsi="Arial"/>
          <w:color w:val="334155"/>
          <w:sz w:val="22"/>
          <w:szCs w:val="22"/>
        </w:rPr>
        <w:t xml:space="preserve"> — Required for enterprise logistics contracts — especially pharmaceutical and financial logistics clients</w:t>
      </w:r>
    </w:p>
    <w:p>
      <w:pPr>
        <w:pStyle w:val="ListParagraph"/>
        <w:numPr>
          <w:ilvl w:val="0"/>
          <w:numId w:val="2"/>
        </w:numPr>
        <w:spacing w:before="40" w:after="40"/>
      </w:pPr>
      <w:r>
        <w:rPr>
          <w:rFonts w:ascii="Arial" w:cs="Arial" w:eastAsia="Arial" w:hAnsi="Arial"/>
          <w:b/>
          <w:bCs/>
          <w:color w:val="0F172A"/>
          <w:sz w:val="22"/>
          <w:szCs w:val="22"/>
        </w:rPr>
        <w:t xml:space="preserve">Reinforcement learning routing</w:t>
      </w:r>
      <w:r>
        <w:rPr>
          <w:rFonts w:ascii="Arial" w:cs="Arial" w:eastAsia="Arial" w:hAnsi="Arial"/>
          <w:color w:val="334155"/>
          <w:sz w:val="22"/>
          <w:szCs w:val="22"/>
        </w:rPr>
        <w:t xml:space="preserve"> — Replace OR-Tools with an RL agent trained on historical delivery outcomes — learns routing strategies that no human would program explicitly</w:t>
      </w:r>
    </w:p>
    <w:p>
      <w:pPr>
        <w:pStyle w:val="ListParagraph"/>
        <w:numPr>
          <w:ilvl w:val="0"/>
          <w:numId w:val="2"/>
        </w:numPr>
        <w:spacing w:before="40" w:after="40"/>
      </w:pPr>
      <w:r>
        <w:rPr>
          <w:rFonts w:ascii="Arial" w:cs="Arial" w:eastAsia="Arial" w:hAnsi="Arial"/>
          <w:b/>
          <w:bCs/>
          <w:color w:val="0F172A"/>
          <w:sz w:val="22"/>
          <w:szCs w:val="22"/>
        </w:rPr>
        <w:t xml:space="preserve">Multi-region PostgreSQL replication</w:t>
      </w:r>
      <w:r>
        <w:rPr>
          <w:rFonts w:ascii="Arial" w:cs="Arial" w:eastAsia="Arial" w:hAnsi="Arial"/>
          <w:color w:val="334155"/>
          <w:sz w:val="22"/>
          <w:szCs w:val="22"/>
        </w:rPr>
        <w:t xml:space="preserve"> — Disaster recovery with RPO &lt; 1 minute and RTO &lt; 15 minutes for enterprise SLAs</w:t>
      </w:r>
    </w:p>
    <w:p>
      <w:pPr>
        <w:pStyle w:val="ListParagraph"/>
        <w:numPr>
          <w:ilvl w:val="0"/>
          <w:numId w:val="2"/>
        </w:numPr>
        <w:spacing w:before="40" w:after="40"/>
      </w:pPr>
      <w:r>
        <w:rPr>
          <w:rFonts w:ascii="Arial" w:cs="Arial" w:eastAsia="Arial" w:hAnsi="Arial"/>
          <w:b/>
          <w:bCs/>
          <w:color w:val="0F172A"/>
          <w:sz w:val="22"/>
          <w:szCs w:val="22"/>
        </w:rPr>
        <w:t xml:space="preserve">White-label support</w:t>
      </w:r>
      <w:r>
        <w:rPr>
          <w:rFonts w:ascii="Arial" w:cs="Arial" w:eastAsia="Arial" w:hAnsi="Arial"/>
          <w:color w:val="334155"/>
          <w:sz w:val="22"/>
          <w:szCs w:val="22"/>
        </w:rPr>
        <w:t xml:space="preserve"> — Enterprise customers want to brand the dispatcher interface with their own logo and colors</w:t>
      </w:r>
    </w:p>
    <w:p>
      <w:pPr>
        <w:pStyle w:val="ListParagraph"/>
        <w:numPr>
          <w:ilvl w:val="0"/>
          <w:numId w:val="2"/>
        </w:numPr>
        <w:spacing w:before="40" w:after="40"/>
      </w:pPr>
      <w:r>
        <w:rPr>
          <w:rFonts w:ascii="Arial" w:cs="Arial" w:eastAsia="Arial" w:hAnsi="Arial"/>
          <w:b/>
          <w:bCs/>
          <w:color w:val="0F172A"/>
          <w:sz w:val="22"/>
          <w:szCs w:val="22"/>
        </w:rPr>
        <w:t xml:space="preserve">API marketplace</w:t>
      </w:r>
      <w:r>
        <w:rPr>
          <w:rFonts w:ascii="Arial" w:cs="Arial" w:eastAsia="Arial" w:hAnsi="Arial"/>
          <w:color w:val="334155"/>
          <w:sz w:val="22"/>
          <w:szCs w:val="22"/>
        </w:rPr>
        <w:t xml:space="preserve"> — Allow third-party integrations: Shopify for e-commerce pickups, Salesforce for enterprise order management, SAP for ERP connectivity</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Style w:val="Heading2"/>
        <w:pBdr>
          <w:bottom w:val="single" w:color="0D9488" w:sz="4" w:space="4"/>
        </w:pBdr>
        <w:spacing w:before="320" w:after="140"/>
      </w:pPr>
      <w:r>
        <w:rPr>
          <w:rFonts w:ascii="Arial" w:cs="Arial" w:eastAsia="Arial" w:hAnsi="Arial"/>
          <w:b/>
          <w:bCs/>
          <w:color w:val="0F172A"/>
          <w:sz w:val="28"/>
          <w:szCs w:val="28"/>
        </w:rPr>
        <w:t xml:space="preserve">Business Opportunity</w:t>
      </w:r>
    </w:p>
    <w:p>
      <w:pPr>
        <w:spacing w:before="60" w:after="100"/>
        <w:contextualSpacing/>
      </w:pPr>
      <w:r>
        <w:rPr>
          <w:rFonts w:ascii="Arial" w:cs="Arial" w:eastAsia="Arial" w:hAnsi="Arial"/>
          <w:color w:val="334155"/>
          <w:sz w:val="22"/>
          <w:szCs w:val="22"/>
        </w:rPr>
        <w:t xml:space="preserve">The mid-market logistics software market is $12+ billion globally with rapid growth in India and Southeast Asia. The target customer segment — 20 to 500 drivers — is underserved by both the low-end (Onfleet) and high-end (Oracle TM) markets.</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Stage</w:t>
            </w:r>
          </w:p>
        </w:tc>
        <w:tc>
          <w:tcPr>
            <w:tcW w:type="dxa" w:w="24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Revenue potential</w:t>
            </w:r>
          </w:p>
        </w:tc>
        <w:tc>
          <w:tcPr>
            <w:tcW w:type="dxa" w:w="4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20"/>
                <w:szCs w:val="20"/>
              </w:rPr>
              <w:t xml:space="preserve">Milestone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Year 1 (1–5 customers)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$2,000–$30,000/month</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First pilot customer using system on real operations for 2+ weeks</w:t>
            </w:r>
          </w:p>
        </w:tc>
      </w:tr>
      <w:tr>
        <w:tc>
          <w:tcPr>
            <w:tcW w:type="dxa" w:w="2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Year 2 (10–30 customers)</w:t>
            </w:r>
          </w:p>
        </w:tc>
        <w:tc>
          <w:tcPr>
            <w:tcW w:type="dxa" w:w="2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$600,000–$2,000,000</w:t>
            </w:r>
          </w:p>
        </w:tc>
        <w:tc>
          <w:tcPr>
            <w:tcW w:type="dxa" w:w="4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Self-service onboarding live. Kubernetes deployed. Model consistently improving.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Year 3 (50–100 customers)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$2,000,000–$5,000,000</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Enterprise clients. SOC 2. Multi-region. Demand forecasting active.</w:t>
            </w:r>
          </w:p>
        </w:tc>
      </w:tr>
      <w:tr>
        <w:tc>
          <w:tcPr>
            <w:tcW w:type="dxa" w:w="2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334155"/>
                <w:sz w:val="20"/>
                <w:szCs w:val="20"/>
              </w:rPr>
              <w:t xml:space="preserve">Year 4+ (100+ customers)</w:t>
            </w:r>
          </w:p>
        </w:tc>
        <w:tc>
          <w:tcPr>
            <w:tcW w:type="dxa" w:w="2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b/>
                <w:bCs/>
                <w:color w:val="0F766E"/>
                <w:sz w:val="20"/>
                <w:szCs w:val="20"/>
              </w:rPr>
              <w:t xml:space="preserve">$5,000,000–$15,000,000</w:t>
            </w:r>
          </w:p>
        </w:tc>
        <w:tc>
          <w:tcPr>
            <w:tcW w:type="dxa" w:w="45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pPr>
              <w:spacing w:before="60" w:after="60"/>
              <w:jc w:val="left"/>
            </w:pPr>
            <w:r>
              <w:rPr>
                <w:rFonts w:ascii="Arial" w:cs="Arial" w:eastAsia="Arial" w:hAnsi="Arial"/>
                <w:color w:val="334155"/>
                <w:sz w:val="20"/>
                <w:szCs w:val="20"/>
              </w:rPr>
              <w:t xml:space="preserve">Platform business. API marketplace. White-label enterprise deployments.</w:t>
            </w:r>
          </w:p>
        </w:tc>
      </w:tr>
    </w:tbl>
    <w:p>
      <w:pPr>
        <w:spacing w:before="40" w:after="40"/>
      </w:pPr>
      <w:r>
        <w:rPr>
          <w:rFonts w:ascii="Arial" w:cs="Arial" w:eastAsia="Arial" w:hAnsi="Arial"/>
        </w:rPr>
        <w:t xml:space="preserve"/>
      </w:r>
    </w:p>
    <w:p>
      <w:pPr>
        <w:spacing w:before="40" w:after="40"/>
      </w:pPr>
      <w:r>
        <w:rPr>
          <w:rFonts w:ascii="Arial" w:cs="Arial" w:eastAsia="Arial" w:hAnsi="Arial"/>
        </w:rPr>
        <w:t xml:space="preserve"/>
      </w:r>
    </w:p>
    <w:p>
      <w:pPr>
        <w:pBdr>
          <w:bottom w:val="single" w:color="CBD5E1" w:sz="2" w:space="2"/>
        </w:pBdr>
        <w:spacing w:before="160" w:after="160"/>
      </w:pPr>
      <w:r>
        <w:rPr>
          <w:rFonts w:ascii="Arial" w:cs="Arial" w:eastAsia="Arial" w:hAnsi="Arial"/>
        </w:rPr>
        <w:t xml:space="preserve"/>
      </w:r>
    </w:p>
    <w:p>
      <w:pPr>
        <w:spacing w:before="200" w:after="80"/>
        <w:jc w:val="center"/>
      </w:pPr>
      <w:r>
        <w:rPr>
          <w:rFonts w:ascii="Arial" w:cs="Arial" w:eastAsia="Arial" w:hAnsi="Arial"/>
          <w:i/>
          <w:iCs/>
          <w:color w:val="64748B"/>
          <w:sz w:val="20"/>
          <w:szCs w:val="20"/>
        </w:rPr>
        <w:t xml:space="preserve">This document was prepared by Vivek Marri to explain the IntelliLog-AI project completely and clearly. The system is production-verified: 87 tests passing, all three release gates green, end-to-end browser verification complete.</w:t>
      </w:r>
    </w:p>
    <w:p>
      <w:pPr>
        <w:spacing w:before="0" w:after="200"/>
        <w:jc w:val="center"/>
      </w:pPr>
      <w:r>
        <w:rPr>
          <w:rFonts w:ascii="Arial" w:cs="Arial" w:eastAsia="Arial" w:hAnsi="Arial"/>
          <w:b/>
          <w:bCs/>
          <w:color w:val="0D9488"/>
          <w:sz w:val="22"/>
          <w:szCs w:val="22"/>
        </w:rPr>
        <w:t xml:space="preserve">IntelliLog-AI is complete. The engineering is done. The next step is showing it to a real user.</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spacing w:before="120" w:after="0"/>
    </w:pPr>
    <w:r>
      <w:rPr>
        <w:rFonts w:ascii="Arial" w:cs="Arial" w:eastAsia="Arial" w:hAnsi="Arial"/>
        <w:color w:val="64748B"/>
        <w:sz w:val="16"/>
        <w:szCs w:val="16"/>
      </w:rPr>
      <w:t xml:space="preserve">IntelliLog-AI  |  Vivek Marri  |  March 2026  |  Confidential</w:t>
    </w:r>
    <w:r>
      <w:rPr>
        <w:rFonts w:ascii="Arial" w:cs="Arial" w:eastAsia="Arial" w:hAnsi="Arial"/>
        <w:color w:val="64748B"/>
        <w:sz w:val="16"/>
        <w:szCs w:val="16"/>
      </w:rPr>
      <w:t xml:space="preserve">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3" w:space="4"/>
      </w:pBdr>
      <w:spacing w:before="0" w:after="120"/>
    </w:pPr>
    <w:r>
      <w:rPr>
        <w:rFonts w:ascii="Arial" w:cs="Arial" w:eastAsia="Arial" w:hAnsi="Arial"/>
        <w:b/>
        <w:bCs/>
        <w:color w:val="0D9488"/>
        <w:sz w:val="18"/>
        <w:szCs w:val="18"/>
      </w:rPr>
      <w:t xml:space="preserve">IntelliLog-AI</w:t>
    </w:r>
    <w:r>
      <w:rPr>
        <w:rFonts w:ascii="Arial" w:cs="Arial" w:eastAsia="Arial" w:hAnsi="Arial"/>
        <w:color w:val="64748B"/>
        <w:sz w:val="18"/>
        <w:szCs w:val="18"/>
      </w:rPr>
      <w:t xml:space="preserve">   |   Complete Project Overview &amp; Explanation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0F172A" w:val="clear"/>
      <w:spacing w:before="400" w:after="200"/>
      <w:outlineLvl w:val="0"/>
    </w:pPr>
    <w:rPr>
      <w:rFonts w:ascii="Arial" w:cs="Arial" w:eastAsia="Arial" w:hAnsi="Arial"/>
      <w:b/>
      <w:bCs/>
      <w:color w:val="FFFFFF"/>
      <w:sz w:val="34"/>
      <w:szCs w:val="34"/>
    </w:rPr>
  </w:style>
  <w:style w:type="paragraph" w:styleId="Heading2">
    <w:name w:val="Heading 2"/>
    <w:basedOn w:val="Normal"/>
    <w:next w:val="Normal"/>
    <w:qFormat/>
    <w:pPr>
      <w:spacing w:before="320" w:after="140"/>
      <w:outlineLvl w:val="1"/>
    </w:pPr>
    <w:rPr>
      <w:rFonts w:ascii="Arial" w:cs="Arial" w:eastAsia="Arial" w:hAnsi="Arial"/>
      <w:b/>
      <w:bCs/>
      <w:color w:val="0F172A"/>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34E4A"/>
      <w:sz w:val="24"/>
      <w:szCs w:val="24"/>
    </w:rPr>
  </w:style>
  <w:style w:type="paragraph" w:styleId="Heading4">
    <w:name w:val="Heading 4"/>
    <w:basedOn w:val="Normal"/>
    <w:next w:val="Normal"/>
    <w:qFormat/>
    <w:pPr>
      <w:spacing w:before="180" w:after="80"/>
      <w:outlineLvl w:val="3"/>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2026-03-21T13:27:14.297Z</dcterms:created>
  <dcterms:modified xsi:type="dcterms:W3CDTF">2026-03-21T13:27:14.297Z</dcterms:modified>
</cp:coreProperties>
</file>

<file path=docProps/custom.xml><?xml version="1.0" encoding="utf-8"?>
<Properties xmlns="http://schemas.openxmlformats.org/officeDocument/2006/custom-properties" xmlns:vt="http://schemas.openxmlformats.org/officeDocument/2006/docPropsVTypes"/>
</file>