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 w:eastAsia="Microsoft YaHei"/>
          <w:b/>
          <w:color w:val="17324D"/>
          <w:sz w:val="46"/>
        </w:rPr>
        <w:t>“萤目守望”部署与运行说明</w:t>
      </w:r>
    </w:p>
    <w:p>
      <w:pPr>
        <w:spacing w:after="160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 w:val="0"/>
          <w:sz w:val="22"/>
        </w:rPr>
        <w:t>适用版本：Windows一键发布候选版</w:t>
      </w:r>
    </w:p>
    <w:p>
      <w:pPr>
        <w:pStyle w:val="Heading1"/>
      </w:pPr>
      <w:r>
        <w:rPr>
          <w:rFonts w:ascii="Calibri" w:hAnsi="Calibri" w:eastAsia="Microsoft YaHei"/>
          <w:b/>
        </w:rPr>
        <w:t>1 最快启动</w:t>
      </w:r>
    </w:p>
    <w:p>
      <w:r>
        <w:rPr>
          <w:rFonts w:ascii="Calibri" w:hAnsi="Calibri" w:eastAsia="Microsoft YaHei"/>
          <w:b w:val="0"/>
          <w:sz w:val="22"/>
        </w:rPr>
        <w:t>解压</w:t>
      </w:r>
      <w:r>
        <w:rPr>
          <w:rFonts w:ascii="Consolas" w:hAnsi="Consolas" w:eastAsia="Microsoft YaHei"/>
          <w:color w:val="1F4D78"/>
          <w:sz w:val="19"/>
        </w:rPr>
        <w:t>萤目守望-Windows.zip</w:t>
      </w:r>
      <w:r>
        <w:rPr>
          <w:rFonts w:ascii="Calibri" w:hAnsi="Calibri" w:eastAsia="Microsoft YaHei"/>
          <w:b w:val="0"/>
          <w:sz w:val="22"/>
        </w:rPr>
        <w:t>后，双击</w:t>
      </w:r>
      <w:r>
        <w:rPr>
          <w:rFonts w:ascii="Consolas" w:hAnsi="Consolas" w:eastAsia="Microsoft YaHei"/>
          <w:color w:val="1F4D78"/>
          <w:sz w:val="19"/>
        </w:rPr>
        <w:t>start-demo.cmd</w:t>
      </w:r>
      <w:r>
        <w:rPr>
          <w:rFonts w:ascii="Calibri" w:hAnsi="Calibri" w:eastAsia="Microsoft YaHei"/>
          <w:b w:val="0"/>
          <w:sz w:val="22"/>
        </w:rPr>
        <w:t>。程序会创建独立演示数据库，启动API和两个Worker，写入明确标记为Mock的固定闭环，并打开浏览器。</w:t>
      </w:r>
    </w:p>
    <w:p>
      <w:r>
        <w:rPr>
          <w:rFonts w:ascii="Calibri" w:hAnsi="Calibri" w:eastAsia="Microsoft YaHei"/>
          <w:b w:val="0"/>
          <w:sz w:val="22"/>
        </w:rPr>
        <w:t>停止程序：回到启动窗口按</w:t>
      </w:r>
      <w:r>
        <w:rPr>
          <w:rFonts w:ascii="Consolas" w:hAnsi="Consolas" w:eastAsia="Microsoft YaHei"/>
          <w:color w:val="1F4D78"/>
          <w:sz w:val="19"/>
        </w:rPr>
        <w:t>Ctrl+C</w:t>
      </w:r>
      <w:r>
        <w:rPr>
          <w:rFonts w:ascii="Calibri" w:hAnsi="Calibri" w:eastAsia="Microsoft YaHei"/>
          <w:b w:val="0"/>
          <w:sz w:val="22"/>
        </w:rPr>
        <w:t>。程序应关闭全部子进程；日志保存在</w:t>
      </w:r>
      <w:r>
        <w:rPr>
          <w:rFonts w:ascii="Consolas" w:hAnsi="Consolas" w:eastAsia="Microsoft YaHei"/>
          <w:color w:val="1F4D78"/>
          <w:sz w:val="19"/>
        </w:rPr>
        <w:t>runtime/logs/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pStyle w:val="Heading1"/>
      </w:pPr>
      <w:r>
        <w:rPr>
          <w:rFonts w:ascii="Calibri" w:hAnsi="Calibri" w:eastAsia="Microsoft YaHei"/>
          <w:b/>
        </w:rPr>
        <w:t>2 命令行入口</w:t>
      </w:r>
    </w:p>
    <w:p>
      <w:pPr>
        <w:pStyle w:val="YingmuCodeBlock"/>
        <w:shd w:fill="F2F4F7"/>
      </w:pPr>
      <w:r>
        <w:rPr>
          <w:rFonts w:ascii="Consolas" w:hAnsi="Consolas" w:eastAsia="Microsoft YaHei"/>
          <w:color w:val="17324D"/>
          <w:sz w:val="18"/>
        </w:rPr>
        <w:t>YingMuShouWang.exe demo</w:t>
        <w:br/>
        <w:t>YingMuShouWang.exe live</w:t>
        <w:br/>
        <w:t>YingMuShouWang.exe server</w:t>
        <w:br/>
        <w:t>YingMuShouWang.exe alarm-worker</w:t>
        <w:br/>
        <w:t>YingMuShouWang.exe agent-worker</w:t>
      </w:r>
    </w:p>
    <w:p>
      <w:r>
        <w:rPr>
          <w:rFonts w:ascii="Consolas" w:hAnsi="Consolas" w:eastAsia="Microsoft YaHei"/>
          <w:color w:val="1F4D78"/>
          <w:sz w:val="19"/>
        </w:rPr>
        <w:t>demo</w:t>
      </w:r>
      <w:r>
        <w:rPr>
          <w:rFonts w:ascii="Calibri" w:hAnsi="Calibri" w:eastAsia="Microsoft YaHei"/>
          <w:b w:val="0"/>
          <w:sz w:val="22"/>
        </w:rPr>
        <w:t>用于离线评审演示；</w:t>
      </w:r>
      <w:r>
        <w:rPr>
          <w:rFonts w:ascii="Consolas" w:hAnsi="Consolas" w:eastAsia="Microsoft YaHei"/>
          <w:color w:val="1F4D78"/>
          <w:sz w:val="19"/>
        </w:rPr>
        <w:t>live</w:t>
      </w:r>
      <w:r>
        <w:rPr>
          <w:rFonts w:ascii="Calibri" w:hAnsi="Calibri" w:eastAsia="Microsoft YaHei"/>
          <w:b w:val="0"/>
          <w:sz w:val="22"/>
        </w:rPr>
        <w:t>用于授权实机环境；后三个命令用于诊断。默认地址为</w:t>
      </w:r>
      <w:r>
        <w:rPr>
          <w:rFonts w:ascii="Consolas" w:hAnsi="Consolas" w:eastAsia="Microsoft YaHei"/>
          <w:color w:val="1F4D78"/>
          <w:sz w:val="19"/>
        </w:rPr>
        <w:t>http://127.0.0.1:8000</w:t>
      </w:r>
      <w:r>
        <w:rPr>
          <w:rFonts w:ascii="Calibri" w:hAnsi="Calibri" w:eastAsia="Microsoft YaHei"/>
          <w:b w:val="0"/>
          <w:sz w:val="22"/>
        </w:rPr>
        <w:t>，健康检查为</w:t>
      </w:r>
      <w:r>
        <w:rPr>
          <w:rFonts w:ascii="Consolas" w:hAnsi="Consolas" w:eastAsia="Microsoft YaHei"/>
          <w:color w:val="1F4D78"/>
          <w:sz w:val="19"/>
        </w:rPr>
        <w:t>/health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pStyle w:val="Heading1"/>
      </w:pPr>
      <w:r>
        <w:rPr>
          <w:rFonts w:ascii="Calibri" w:hAnsi="Calibri" w:eastAsia="Microsoft YaHei"/>
          <w:b/>
        </w:rPr>
        <w:t>3 真实设备配置</w:t>
      </w:r>
    </w:p>
    <w:p>
      <w:r>
        <w:rPr>
          <w:rFonts w:ascii="Calibri" w:hAnsi="Calibri" w:eastAsia="Microsoft YaHei"/>
          <w:b w:val="0"/>
          <w:sz w:val="22"/>
        </w:rPr>
        <w:t>从</w:t>
      </w:r>
      <w:r>
        <w:rPr>
          <w:rFonts w:ascii="Consolas" w:hAnsi="Consolas" w:eastAsia="Microsoft YaHei"/>
          <w:color w:val="1F4D78"/>
          <w:sz w:val="19"/>
        </w:rPr>
        <w:t>config/.env.example</w:t>
      </w:r>
      <w:r>
        <w:rPr>
          <w:rFonts w:ascii="Calibri" w:hAnsi="Calibri" w:eastAsia="Microsoft YaHei"/>
          <w:b w:val="0"/>
          <w:sz w:val="22"/>
        </w:rPr>
        <w:t>创建</w:t>
      </w:r>
      <w:r>
        <w:rPr>
          <w:rFonts w:ascii="Consolas" w:hAnsi="Consolas" w:eastAsia="Microsoft YaHei"/>
          <w:color w:val="1F4D78"/>
          <w:sz w:val="19"/>
        </w:rPr>
        <w:t>config/.env.local</w:t>
      </w:r>
      <w:r>
        <w:rPr>
          <w:rFonts w:ascii="Calibri" w:hAnsi="Calibri" w:eastAsia="Microsoft YaHei"/>
          <w:b w:val="0"/>
          <w:sz w:val="22"/>
        </w:rPr>
        <w:t>，只在本机填写AppKey、AppSecret、设备序列号、Webhook密钥和授权记录。禁止提交或发送该文件。</w:t>
      </w:r>
    </w:p>
    <w:p>
      <w:r>
        <w:rPr>
          <w:rFonts w:ascii="Calibri" w:hAnsi="Calibri" w:eastAsia="Microsoft YaHei"/>
          <w:b w:val="0"/>
          <w:sz w:val="22"/>
        </w:rPr>
        <w:t>真实模式至少要求：</w:t>
      </w:r>
    </w:p>
    <w:p>
      <w:pPr>
        <w:pStyle w:val="YingmuCodeBlock"/>
        <w:shd w:fill="F2F4F7"/>
      </w:pPr>
      <w:r>
        <w:rPr>
          <w:rFonts w:ascii="Consolas" w:hAnsi="Consolas" w:eastAsia="Microsoft YaHei"/>
          <w:color w:val="17324D"/>
          <w:sz w:val="18"/>
        </w:rPr>
        <w:t>EZVIZ_APP_KEY</w:t>
        <w:br/>
        <w:t>EZVIZ_APP_SECRET</w:t>
        <w:br/>
        <w:t>EZVIZ_DEVICE_SERIAL</w:t>
      </w:r>
    </w:p>
    <w:p>
      <w:r>
        <w:rPr>
          <w:rFonts w:ascii="Calibri" w:hAnsi="Calibri" w:eastAsia="Microsoft YaHei"/>
          <w:b w:val="0"/>
          <w:sz w:val="22"/>
        </w:rPr>
        <w:t>真实模式拒绝</w:t>
      </w:r>
      <w:r>
        <w:rPr>
          <w:rFonts w:ascii="Consolas" w:hAnsi="Consolas" w:eastAsia="Microsoft YaHei"/>
          <w:color w:val="1F4D78"/>
          <w:sz w:val="19"/>
        </w:rPr>
        <w:t>EZVIZ_WEBHOOK_ALLOW_UNSIGNED_TEST=true</w:t>
      </w:r>
      <w:r>
        <w:rPr>
          <w:rFonts w:ascii="Calibri" w:hAnsi="Calibri" w:eastAsia="Microsoft YaHei"/>
          <w:b w:val="0"/>
          <w:sz w:val="22"/>
        </w:rPr>
        <w:t>。服务端语音只有在真实日志验证后才能设置</w:t>
      </w:r>
      <w:r>
        <w:rPr>
          <w:rFonts w:ascii="Consolas" w:hAnsi="Consolas" w:eastAsia="Microsoft YaHei"/>
          <w:color w:val="1F4D78"/>
          <w:sz w:val="19"/>
        </w:rPr>
        <w:t>EZVIZ_VOICE_VERIFIED=true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pStyle w:val="Heading1"/>
      </w:pPr>
      <w:r>
        <w:rPr>
          <w:rFonts w:ascii="Calibri" w:hAnsi="Calibri" w:eastAsia="Microsoft YaHei"/>
          <w:b/>
        </w:rPr>
        <w:t>4 源码运行</w:t>
      </w:r>
    </w:p>
    <w:p>
      <w:pPr>
        <w:pStyle w:val="YingmuCodeBlock"/>
        <w:shd w:fill="F2F4F7"/>
      </w:pPr>
      <w:r>
        <w:rPr>
          <w:rFonts w:ascii="Consolas" w:hAnsi="Consolas" w:eastAsia="Microsoft YaHei"/>
          <w:color w:val="17324D"/>
          <w:sz w:val="18"/>
        </w:rPr>
        <w:t>python -m pip install -r backend/requirements.txt</w:t>
        <w:br/>
        <w:t>python -m backend.db.init_db</w:t>
        <w:br/>
        <w:t>python -m scripts.yingmu_launcher demo</w:t>
      </w:r>
    </w:p>
    <w:p>
      <w:r>
        <w:rPr>
          <w:rFonts w:ascii="Calibri" w:hAnsi="Calibri" w:eastAsia="Microsoft YaHei"/>
          <w:b w:val="0"/>
          <w:sz w:val="22"/>
        </w:rPr>
        <w:t>前端开发模式：</w:t>
      </w:r>
    </w:p>
    <w:p>
      <w:pPr>
        <w:pStyle w:val="YingmuCodeBlock"/>
        <w:shd w:fill="F2F4F7"/>
      </w:pPr>
      <w:r>
        <w:rPr>
          <w:rFonts w:ascii="Consolas" w:hAnsi="Consolas" w:eastAsia="Microsoft YaHei"/>
          <w:color w:val="17324D"/>
          <w:sz w:val="18"/>
        </w:rPr>
        <w:t>cd frontend</w:t>
        <w:br/>
        <w:t>npm ci</w:t>
        <w:br/>
        <w:t>npm test -- --run</w:t>
        <w:br/>
        <w:t>npm run dev</w:t>
      </w:r>
    </w:p>
    <w:p>
      <w:pPr>
        <w:pStyle w:val="Heading1"/>
      </w:pPr>
      <w:r>
        <w:rPr>
          <w:rFonts w:ascii="Calibri" w:hAnsi="Calibri" w:eastAsia="Microsoft YaHei"/>
          <w:b/>
        </w:rPr>
        <w:t>5 构建Windows发布包</w:t>
      </w:r>
    </w:p>
    <w:p>
      <w:r>
        <w:rPr>
          <w:rFonts w:ascii="Calibri" w:hAnsi="Calibri" w:eastAsia="Microsoft YaHei"/>
          <w:b w:val="0"/>
          <w:sz w:val="22"/>
        </w:rPr>
        <w:t>在仓库根目录执行：</w:t>
      </w:r>
    </w:p>
    <w:p>
      <w:pPr>
        <w:pStyle w:val="YingmuCodeBlock"/>
        <w:shd w:fill="F2F4F7"/>
      </w:pPr>
      <w:r>
        <w:rPr>
          <w:rFonts w:ascii="Consolas" w:hAnsi="Consolas" w:eastAsia="Microsoft YaHei"/>
          <w:color w:val="17324D"/>
          <w:sz w:val="18"/>
        </w:rPr>
        <w:t>powershell -ExecutionPolicy Bypass -File scripts/build_windows_release.ps1</w:t>
      </w:r>
    </w:p>
    <w:p>
      <w:r>
        <w:rPr>
          <w:rFonts w:ascii="Calibri" w:hAnsi="Calibri" w:eastAsia="Microsoft YaHei"/>
          <w:b w:val="0"/>
          <w:sz w:val="22"/>
        </w:rPr>
        <w:t>脚本执行前端测试和生产构建，安装固定版PyInstaller，生成onedir程序，启动完整Demo栈并写入固定Mock闭环，验证首页后正常退出，计算SHA-256清单并压缩为</w:t>
      </w:r>
      <w:r>
        <w:rPr>
          <w:rFonts w:ascii="Consolas" w:hAnsi="Consolas" w:eastAsia="Microsoft YaHei"/>
          <w:color w:val="1F4D78"/>
          <w:sz w:val="19"/>
        </w:rPr>
        <w:t>output/windows/萤目守望-Windows.zip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pStyle w:val="Heading1"/>
      </w:pPr>
      <w:r>
        <w:rPr>
          <w:rFonts w:ascii="Calibri" w:hAnsi="Calibri" w:eastAsia="Microsoft YaHei"/>
          <w:b/>
        </w:rPr>
        <w:t>6 验收检查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>在未安装Python和Node的Windows电脑上解压并启动；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>3分钟内打开首页，九个一级入口可访问；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>演示页面显示Mock或回放标签；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>关闭后没有残留Worker；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>发布包敏感扫描无发现；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MANIFEST-SHA256.txt</w:t>
      </w:r>
      <w:r>
        <w:rPr>
          <w:rFonts w:ascii="Calibri" w:hAnsi="Calibri" w:eastAsia="Microsoft YaHei"/>
          <w:b w:val="0"/>
          <w:sz w:val="22"/>
        </w:rPr>
        <w:t>覆盖包内文件。</w:t>
      </w:r>
    </w:p>
    <w:p>
      <w:pPr>
        <w:pStyle w:val="Heading1"/>
      </w:pPr>
      <w:r>
        <w:rPr>
          <w:rFonts w:ascii="Calibri" w:hAnsi="Calibri" w:eastAsia="Microsoft YaHei"/>
          <w:b/>
        </w:rPr>
        <w:t>7 故障定位</w:t>
      </w:r>
    </w:p>
    <w:p>
      <w:r>
        <w:rPr>
          <w:rFonts w:ascii="Calibri" w:hAnsi="Calibri" w:eastAsia="Microsoft YaHei"/>
          <w:b w:val="0"/>
          <w:sz w:val="22"/>
        </w:rPr>
        <w:t>启动失败时先查看</w:t>
      </w:r>
      <w:r>
        <w:rPr>
          <w:rFonts w:ascii="Consolas" w:hAnsi="Consolas" w:eastAsia="Microsoft YaHei"/>
          <w:color w:val="1F4D78"/>
          <w:sz w:val="19"/>
        </w:rPr>
        <w:t>runtime/logs/demo.log</w:t>
      </w:r>
      <w:r>
        <w:rPr>
          <w:rFonts w:ascii="Calibri" w:hAnsi="Calibri" w:eastAsia="Microsoft YaHei"/>
          <w:b w:val="0"/>
          <w:sz w:val="22"/>
        </w:rPr>
        <w:t>和三个进程日志。端口占用时使用</w:t>
      </w:r>
      <w:r>
        <w:rPr>
          <w:rFonts w:ascii="Consolas" w:hAnsi="Consolas" w:eastAsia="Microsoft YaHei"/>
          <w:color w:val="1F4D78"/>
          <w:sz w:val="19"/>
        </w:rPr>
        <w:t>demo --port 8010</w:t>
      </w:r>
      <w:r>
        <w:rPr>
          <w:rFonts w:ascii="Calibri" w:hAnsi="Calibri" w:eastAsia="Microsoft YaHei"/>
          <w:b w:val="0"/>
          <w:sz w:val="22"/>
        </w:rPr>
        <w:t>。模型缺失、配置缺项或真实模式启用无签名Webhook时，启动器会明确退出，不会自动降级为真实成功。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667085"/>
        <w:sz w:val="17"/>
      </w:rPr>
      <w:t>萤目守望  |  部署与运行说明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☐"/>
      <w:lvlJc w:val="left"/>
      <w:pPr>
        <w:tabs>
          <w:tab w:val="num" w:pos="720"/>
        </w:tabs>
        <w:ind w:left="720" w:hanging="36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  <w:jc w:val="left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YingmuCodeBlock">
    <w:name w:val="Yingmu Code Block"/>
    <w:pPr>
      <w:spacing w:before="80" w:after="160" w:line="259" w:lineRule="auto"/>
      <w:ind w:left="259" w:right="259"/>
    </w:pPr>
    <w:rPr>
      <w:rFonts w:ascii="Calibri" w:hAnsi="Calibri" w:eastAsia="Microsoft YaHei"/>
      <w:b w:val="0"/>
      <w:color w:val="17324D"/>
      <w:sz w:val="18"/>
    </w:rPr>
  </w:style>
  <w:style w:type="paragraph" w:customStyle="1" w:styleId="YingmuCallout">
    <w:name w:val="Yingmu Callout"/>
    <w:pPr>
      <w:spacing w:before="120" w:after="160" w:line="276" w:lineRule="auto"/>
      <w:ind w:left="173" w:right="173"/>
    </w:pPr>
    <w:rPr>
      <w:rFonts w:ascii="Calibri" w:hAnsi="Calibri" w:eastAsia="Microsoft YaHei"/>
      <w:b w:val="0"/>
      <w:color w:val="17324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“萤目守望”部署与运行说明</dc:title>
  <dc:subject>2026年最终交付文档工作底稿</dc:subject>
  <dc:creator>萤目守望项目组</dc:creator>
  <cp:keywords>萤目守望, 居家安全, 多模态AI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