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9846" w:type="dxa"/>
        <w:jc w:val="left"/>
        <w:tblInd w:w="-176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2268"/>
        <w:gridCol w:w="7655"/>
        <w:gridCol w:w="9923"/>
      </w:tblGrid>
      <w:tr>
        <w:trPr/>
        <w:tc>
          <w:tcPr>
            <w:tcW w:w="9923" w:type="dxa"/>
            <w:gridSpan w:val="2"/>
            <w:tcBorders/>
          </w:tcPr>
          <w:p>
            <w:pPr>
              <w:pStyle w:val="Normal"/>
              <w:widowControl w:val="false"/>
              <w:spacing w:lineRule="auto" w:line="240" w:before="0" w:after="0"/>
              <w:ind w:left="-10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Федеральное государственное автономное образовательное учреждение высшего образования</w:t>
            </w:r>
          </w:p>
          <w:p>
            <w:pPr>
              <w:pStyle w:val="Normal"/>
              <w:widowControl w:val="false"/>
              <w:spacing w:lineRule="auto" w:line="240" w:before="0" w:after="0"/>
              <w:ind w:left="-42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«Московский государственный технический университет имени Н.Э. Баумана</w:t>
            </w:r>
          </w:p>
          <w:p>
            <w:pPr>
              <w:pStyle w:val="Normal"/>
              <w:widowControl w:val="false"/>
              <w:spacing w:lineRule="auto" w:line="240" w:before="0" w:after="0"/>
              <w:ind w:left="-42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>(национальный исследовательский университет)»</w:t>
            </w:r>
          </w:p>
          <w:p>
            <w:pPr>
              <w:pStyle w:val="Normal"/>
              <w:widowControl w:val="false"/>
              <w:spacing w:lineRule="auto" w:line="240" w:before="0" w:after="0"/>
              <w:ind w:left="-42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(МГТУ им. Н.Э. Баумана)</w:t>
            </w:r>
          </w:p>
        </w:tc>
        <w:tc>
          <w:tcPr>
            <w:tcW w:w="992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ind w:left="-42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2268" w:type="dxa"/>
            <w:tcBorders/>
          </w:tcPr>
          <w:p>
            <w:pPr>
              <w:pStyle w:val="11"/>
              <w:spacing w:lineRule="auto" w:line="240"/>
              <w:ind w:left="0"/>
              <w:rPr>
                <w:i w:val="false"/>
                <w:i w:val="false"/>
                <w:szCs w:val="24"/>
              </w:rPr>
            </w:pPr>
            <w:r>
              <w:rPr/>
              <w:drawing>
                <wp:inline distT="0" distB="0" distL="0" distR="0">
                  <wp:extent cx="1089025" cy="1248410"/>
                  <wp:effectExtent l="0" t="0" r="0" b="0"/>
                  <wp:docPr id="1" name="Рисунок 8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8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9025" cy="1248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55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Факультет </w:t>
            </w:r>
            <w:r>
              <w:rPr>
                <w:rFonts w:cs="Times New Roman" w:ascii="Times New Roman" w:hAnsi="Times New Roman"/>
                <w:i/>
                <w:sz w:val="24"/>
                <w:szCs w:val="24"/>
              </w:rPr>
              <w:fldChar w:fldCharType="begin"/>
            </w:r>
            <w:r>
              <w:rPr>
                <w:sz w:val="24"/>
                <w:i/>
                <w:szCs w:val="24"/>
                <w:rFonts w:cs="Times New Roman" w:ascii="Times New Roman" w:hAnsi="Times New Roman"/>
              </w:rPr>
              <w:instrText xml:space="preserve"> FILLIN ""</w:instrText>
            </w:r>
            <w:r>
              <w:rPr>
                <w:sz w:val="24"/>
                <w:i/>
                <w:szCs w:val="24"/>
                <w:rFonts w:cs="Times New Roman" w:ascii="Times New Roman" w:hAnsi="Times New Roman"/>
              </w:rPr>
              <w:fldChar w:fldCharType="separate"/>
            </w:r>
            <w:r>
              <w:rPr>
                <w:sz w:val="24"/>
                <w:i/>
                <w:szCs w:val="24"/>
                <w:rFonts w:cs="Times New Roman" w:ascii="Times New Roman" w:hAnsi="Times New Roman"/>
              </w:rPr>
              <w:t>«Фундаментальные науки»</w:t>
            </w:r>
            <w:r>
              <w:rPr>
                <w:sz w:val="24"/>
                <w:i/>
                <w:szCs w:val="24"/>
                <w:rFonts w:cs="Times New Roman" w:ascii="Times New Roman" w:hAnsi="Times New Roman"/>
              </w:rPr>
              <w:fldChar w:fldCharType="end"/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Кафедра «</w:t>
            </w:r>
            <w:r>
              <w:rPr>
                <w:rFonts w:cs="Times New Roman" w:ascii="Times New Roman" w:hAnsi="Times New Roman"/>
                <w:i/>
                <w:sz w:val="24"/>
                <w:szCs w:val="24"/>
              </w:rPr>
              <w:t>Прикладная математика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>» (</w:t>
            </w:r>
            <w:r>
              <w:rPr>
                <w:rFonts w:cs="Times New Roman" w:ascii="Times New Roman" w:hAnsi="Times New Roman"/>
                <w:i/>
                <w:sz w:val="24"/>
                <w:szCs w:val="24"/>
              </w:rPr>
              <w:t>ФН2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>)</w:t>
            </w:r>
          </w:p>
          <w:p>
            <w:pPr>
              <w:pStyle w:val="11"/>
              <w:spacing w:lineRule="auto" w:line="240"/>
              <w:ind w:left="0"/>
              <w:jc w:val="center"/>
              <w:rPr>
                <w:i w:val="false"/>
                <w:i w:val="false"/>
                <w:szCs w:val="24"/>
              </w:rPr>
            </w:pPr>
            <w:r>
              <w:rPr>
                <w:i w:val="false"/>
                <w:szCs w:val="24"/>
              </w:rPr>
            </w:r>
          </w:p>
        </w:tc>
        <w:tc>
          <w:tcPr>
            <w:tcW w:w="992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</w:tbl>
    <w:p>
      <w:pPr>
        <w:pStyle w:val="Normal"/>
        <w:widowControl w:val="false"/>
        <w:spacing w:lineRule="auto" w:line="240" w:before="0" w:after="0"/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cs="Times New Roman" w:ascii="Times New Roman" w:hAnsi="Times New Roman"/>
          <w:sz w:val="24"/>
          <w:szCs w:val="24"/>
          <w:u w:val="single"/>
        </w:rPr>
      </w:r>
    </w:p>
    <w:p>
      <w:pPr>
        <w:pStyle w:val="Normal"/>
        <w:spacing w:lineRule="auto" w:line="360" w:before="0" w:after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На правах рукописи</w:t>
      </w:r>
    </w:p>
    <w:p>
      <w:pPr>
        <w:pStyle w:val="Normal"/>
        <w:spacing w:lineRule="auto" w:line="360" w:before="0" w:after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УДК </w:t>
      </w:r>
      <w:r>
        <w:rPr>
          <w:rFonts w:cs="Times New Roman" w:ascii="Times New Roman" w:hAnsi="Times New Roman"/>
          <w:i/>
          <w:color w:val="000000"/>
          <w:sz w:val="28"/>
          <w:szCs w:val="28"/>
        </w:rPr>
        <w:t>536.21</w:t>
      </w:r>
      <w:r>
        <w:rPr>
          <w:rFonts w:cs="Times New Roman" w:ascii="Times New Roman" w:hAnsi="Times New Roman"/>
          <w:sz w:val="28"/>
          <w:szCs w:val="28"/>
        </w:rPr>
        <w:t xml:space="preserve">  </w:t>
      </w:r>
    </w:p>
    <w:p>
      <w:pPr>
        <w:pStyle w:val="11"/>
        <w:numPr>
          <w:ilvl w:val="0"/>
          <w:numId w:val="0"/>
        </w:numPr>
        <w:tabs>
          <w:tab w:val="clear" w:pos="708"/>
          <w:tab w:val="left" w:pos="8647" w:leader="none"/>
          <w:tab w:val="left" w:pos="9072" w:leader="none"/>
        </w:tabs>
        <w:spacing w:lineRule="auto" w:line="240"/>
        <w:ind w:hanging="0" w:left="0" w:right="134"/>
        <w:outlineLvl w:val="0"/>
        <w:rPr>
          <w:i w:val="false"/>
          <w:i w:val="false"/>
          <w:szCs w:val="24"/>
        </w:rPr>
      </w:pPr>
      <w:r>
        <w:rPr>
          <w:i w:val="false"/>
          <w:szCs w:val="24"/>
        </w:rPr>
      </w:r>
    </w:p>
    <w:p>
      <w:pPr>
        <w:pStyle w:val="11"/>
        <w:numPr>
          <w:ilvl w:val="0"/>
          <w:numId w:val="0"/>
        </w:numPr>
        <w:tabs>
          <w:tab w:val="clear" w:pos="708"/>
          <w:tab w:val="left" w:pos="8647" w:leader="none"/>
          <w:tab w:val="left" w:pos="9072" w:leader="none"/>
        </w:tabs>
        <w:spacing w:lineRule="auto" w:line="240"/>
        <w:ind w:hanging="0" w:left="0" w:right="134"/>
        <w:outlineLvl w:val="0"/>
        <w:rPr>
          <w:i w:val="false"/>
          <w:i w:val="false"/>
          <w:szCs w:val="24"/>
        </w:rPr>
      </w:pPr>
      <w:r>
        <w:rPr>
          <w:i w:val="false"/>
          <w:szCs w:val="24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НАУЧНО-КВАЛИФИКАЦИОННАЯ РАБОТА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«</w:t>
      </w:r>
      <w:r>
        <w:rPr>
          <w:rFonts w:cs="Times New Roman" w:ascii="Times New Roman" w:hAnsi="Times New Roman"/>
          <w:b/>
          <w:i/>
          <w:caps/>
          <w:sz w:val="24"/>
          <w:szCs w:val="24"/>
        </w:rPr>
        <w:t>Математические модели нелокальной термоупругости и их численная реализация</w:t>
      </w:r>
      <w:r>
        <w:rPr>
          <w:rFonts w:cs="Times New Roman" w:ascii="Times New Roman" w:hAnsi="Times New Roman"/>
          <w:b/>
          <w:sz w:val="24"/>
          <w:szCs w:val="24"/>
        </w:rPr>
        <w:t xml:space="preserve">» 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rmal"/>
        <w:spacing w:lineRule="auto" w:line="360" w:before="0" w:after="0"/>
        <w:ind w:hanging="3402" w:left="340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Направление подготовки: 1.2.2.</w:t>
      </w:r>
      <w:r>
        <w:rPr>
          <w:rFonts w:cs="Times New Roman" w:ascii="Times New Roman" w:hAnsi="Times New Roman"/>
          <w:i/>
          <w:sz w:val="28"/>
          <w:szCs w:val="28"/>
        </w:rPr>
        <w:t xml:space="preserve"> – Математическое моделирование, численные методы и комплексы программ</w:t>
      </w:r>
    </w:p>
    <w:p>
      <w:pPr>
        <w:pStyle w:val="Normal"/>
        <w:spacing w:lineRule="auto" w:line="360" w:before="0" w:after="0"/>
        <w:ind w:hanging="3402" w:left="340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Направленность (профиль): </w:t>
      </w:r>
      <w:r>
        <w:rPr>
          <w:rFonts w:cs="Times New Roman" w:ascii="Times New Roman" w:hAnsi="Times New Roman"/>
          <w:i/>
          <w:sz w:val="28"/>
          <w:szCs w:val="28"/>
        </w:rPr>
        <w:t>Информатика и вычислительная техника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tbl>
      <w:tblPr>
        <w:tblW w:w="495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3587"/>
        <w:gridCol w:w="2564"/>
        <w:gridCol w:w="3110"/>
      </w:tblGrid>
      <w:tr>
        <w:trPr/>
        <w:tc>
          <w:tcPr>
            <w:tcW w:w="3587" w:type="dxa"/>
            <w:tcBorders/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ind w:right="34"/>
              <w:jc w:val="both"/>
              <w:rPr>
                <w:rFonts w:ascii="Times New Roman" w:hAnsi="Times New Roman" w:cs="Times New Roman"/>
                <w:sz w:val="24"/>
                <w:szCs w:val="24"/>
                <w:lang w:eastAsia="ar-SA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eastAsia="ar-SA"/>
              </w:rPr>
              <w:t>Аспирант</w:t>
            </w:r>
          </w:p>
        </w:tc>
        <w:tc>
          <w:tcPr>
            <w:tcW w:w="2564" w:type="dxa"/>
            <w:tcBorders/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ind w:right="144"/>
              <w:jc w:val="both"/>
              <w:rPr>
                <w:rFonts w:ascii="Times New Roman" w:hAnsi="Times New Roman" w:cs="Times New Roman"/>
                <w:sz w:val="24"/>
                <w:szCs w:val="24"/>
                <w:lang w:eastAsia="ar-SA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eastAsia="ar-SA"/>
              </w:rPr>
              <w:t>______________</w:t>
            </w:r>
          </w:p>
        </w:tc>
        <w:tc>
          <w:tcPr>
            <w:tcW w:w="3110" w:type="dxa"/>
            <w:tcBorders/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jc w:val="right"/>
              <w:rPr>
                <w:rFonts w:ascii="Times New Roman" w:hAnsi="Times New Roman" w:cs="Times New Roman"/>
                <w:i/>
                <w:i/>
                <w:sz w:val="24"/>
                <w:szCs w:val="24"/>
                <w:lang w:eastAsia="ar-SA"/>
              </w:rPr>
            </w:pPr>
            <w:r>
              <w:rPr>
                <w:rFonts w:cs="Times New Roman" w:ascii="Times New Roman" w:hAnsi="Times New Roman"/>
                <w:i/>
                <w:sz w:val="24"/>
                <w:szCs w:val="24"/>
                <w:lang w:eastAsia="ar-SA"/>
              </w:rPr>
              <w:t>А.А. Соколов</w:t>
            </w:r>
          </w:p>
        </w:tc>
      </w:tr>
      <w:tr>
        <w:trPr/>
        <w:tc>
          <w:tcPr>
            <w:tcW w:w="3587" w:type="dxa"/>
            <w:tcBorders/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ind w:right="963"/>
              <w:jc w:val="both"/>
              <w:rPr>
                <w:rFonts w:ascii="Times New Roman" w:hAnsi="Times New Roman" w:cs="Times New Roman"/>
                <w:sz w:val="24"/>
                <w:szCs w:val="24"/>
                <w:lang w:eastAsia="ar-SA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eastAsia="ar-SA"/>
              </w:rPr>
            </w:r>
          </w:p>
        </w:tc>
        <w:tc>
          <w:tcPr>
            <w:tcW w:w="2564" w:type="dxa"/>
            <w:tcBorders/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ind w:right="144"/>
              <w:jc w:val="both"/>
              <w:rPr>
                <w:rFonts w:ascii="Times New Roman" w:hAnsi="Times New Roman" w:cs="Times New Roman"/>
                <w:sz w:val="24"/>
                <w:szCs w:val="24"/>
                <w:lang w:eastAsia="ar-SA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eastAsia="ar-SA"/>
              </w:rPr>
            </w:r>
          </w:p>
        </w:tc>
        <w:tc>
          <w:tcPr>
            <w:tcW w:w="3110" w:type="dxa"/>
            <w:tcBorders/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  <w:lang w:eastAsia="ar-SA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eastAsia="ar-SA"/>
              </w:rPr>
            </w:r>
          </w:p>
        </w:tc>
      </w:tr>
      <w:tr>
        <w:trPr/>
        <w:tc>
          <w:tcPr>
            <w:tcW w:w="3587" w:type="dxa"/>
            <w:tcBorders/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ind w:right="963"/>
              <w:rPr>
                <w:rFonts w:ascii="Times New Roman" w:hAnsi="Times New Roman" w:cs="Times New Roman"/>
                <w:sz w:val="24"/>
                <w:szCs w:val="24"/>
                <w:lang w:eastAsia="ar-SA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eastAsia="ar-SA"/>
              </w:rPr>
            </w:r>
          </w:p>
          <w:p>
            <w:pPr>
              <w:pStyle w:val="Normal"/>
              <w:suppressAutoHyphens w:val="true"/>
              <w:snapToGrid w:val="false"/>
              <w:spacing w:lineRule="auto" w:line="240" w:before="0" w:after="0"/>
              <w:ind w:right="963"/>
              <w:rPr>
                <w:rFonts w:ascii="Times New Roman" w:hAnsi="Times New Roman" w:cs="Times New Roman"/>
                <w:sz w:val="24"/>
                <w:szCs w:val="24"/>
                <w:lang w:eastAsia="ar-SA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eastAsia="ar-SA"/>
              </w:rPr>
              <w:t>Научный руководитель</w:t>
            </w:r>
          </w:p>
          <w:p>
            <w:pPr>
              <w:pStyle w:val="Normal"/>
              <w:suppressAutoHyphens w:val="true"/>
              <w:snapToGrid w:val="false"/>
              <w:spacing w:lineRule="auto" w:line="240" w:before="0" w:after="0"/>
              <w:ind w:right="963"/>
              <w:rPr>
                <w:rFonts w:ascii="Times New Roman" w:hAnsi="Times New Roman" w:cs="Times New Roman"/>
                <w:i/>
                <w:i/>
                <w:sz w:val="24"/>
                <w:szCs w:val="24"/>
                <w:lang w:eastAsia="ar-SA"/>
              </w:rPr>
            </w:pPr>
            <w:r>
              <w:rPr>
                <w:rFonts w:cs="Times New Roman" w:ascii="Times New Roman" w:hAnsi="Times New Roman"/>
                <w:i/>
                <w:sz w:val="24"/>
                <w:szCs w:val="24"/>
                <w:lang w:eastAsia="ar-SA"/>
              </w:rPr>
              <w:t>д.ф.-м.н., доцент</w:t>
            </w:r>
          </w:p>
        </w:tc>
        <w:tc>
          <w:tcPr>
            <w:tcW w:w="2564" w:type="dxa"/>
            <w:tcBorders/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ind w:right="144"/>
              <w:jc w:val="both"/>
              <w:rPr>
                <w:rFonts w:ascii="Times New Roman" w:hAnsi="Times New Roman" w:cs="Times New Roman"/>
                <w:sz w:val="24"/>
                <w:szCs w:val="24"/>
                <w:lang w:eastAsia="ar-SA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eastAsia="ar-SA"/>
              </w:rPr>
            </w:r>
          </w:p>
          <w:p>
            <w:pPr>
              <w:pStyle w:val="Normal"/>
              <w:suppressAutoHyphens w:val="true"/>
              <w:snapToGrid w:val="false"/>
              <w:spacing w:lineRule="auto" w:line="240" w:before="0" w:after="0"/>
              <w:ind w:right="144"/>
              <w:jc w:val="both"/>
              <w:rPr>
                <w:rFonts w:ascii="Times New Roman" w:hAnsi="Times New Roman" w:cs="Times New Roman"/>
                <w:sz w:val="24"/>
                <w:szCs w:val="24"/>
                <w:lang w:eastAsia="ar-SA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eastAsia="ar-SA"/>
              </w:rPr>
            </w:r>
          </w:p>
          <w:p>
            <w:pPr>
              <w:pStyle w:val="Normal"/>
              <w:suppressAutoHyphens w:val="true"/>
              <w:spacing w:lineRule="auto" w:line="240" w:before="0" w:after="0"/>
              <w:ind w:right="144"/>
              <w:jc w:val="both"/>
              <w:rPr>
                <w:rFonts w:ascii="Times New Roman" w:hAnsi="Times New Roman" w:cs="Times New Roman"/>
                <w:sz w:val="24"/>
                <w:szCs w:val="24"/>
                <w:lang w:eastAsia="ar-SA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eastAsia="ar-SA"/>
              </w:rPr>
              <w:t>______________</w:t>
            </w:r>
          </w:p>
        </w:tc>
        <w:tc>
          <w:tcPr>
            <w:tcW w:w="3110" w:type="dxa"/>
            <w:tcBorders/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  <w:lang w:eastAsia="ar-SA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eastAsia="ar-SA"/>
              </w:rPr>
            </w:r>
          </w:p>
          <w:p>
            <w:pPr>
              <w:pStyle w:val="Normal"/>
              <w:suppressAutoHyphens w:val="true"/>
              <w:snapToGrid w:val="false"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  <w:lang w:eastAsia="ar-SA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eastAsia="ar-SA"/>
              </w:rPr>
            </w:r>
          </w:p>
          <w:p>
            <w:pPr>
              <w:pStyle w:val="Normal"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i/>
                <w:i/>
                <w:sz w:val="24"/>
                <w:szCs w:val="24"/>
                <w:lang w:eastAsia="ar-SA"/>
              </w:rPr>
            </w:pPr>
            <w:r>
              <w:rPr>
                <w:rFonts w:cs="Times New Roman" w:ascii="Times New Roman" w:hAnsi="Times New Roman"/>
                <w:i/>
                <w:sz w:val="24"/>
                <w:szCs w:val="24"/>
                <w:lang w:eastAsia="ar-SA"/>
              </w:rPr>
              <w:t>И.Ю. Савельева</w:t>
            </w:r>
          </w:p>
        </w:tc>
      </w:tr>
      <w:tr>
        <w:trPr/>
        <w:tc>
          <w:tcPr>
            <w:tcW w:w="3587" w:type="dxa"/>
            <w:tcBorders/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ind w:right="963"/>
              <w:jc w:val="both"/>
              <w:rPr>
                <w:rFonts w:ascii="Times New Roman" w:hAnsi="Times New Roman" w:cs="Times New Roman"/>
                <w:sz w:val="24"/>
                <w:szCs w:val="24"/>
                <w:lang w:eastAsia="ar-SA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eastAsia="ar-SA"/>
              </w:rPr>
            </w:r>
          </w:p>
        </w:tc>
        <w:tc>
          <w:tcPr>
            <w:tcW w:w="2564" w:type="dxa"/>
            <w:tcBorders/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ind w:right="144"/>
              <w:jc w:val="both"/>
              <w:rPr>
                <w:rFonts w:ascii="Times New Roman" w:hAnsi="Times New Roman" w:cs="Times New Roman"/>
                <w:sz w:val="24"/>
                <w:szCs w:val="24"/>
                <w:lang w:eastAsia="ar-SA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eastAsia="ar-SA"/>
              </w:rPr>
            </w:r>
          </w:p>
        </w:tc>
        <w:tc>
          <w:tcPr>
            <w:tcW w:w="3110" w:type="dxa"/>
            <w:tcBorders/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  <w:lang w:eastAsia="ar-SA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eastAsia="ar-SA"/>
              </w:rPr>
            </w:r>
          </w:p>
        </w:tc>
      </w:tr>
      <w:tr>
        <w:trPr/>
        <w:tc>
          <w:tcPr>
            <w:tcW w:w="3587" w:type="dxa"/>
            <w:tcBorders/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ind w:right="963"/>
              <w:rPr>
                <w:rFonts w:ascii="Times New Roman" w:hAnsi="Times New Roman" w:cs="Times New Roman"/>
                <w:i/>
                <w:i/>
                <w:sz w:val="24"/>
                <w:szCs w:val="24"/>
                <w:lang w:eastAsia="ar-SA"/>
              </w:rPr>
            </w:pPr>
            <w:r>
              <w:rPr>
                <w:rFonts w:cs="Times New Roman" w:ascii="Times New Roman" w:hAnsi="Times New Roman"/>
                <w:i/>
                <w:sz w:val="24"/>
                <w:szCs w:val="24"/>
                <w:lang w:eastAsia="ar-SA"/>
              </w:rPr>
            </w:r>
          </w:p>
        </w:tc>
        <w:tc>
          <w:tcPr>
            <w:tcW w:w="2564" w:type="dxa"/>
            <w:tcBorders/>
          </w:tcPr>
          <w:p>
            <w:pPr>
              <w:pStyle w:val="Normal"/>
              <w:suppressAutoHyphens w:val="true"/>
              <w:spacing w:lineRule="auto" w:line="240" w:before="0" w:after="0"/>
              <w:ind w:right="144"/>
              <w:jc w:val="both"/>
              <w:rPr>
                <w:rFonts w:ascii="Times New Roman" w:hAnsi="Times New Roman" w:cs="Times New Roman"/>
                <w:sz w:val="24"/>
                <w:szCs w:val="24"/>
                <w:lang w:eastAsia="ar-SA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eastAsia="ar-SA"/>
              </w:rPr>
            </w:r>
          </w:p>
        </w:tc>
        <w:tc>
          <w:tcPr>
            <w:tcW w:w="3110" w:type="dxa"/>
            <w:tcBorders/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jc w:val="both"/>
              <w:rPr>
                <w:rFonts w:ascii="Times New Roman" w:hAnsi="Times New Roman" w:cs="Times New Roman"/>
                <w:i/>
                <w:i/>
                <w:sz w:val="24"/>
                <w:szCs w:val="24"/>
                <w:lang w:eastAsia="ar-SA"/>
              </w:rPr>
            </w:pPr>
            <w:r>
              <w:rPr>
                <w:rFonts w:cs="Times New Roman" w:ascii="Times New Roman" w:hAnsi="Times New Roman"/>
                <w:i/>
                <w:sz w:val="24"/>
                <w:szCs w:val="24"/>
                <w:lang w:eastAsia="ar-SA"/>
              </w:rPr>
            </w:r>
          </w:p>
        </w:tc>
      </w:tr>
      <w:tr>
        <w:trPr>
          <w:trHeight w:val="1605" w:hRule="atLeast"/>
        </w:trPr>
        <w:tc>
          <w:tcPr>
            <w:tcW w:w="3587" w:type="dxa"/>
            <w:tcBorders/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ind w:right="963"/>
              <w:rPr>
                <w:rFonts w:ascii="Times New Roman" w:hAnsi="Times New Roman" w:cs="Times New Roman"/>
                <w:sz w:val="24"/>
                <w:szCs w:val="24"/>
                <w:lang w:eastAsia="ar-SA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eastAsia="ar-SA"/>
              </w:rPr>
            </w:r>
          </w:p>
          <w:p>
            <w:pPr>
              <w:pStyle w:val="Normal"/>
              <w:suppressAutoHyphens w:val="true"/>
              <w:snapToGrid w:val="false"/>
              <w:spacing w:lineRule="auto" w:line="240" w:before="0" w:after="0"/>
              <w:ind w:right="963"/>
              <w:rPr>
                <w:rFonts w:ascii="Times New Roman" w:hAnsi="Times New Roman" w:cs="Times New Roman"/>
                <w:sz w:val="24"/>
                <w:szCs w:val="24"/>
                <w:lang w:eastAsia="ar-SA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eastAsia="ar-SA"/>
              </w:rPr>
            </w:r>
          </w:p>
          <w:p>
            <w:pPr>
              <w:pStyle w:val="Normal"/>
              <w:suppressAutoHyphens w:val="true"/>
              <w:snapToGrid w:val="false"/>
              <w:spacing w:lineRule="auto" w:line="240" w:before="0" w:after="0"/>
              <w:ind w:right="963"/>
              <w:rPr>
                <w:rFonts w:ascii="Times New Roman" w:hAnsi="Times New Roman" w:cs="Times New Roman"/>
                <w:sz w:val="24"/>
                <w:szCs w:val="24"/>
                <w:lang w:eastAsia="ar-SA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eastAsia="ar-SA"/>
              </w:rPr>
            </w:r>
          </w:p>
          <w:p>
            <w:pPr>
              <w:pStyle w:val="Normal"/>
              <w:suppressAutoHyphens w:val="true"/>
              <w:snapToGrid w:val="false"/>
              <w:spacing w:lineRule="auto" w:line="240" w:before="0" w:after="0"/>
              <w:ind w:right="963"/>
              <w:rPr>
                <w:rFonts w:ascii="Times New Roman" w:hAnsi="Times New Roman" w:cs="Times New Roman"/>
                <w:sz w:val="24"/>
                <w:szCs w:val="24"/>
                <w:lang w:eastAsia="ar-SA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eastAsia="ar-SA"/>
              </w:rPr>
            </w:r>
          </w:p>
          <w:p>
            <w:pPr>
              <w:pStyle w:val="Normal"/>
              <w:suppressAutoHyphens w:val="true"/>
              <w:snapToGrid w:val="false"/>
              <w:spacing w:lineRule="auto" w:line="240" w:before="0" w:after="0"/>
              <w:ind w:right="963"/>
              <w:rPr>
                <w:rFonts w:ascii="Times New Roman" w:hAnsi="Times New Roman" w:cs="Times New Roman"/>
                <w:sz w:val="24"/>
                <w:szCs w:val="24"/>
                <w:lang w:eastAsia="ar-SA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eastAsia="ar-SA"/>
              </w:rPr>
            </w:r>
          </w:p>
          <w:p>
            <w:pPr>
              <w:pStyle w:val="Normal"/>
              <w:suppressAutoHyphens w:val="true"/>
              <w:snapToGrid w:val="false"/>
              <w:spacing w:lineRule="auto" w:line="240" w:before="0" w:after="0"/>
              <w:ind w:right="963"/>
              <w:rPr>
                <w:rFonts w:ascii="Times New Roman" w:hAnsi="Times New Roman" w:cs="Times New Roman"/>
                <w:sz w:val="24"/>
                <w:szCs w:val="24"/>
                <w:lang w:eastAsia="ar-SA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eastAsia="ar-SA"/>
              </w:rPr>
            </w:r>
          </w:p>
        </w:tc>
        <w:tc>
          <w:tcPr>
            <w:tcW w:w="2564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i/>
                <w:i/>
                <w:sz w:val="24"/>
                <w:szCs w:val="24"/>
                <w:lang w:eastAsia="ar-SA"/>
              </w:rPr>
            </w:pPr>
            <w:r>
              <w:rPr>
                <w:rFonts w:cs="Times New Roman" w:ascii="Times New Roman" w:hAnsi="Times New Roman"/>
                <w:i/>
                <w:sz w:val="24"/>
                <w:szCs w:val="24"/>
              </w:rPr>
              <w:t xml:space="preserve">Москва, </w:t>
            </w:r>
            <w:r>
              <w:rPr>
                <w:rFonts w:cs="Times New Roman" w:ascii="Times New Roman" w:hAnsi="Times New Roman"/>
                <w:i/>
                <w:sz w:val="24"/>
                <w:szCs w:val="24"/>
                <w:lang w:eastAsia="ar-SA"/>
              </w:rPr>
              <w:t>2025</w:t>
            </w:r>
          </w:p>
        </w:tc>
        <w:tc>
          <w:tcPr>
            <w:tcW w:w="3110" w:type="dxa"/>
            <w:tcBorders/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  <w:lang w:eastAsia="ar-SA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eastAsia="ar-SA"/>
              </w:rPr>
            </w:r>
          </w:p>
        </w:tc>
      </w:tr>
    </w:tbl>
    <w:p>
      <w:pPr>
        <w:pStyle w:val="Normal"/>
        <w:spacing w:before="0" w:after="20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mbria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Times New Roman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e77d45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ru-RU" w:eastAsia="ru-RU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151cbb"/>
    <w:pPr>
      <w:keepNext w:val="true"/>
      <w:keepLines/>
      <w:spacing w:before="480" w:after="0"/>
      <w:outlineLvl w:val="0"/>
    </w:pPr>
    <w:rPr>
      <w:rFonts w:ascii="Cambria" w:hAnsi="Cambria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f50c8b"/>
    <w:pPr>
      <w:keepNext w:val="true"/>
      <w:keepLines/>
      <w:spacing w:before="200" w:after="0"/>
      <w:outlineLvl w:val="1"/>
    </w:pPr>
    <w:rPr>
      <w:rFonts w:ascii="Cambria" w:hAnsi="Cambria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2" w:customStyle="1">
    <w:name w:val="Заголовок 2 Знак"/>
    <w:basedOn w:val="DefaultParagraphFont"/>
    <w:uiPriority w:val="9"/>
    <w:qFormat/>
    <w:rsid w:val="00f50c8b"/>
    <w:rPr>
      <w:rFonts w:ascii="Cambria" w:hAnsi="Cambria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Style12" w:customStyle="1">
    <w:name w:val="Текст выноски Знак"/>
    <w:basedOn w:val="DefaultParagraphFont"/>
    <w:link w:val="BalloonText"/>
    <w:uiPriority w:val="99"/>
    <w:semiHidden/>
    <w:qFormat/>
    <w:rsid w:val="005948cd"/>
    <w:rPr>
      <w:rFonts w:ascii="Segoe UI" w:hAnsi="Segoe UI" w:cs="Segoe UI"/>
      <w:sz w:val="18"/>
      <w:szCs w:val="18"/>
    </w:rPr>
  </w:style>
  <w:style w:type="character" w:styleId="blk" w:customStyle="1">
    <w:name w:val="blk"/>
    <w:basedOn w:val="DefaultParagraphFont"/>
    <w:qFormat/>
    <w:rsid w:val="00ae6aca"/>
    <w:rPr/>
  </w:style>
  <w:style w:type="character" w:styleId="1" w:customStyle="1">
    <w:name w:val="Заголовок 1 Знак"/>
    <w:basedOn w:val="DefaultParagraphFont"/>
    <w:uiPriority w:val="9"/>
    <w:qFormat/>
    <w:rsid w:val="00151cbb"/>
    <w:rPr>
      <w:rFonts w:ascii="Cambria" w:hAnsi="Cambria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4">
    <w:name w:val="Указатель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99"/>
    <w:qFormat/>
    <w:rsid w:val="006832d3"/>
    <w:pPr>
      <w:spacing w:before="0" w:after="200"/>
      <w:ind w:left="720"/>
      <w:contextualSpacing/>
    </w:pPr>
    <w:rPr/>
  </w:style>
  <w:style w:type="paragraph" w:styleId="BalloonText">
    <w:name w:val="Balloon Text"/>
    <w:basedOn w:val="Normal"/>
    <w:link w:val="Style12"/>
    <w:uiPriority w:val="99"/>
    <w:semiHidden/>
    <w:unhideWhenUsed/>
    <w:qFormat/>
    <w:rsid w:val="005948cd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ConsPlusTitle" w:customStyle="1">
    <w:name w:val="ConsPlusTitle"/>
    <w:uiPriority w:val="99"/>
    <w:qFormat/>
    <w:rsid w:val="0062307a"/>
    <w:pPr>
      <w:widowControl w:val="false"/>
      <w:suppressAutoHyphens w:val="true"/>
      <w:bidi w:val="0"/>
      <w:spacing w:lineRule="auto" w:line="240" w:before="0" w:after="0"/>
      <w:jc w:val="left"/>
    </w:pPr>
    <w:rPr>
      <w:rFonts w:ascii="Arial" w:hAnsi="Arial" w:eastAsia="Times New Roman" w:cs="Arial"/>
      <w:b/>
      <w:bCs/>
      <w:color w:val="auto"/>
      <w:kern w:val="0"/>
      <w:sz w:val="16"/>
      <w:szCs w:val="16"/>
      <w:lang w:val="ru-RU" w:eastAsia="ru-RU" w:bidi="ar-SA"/>
    </w:rPr>
  </w:style>
  <w:style w:type="paragraph" w:styleId="11" w:customStyle="1">
    <w:name w:val="Обычный1"/>
    <w:qFormat/>
    <w:rsid w:val="000954cc"/>
    <w:pPr>
      <w:widowControl w:val="false"/>
      <w:suppressAutoHyphens w:val="true"/>
      <w:bidi w:val="0"/>
      <w:spacing w:lineRule="auto" w:line="300" w:before="0" w:after="0"/>
      <w:ind w:left="80"/>
      <w:jc w:val="both"/>
    </w:pPr>
    <w:rPr>
      <w:rFonts w:ascii="Times New Roman" w:hAnsi="Times New Roman" w:eastAsia="Times New Roman" w:cs="Times New Roman"/>
      <w:i/>
      <w:color w:val="auto"/>
      <w:kern w:val="0"/>
      <w:sz w:val="24"/>
      <w:szCs w:val="20"/>
      <w:lang w:val="ru-RU" w:eastAsia="ru-RU" w:bidi="ar-SA"/>
    </w:rPr>
  </w:style>
  <w:style w:type="paragraph" w:styleId="Metod2" w:customStyle="1">
    <w:name w:val="Metod_2"/>
    <w:basedOn w:val="Normal"/>
    <w:qFormat/>
    <w:rsid w:val="000954cc"/>
    <w:pPr>
      <w:keepNext w:val="true"/>
      <w:widowControl w:val="false"/>
      <w:tabs>
        <w:tab w:val="clear" w:pos="708"/>
        <w:tab w:val="left" w:pos="3402" w:leader="none"/>
      </w:tabs>
      <w:spacing w:lineRule="exact" w:line="300" w:before="0" w:after="0"/>
      <w:ind w:firstLine="709"/>
      <w:jc w:val="center"/>
      <w:outlineLvl w:val="1"/>
    </w:pPr>
    <w:rPr>
      <w:rFonts w:ascii="Times New Roman" w:hAnsi="Times New Roman" w:eastAsia="Times New Roman" w:cs="Times New Roman"/>
      <w:sz w:val="24"/>
      <w:szCs w:val="20"/>
    </w:rPr>
  </w:style>
  <w:style w:type="paragraph" w:styleId="Style15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Style16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6">
    <w:name w:val="Table Grid"/>
    <w:basedOn w:val="a1"/>
    <w:uiPriority w:val="59"/>
    <w:rsid w:val="002e102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Application>LibreOffice/24.2.7.2$Linux_X86_64 LibreOffice_project/420$Build-2</Application>
  <AppVersion>15.0000</AppVersion>
  <Pages>1</Pages>
  <Words>74</Words>
  <Characters>649</Characters>
  <CharactersWithSpaces>706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2018-03-23T14:53:00Z</dcterms:created>
  <dc:creator>Sony</dc:creator>
  <dc:description/>
  <dc:language>ru-RU</dc:language>
  <cp:lastModifiedBy/>
  <cp:lastPrinted>2018-04-05T09:24:00Z</cp:lastPrinted>
  <dcterms:modified xsi:type="dcterms:W3CDTF">2025-06-02T11:42:51Z</dcterms:modified>
  <cp:revision>19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